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single" w:sz="24" w:space="1" w:color="000000"/>
        </w:rPr>
      </w:pPr>
      <w:bookmarkStart w:id="0" w:name="a13-23080_18k.htm"/>
      <w:bookmarkStart w:id="1" w:name="ksa1323080_18k"/>
      <w:bookmarkEnd w:id="0"/>
      <w:bookmarkEnd w:id="1"/>
      <w:r>
        <w:rPr>
          <w:bdr w:val="single" w:sz="24" w:space="1" w:color="000000"/>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 </w:t>
      </w:r>
      <w:r>
        <w:rPr>
          <w:rFonts w:ascii="Times New Roman" w:hAnsi="Times New Roman"/>
          <w:b/>
          <w:sz w:val="17"/>
        </w:rPr>
        <w:t>November 4,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br/>
              <w:t>incorporation)</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w:t>
      </w:r>
    </w:p>
    <w:p>
      <w:pPr>
        <w:pStyle w:val="TextBody"/>
        <w:spacing w:before="0" w:after="0"/>
        <w:ind w:left="0" w:right="0" w:hanging="0"/>
        <w:jc w:val="center"/>
        <w:rPr>
          <w:rFonts w:ascii="Times New Roman" w:hAnsi="Times New Roman"/>
          <w:sz w:val="17"/>
        </w:rPr>
      </w:pPr>
      <w:r>
        <w:rPr>
          <w:rFonts w:ascii="Times New Roman" w:hAnsi="Times New Roman"/>
          <w:sz w:val="17"/>
        </w:rPr>
        <w:t>(Address of principal executive offices) (Zip Code)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13e-4(c) under the Exchange Act (17 CFR 240.13e-4(c))</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9.01.</w:t>
      </w:r>
      <w:r>
        <w:rPr>
          <w:rFonts w:ascii="Times New Roman" w:hAnsi="Times New Roman"/>
        </w:rPr>
        <w:t xml:space="preserve">             </w:t>
      </w:r>
      <w:r>
        <w:rPr>
          <w:rFonts w:ascii="Times New Roman" w:hAnsi="Times New Roman"/>
          <w:b/>
          <w:sz w:val="17"/>
        </w:rPr>
        <w:t>Financial Statements and 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Exhibit 99.1  Press Release dated November 4, 2013</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2.02 and Item 7.01. Results of Operations and Financial Condition; Regulation FD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(the Partnership) today issued a press release reporting its third-quarter 2013 results. We are furnishing the press release, attached as Exhibit 99.1, pursuant to Item 2.02 and Item 7.01 of Form 8-K.  Pursuant to Item 7.01, we are also providing detailed guidance for financial performance for the fourth quarter and full year 2013 as well as preliminary guidance for calendar year 2014.  In accordance with General Instruction B.2. of Form 8-K, the information presented herein under Item 2.02 and Item 7.01 shall not be deemed filed for purposes of Section 18 of the Securities Exchange Act of 1934, as amended (the Exchange Act), nor shall it be deemed incorporated by reference in any filing under the Exchange Act or Securities Act of 1933, as amended, except as expressly set forth by specific reference in such a filing.</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Disclosure of Fourth Quarter 2013 Guidance and Full Year 2014 Preliminary Guidance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based our guidance for the three-month and twelve-month periods ending December 31, 2013 on assumptions and estimates that we believe are reasonable, given our assessment of historical trends (modified for changes in market conditions), business cycles and other reasonably available information. Projections covering multi-quarter periods contemplate inter-period changes in future performance resulting from new expansion projects, seasonal operational changes (such as NGL sales) and acquisition synergies. Our assumptions and future performance, however, are both subject to a wide range of business risks and uncertainties, so we can provide no assurance that actual performance will fall within the guidance ranges. Please refer to information under the caption Forward-Looking Statements and Associated Risks below. These risks and uncertainties, as well as other unforeseeable risks and uncertainties, could cause our actual results to differ materially from those in the following table. The operating and financial guidance provided below is given as of the date hereof, based on information known to us as of November 3, 2013. We undertake no obligation to publicly update or revise any forward-looking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To supplement our financial information presented in accordance with GAAP, management uses additional measures known as non-GAAP financial measures in its evaluation of past performance and prospects for the future.  Management believes that the presentation of such additional financial measures provides useful information to investors regarding our financial condition and results of operations because these measures, when used in conjunction with related GAAP financial measures, (i) provide additional information about our core operations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EBIT and EBITDA (each as defined below in Note 1 to the Operating and Financial Guidance table) are non-GAAP financial measures. Net income represents one of the two most directly comparable GAAP measures to EBIT and EBITDA. In Note 9 below, we reconcile net income to EBIT and EBITDA for the 2013 guidance periods presented. Cash flows from operating activities is the other most comparable GAAP measure. We do not, however, reconcile cash flows from operating activities to EBIT and EBITDA, because such reconciliations are impractical for forecasted periods. We encourage you to visit our website at </w:t>
      </w:r>
      <w:r>
        <w:rPr>
          <w:rFonts w:ascii="Times New Roman" w:hAnsi="Times New Roman"/>
          <w:i/>
          <w:sz w:val="17"/>
        </w:rPr>
        <w:t>www.paalp.com</w:t>
      </w:r>
      <w:r>
        <w:rPr>
          <w:rFonts w:ascii="Times New Roman" w:hAnsi="Times New Roman"/>
          <w:sz w:val="17"/>
        </w:rPr>
        <w:t xml:space="preserve"> (in particular the section entitled Non-GAAP Reconciliations), which presents a historical reconciliation of EBIT and EBITDA as well as certain other commonly used non-GAAP financial measures.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items that are not indicative of our core operating results and business outlook and/or (iv) other items that we believe should be excluded in understanding our core operating performance. We have defined all such items as Selected Items Impacting Comparability.  Due to the nature of the selected items, certain selected items impacting comparability may impact certain non-GAAP financial measures but not impact other non-GAAP financial measures.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 w:name="PB_2_204345_7056"/>
      <w:bookmarkEnd w:id="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Operating and Financial Guidance</w:t>
      </w:r>
    </w:p>
    <w:p>
      <w:pPr>
        <w:pStyle w:val="TextBody"/>
        <w:spacing w:before="0" w:after="0"/>
        <w:ind w:left="0" w:right="0" w:hanging="0"/>
        <w:jc w:val="center"/>
        <w:rPr>
          <w:rFonts w:ascii="Times New Roman" w:hAnsi="Times New Roman"/>
          <w:b/>
          <w:sz w:val="17"/>
        </w:rPr>
      </w:pPr>
      <w:r>
        <w:rPr>
          <w:rFonts w:ascii="Times New Roman" w:hAnsi="Times New Roman"/>
          <w:b/>
          <w:sz w:val="17"/>
        </w:rPr>
        <w:t>(in millions, except per unit data)</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508"/>
        <w:gridCol w:w="206"/>
        <w:gridCol w:w="125"/>
        <w:gridCol w:w="788"/>
        <w:gridCol w:w="211"/>
        <w:gridCol w:w="127"/>
        <w:gridCol w:w="771"/>
        <w:gridCol w:w="215"/>
        <w:gridCol w:w="127"/>
        <w:gridCol w:w="772"/>
        <w:gridCol w:w="211"/>
        <w:gridCol w:w="123"/>
        <w:gridCol w:w="780"/>
        <w:gridCol w:w="211"/>
        <w:gridCol w:w="122"/>
        <w:gridCol w:w="780"/>
        <w:gridCol w:w="128"/>
      </w:tblGrid>
      <w:tr>
        <w:trPr/>
        <w:tc>
          <w:tcPr>
            <w:tcW w:w="4508"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91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211" w:type="dxa"/>
            <w:tcBorders/>
            <w:shd w:fill="auto" w:val="clear"/>
            <w:vAlign w:val="bottom"/>
          </w:tcPr>
          <w:p>
            <w:pPr>
              <w:pStyle w:val="TableContents"/>
              <w:spacing w:before="0" w:after="0"/>
              <w:ind w:left="0" w:right="0" w:hanging="0"/>
              <w:jc w:val="center"/>
              <w:rPr/>
            </w:pPr>
            <w:r>
              <w:rPr/>
              <w:t> </w:t>
            </w:r>
          </w:p>
        </w:tc>
        <w:tc>
          <w:tcPr>
            <w:tcW w:w="4239"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pPr>
            <w:r>
              <w:rPr>
                <w:rFonts w:ascii="Times New Roman" w:hAnsi="Times New Roman"/>
                <w:b/>
                <w:sz w:val="13"/>
              </w:rPr>
              <w:t>Guidance </w:t>
            </w:r>
            <w:r>
              <w:rPr>
                <w:b/>
                <w:sz w:val="9"/>
              </w:rPr>
              <w:t>(a)</w:t>
            </w:r>
          </w:p>
        </w:tc>
        <w:tc>
          <w:tcPr>
            <w:tcW w:w="128" w:type="dxa"/>
            <w:tcBorders/>
            <w:shd w:fill="auto" w:val="clear"/>
            <w:vAlign w:val="bottom"/>
          </w:tcPr>
          <w:p>
            <w:pPr>
              <w:pStyle w:val="TableContents"/>
              <w:spacing w:before="0" w:after="0"/>
              <w:ind w:left="0" w:right="0" w:hanging="0"/>
              <w:jc w:val="center"/>
              <w:rPr/>
            </w:pPr>
            <w:r>
              <w:rPr/>
              <w:t> </w:t>
            </w:r>
          </w:p>
        </w:tc>
      </w:tr>
      <w:tr>
        <w:trPr/>
        <w:tc>
          <w:tcPr>
            <w:tcW w:w="4508"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91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9 Months</w:t>
            </w:r>
          </w:p>
        </w:tc>
        <w:tc>
          <w:tcPr>
            <w:tcW w:w="211" w:type="dxa"/>
            <w:tcBorders/>
            <w:shd w:fill="auto" w:val="clear"/>
            <w:vAlign w:val="bottom"/>
          </w:tcPr>
          <w:p>
            <w:pPr>
              <w:pStyle w:val="TableContents"/>
              <w:spacing w:before="0" w:after="0"/>
              <w:ind w:left="0" w:right="0" w:hanging="0"/>
              <w:jc w:val="center"/>
              <w:rPr/>
            </w:pPr>
            <w:r>
              <w:rPr/>
              <w:t> </w:t>
            </w:r>
          </w:p>
        </w:tc>
        <w:tc>
          <w:tcPr>
            <w:tcW w:w="201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21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2016" w:type="dxa"/>
            <w:gridSpan w:val="5"/>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128" w:type="dxa"/>
            <w:tcBorders/>
            <w:shd w:fill="auto" w:val="clear"/>
            <w:vAlign w:val="bottom"/>
          </w:tcPr>
          <w:p>
            <w:pPr>
              <w:pStyle w:val="TableContents"/>
              <w:spacing w:before="0" w:after="0"/>
              <w:ind w:left="0" w:right="0" w:hanging="0"/>
              <w:jc w:val="center"/>
              <w:rPr/>
            </w:pPr>
            <w:r>
              <w:rPr/>
              <w:t> </w:t>
            </w:r>
          </w:p>
        </w:tc>
      </w:tr>
      <w:tr>
        <w:trPr/>
        <w:tc>
          <w:tcPr>
            <w:tcW w:w="4508"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91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211" w:type="dxa"/>
            <w:tcBorders/>
            <w:shd w:fill="auto" w:val="clear"/>
            <w:vAlign w:val="bottom"/>
          </w:tcPr>
          <w:p>
            <w:pPr>
              <w:pStyle w:val="TableContents"/>
              <w:spacing w:before="0" w:after="0"/>
              <w:ind w:left="0" w:right="0" w:hanging="0"/>
              <w:jc w:val="center"/>
              <w:rPr/>
            </w:pPr>
            <w:r>
              <w:rPr/>
              <w:t> </w:t>
            </w:r>
          </w:p>
        </w:tc>
        <w:tc>
          <w:tcPr>
            <w:tcW w:w="201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2013</w:t>
            </w:r>
          </w:p>
        </w:tc>
        <w:tc>
          <w:tcPr>
            <w:tcW w:w="211" w:type="dxa"/>
            <w:tcBorders/>
            <w:shd w:fill="auto" w:val="clear"/>
            <w:vAlign w:val="bottom"/>
          </w:tcPr>
          <w:p>
            <w:pPr>
              <w:pStyle w:val="TableContents"/>
              <w:spacing w:before="0" w:after="0"/>
              <w:ind w:left="0" w:right="0" w:hanging="0"/>
              <w:jc w:val="center"/>
              <w:rPr/>
            </w:pPr>
            <w:r>
              <w:rPr/>
              <w:t> </w:t>
            </w:r>
          </w:p>
        </w:tc>
        <w:tc>
          <w:tcPr>
            <w:tcW w:w="201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2013</w:t>
            </w:r>
          </w:p>
        </w:tc>
        <w:tc>
          <w:tcPr>
            <w:tcW w:w="128" w:type="dxa"/>
            <w:tcBorders/>
            <w:shd w:fill="auto" w:val="clear"/>
            <w:vAlign w:val="bottom"/>
          </w:tcPr>
          <w:p>
            <w:pPr>
              <w:pStyle w:val="TableContents"/>
              <w:spacing w:before="0" w:after="0"/>
              <w:ind w:left="0" w:right="0" w:hanging="0"/>
              <w:jc w:val="center"/>
              <w:rPr/>
            </w:pPr>
            <w:r>
              <w:rPr/>
              <w:t> </w:t>
            </w:r>
          </w:p>
        </w:tc>
      </w:tr>
      <w:tr>
        <w:trPr/>
        <w:tc>
          <w:tcPr>
            <w:tcW w:w="4508"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91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 30, 2013</w:t>
            </w:r>
          </w:p>
        </w:tc>
        <w:tc>
          <w:tcPr>
            <w:tcW w:w="211" w:type="dxa"/>
            <w:tcBorders/>
            <w:shd w:fill="auto" w:val="clear"/>
            <w:vAlign w:val="bottom"/>
          </w:tcPr>
          <w:p>
            <w:pPr>
              <w:pStyle w:val="TableContents"/>
              <w:spacing w:before="0" w:after="0"/>
              <w:ind w:left="0" w:right="0" w:hanging="0"/>
              <w:jc w:val="center"/>
              <w:rPr/>
            </w:pPr>
            <w:r>
              <w:rPr/>
              <w:t> </w:t>
            </w:r>
          </w:p>
        </w:tc>
        <w:tc>
          <w:tcPr>
            <w:tcW w:w="89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1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9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211" w:type="dxa"/>
            <w:tcBorders/>
            <w:shd w:fill="auto" w:val="clear"/>
            <w:vAlign w:val="bottom"/>
          </w:tcPr>
          <w:p>
            <w:pPr>
              <w:pStyle w:val="TableContents"/>
              <w:spacing w:before="0" w:after="0"/>
              <w:ind w:left="0" w:right="0" w:hanging="0"/>
              <w:jc w:val="center"/>
              <w:rPr/>
            </w:pPr>
            <w:r>
              <w:rPr/>
              <w:t> </w:t>
            </w:r>
          </w:p>
        </w:tc>
        <w:tc>
          <w:tcPr>
            <w:tcW w:w="90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21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0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28" w:type="dxa"/>
            <w:tcBorders/>
            <w:shd w:fill="auto" w:val="clear"/>
            <w:vAlign w:val="bottom"/>
          </w:tcPr>
          <w:p>
            <w:pPr>
              <w:pStyle w:val="TableContents"/>
              <w:spacing w:before="0" w:after="0"/>
              <w:ind w:left="0" w:right="0" w:hanging="0"/>
              <w:jc w:val="center"/>
              <w:rPr/>
            </w:pPr>
            <w:r>
              <w:rPr/>
              <w:t> </w:t>
            </w:r>
          </w:p>
        </w:tc>
      </w:tr>
      <w:tr>
        <w:trPr/>
        <w:tc>
          <w:tcPr>
            <w:tcW w:w="4508"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Segment Profit</w:t>
            </w:r>
          </w:p>
        </w:tc>
        <w:tc>
          <w:tcPr>
            <w:tcW w:w="206"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898"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899"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02"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45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revenues (including equity earnings from unconsolidated entities) </w:t>
            </w:r>
          </w:p>
        </w:tc>
        <w:tc>
          <w:tcPr>
            <w:tcW w:w="206" w:type="dxa"/>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2,926</w:t>
            </w:r>
          </w:p>
        </w:tc>
        <w:tc>
          <w:tcPr>
            <w:tcW w:w="211" w:type="dxa"/>
            <w:tcBorders/>
            <w:shd w:fill="auto" w:val="clear"/>
            <w:vAlign w:val="bottom"/>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924</w:t>
            </w:r>
          </w:p>
        </w:tc>
        <w:tc>
          <w:tcPr>
            <w:tcW w:w="215" w:type="dxa"/>
            <w:tcBorders/>
            <w:shd w:fill="auto" w:val="clear"/>
            <w:vAlign w:val="bottom"/>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959</w:t>
            </w:r>
          </w:p>
        </w:tc>
        <w:tc>
          <w:tcPr>
            <w:tcW w:w="211" w:type="dxa"/>
            <w:tcBorders/>
            <w:shd w:fill="auto" w:val="clear"/>
            <w:vAlign w:val="bottom"/>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3,850</w:t>
            </w:r>
          </w:p>
        </w:tc>
        <w:tc>
          <w:tcPr>
            <w:tcW w:w="211" w:type="dxa"/>
            <w:tcBorders/>
            <w:shd w:fill="auto" w:val="clear"/>
            <w:vAlign w:val="bottom"/>
          </w:tcPr>
          <w:p>
            <w:pPr>
              <w:pStyle w:val="TableContents"/>
              <w:spacing w:before="0" w:after="0"/>
              <w:ind w:left="0" w:right="0" w:hanging="0"/>
              <w:rPr/>
            </w:pPr>
            <w:r>
              <w:rPr/>
              <w:t> </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3,885</w:t>
            </w:r>
          </w:p>
        </w:tc>
        <w:tc>
          <w:tcPr>
            <w:tcW w:w="128" w:type="dxa"/>
            <w:tcBorders/>
            <w:shd w:fill="auto" w:val="clear"/>
            <w:vAlign w:val="bottom"/>
          </w:tcPr>
          <w:p>
            <w:pPr>
              <w:pStyle w:val="TableContents"/>
              <w:spacing w:before="0" w:after="0"/>
              <w:ind w:left="0" w:right="0" w:hanging="0"/>
              <w:rPr/>
            </w:pPr>
            <w:r>
              <w:rPr/>
              <w:t> </w:t>
            </w:r>
          </w:p>
        </w:tc>
      </w:tr>
      <w:tr>
        <w:trPr/>
        <w:tc>
          <w:tcPr>
            <w:tcW w:w="45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Field operating costs </w:t>
            </w:r>
          </w:p>
        </w:tc>
        <w:tc>
          <w:tcPr>
            <w:tcW w:w="206"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(1,010</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(1,342</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(1,332</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General and administrative expenses </w:t>
            </w:r>
          </w:p>
        </w:tc>
        <w:tc>
          <w:tcPr>
            <w:tcW w:w="206" w:type="dxa"/>
            <w:tcBorders/>
            <w:shd w:fill="auto" w:val="clear"/>
            <w:vAlign w:val="bottom"/>
          </w:tcPr>
          <w:p>
            <w:pPr>
              <w:pStyle w:val="TableContents"/>
              <w:spacing w:before="0" w:after="0"/>
              <w:ind w:left="0" w:right="0" w:hanging="0"/>
              <w:rPr/>
            </w:pPr>
            <w:r>
              <w:rPr/>
              <w:t> </w:t>
            </w:r>
          </w:p>
        </w:tc>
        <w:tc>
          <w:tcPr>
            <w:tcW w:w="9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(276</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(357</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08"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1,640</w:t>
            </w:r>
          </w:p>
        </w:tc>
        <w:tc>
          <w:tcPr>
            <w:tcW w:w="211" w:type="dxa"/>
            <w:tcBorders/>
            <w:shd w:fill="CCEEFF" w:val="clear"/>
            <w:vAlign w:val="bottom"/>
          </w:tcPr>
          <w:p>
            <w:pPr>
              <w:pStyle w:val="TableContents"/>
              <w:spacing w:before="0" w:after="0"/>
              <w:ind w:left="0" w:right="0" w:hanging="0"/>
              <w:rPr/>
            </w:pPr>
            <w:r>
              <w:rPr/>
              <w:t> </w:t>
            </w:r>
          </w:p>
        </w:tc>
        <w:tc>
          <w:tcPr>
            <w:tcW w:w="8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506</w:t>
            </w:r>
          </w:p>
        </w:tc>
        <w:tc>
          <w:tcPr>
            <w:tcW w:w="215" w:type="dxa"/>
            <w:tcBorders/>
            <w:shd w:fill="CCEEFF" w:val="clear"/>
            <w:vAlign w:val="bottom"/>
          </w:tcPr>
          <w:p>
            <w:pPr>
              <w:pStyle w:val="TableContents"/>
              <w:spacing w:before="0" w:after="0"/>
              <w:ind w:left="0" w:right="0" w:hanging="0"/>
              <w:rPr/>
            </w:pPr>
            <w:r>
              <w:rPr/>
              <w:t> </w:t>
            </w:r>
          </w:p>
        </w:tc>
        <w:tc>
          <w:tcPr>
            <w:tcW w:w="8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556</w:t>
            </w:r>
          </w:p>
        </w:tc>
        <w:tc>
          <w:tcPr>
            <w:tcW w:w="211"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2,146</w:t>
            </w:r>
          </w:p>
        </w:tc>
        <w:tc>
          <w:tcPr>
            <w:tcW w:w="211" w:type="dxa"/>
            <w:tcBorders/>
            <w:shd w:fill="CCEEFF" w:val="clear"/>
            <w:vAlign w:val="bottom"/>
          </w:tcPr>
          <w:p>
            <w:pPr>
              <w:pStyle w:val="TableContents"/>
              <w:spacing w:before="0" w:after="0"/>
              <w:ind w:left="0" w:right="0" w:hanging="0"/>
              <w:rPr/>
            </w:pPr>
            <w:r>
              <w:rPr/>
              <w:t> </w:t>
            </w:r>
          </w:p>
        </w:tc>
        <w:tc>
          <w:tcPr>
            <w:tcW w:w="9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2,196</w:t>
            </w:r>
          </w:p>
        </w:tc>
        <w:tc>
          <w:tcPr>
            <w:tcW w:w="128" w:type="dxa"/>
            <w:tcBorders/>
            <w:shd w:fill="CCEEFF" w:val="clear"/>
            <w:vAlign w:val="bottom"/>
          </w:tcPr>
          <w:p>
            <w:pPr>
              <w:pStyle w:val="TableContents"/>
              <w:spacing w:before="0" w:after="0"/>
              <w:ind w:left="0" w:right="0" w:hanging="0"/>
              <w:rPr/>
            </w:pPr>
            <w:r>
              <w:rPr/>
              <w:t> </w:t>
            </w:r>
          </w:p>
        </w:tc>
      </w:tr>
      <w:tr>
        <w:trPr/>
        <w:tc>
          <w:tcPr>
            <w:tcW w:w="45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Depreciation and amortization expense </w:t>
            </w:r>
          </w:p>
        </w:tc>
        <w:tc>
          <w:tcPr>
            <w:tcW w:w="206"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(357</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Interest expense, net </w:t>
            </w:r>
          </w:p>
        </w:tc>
        <w:tc>
          <w:tcPr>
            <w:tcW w:w="206"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(301</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206"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1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income / (expense), net </w:t>
            </w:r>
          </w:p>
        </w:tc>
        <w:tc>
          <w:tcPr>
            <w:tcW w:w="206" w:type="dxa"/>
            <w:tcBorders/>
            <w:shd w:fill="CCEEFF" w:val="clear"/>
            <w:vAlign w:val="bottom"/>
          </w:tcPr>
          <w:p>
            <w:pPr>
              <w:pStyle w:val="TableContents"/>
              <w:spacing w:before="0" w:after="0"/>
              <w:ind w:left="0" w:right="0" w:hanging="0"/>
              <w:rPr/>
            </w:pPr>
            <w:r>
              <w:rPr/>
              <w:t> </w:t>
            </w:r>
          </w:p>
        </w:tc>
        <w:tc>
          <w:tcPr>
            <w:tcW w:w="9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1" w:type="dxa"/>
            <w:tcBorders/>
            <w:shd w:fill="CCEEFF" w:val="clear"/>
            <w:vAlign w:val="bottom"/>
          </w:tcPr>
          <w:p>
            <w:pPr>
              <w:pStyle w:val="TableContents"/>
              <w:spacing w:before="0" w:after="0"/>
              <w:ind w:left="0" w:right="0" w:hanging="0"/>
              <w:rPr/>
            </w:pPr>
            <w:r>
              <w:rPr/>
              <w:t> </w:t>
            </w:r>
          </w:p>
        </w:tc>
        <w:tc>
          <w:tcPr>
            <w:tcW w:w="89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5" w:type="dxa"/>
            <w:tcBorders/>
            <w:shd w:fill="CCEEFF" w:val="clear"/>
            <w:vAlign w:val="bottom"/>
          </w:tcPr>
          <w:p>
            <w:pPr>
              <w:pStyle w:val="TableContents"/>
              <w:spacing w:before="0" w:after="0"/>
              <w:ind w:left="0" w:right="0" w:hanging="0"/>
              <w:rPr/>
            </w:pPr>
            <w:r>
              <w:rPr/>
              <w:t> </w:t>
            </w:r>
          </w:p>
        </w:tc>
        <w:tc>
          <w:tcPr>
            <w:tcW w:w="8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1" w:type="dxa"/>
            <w:tcBorders/>
            <w:shd w:fill="CCEEFF" w:val="clear"/>
            <w:vAlign w:val="bottom"/>
          </w:tcPr>
          <w:p>
            <w:pPr>
              <w:pStyle w:val="TableContents"/>
              <w:spacing w:before="0" w:after="0"/>
              <w:ind w:left="0" w:right="0" w:hanging="0"/>
              <w:rPr/>
            </w:pPr>
            <w:r>
              <w:rPr/>
              <w:t> </w:t>
            </w:r>
          </w:p>
        </w:tc>
        <w:tc>
          <w:tcPr>
            <w:tcW w:w="9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1" w:type="dxa"/>
            <w:tcBorders/>
            <w:shd w:fill="CCEEFF" w:val="clear"/>
            <w:vAlign w:val="bottom"/>
          </w:tcPr>
          <w:p>
            <w:pPr>
              <w:pStyle w:val="TableContents"/>
              <w:spacing w:before="0" w:after="0"/>
              <w:ind w:left="0" w:right="0" w:hanging="0"/>
              <w:rPr/>
            </w:pPr>
            <w:r>
              <w:rPr/>
              <w:t> </w:t>
            </w:r>
          </w:p>
        </w:tc>
        <w:tc>
          <w:tcPr>
            <w:tcW w:w="9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8" w:type="dxa"/>
            <w:tcBorders/>
            <w:shd w:fill="CCEEFF" w:val="clear"/>
            <w:vAlign w:val="bottom"/>
          </w:tcPr>
          <w:p>
            <w:pPr>
              <w:pStyle w:val="TableContents"/>
              <w:spacing w:before="0" w:after="0"/>
              <w:ind w:left="0" w:right="0" w:hanging="0"/>
              <w:rPr/>
            </w:pPr>
            <w:r>
              <w:rPr/>
              <w:t> </w:t>
            </w:r>
          </w:p>
        </w:tc>
      </w:tr>
      <w:tr>
        <w:trPr/>
        <w:tc>
          <w:tcPr>
            <w:tcW w:w="4508"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 xml:space="preserve">Net Income </w:t>
            </w:r>
          </w:p>
        </w:tc>
        <w:tc>
          <w:tcPr>
            <w:tcW w:w="206"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1,074</w:t>
            </w:r>
          </w:p>
        </w:tc>
        <w:tc>
          <w:tcPr>
            <w:tcW w:w="211" w:type="dxa"/>
            <w:tcBorders/>
            <w:shd w:fill="auto" w:val="clear"/>
            <w:vAlign w:val="bottom"/>
          </w:tcPr>
          <w:p>
            <w:pPr>
              <w:pStyle w:val="TableContents"/>
              <w:spacing w:before="0" w:after="0"/>
              <w:ind w:left="0" w:right="0" w:hanging="0"/>
              <w:rPr/>
            </w:pPr>
            <w:r>
              <w:rPr/>
              <w:t> </w:t>
            </w:r>
          </w:p>
        </w:tc>
        <w:tc>
          <w:tcPr>
            <w:tcW w:w="898" w:type="dxa"/>
            <w:gridSpan w:val="2"/>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299</w:t>
            </w:r>
          </w:p>
        </w:tc>
        <w:tc>
          <w:tcPr>
            <w:tcW w:w="215"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362</w:t>
            </w:r>
          </w:p>
        </w:tc>
        <w:tc>
          <w:tcPr>
            <w:tcW w:w="211"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1,373</w:t>
            </w:r>
          </w:p>
        </w:tc>
        <w:tc>
          <w:tcPr>
            <w:tcW w:w="211" w:type="dxa"/>
            <w:tcBorders/>
            <w:shd w:fill="auto" w:val="clear"/>
            <w:vAlign w:val="bottom"/>
          </w:tcPr>
          <w:p>
            <w:pPr>
              <w:pStyle w:val="TableContents"/>
              <w:spacing w:before="0" w:after="0"/>
              <w:ind w:left="0" w:right="0" w:hanging="0"/>
              <w:rPr/>
            </w:pPr>
            <w:r>
              <w:rPr/>
              <w:t> </w:t>
            </w:r>
          </w:p>
        </w:tc>
        <w:tc>
          <w:tcPr>
            <w:tcW w:w="902" w:type="dxa"/>
            <w:gridSpan w:val="2"/>
            <w:tcBorders/>
            <w:shd w:fill="auto" w:val="cle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1,436</w:t>
            </w:r>
          </w:p>
        </w:tc>
        <w:tc>
          <w:tcPr>
            <w:tcW w:w="128" w:type="dxa"/>
            <w:tcBorders/>
            <w:shd w:fill="auto" w:val="clear"/>
            <w:vAlign w:val="bottom"/>
          </w:tcPr>
          <w:p>
            <w:pPr>
              <w:pStyle w:val="TableContents"/>
              <w:spacing w:before="0" w:after="0"/>
              <w:ind w:left="0" w:right="0" w:hanging="0"/>
              <w:rPr/>
            </w:pPr>
            <w:r>
              <w:rPr/>
              <w:t> </w:t>
            </w:r>
          </w:p>
        </w:tc>
      </w:tr>
      <w:tr>
        <w:trPr/>
        <w:tc>
          <w:tcPr>
            <w:tcW w:w="45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attributable to noncontrolling interests </w:t>
            </w:r>
          </w:p>
        </w:tc>
        <w:tc>
          <w:tcPr>
            <w:tcW w:w="206" w:type="dxa"/>
            <w:tcBorders/>
            <w:shd w:fill="CCEEFF" w:val="clear"/>
            <w:vAlign w:val="bottom"/>
          </w:tcPr>
          <w:p>
            <w:pPr>
              <w:pStyle w:val="TableContents"/>
              <w:spacing w:before="0" w:after="0"/>
              <w:ind w:left="0" w:right="0" w:hanging="0"/>
              <w:rPr/>
            </w:pPr>
            <w:r>
              <w:rPr/>
              <w:t> </w:t>
            </w:r>
          </w:p>
        </w:tc>
        <w:tc>
          <w:tcPr>
            <w:tcW w:w="9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1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08"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 xml:space="preserve">Net Income Attributable to Plains </w:t>
            </w:r>
          </w:p>
        </w:tc>
        <w:tc>
          <w:tcPr>
            <w:tcW w:w="206"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1,052</w:t>
            </w:r>
          </w:p>
        </w:tc>
        <w:tc>
          <w:tcPr>
            <w:tcW w:w="211"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7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290</w:t>
            </w:r>
          </w:p>
        </w:tc>
        <w:tc>
          <w:tcPr>
            <w:tcW w:w="215"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7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353</w:t>
            </w:r>
          </w:p>
        </w:tc>
        <w:tc>
          <w:tcPr>
            <w:tcW w:w="211"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1,342</w:t>
            </w:r>
          </w:p>
        </w:tc>
        <w:tc>
          <w:tcPr>
            <w:tcW w:w="211" w:type="dxa"/>
            <w:tcBorders/>
            <w:shd w:fill="auto" w:val="clear"/>
            <w:vAlign w:val="bottom"/>
          </w:tcPr>
          <w:p>
            <w:pPr>
              <w:pStyle w:val="TableContents"/>
              <w:spacing w:before="0" w:after="0"/>
              <w:ind w:left="0" w:right="0" w:hanging="0"/>
              <w:rPr/>
            </w:pPr>
            <w:r>
              <w:rPr/>
              <w:t> </w:t>
            </w:r>
          </w:p>
        </w:tc>
        <w:tc>
          <w:tcPr>
            <w:tcW w:w="12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1,405</w:t>
            </w:r>
          </w:p>
        </w:tc>
        <w:tc>
          <w:tcPr>
            <w:tcW w:w="128" w:type="dxa"/>
            <w:tcBorders/>
            <w:shd w:fill="auto" w:val="clear"/>
            <w:vAlign w:val="bottom"/>
          </w:tcPr>
          <w:p>
            <w:pPr>
              <w:pStyle w:val="TableContents"/>
              <w:spacing w:before="0" w:after="0"/>
              <w:ind w:left="0" w:right="0" w:hanging="0"/>
              <w:rPr/>
            </w:pPr>
            <w:r>
              <w:rPr/>
              <w:t> </w:t>
            </w:r>
          </w:p>
        </w:tc>
      </w:tr>
      <w:tr>
        <w:trPr/>
        <w:tc>
          <w:tcPr>
            <w:tcW w:w="4508"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898"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899"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02"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4508" w:type="dxa"/>
            <w:tcBorders/>
            <w:shd w:fill="auto" w:val="clear"/>
            <w:vAlign w:val="bottom"/>
          </w:tcPr>
          <w:p>
            <w:pPr>
              <w:pStyle w:val="TableContents"/>
              <w:spacing w:before="0" w:after="0"/>
              <w:ind w:left="0" w:right="0" w:hanging="0"/>
              <w:rPr/>
            </w:pPr>
            <w:r>
              <w:rPr>
                <w:rFonts w:ascii="Times New Roman" w:hAnsi="Times New Roman"/>
                <w:sz w:val="17"/>
              </w:rPr>
              <w:t xml:space="preserve">Net Income to Limited Partners </w:t>
            </w:r>
            <w:r>
              <w:rPr>
                <w:sz w:val="11"/>
              </w:rPr>
              <w:t>(b)</w:t>
            </w:r>
          </w:p>
        </w:tc>
        <w:tc>
          <w:tcPr>
            <w:tcW w:w="206" w:type="dxa"/>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764</w:t>
            </w:r>
          </w:p>
        </w:tc>
        <w:tc>
          <w:tcPr>
            <w:tcW w:w="211" w:type="dxa"/>
            <w:tcBorders/>
            <w:shd w:fill="auto" w:val="clear"/>
            <w:vAlign w:val="bottom"/>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215" w:type="dxa"/>
            <w:tcBorders/>
            <w:shd w:fill="auto" w:val="clear"/>
            <w:vAlign w:val="bottom"/>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211" w:type="dxa"/>
            <w:tcBorders/>
            <w:shd w:fill="auto" w:val="clear"/>
            <w:vAlign w:val="bottom"/>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949</w:t>
            </w:r>
          </w:p>
        </w:tc>
        <w:tc>
          <w:tcPr>
            <w:tcW w:w="211" w:type="dxa"/>
            <w:tcBorders/>
            <w:shd w:fill="auto" w:val="clear"/>
            <w:vAlign w:val="bottom"/>
          </w:tcPr>
          <w:p>
            <w:pPr>
              <w:pStyle w:val="TableContents"/>
              <w:spacing w:before="0" w:after="0"/>
              <w:ind w:left="0" w:right="0" w:hanging="0"/>
              <w:rPr/>
            </w:pPr>
            <w:r>
              <w:rPr/>
              <w:t> </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1,011</w:t>
            </w:r>
          </w:p>
        </w:tc>
        <w:tc>
          <w:tcPr>
            <w:tcW w:w="128" w:type="dxa"/>
            <w:tcBorders/>
            <w:shd w:fill="auto" w:val="clear"/>
            <w:vAlign w:val="bottom"/>
          </w:tcPr>
          <w:p>
            <w:pPr>
              <w:pStyle w:val="TableContents"/>
              <w:spacing w:before="0" w:after="0"/>
              <w:ind w:left="0" w:right="0" w:hanging="0"/>
              <w:rPr/>
            </w:pPr>
            <w:r>
              <w:rPr/>
              <w:t> </w:t>
            </w:r>
          </w:p>
        </w:tc>
      </w:tr>
      <w:tr>
        <w:trPr/>
        <w:tc>
          <w:tcPr>
            <w:tcW w:w="4508" w:type="dxa"/>
            <w:tcBorders/>
            <w:shd w:fill="CCEEFF" w:val="clear"/>
            <w:vAlign w:val="bottom"/>
          </w:tcPr>
          <w:p>
            <w:pPr>
              <w:pStyle w:val="TableContents"/>
              <w:spacing w:before="0" w:after="0"/>
              <w:ind w:left="0" w:right="0" w:hanging="0"/>
              <w:rPr/>
            </w:pPr>
            <w:r>
              <w:rPr>
                <w:rFonts w:ascii="Times New Roman" w:hAnsi="Times New Roman"/>
                <w:sz w:val="17"/>
              </w:rPr>
              <w:t xml:space="preserve">Basic Net Income Per Limited Partner Unit </w:t>
            </w:r>
            <w:r>
              <w:rPr>
                <w:sz w:val="11"/>
              </w:rPr>
              <w:t>(b)</w:t>
            </w:r>
          </w:p>
        </w:tc>
        <w:tc>
          <w:tcPr>
            <w:tcW w:w="206"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898"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899"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02"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45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Weighted Average Units Outstanding </w:t>
            </w:r>
          </w:p>
        </w:tc>
        <w:tc>
          <w:tcPr>
            <w:tcW w:w="206" w:type="dxa"/>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rPr/>
            </w:pPr>
            <w:r>
              <w:rPr/>
              <w:t> </w:t>
            </w:r>
          </w:p>
        </w:tc>
        <w:tc>
          <w:tcPr>
            <w:tcW w:w="78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211" w:type="dxa"/>
            <w:tcBorders/>
            <w:shd w:fill="auto" w:val="clear"/>
            <w:vAlign w:val="bottom"/>
          </w:tcPr>
          <w:p>
            <w:pPr>
              <w:pStyle w:val="TableContents"/>
              <w:spacing w:before="0" w:after="0"/>
              <w:ind w:left="0" w:right="0" w:hanging="0"/>
              <w:rPr/>
            </w:pPr>
            <w:r>
              <w:rPr/>
              <w:t> </w:t>
            </w:r>
          </w:p>
        </w:tc>
        <w:tc>
          <w:tcPr>
            <w:tcW w:w="8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344</w:t>
            </w:r>
          </w:p>
        </w:tc>
        <w:tc>
          <w:tcPr>
            <w:tcW w:w="215"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344</w:t>
            </w:r>
          </w:p>
        </w:tc>
        <w:tc>
          <w:tcPr>
            <w:tcW w:w="211"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341</w:t>
            </w:r>
          </w:p>
        </w:tc>
        <w:tc>
          <w:tcPr>
            <w:tcW w:w="211" w:type="dxa"/>
            <w:tcBorders/>
            <w:shd w:fill="auto" w:val="clear"/>
            <w:vAlign w:val="bottom"/>
          </w:tcPr>
          <w:p>
            <w:pPr>
              <w:pStyle w:val="TableContents"/>
              <w:spacing w:before="0" w:after="0"/>
              <w:ind w:left="0" w:right="0" w:hanging="0"/>
              <w:rPr/>
            </w:pPr>
            <w:r>
              <w:rPr/>
              <w:t> </w:t>
            </w:r>
          </w:p>
        </w:tc>
        <w:tc>
          <w:tcPr>
            <w:tcW w:w="9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341</w:t>
            </w:r>
          </w:p>
        </w:tc>
        <w:tc>
          <w:tcPr>
            <w:tcW w:w="128" w:type="dxa"/>
            <w:tcBorders/>
            <w:shd w:fill="auto" w:val="clear"/>
            <w:vAlign w:val="bottom"/>
          </w:tcPr>
          <w:p>
            <w:pPr>
              <w:pStyle w:val="TableContents"/>
              <w:spacing w:before="0" w:after="0"/>
              <w:ind w:left="0" w:right="0" w:hanging="0"/>
              <w:rPr/>
            </w:pPr>
            <w:r>
              <w:rPr/>
              <w:t> </w:t>
            </w:r>
          </w:p>
        </w:tc>
      </w:tr>
      <w:tr>
        <w:trPr/>
        <w:tc>
          <w:tcPr>
            <w:tcW w:w="45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Per Unit </w:t>
            </w:r>
          </w:p>
        </w:tc>
        <w:tc>
          <w:tcPr>
            <w:tcW w:w="206"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211" w:type="dxa"/>
            <w:tcBorders/>
            <w:shd w:fill="CCEEFF" w:val="clear"/>
            <w:vAlign w:val="bottom"/>
          </w:tcPr>
          <w:p>
            <w:pPr>
              <w:pStyle w:val="TableContents"/>
              <w:spacing w:before="0" w:after="0"/>
              <w:ind w:left="0" w:right="0" w:hanging="0"/>
              <w:rPr/>
            </w:pPr>
            <w:r>
              <w:rPr/>
              <w:t> </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0.54</w:t>
            </w:r>
          </w:p>
        </w:tc>
        <w:tc>
          <w:tcPr>
            <w:tcW w:w="215" w:type="dxa"/>
            <w:tcBorders/>
            <w:shd w:fill="CCEEFF" w:val="clear"/>
            <w:vAlign w:val="bottom"/>
          </w:tcPr>
          <w:p>
            <w:pPr>
              <w:pStyle w:val="TableContents"/>
              <w:spacing w:before="0" w:after="0"/>
              <w:ind w:left="0" w:right="0" w:hanging="0"/>
              <w:rPr/>
            </w:pPr>
            <w:r>
              <w:rPr/>
              <w:t> </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0.72</w:t>
            </w:r>
          </w:p>
        </w:tc>
        <w:tc>
          <w:tcPr>
            <w:tcW w:w="211" w:type="dxa"/>
            <w:tcBorders/>
            <w:shd w:fill="CCEEFF" w:val="clear"/>
            <w:vAlign w:val="bottom"/>
          </w:tcPr>
          <w:p>
            <w:pPr>
              <w:pStyle w:val="TableContents"/>
              <w:spacing w:before="0" w:after="0"/>
              <w:ind w:left="0" w:right="0" w:hanging="0"/>
              <w:rPr/>
            </w:pPr>
            <w:r>
              <w:rPr/>
              <w:t> </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2.77</w:t>
            </w:r>
          </w:p>
        </w:tc>
        <w:tc>
          <w:tcPr>
            <w:tcW w:w="211" w:type="dxa"/>
            <w:tcBorders/>
            <w:shd w:fill="CCEEFF" w:val="clear"/>
            <w:vAlign w:val="bottom"/>
          </w:tcPr>
          <w:p>
            <w:pPr>
              <w:pStyle w:val="TableContents"/>
              <w:spacing w:before="0" w:after="0"/>
              <w:ind w:left="0" w:right="0" w:hanging="0"/>
              <w:rPr/>
            </w:pPr>
            <w:r>
              <w:rPr/>
              <w:t> </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2.95</w:t>
            </w:r>
          </w:p>
        </w:tc>
        <w:tc>
          <w:tcPr>
            <w:tcW w:w="128" w:type="dxa"/>
            <w:tcBorders/>
            <w:shd w:fill="CCEEFF" w:val="clear"/>
            <w:vAlign w:val="bottom"/>
          </w:tcPr>
          <w:p>
            <w:pPr>
              <w:pStyle w:val="TableContents"/>
              <w:spacing w:before="0" w:after="0"/>
              <w:ind w:left="0" w:right="0" w:hanging="0"/>
              <w:rPr/>
            </w:pPr>
            <w:r>
              <w:rPr/>
              <w:t> </w:t>
            </w:r>
          </w:p>
        </w:tc>
      </w:tr>
      <w:tr>
        <w:trPr/>
        <w:tc>
          <w:tcPr>
            <w:tcW w:w="4508"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98"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02"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4508" w:type="dxa"/>
            <w:tcBorders/>
            <w:shd w:fill="CCEEFF" w:val="clear"/>
            <w:vAlign w:val="bottom"/>
          </w:tcPr>
          <w:p>
            <w:pPr>
              <w:pStyle w:val="TableContents"/>
              <w:spacing w:before="0" w:after="0"/>
              <w:ind w:left="0" w:right="0" w:hanging="0"/>
              <w:rPr/>
            </w:pPr>
            <w:r>
              <w:rPr>
                <w:rFonts w:ascii="Times New Roman" w:hAnsi="Times New Roman"/>
                <w:sz w:val="17"/>
              </w:rPr>
              <w:t xml:space="preserve">Diluted Net Income Per Limited Partner Unit </w:t>
            </w:r>
            <w:r>
              <w:rPr>
                <w:sz w:val="11"/>
              </w:rPr>
              <w:t>(b)</w:t>
            </w:r>
          </w:p>
        </w:tc>
        <w:tc>
          <w:tcPr>
            <w:tcW w:w="206"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898"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899"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02" w:type="dxa"/>
            <w:gridSpan w:val="2"/>
            <w:tcBorders/>
            <w:shd w:fill="CCEEFF" w:val="clear"/>
            <w:vAlign w:val="bottom"/>
          </w:tcPr>
          <w:p>
            <w:pPr>
              <w:pStyle w:val="TableContents"/>
              <w:spacing w:before="0" w:after="0"/>
              <w:ind w:left="0" w:right="0" w:hanging="0"/>
              <w:jc w:val="right"/>
              <w:rPr/>
            </w:pPr>
            <w:r>
              <w:rPr/>
              <w:t> </w:t>
            </w:r>
          </w:p>
        </w:tc>
        <w:tc>
          <w:tcPr>
            <w:tcW w:w="128" w:type="dxa"/>
            <w:tcBorders/>
            <w:shd w:fill="CCEEFF" w:val="clear"/>
            <w:vAlign w:val="bottom"/>
          </w:tcPr>
          <w:p>
            <w:pPr>
              <w:pStyle w:val="TableContents"/>
              <w:spacing w:before="0" w:after="0"/>
              <w:ind w:left="0" w:right="0" w:hanging="0"/>
              <w:rPr/>
            </w:pPr>
            <w:r>
              <w:rPr/>
              <w:t> </w:t>
            </w:r>
          </w:p>
        </w:tc>
      </w:tr>
      <w:tr>
        <w:trPr/>
        <w:tc>
          <w:tcPr>
            <w:tcW w:w="450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Weighted Average Units Outstanding</w:t>
            </w:r>
          </w:p>
        </w:tc>
        <w:tc>
          <w:tcPr>
            <w:tcW w:w="206" w:type="dxa"/>
            <w:tcBorders/>
            <w:shd w:fill="auto" w:val="clear"/>
            <w:vAlign w:val="bottom"/>
          </w:tcPr>
          <w:p>
            <w:pPr>
              <w:pStyle w:val="TableContents"/>
              <w:spacing w:before="0" w:after="0"/>
              <w:ind w:left="0" w:right="0" w:hanging="0"/>
              <w:rPr/>
            </w:pPr>
            <w:r>
              <w:rPr/>
              <w:t> </w:t>
            </w:r>
          </w:p>
        </w:tc>
        <w:tc>
          <w:tcPr>
            <w:tcW w:w="125" w:type="dxa"/>
            <w:tcBorders/>
            <w:shd w:fill="auto" w:val="clear"/>
            <w:vAlign w:val="bottom"/>
          </w:tcPr>
          <w:p>
            <w:pPr>
              <w:pStyle w:val="TableContents"/>
              <w:spacing w:before="0" w:after="0"/>
              <w:ind w:left="0" w:right="0" w:hanging="0"/>
              <w:rPr/>
            </w:pPr>
            <w:r>
              <w:rPr/>
              <w:t> </w:t>
            </w:r>
          </w:p>
        </w:tc>
        <w:tc>
          <w:tcPr>
            <w:tcW w:w="78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w:t>
            </w:r>
          </w:p>
        </w:tc>
        <w:tc>
          <w:tcPr>
            <w:tcW w:w="211" w:type="dxa"/>
            <w:tcBorders/>
            <w:shd w:fill="auto" w:val="clear"/>
            <w:vAlign w:val="bottom"/>
          </w:tcPr>
          <w:p>
            <w:pPr>
              <w:pStyle w:val="TableContents"/>
              <w:spacing w:before="0" w:after="0"/>
              <w:ind w:left="0" w:right="0" w:hanging="0"/>
              <w:rPr/>
            </w:pPr>
            <w:r>
              <w:rPr/>
              <w:t> </w:t>
            </w:r>
          </w:p>
        </w:tc>
        <w:tc>
          <w:tcPr>
            <w:tcW w:w="8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346</w:t>
            </w:r>
          </w:p>
        </w:tc>
        <w:tc>
          <w:tcPr>
            <w:tcW w:w="215"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346</w:t>
            </w:r>
          </w:p>
        </w:tc>
        <w:tc>
          <w:tcPr>
            <w:tcW w:w="211"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211" w:type="dxa"/>
            <w:tcBorders/>
            <w:shd w:fill="auto" w:val="clear"/>
            <w:vAlign w:val="bottom"/>
          </w:tcPr>
          <w:p>
            <w:pPr>
              <w:pStyle w:val="TableContents"/>
              <w:spacing w:before="0" w:after="0"/>
              <w:ind w:left="0" w:right="0" w:hanging="0"/>
              <w:rPr/>
            </w:pPr>
            <w:r>
              <w:rPr/>
              <w:t> </w:t>
            </w:r>
          </w:p>
        </w:tc>
        <w:tc>
          <w:tcPr>
            <w:tcW w:w="9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128" w:type="dxa"/>
            <w:tcBorders/>
            <w:shd w:fill="auto" w:val="clear"/>
            <w:vAlign w:val="bottom"/>
          </w:tcPr>
          <w:p>
            <w:pPr>
              <w:pStyle w:val="TableContents"/>
              <w:spacing w:before="0" w:after="0"/>
              <w:ind w:left="0" w:right="0" w:hanging="0"/>
              <w:rPr/>
            </w:pPr>
            <w:r>
              <w:rPr/>
              <w:t> </w:t>
            </w:r>
          </w:p>
        </w:tc>
      </w:tr>
      <w:tr>
        <w:trPr/>
        <w:tc>
          <w:tcPr>
            <w:tcW w:w="450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Per Unit </w:t>
            </w:r>
          </w:p>
        </w:tc>
        <w:tc>
          <w:tcPr>
            <w:tcW w:w="206"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211" w:type="dxa"/>
            <w:tcBorders/>
            <w:shd w:fill="CCEEFF" w:val="clear"/>
            <w:vAlign w:val="bottom"/>
          </w:tcPr>
          <w:p>
            <w:pPr>
              <w:pStyle w:val="TableContents"/>
              <w:spacing w:before="0" w:after="0"/>
              <w:ind w:left="0" w:right="0" w:hanging="0"/>
              <w:rPr/>
            </w:pPr>
            <w:r>
              <w:rPr/>
              <w:t> </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0.53</w:t>
            </w:r>
          </w:p>
        </w:tc>
        <w:tc>
          <w:tcPr>
            <w:tcW w:w="215" w:type="dxa"/>
            <w:tcBorders/>
            <w:shd w:fill="CCEEFF" w:val="clear"/>
            <w:vAlign w:val="bottom"/>
          </w:tcPr>
          <w:p>
            <w:pPr>
              <w:pStyle w:val="TableContents"/>
              <w:spacing w:before="0" w:after="0"/>
              <w:ind w:left="0" w:right="0" w:hanging="0"/>
              <w:rPr/>
            </w:pPr>
            <w:r>
              <w:rPr/>
              <w:t> </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0.71</w:t>
            </w:r>
          </w:p>
        </w:tc>
        <w:tc>
          <w:tcPr>
            <w:tcW w:w="211" w:type="dxa"/>
            <w:tcBorders/>
            <w:shd w:fill="CCEEFF" w:val="clear"/>
            <w:vAlign w:val="bottom"/>
          </w:tcPr>
          <w:p>
            <w:pPr>
              <w:pStyle w:val="TableContents"/>
              <w:spacing w:before="0" w:after="0"/>
              <w:ind w:left="0" w:right="0" w:hanging="0"/>
              <w:rPr/>
            </w:pPr>
            <w:r>
              <w:rPr/>
              <w:t> </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2.75</w:t>
            </w:r>
          </w:p>
        </w:tc>
        <w:tc>
          <w:tcPr>
            <w:tcW w:w="211" w:type="dxa"/>
            <w:tcBorders/>
            <w:shd w:fill="CCEEFF" w:val="clear"/>
            <w:vAlign w:val="bottom"/>
          </w:tcPr>
          <w:p>
            <w:pPr>
              <w:pStyle w:val="TableContents"/>
              <w:spacing w:before="0" w:after="0"/>
              <w:ind w:left="0" w:right="0" w:hanging="0"/>
              <w:rPr/>
            </w:pPr>
            <w:r>
              <w:rPr/>
              <w:t> </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2.93</w:t>
            </w:r>
          </w:p>
        </w:tc>
        <w:tc>
          <w:tcPr>
            <w:tcW w:w="128" w:type="dxa"/>
            <w:tcBorders/>
            <w:shd w:fill="CCEEFF" w:val="clear"/>
            <w:vAlign w:val="bottom"/>
          </w:tcPr>
          <w:p>
            <w:pPr>
              <w:pStyle w:val="TableContents"/>
              <w:spacing w:before="0" w:after="0"/>
              <w:ind w:left="0" w:right="0" w:hanging="0"/>
              <w:rPr/>
            </w:pPr>
            <w:r>
              <w:rPr/>
              <w:t> </w:t>
            </w:r>
          </w:p>
        </w:tc>
      </w:tr>
      <w:tr>
        <w:trPr/>
        <w:tc>
          <w:tcPr>
            <w:tcW w:w="4508"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98"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02" w:type="dxa"/>
            <w:gridSpan w:val="2"/>
            <w:tcBorders/>
            <w:shd w:fill="auto" w:val="clear"/>
            <w:vAlign w:val="bottom"/>
          </w:tcPr>
          <w:p>
            <w:pPr>
              <w:pStyle w:val="TableContents"/>
              <w:spacing w:before="0" w:after="0"/>
              <w:ind w:left="0" w:right="0" w:hanging="0"/>
              <w:jc w:val="right"/>
              <w:rPr/>
            </w:pPr>
            <w:r>
              <w:rPr/>
              <w:t> </w:t>
            </w:r>
          </w:p>
        </w:tc>
        <w:tc>
          <w:tcPr>
            <w:tcW w:w="128" w:type="dxa"/>
            <w:tcBorders/>
            <w:shd w:fill="auto" w:val="clear"/>
            <w:vAlign w:val="bottom"/>
          </w:tcPr>
          <w:p>
            <w:pPr>
              <w:pStyle w:val="TableContents"/>
              <w:spacing w:before="0" w:after="0"/>
              <w:ind w:left="0" w:right="0" w:hanging="0"/>
              <w:rPr/>
            </w:pPr>
            <w:r>
              <w:rPr/>
              <w:t> </w:t>
            </w:r>
          </w:p>
        </w:tc>
      </w:tr>
      <w:tr>
        <w:trPr/>
        <w:tc>
          <w:tcPr>
            <w:tcW w:w="4508"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 xml:space="preserve">EBIT </w:t>
            </w:r>
          </w:p>
        </w:tc>
        <w:tc>
          <w:tcPr>
            <w:tcW w:w="206" w:type="dxa"/>
            <w:tcBorders/>
            <w:shd w:fill="CCEEFF" w:val="clear"/>
            <w:vAlign w:val="bottom"/>
          </w:tcPr>
          <w:p>
            <w:pPr>
              <w:pStyle w:val="TableContents"/>
              <w:spacing w:before="0" w:after="0"/>
              <w:ind w:left="0" w:right="0" w:hanging="0"/>
              <w:rPr/>
            </w:pPr>
            <w:r>
              <w:rPr/>
              <w:t> </w:t>
            </w:r>
          </w:p>
        </w:tc>
        <w:tc>
          <w:tcPr>
            <w:tcW w:w="1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1,377</w:t>
            </w:r>
          </w:p>
        </w:tc>
        <w:tc>
          <w:tcPr>
            <w:tcW w:w="211" w:type="dxa"/>
            <w:tcBorders/>
            <w:shd w:fill="CCEEFF" w:val="clear"/>
            <w:vAlign w:val="bottom"/>
          </w:tcPr>
          <w:p>
            <w:pPr>
              <w:pStyle w:val="TableContents"/>
              <w:spacing w:before="0" w:after="0"/>
              <w:ind w:left="0" w:right="0" w:hanging="0"/>
              <w:rPr/>
            </w:pPr>
            <w:r>
              <w:rPr/>
              <w:t> </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7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410</w:t>
            </w:r>
          </w:p>
        </w:tc>
        <w:tc>
          <w:tcPr>
            <w:tcW w:w="215" w:type="dxa"/>
            <w:tcBorders/>
            <w:shd w:fill="CCEEFF" w:val="clear"/>
            <w:vAlign w:val="bottom"/>
          </w:tcPr>
          <w:p>
            <w:pPr>
              <w:pStyle w:val="TableContents"/>
              <w:spacing w:before="0" w:after="0"/>
              <w:ind w:left="0" w:right="0" w:hanging="0"/>
              <w:rPr/>
            </w:pPr>
            <w:r>
              <w:rPr/>
              <w:t> </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7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465</w:t>
            </w:r>
          </w:p>
        </w:tc>
        <w:tc>
          <w:tcPr>
            <w:tcW w:w="211"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1,787</w:t>
            </w:r>
          </w:p>
        </w:tc>
        <w:tc>
          <w:tcPr>
            <w:tcW w:w="211" w:type="dxa"/>
            <w:tcBorders/>
            <w:shd w:fill="CCEEFF" w:val="clear"/>
            <w:vAlign w:val="bottom"/>
          </w:tcPr>
          <w:p>
            <w:pPr>
              <w:pStyle w:val="TableContents"/>
              <w:spacing w:before="0" w:after="0"/>
              <w:ind w:left="0" w:right="0" w:hanging="0"/>
              <w:rPr/>
            </w:pPr>
            <w:r>
              <w:rPr/>
              <w:t> </w:t>
            </w:r>
          </w:p>
        </w:tc>
        <w:tc>
          <w:tcPr>
            <w:tcW w:w="12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1,842</w:t>
            </w:r>
          </w:p>
        </w:tc>
        <w:tc>
          <w:tcPr>
            <w:tcW w:w="128" w:type="dxa"/>
            <w:tcBorders/>
            <w:shd w:fill="CCEEFF" w:val="clear"/>
            <w:vAlign w:val="bottom"/>
          </w:tcPr>
          <w:p>
            <w:pPr>
              <w:pStyle w:val="TableContents"/>
              <w:spacing w:before="0" w:after="0"/>
              <w:ind w:left="0" w:right="0" w:hanging="0"/>
              <w:rPr/>
            </w:pPr>
            <w:r>
              <w:rPr/>
              <w:t> </w:t>
            </w:r>
          </w:p>
        </w:tc>
      </w:tr>
      <w:tr>
        <w:trPr/>
        <w:tc>
          <w:tcPr>
            <w:tcW w:w="4508"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 xml:space="preserve">EBITDA </w:t>
            </w:r>
          </w:p>
        </w:tc>
        <w:tc>
          <w:tcPr>
            <w:tcW w:w="206"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1,642</w:t>
            </w:r>
          </w:p>
        </w:tc>
        <w:tc>
          <w:tcPr>
            <w:tcW w:w="211"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7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507</w:t>
            </w:r>
          </w:p>
        </w:tc>
        <w:tc>
          <w:tcPr>
            <w:tcW w:w="215"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7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557</w:t>
            </w:r>
          </w:p>
        </w:tc>
        <w:tc>
          <w:tcPr>
            <w:tcW w:w="211"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2,149</w:t>
            </w:r>
          </w:p>
        </w:tc>
        <w:tc>
          <w:tcPr>
            <w:tcW w:w="211" w:type="dxa"/>
            <w:tcBorders/>
            <w:shd w:fill="auto" w:val="clear"/>
            <w:vAlign w:val="bottom"/>
          </w:tcPr>
          <w:p>
            <w:pPr>
              <w:pStyle w:val="TableContents"/>
              <w:spacing w:before="0" w:after="0"/>
              <w:ind w:left="0" w:right="0" w:hanging="0"/>
              <w:rPr/>
            </w:pPr>
            <w:r>
              <w:rPr/>
              <w:t> </w:t>
            </w:r>
          </w:p>
        </w:tc>
        <w:tc>
          <w:tcPr>
            <w:tcW w:w="12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2,199</w:t>
            </w:r>
          </w:p>
        </w:tc>
        <w:tc>
          <w:tcPr>
            <w:tcW w:w="128" w:type="dxa"/>
            <w:tcBorders/>
            <w:shd w:fill="auto" w:val="clear"/>
            <w:vAlign w:val="bottom"/>
          </w:tcPr>
          <w:p>
            <w:pPr>
              <w:pStyle w:val="TableContents"/>
              <w:spacing w:before="0" w:after="0"/>
              <w:ind w:left="0" w:right="0" w:hanging="0"/>
              <w:rPr/>
            </w:pPr>
            <w:r>
              <w:rPr/>
              <w:t> </w:t>
            </w:r>
          </w:p>
        </w:tc>
      </w:tr>
      <w:tr>
        <w:trPr/>
        <w:tc>
          <w:tcPr>
            <w:tcW w:w="4508"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206"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9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1"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9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5"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8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1"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9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11"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c>
          <w:tcPr>
            <w:tcW w:w="9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128" w:type="dxa"/>
            <w:tcBorders>
              <w:bottom w:val="single" w:sz="8" w:space="0" w:color="000000"/>
            </w:tcBorders>
            <w:shd w:fill="CCEEFF" w:val="clear"/>
            <w:tcMar>
              <w:bottom w:w="28" w:type="dxa"/>
            </w:tcMar>
            <w:vAlign w:val="bottom"/>
          </w:tcPr>
          <w:p>
            <w:pPr>
              <w:pStyle w:val="TableContents"/>
              <w:spacing w:before="0" w:after="0"/>
              <w:ind w:left="0" w:right="0" w:hanging="0"/>
              <w:rPr/>
            </w:pPr>
            <w:r>
              <w:rPr/>
              <w:t> </w:t>
            </w:r>
          </w:p>
        </w:tc>
      </w:tr>
      <w:tr>
        <w:trPr/>
        <w:tc>
          <w:tcPr>
            <w:tcW w:w="4508"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Selected Items Impacting Comparability</w:t>
            </w:r>
          </w:p>
        </w:tc>
        <w:tc>
          <w:tcPr>
            <w:tcW w:w="206"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98"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02" w:type="dxa"/>
            <w:gridSpan w:val="2"/>
            <w:tcBorders/>
            <w:shd w:fill="auto" w:val="clear"/>
            <w:vAlign w:val="bottom"/>
          </w:tcPr>
          <w:p>
            <w:pPr>
              <w:pStyle w:val="TableContents"/>
              <w:spacing w:before="0" w:after="0"/>
              <w:ind w:left="0" w:right="0" w:hanging="0"/>
              <w:jc w:val="right"/>
              <w:rPr/>
            </w:pPr>
            <w:r>
              <w:rPr/>
              <w:t> </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4508"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Equity-indexed compensation expense </w:t>
            </w:r>
          </w:p>
        </w:tc>
        <w:tc>
          <w:tcPr>
            <w:tcW w:w="206"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2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w:t>
            </w:r>
          </w:p>
        </w:tc>
        <w:tc>
          <w:tcPr>
            <w:tcW w:w="128" w:type="dxa"/>
            <w:tcBorders>
              <w:right w:val="single" w:sz="8" w:space="0" w:color="000000"/>
            </w:tcBorders>
            <w:shd w:fill="CCEEFF"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08"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Tax effect on selected items impacting comparability</w:t>
            </w:r>
          </w:p>
        </w:tc>
        <w:tc>
          <w:tcPr>
            <w:tcW w:w="206"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1" w:type="dxa"/>
            <w:tcBorders/>
            <w:shd w:fill="auto" w:val="clear"/>
            <w:vAlign w:val="bottom"/>
          </w:tcPr>
          <w:p>
            <w:pPr>
              <w:pStyle w:val="TableContents"/>
              <w:spacing w:before="0" w:after="0"/>
              <w:ind w:left="0" w:right="0" w:hanging="0"/>
              <w:rPr/>
            </w:pPr>
            <w:r>
              <w:rPr/>
              <w:t> </w:t>
            </w:r>
          </w:p>
        </w:tc>
        <w:tc>
          <w:tcPr>
            <w:tcW w:w="8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1" w:type="dxa"/>
            <w:tcBorders/>
            <w:shd w:fill="auto" w:val="clear"/>
            <w:vAlign w:val="bottom"/>
          </w:tcPr>
          <w:p>
            <w:pPr>
              <w:pStyle w:val="TableContents"/>
              <w:spacing w:before="0" w:after="0"/>
              <w:ind w:left="0" w:right="0" w:hanging="0"/>
              <w:rPr/>
            </w:pPr>
            <w:r>
              <w:rPr/>
              <w:t> </w:t>
            </w:r>
          </w:p>
        </w:tc>
        <w:tc>
          <w:tcPr>
            <w:tcW w:w="9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4508"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Net gain on foreign currency revaluation</w:t>
            </w:r>
          </w:p>
        </w:tc>
        <w:tc>
          <w:tcPr>
            <w:tcW w:w="206"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1" w:type="dxa"/>
            <w:tcBorders/>
            <w:shd w:fill="CCEEFF" w:val="clear"/>
            <w:vAlign w:val="bottom"/>
          </w:tcPr>
          <w:p>
            <w:pPr>
              <w:pStyle w:val="TableContents"/>
              <w:spacing w:before="0" w:after="0"/>
              <w:ind w:left="0" w:right="0" w:hanging="0"/>
              <w:rPr/>
            </w:pPr>
            <w:r>
              <w:rPr/>
              <w:t> </w:t>
            </w:r>
          </w:p>
        </w:tc>
        <w:tc>
          <w:tcPr>
            <w:tcW w:w="8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CCEEFF" w:val="clear"/>
            <w:vAlign w:val="bottom"/>
          </w:tcPr>
          <w:p>
            <w:pPr>
              <w:pStyle w:val="TableContents"/>
              <w:spacing w:before="0" w:after="0"/>
              <w:ind w:left="0" w:right="0" w:hanging="0"/>
              <w:rPr/>
            </w:pPr>
            <w:r>
              <w:rPr/>
              <w:t> </w:t>
            </w:r>
          </w:p>
        </w:tc>
        <w:tc>
          <w:tcPr>
            <w:tcW w:w="8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1" w:type="dxa"/>
            <w:tcBorders/>
            <w:shd w:fill="CCEEFF" w:val="clear"/>
            <w:vAlign w:val="bottom"/>
          </w:tcPr>
          <w:p>
            <w:pPr>
              <w:pStyle w:val="TableContents"/>
              <w:spacing w:before="0" w:after="0"/>
              <w:ind w:left="0" w:right="0" w:hanging="0"/>
              <w:rPr/>
            </w:pPr>
            <w:r>
              <w:rPr/>
              <w:t> </w:t>
            </w:r>
          </w:p>
        </w:tc>
        <w:tc>
          <w:tcPr>
            <w:tcW w:w="9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4508"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Gains / (losses) from derivative activities, net of inventory valuation adjustments</w:t>
            </w:r>
          </w:p>
        </w:tc>
        <w:tc>
          <w:tcPr>
            <w:tcW w:w="206"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5"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1"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08"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6" w:type="dxa"/>
            <w:tcBorders/>
            <w:shd w:fill="CCEEFF" w:val="clear"/>
            <w:vAlign w:val="bottom"/>
          </w:tcPr>
          <w:p>
            <w:pPr>
              <w:pStyle w:val="TableContents"/>
              <w:spacing w:before="0" w:after="0"/>
              <w:ind w:left="0" w:right="0" w:hanging="0"/>
              <w:rPr/>
            </w:pPr>
            <w:r>
              <w:rPr/>
              <w:t> </w:t>
            </w:r>
          </w:p>
        </w:tc>
        <w:tc>
          <w:tcPr>
            <w:tcW w:w="9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1" w:type="dxa"/>
            <w:tcBorders/>
            <w:shd w:fill="CCEEFF" w:val="clear"/>
            <w:vAlign w:val="bottom"/>
          </w:tcPr>
          <w:p>
            <w:pPr>
              <w:pStyle w:val="TableContents"/>
              <w:spacing w:before="0" w:after="0"/>
              <w:ind w:left="0" w:right="0" w:hanging="0"/>
              <w:rPr/>
            </w:pPr>
            <w:r>
              <w:rPr/>
              <w:t> </w:t>
            </w:r>
          </w:p>
        </w:tc>
        <w:tc>
          <w:tcPr>
            <w:tcW w:w="89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5" w:type="dxa"/>
            <w:tcBorders/>
            <w:shd w:fill="CCEEFF" w:val="clear"/>
            <w:vAlign w:val="bottom"/>
          </w:tcPr>
          <w:p>
            <w:pPr>
              <w:pStyle w:val="TableContents"/>
              <w:spacing w:before="0" w:after="0"/>
              <w:ind w:left="0" w:right="0" w:hanging="0"/>
              <w:rPr/>
            </w:pPr>
            <w:r>
              <w:rPr/>
              <w:t> </w:t>
            </w:r>
          </w:p>
        </w:tc>
        <w:tc>
          <w:tcPr>
            <w:tcW w:w="89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1" w:type="dxa"/>
            <w:tcBorders/>
            <w:shd w:fill="CCEEFF" w:val="clear"/>
            <w:vAlign w:val="bottom"/>
          </w:tcPr>
          <w:p>
            <w:pPr>
              <w:pStyle w:val="TableContents"/>
              <w:spacing w:before="0" w:after="0"/>
              <w:ind w:left="0" w:right="0" w:hanging="0"/>
              <w:rPr/>
            </w:pPr>
            <w:r>
              <w:rPr/>
              <w:t> </w:t>
            </w:r>
          </w:p>
        </w:tc>
        <w:tc>
          <w:tcPr>
            <w:tcW w:w="90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1" w:type="dxa"/>
            <w:tcBorders/>
            <w:shd w:fill="CCEEFF" w:val="clear"/>
            <w:vAlign w:val="bottom"/>
          </w:tcPr>
          <w:p>
            <w:pPr>
              <w:pStyle w:val="TableContents"/>
              <w:spacing w:before="0" w:after="0"/>
              <w:ind w:left="0" w:right="0" w:hanging="0"/>
              <w:rPr/>
            </w:pPr>
            <w:r>
              <w:rPr/>
              <w:t> </w:t>
            </w:r>
          </w:p>
        </w:tc>
        <w:tc>
          <w:tcPr>
            <w:tcW w:w="90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4508"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Net Income attributable to Plains</w:t>
            </w:r>
          </w:p>
        </w:tc>
        <w:tc>
          <w:tcPr>
            <w:tcW w:w="206"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08" w:type="dxa"/>
            <w:tcBorders>
              <w:left w:val="single" w:sz="8" w:space="0" w:color="000000"/>
              <w:bottom w:val="single" w:sz="8" w:space="0" w:color="000000"/>
            </w:tcBorders>
            <w:shd w:fill="auto" w:val="clear"/>
            <w:tcMar>
              <w:left w:w="28" w:type="dxa"/>
              <w:bottom w:w="28" w:type="dxa"/>
            </w:tcMar>
            <w:vAlign w:val="bottom"/>
          </w:tcPr>
          <w:p>
            <w:pPr>
              <w:pStyle w:val="TableContents"/>
              <w:spacing w:before="0" w:after="0"/>
              <w:ind w:left="0" w:right="0" w:hanging="0"/>
              <w:rPr/>
            </w:pPr>
            <w:r>
              <w:rPr/>
              <w:t> </w:t>
            </w:r>
          </w:p>
        </w:tc>
        <w:tc>
          <w:tcPr>
            <w:tcW w:w="206"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9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1"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89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5"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8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1"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9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1"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9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28" w:type="dxa"/>
            <w:tcBorders>
              <w:bottom w:val="single" w:sz="8" w:space="0" w:color="000000"/>
              <w:right w:val="single" w:sz="8" w:space="0" w:color="000000"/>
            </w:tcBorders>
            <w:shd w:fill="auto" w:val="clear"/>
            <w:tcMar>
              <w:bottom w:w="28" w:type="dxa"/>
              <w:right w:w="28" w:type="dxa"/>
            </w:tcMar>
            <w:vAlign w:val="bottom"/>
          </w:tcPr>
          <w:p>
            <w:pPr>
              <w:pStyle w:val="TableContents"/>
              <w:spacing w:before="0" w:after="0"/>
              <w:ind w:left="0" w:right="0" w:hanging="0"/>
              <w:rPr/>
            </w:pPr>
            <w:r>
              <w:rPr/>
              <w:t> </w:t>
            </w:r>
          </w:p>
        </w:tc>
      </w:tr>
      <w:tr>
        <w:trPr/>
        <w:tc>
          <w:tcPr>
            <w:tcW w:w="4508"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206"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9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1"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89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5"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8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1"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9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1"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9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28"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r>
      <w:tr>
        <w:trPr/>
        <w:tc>
          <w:tcPr>
            <w:tcW w:w="4508"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Excluding Selected Items Impacting Comparability</w:t>
            </w:r>
          </w:p>
        </w:tc>
        <w:tc>
          <w:tcPr>
            <w:tcW w:w="206"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898" w:type="dxa"/>
            <w:gridSpan w:val="2"/>
            <w:tcBorders/>
            <w:shd w:fill="CCEEFF" w:val="clear"/>
            <w:vAlign w:val="bottom"/>
          </w:tcPr>
          <w:p>
            <w:pPr>
              <w:pStyle w:val="TableContents"/>
              <w:spacing w:before="0" w:after="0"/>
              <w:ind w:left="0" w:right="0" w:hanging="0"/>
              <w:jc w:val="right"/>
              <w:rPr/>
            </w:pPr>
            <w:r>
              <w:rPr/>
              <w:t> </w:t>
            </w:r>
          </w:p>
        </w:tc>
        <w:tc>
          <w:tcPr>
            <w:tcW w:w="215" w:type="dxa"/>
            <w:tcBorders/>
            <w:shd w:fill="CCEEFF" w:val="clear"/>
            <w:vAlign w:val="bottom"/>
          </w:tcPr>
          <w:p>
            <w:pPr>
              <w:pStyle w:val="TableContents"/>
              <w:spacing w:before="0" w:after="0"/>
              <w:ind w:left="0" w:right="0" w:hanging="0"/>
              <w:rPr/>
            </w:pPr>
            <w:r>
              <w:rPr/>
              <w:t> </w:t>
            </w:r>
          </w:p>
        </w:tc>
        <w:tc>
          <w:tcPr>
            <w:tcW w:w="899"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902" w:type="dxa"/>
            <w:gridSpan w:val="2"/>
            <w:tcBorders/>
            <w:shd w:fill="CCEEFF" w:val="clear"/>
            <w:vAlign w:val="bottom"/>
          </w:tcPr>
          <w:p>
            <w:pPr>
              <w:pStyle w:val="TableContents"/>
              <w:spacing w:before="0" w:after="0"/>
              <w:ind w:left="0" w:right="0" w:hanging="0"/>
              <w:jc w:val="right"/>
              <w:rPr/>
            </w:pPr>
            <w:r>
              <w:rPr/>
              <w:t> </w:t>
            </w:r>
          </w:p>
        </w:tc>
        <w:tc>
          <w:tcPr>
            <w:tcW w:w="12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4508"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Segment Profit</w:t>
            </w:r>
          </w:p>
        </w:tc>
        <w:tc>
          <w:tcPr>
            <w:tcW w:w="206"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898" w:type="dxa"/>
            <w:gridSpan w:val="2"/>
            <w:tcBorders/>
            <w:shd w:fill="auto" w:val="clear"/>
            <w:vAlign w:val="bottom"/>
          </w:tcPr>
          <w:p>
            <w:pPr>
              <w:pStyle w:val="TableContents"/>
              <w:spacing w:before="0" w:after="0"/>
              <w:ind w:left="0" w:right="0" w:hanging="0"/>
              <w:jc w:val="right"/>
              <w:rPr/>
            </w:pPr>
            <w:r>
              <w:rPr/>
              <w:t> </w:t>
            </w:r>
          </w:p>
        </w:tc>
        <w:tc>
          <w:tcPr>
            <w:tcW w:w="215"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902" w:type="dxa"/>
            <w:gridSpan w:val="2"/>
            <w:tcBorders/>
            <w:shd w:fill="auto" w:val="clear"/>
            <w:vAlign w:val="bottom"/>
          </w:tcPr>
          <w:p>
            <w:pPr>
              <w:pStyle w:val="TableContents"/>
              <w:spacing w:before="0" w:after="0"/>
              <w:ind w:left="0" w:right="0" w:hanging="0"/>
              <w:jc w:val="right"/>
              <w:rPr/>
            </w:pPr>
            <w:r>
              <w:rPr/>
              <w:t> </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4508"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Transportation </w:t>
            </w:r>
          </w:p>
        </w:tc>
        <w:tc>
          <w:tcPr>
            <w:tcW w:w="206" w:type="dxa"/>
            <w:tcBorders/>
            <w:shd w:fill="CCEEFF" w:val="clear"/>
            <w:vAlign w:val="bottom"/>
          </w:tcPr>
          <w:p>
            <w:pPr>
              <w:pStyle w:val="TableContents"/>
              <w:spacing w:before="0" w:after="0"/>
              <w:ind w:left="0" w:right="0" w:hanging="0"/>
              <w:rPr/>
            </w:pPr>
            <w:r>
              <w:rPr/>
              <w:t> </w:t>
            </w:r>
          </w:p>
        </w:tc>
        <w:tc>
          <w:tcPr>
            <w:tcW w:w="1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547</w:t>
            </w:r>
          </w:p>
        </w:tc>
        <w:tc>
          <w:tcPr>
            <w:tcW w:w="211" w:type="dxa"/>
            <w:tcBorders/>
            <w:shd w:fill="CCEEFF" w:val="clear"/>
            <w:vAlign w:val="bottom"/>
          </w:tcPr>
          <w:p>
            <w:pPr>
              <w:pStyle w:val="TableContents"/>
              <w:spacing w:before="0" w:after="0"/>
              <w:ind w:left="0" w:right="0" w:hanging="0"/>
              <w:rPr/>
            </w:pPr>
            <w:r>
              <w:rPr/>
              <w:t> </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213</w:t>
            </w:r>
          </w:p>
        </w:tc>
        <w:tc>
          <w:tcPr>
            <w:tcW w:w="215" w:type="dxa"/>
            <w:tcBorders/>
            <w:shd w:fill="CCEEFF" w:val="clear"/>
            <w:vAlign w:val="bottom"/>
          </w:tcPr>
          <w:p>
            <w:pPr>
              <w:pStyle w:val="TableContents"/>
              <w:spacing w:before="0" w:after="0"/>
              <w:ind w:left="0" w:right="0" w:hanging="0"/>
              <w:rPr/>
            </w:pPr>
            <w:r>
              <w:rPr/>
              <w:t> </w:t>
            </w:r>
          </w:p>
        </w:tc>
        <w:tc>
          <w:tcPr>
            <w:tcW w:w="1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211" w:type="dxa"/>
            <w:tcBorders/>
            <w:shd w:fill="CCEEFF" w:val="clear"/>
            <w:vAlign w:val="bottom"/>
          </w:tcPr>
          <w:p>
            <w:pPr>
              <w:pStyle w:val="TableContents"/>
              <w:spacing w:before="0" w:after="0"/>
              <w:ind w:left="0" w:right="0" w:hanging="0"/>
              <w:rPr/>
            </w:pPr>
            <w:r>
              <w:rPr/>
              <w:t> </w:t>
            </w:r>
          </w:p>
        </w:tc>
        <w:tc>
          <w:tcPr>
            <w:tcW w:w="12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760</w:t>
            </w:r>
          </w:p>
        </w:tc>
        <w:tc>
          <w:tcPr>
            <w:tcW w:w="211" w:type="dxa"/>
            <w:tcBorders/>
            <w:shd w:fill="CCEEFF" w:val="clear"/>
            <w:vAlign w:val="bottom"/>
          </w:tcPr>
          <w:p>
            <w:pPr>
              <w:pStyle w:val="TableContents"/>
              <w:spacing w:before="0" w:after="0"/>
              <w:ind w:left="0" w:right="0" w:hanging="0"/>
              <w:rPr/>
            </w:pPr>
            <w:r>
              <w:rPr/>
              <w:t> </w:t>
            </w:r>
          </w:p>
        </w:tc>
        <w:tc>
          <w:tcPr>
            <w:tcW w:w="12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770</w:t>
            </w:r>
          </w:p>
        </w:tc>
        <w:tc>
          <w:tcPr>
            <w:tcW w:w="12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4508"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Facilities </w:t>
            </w:r>
          </w:p>
        </w:tc>
        <w:tc>
          <w:tcPr>
            <w:tcW w:w="206" w:type="dxa"/>
            <w:tcBorders/>
            <w:shd w:fill="auto" w:val="clear"/>
            <w:vAlign w:val="bottom"/>
          </w:tcPr>
          <w:p>
            <w:pPr>
              <w:pStyle w:val="TableContents"/>
              <w:spacing w:before="0" w:after="0"/>
              <w:ind w:left="0" w:right="0" w:hanging="0"/>
              <w:rPr/>
            </w:pPr>
            <w:r>
              <w:rPr/>
              <w:t> </w:t>
            </w:r>
          </w:p>
        </w:tc>
        <w:tc>
          <w:tcPr>
            <w:tcW w:w="9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459</w:t>
            </w:r>
          </w:p>
        </w:tc>
        <w:tc>
          <w:tcPr>
            <w:tcW w:w="211" w:type="dxa"/>
            <w:tcBorders/>
            <w:shd w:fill="auto" w:val="clear"/>
            <w:vAlign w:val="bottom"/>
          </w:tcPr>
          <w:p>
            <w:pPr>
              <w:pStyle w:val="TableContents"/>
              <w:spacing w:before="0" w:after="0"/>
              <w:ind w:left="0" w:right="0" w:hanging="0"/>
              <w:rPr/>
            </w:pPr>
            <w:r>
              <w:rPr/>
              <w:t> </w:t>
            </w:r>
          </w:p>
        </w:tc>
        <w:tc>
          <w:tcPr>
            <w:tcW w:w="89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215" w:type="dxa"/>
            <w:tcBorders/>
            <w:shd w:fill="auto" w:val="clear"/>
            <w:vAlign w:val="bottom"/>
          </w:tcPr>
          <w:p>
            <w:pPr>
              <w:pStyle w:val="TableContents"/>
              <w:spacing w:before="0" w:after="0"/>
              <w:ind w:left="0" w:right="0" w:hanging="0"/>
              <w:rPr/>
            </w:pPr>
            <w:r>
              <w:rPr/>
              <w:t> </w:t>
            </w:r>
          </w:p>
        </w:tc>
        <w:tc>
          <w:tcPr>
            <w:tcW w:w="8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w:t>
            </w:r>
          </w:p>
        </w:tc>
        <w:tc>
          <w:tcPr>
            <w:tcW w:w="211" w:type="dxa"/>
            <w:tcBorders/>
            <w:shd w:fill="auto" w:val="clear"/>
            <w:vAlign w:val="bottom"/>
          </w:tcPr>
          <w:p>
            <w:pPr>
              <w:pStyle w:val="TableContents"/>
              <w:spacing w:before="0" w:after="0"/>
              <w:ind w:left="0" w:right="0" w:hanging="0"/>
              <w:rPr/>
            </w:pPr>
            <w:r>
              <w:rPr/>
              <w:t> </w:t>
            </w:r>
          </w:p>
        </w:tc>
        <w:tc>
          <w:tcPr>
            <w:tcW w:w="90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603</w:t>
            </w:r>
          </w:p>
        </w:tc>
        <w:tc>
          <w:tcPr>
            <w:tcW w:w="211" w:type="dxa"/>
            <w:tcBorders/>
            <w:shd w:fill="auto" w:val="clear"/>
            <w:vAlign w:val="bottom"/>
          </w:tcPr>
          <w:p>
            <w:pPr>
              <w:pStyle w:val="TableContents"/>
              <w:spacing w:before="0" w:after="0"/>
              <w:ind w:left="0" w:right="0" w:hanging="0"/>
              <w:rPr/>
            </w:pPr>
            <w:r>
              <w:rPr/>
              <w:t> </w:t>
            </w:r>
          </w:p>
        </w:tc>
        <w:tc>
          <w:tcPr>
            <w:tcW w:w="90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613</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4508"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Supply and Logistics </w:t>
            </w:r>
          </w:p>
        </w:tc>
        <w:tc>
          <w:tcPr>
            <w:tcW w:w="206" w:type="dxa"/>
            <w:tcBorders/>
            <w:shd w:fill="CCEEFF" w:val="clear"/>
            <w:vAlign w:val="bottom"/>
          </w:tcPr>
          <w:p>
            <w:pPr>
              <w:pStyle w:val="TableContents"/>
              <w:spacing w:before="0" w:after="0"/>
              <w:ind w:left="0" w:right="0" w:hanging="0"/>
              <w:rPr/>
            </w:pPr>
            <w:r>
              <w:rPr/>
              <w:t> </w:t>
            </w:r>
          </w:p>
        </w:tc>
        <w:tc>
          <w:tcPr>
            <w:tcW w:w="9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685</w:t>
            </w:r>
          </w:p>
        </w:tc>
        <w:tc>
          <w:tcPr>
            <w:tcW w:w="211" w:type="dxa"/>
            <w:tcBorders/>
            <w:shd w:fill="CCEEFF" w:val="clear"/>
            <w:vAlign w:val="bottom"/>
          </w:tcPr>
          <w:p>
            <w:pPr>
              <w:pStyle w:val="TableContents"/>
              <w:spacing w:before="0" w:after="0"/>
              <w:ind w:left="0" w:right="0" w:hanging="0"/>
              <w:rPr/>
            </w:pPr>
            <w:r>
              <w:rPr/>
              <w:t> </w:t>
            </w:r>
          </w:p>
        </w:tc>
        <w:tc>
          <w:tcPr>
            <w:tcW w:w="89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215" w:type="dxa"/>
            <w:tcBorders/>
            <w:shd w:fill="CCEEFF" w:val="clear"/>
            <w:vAlign w:val="bottom"/>
          </w:tcPr>
          <w:p>
            <w:pPr>
              <w:pStyle w:val="TableContents"/>
              <w:spacing w:before="0" w:after="0"/>
              <w:ind w:left="0" w:right="0" w:hanging="0"/>
              <w:rPr/>
            </w:pPr>
            <w:r>
              <w:rPr/>
              <w:t> </w:t>
            </w:r>
          </w:p>
        </w:tc>
        <w:tc>
          <w:tcPr>
            <w:tcW w:w="8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211" w:type="dxa"/>
            <w:tcBorders/>
            <w:shd w:fill="CCEEFF" w:val="clear"/>
            <w:vAlign w:val="bottom"/>
          </w:tcPr>
          <w:p>
            <w:pPr>
              <w:pStyle w:val="TableContents"/>
              <w:spacing w:before="0" w:after="0"/>
              <w:ind w:left="0" w:right="0" w:hanging="0"/>
              <w:rPr/>
            </w:pPr>
            <w:r>
              <w:rPr/>
              <w:t> </w:t>
            </w:r>
          </w:p>
        </w:tc>
        <w:tc>
          <w:tcPr>
            <w:tcW w:w="90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847</w:t>
            </w:r>
          </w:p>
        </w:tc>
        <w:tc>
          <w:tcPr>
            <w:tcW w:w="211" w:type="dxa"/>
            <w:tcBorders/>
            <w:shd w:fill="CCEEFF" w:val="clear"/>
            <w:vAlign w:val="bottom"/>
          </w:tcPr>
          <w:p>
            <w:pPr>
              <w:pStyle w:val="TableContents"/>
              <w:spacing w:before="0" w:after="0"/>
              <w:ind w:left="0" w:right="0" w:hanging="0"/>
              <w:rPr/>
            </w:pPr>
            <w:r>
              <w:rPr/>
              <w:t> </w:t>
            </w:r>
          </w:p>
        </w:tc>
        <w:tc>
          <w:tcPr>
            <w:tcW w:w="90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877</w:t>
            </w:r>
          </w:p>
        </w:tc>
        <w:tc>
          <w:tcPr>
            <w:tcW w:w="12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4508"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income, net </w:t>
            </w:r>
          </w:p>
        </w:tc>
        <w:tc>
          <w:tcPr>
            <w:tcW w:w="206" w:type="dxa"/>
            <w:tcBorders/>
            <w:shd w:fill="auto" w:val="clear"/>
            <w:vAlign w:val="bottom"/>
          </w:tcPr>
          <w:p>
            <w:pPr>
              <w:pStyle w:val="TableContents"/>
              <w:spacing w:before="0" w:after="0"/>
              <w:ind w:left="0" w:right="0" w:hanging="0"/>
              <w:rPr/>
            </w:pPr>
            <w:r>
              <w:rPr/>
              <w:t> </w:t>
            </w:r>
          </w:p>
        </w:tc>
        <w:tc>
          <w:tcPr>
            <w:tcW w:w="9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1" w:type="dxa"/>
            <w:tcBorders/>
            <w:shd w:fill="auto" w:val="clear"/>
            <w:vAlign w:val="bottom"/>
          </w:tcPr>
          <w:p>
            <w:pPr>
              <w:pStyle w:val="TableContents"/>
              <w:spacing w:before="0" w:after="0"/>
              <w:ind w:left="0" w:right="0" w:hanging="0"/>
              <w:rPr/>
            </w:pPr>
            <w:r>
              <w:rPr/>
              <w:t> </w:t>
            </w:r>
          </w:p>
        </w:tc>
        <w:tc>
          <w:tcPr>
            <w:tcW w:w="89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5" w:type="dxa"/>
            <w:tcBorders/>
            <w:shd w:fill="auto" w:val="clear"/>
            <w:vAlign w:val="bottom"/>
          </w:tcPr>
          <w:p>
            <w:pPr>
              <w:pStyle w:val="TableContents"/>
              <w:spacing w:before="0" w:after="0"/>
              <w:ind w:left="0" w:right="0" w:hanging="0"/>
              <w:rPr/>
            </w:pPr>
            <w:r>
              <w:rPr/>
              <w:t> </w:t>
            </w:r>
          </w:p>
        </w:tc>
        <w:tc>
          <w:tcPr>
            <w:tcW w:w="8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1" w:type="dxa"/>
            <w:tcBorders/>
            <w:shd w:fill="auto" w:val="clear"/>
            <w:vAlign w:val="bottom"/>
          </w:tcPr>
          <w:p>
            <w:pPr>
              <w:pStyle w:val="TableContents"/>
              <w:spacing w:before="0" w:after="0"/>
              <w:ind w:left="0" w:right="0" w:hanging="0"/>
              <w:rPr/>
            </w:pPr>
            <w:r>
              <w:rPr/>
              <w:t> </w:t>
            </w:r>
          </w:p>
        </w:tc>
        <w:tc>
          <w:tcPr>
            <w:tcW w:w="90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1" w:type="dxa"/>
            <w:tcBorders/>
            <w:shd w:fill="auto" w:val="clear"/>
            <w:vAlign w:val="bottom"/>
          </w:tcPr>
          <w:p>
            <w:pPr>
              <w:pStyle w:val="TableContents"/>
              <w:spacing w:before="0" w:after="0"/>
              <w:ind w:left="0" w:right="0" w:hanging="0"/>
              <w:rPr/>
            </w:pPr>
            <w:r>
              <w:rPr/>
              <w:t> </w:t>
            </w:r>
          </w:p>
        </w:tc>
        <w:tc>
          <w:tcPr>
            <w:tcW w:w="90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4508" w:type="dxa"/>
            <w:tcBorders>
              <w:left w:val="single" w:sz="8" w:space="0" w:color="000000"/>
            </w:tcBorders>
            <w:shd w:fill="CCEEFF"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Adjusted EBITDA </w:t>
            </w:r>
          </w:p>
        </w:tc>
        <w:tc>
          <w:tcPr>
            <w:tcW w:w="206" w:type="dxa"/>
            <w:tcBorders/>
            <w:shd w:fill="CCEEFF" w:val="clear"/>
            <w:vAlign w:val="bottom"/>
          </w:tcPr>
          <w:p>
            <w:pPr>
              <w:pStyle w:val="TableContents"/>
              <w:spacing w:before="0" w:after="0"/>
              <w:ind w:left="0" w:right="0" w:hanging="0"/>
              <w:rPr/>
            </w:pPr>
            <w:r>
              <w:rPr/>
              <w:t> </w:t>
            </w:r>
          </w:p>
        </w:tc>
        <w:tc>
          <w:tcPr>
            <w:tcW w:w="1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1,697</w:t>
            </w:r>
          </w:p>
        </w:tc>
        <w:tc>
          <w:tcPr>
            <w:tcW w:w="211" w:type="dxa"/>
            <w:tcBorders/>
            <w:shd w:fill="CCEEFF" w:val="clear"/>
            <w:vAlign w:val="bottom"/>
          </w:tcPr>
          <w:p>
            <w:pPr>
              <w:pStyle w:val="TableContents"/>
              <w:spacing w:before="0" w:after="0"/>
              <w:ind w:left="0" w:right="0" w:hanging="0"/>
              <w:rPr/>
            </w:pPr>
            <w:r>
              <w:rPr/>
              <w:t> </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520</w:t>
            </w:r>
          </w:p>
        </w:tc>
        <w:tc>
          <w:tcPr>
            <w:tcW w:w="215" w:type="dxa"/>
            <w:tcBorders/>
            <w:shd w:fill="CCEEFF" w:val="clear"/>
            <w:vAlign w:val="bottom"/>
          </w:tcPr>
          <w:p>
            <w:pPr>
              <w:pStyle w:val="TableContents"/>
              <w:spacing w:before="0" w:after="0"/>
              <w:ind w:left="0" w:right="0" w:hanging="0"/>
              <w:rPr/>
            </w:pPr>
            <w:r>
              <w:rPr/>
              <w:t> </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570</w:t>
            </w:r>
          </w:p>
        </w:tc>
        <w:tc>
          <w:tcPr>
            <w:tcW w:w="211"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2,217</w:t>
            </w:r>
          </w:p>
        </w:tc>
        <w:tc>
          <w:tcPr>
            <w:tcW w:w="211" w:type="dxa"/>
            <w:tcBorders/>
            <w:shd w:fill="CCEEFF" w:val="clear"/>
            <w:vAlign w:val="bottom"/>
          </w:tcPr>
          <w:p>
            <w:pPr>
              <w:pStyle w:val="TableContents"/>
              <w:spacing w:before="0" w:after="0"/>
              <w:ind w:left="0" w:right="0" w:hanging="0"/>
              <w:rPr/>
            </w:pPr>
            <w:r>
              <w:rPr/>
              <w:t> </w:t>
            </w:r>
          </w:p>
        </w:tc>
        <w:tc>
          <w:tcPr>
            <w:tcW w:w="12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2,267</w:t>
            </w:r>
          </w:p>
        </w:tc>
        <w:tc>
          <w:tcPr>
            <w:tcW w:w="12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4508" w:type="dxa"/>
            <w:tcBorders>
              <w:left w:val="single" w:sz="8" w:space="0" w:color="000000"/>
            </w:tcBorders>
            <w:shd w:fill="auto" w:val="clear"/>
            <w:tcMar>
              <w:left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 Attributable to Plains</w:t>
            </w:r>
          </w:p>
        </w:tc>
        <w:tc>
          <w:tcPr>
            <w:tcW w:w="206"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1,096</w:t>
            </w:r>
          </w:p>
        </w:tc>
        <w:tc>
          <w:tcPr>
            <w:tcW w:w="211"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303</w:t>
            </w:r>
          </w:p>
        </w:tc>
        <w:tc>
          <w:tcPr>
            <w:tcW w:w="215"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366</w:t>
            </w:r>
          </w:p>
        </w:tc>
        <w:tc>
          <w:tcPr>
            <w:tcW w:w="211"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1,399</w:t>
            </w:r>
          </w:p>
        </w:tc>
        <w:tc>
          <w:tcPr>
            <w:tcW w:w="211" w:type="dxa"/>
            <w:tcBorders/>
            <w:shd w:fill="auto" w:val="clear"/>
            <w:vAlign w:val="bottom"/>
          </w:tcPr>
          <w:p>
            <w:pPr>
              <w:pStyle w:val="TableContents"/>
              <w:spacing w:before="0" w:after="0"/>
              <w:ind w:left="0" w:right="0" w:hanging="0"/>
              <w:rPr/>
            </w:pPr>
            <w:r>
              <w:rPr/>
              <w:t> </w:t>
            </w:r>
          </w:p>
        </w:tc>
        <w:tc>
          <w:tcPr>
            <w:tcW w:w="12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1,462</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4508" w:type="dxa"/>
            <w:tcBorders>
              <w:left w:val="single" w:sz="8" w:space="0" w:color="000000"/>
            </w:tcBorders>
            <w:shd w:fill="CCEEFF" w:val="clear"/>
            <w:tcMar>
              <w:left w:w="28" w:type="dxa"/>
            </w:tcMar>
            <w:vAlign w:val="bottom"/>
          </w:tcPr>
          <w:p>
            <w:pPr>
              <w:pStyle w:val="TableContents"/>
              <w:spacing w:before="0" w:after="0"/>
              <w:ind w:left="0" w:right="0" w:hanging="0"/>
              <w:rPr/>
            </w:pPr>
            <w:r>
              <w:rPr>
                <w:rFonts w:ascii="Times New Roman" w:hAnsi="Times New Roman"/>
                <w:sz w:val="17"/>
              </w:rPr>
              <w:t xml:space="preserve">Basic Adjusted Net Income Per Limited Partner Unit </w:t>
            </w:r>
            <w:r>
              <w:rPr>
                <w:sz w:val="11"/>
              </w:rPr>
              <w:t>(b)</w:t>
            </w:r>
          </w:p>
        </w:tc>
        <w:tc>
          <w:tcPr>
            <w:tcW w:w="206" w:type="dxa"/>
            <w:tcBorders/>
            <w:shd w:fill="CCEEFF" w:val="clear"/>
            <w:vAlign w:val="bottom"/>
          </w:tcPr>
          <w:p>
            <w:pPr>
              <w:pStyle w:val="TableContents"/>
              <w:spacing w:before="0" w:after="0"/>
              <w:ind w:left="0" w:right="0" w:hanging="0"/>
              <w:rPr/>
            </w:pPr>
            <w:r>
              <w:rPr/>
              <w:t> </w:t>
            </w:r>
          </w:p>
        </w:tc>
        <w:tc>
          <w:tcPr>
            <w:tcW w:w="12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11" w:type="dxa"/>
            <w:tcBorders/>
            <w:shd w:fill="CCEEFF" w:val="clear"/>
            <w:vAlign w:val="bottom"/>
          </w:tcPr>
          <w:p>
            <w:pPr>
              <w:pStyle w:val="TableContents"/>
              <w:spacing w:before="0" w:after="0"/>
              <w:ind w:left="0" w:right="0" w:hanging="0"/>
              <w:rPr/>
            </w:pPr>
            <w:r>
              <w:rPr/>
              <w:t> </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0.57</w:t>
            </w:r>
          </w:p>
        </w:tc>
        <w:tc>
          <w:tcPr>
            <w:tcW w:w="215" w:type="dxa"/>
            <w:tcBorders/>
            <w:shd w:fill="CCEEFF" w:val="clear"/>
            <w:vAlign w:val="bottom"/>
          </w:tcPr>
          <w:p>
            <w:pPr>
              <w:pStyle w:val="TableContents"/>
              <w:spacing w:before="0" w:after="0"/>
              <w:ind w:left="0" w:right="0" w:hanging="0"/>
              <w:rPr/>
            </w:pPr>
            <w:r>
              <w:rPr/>
              <w:t> </w:t>
            </w:r>
          </w:p>
        </w:tc>
        <w:tc>
          <w:tcPr>
            <w:tcW w:w="1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0.75</w:t>
            </w:r>
          </w:p>
        </w:tc>
        <w:tc>
          <w:tcPr>
            <w:tcW w:w="211"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w:t>
            </w:r>
          </w:p>
        </w:tc>
        <w:tc>
          <w:tcPr>
            <w:tcW w:w="211" w:type="dxa"/>
            <w:tcBorders/>
            <w:shd w:fill="CCEEFF" w:val="clear"/>
            <w:vAlign w:val="bottom"/>
          </w:tcPr>
          <w:p>
            <w:pPr>
              <w:pStyle w:val="TableContents"/>
              <w:spacing w:before="0" w:after="0"/>
              <w:ind w:left="0" w:right="0" w:hanging="0"/>
              <w:rPr/>
            </w:pPr>
            <w:r>
              <w:rPr/>
              <w:t> </w:t>
            </w:r>
          </w:p>
        </w:tc>
        <w:tc>
          <w:tcPr>
            <w:tcW w:w="12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3.12</w:t>
            </w:r>
          </w:p>
        </w:tc>
        <w:tc>
          <w:tcPr>
            <w:tcW w:w="128"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r>
      <w:tr>
        <w:trPr/>
        <w:tc>
          <w:tcPr>
            <w:tcW w:w="4508" w:type="dxa"/>
            <w:tcBorders>
              <w:left w:val="single" w:sz="8" w:space="0" w:color="000000"/>
            </w:tcBorders>
            <w:shd w:fill="auto" w:val="clear"/>
            <w:tcMar>
              <w:left w:w="28" w:type="dxa"/>
            </w:tcMar>
            <w:vAlign w:val="bottom"/>
          </w:tcPr>
          <w:p>
            <w:pPr>
              <w:pStyle w:val="TableContents"/>
              <w:spacing w:before="0" w:after="0"/>
              <w:ind w:left="0" w:right="0" w:hanging="0"/>
              <w:rPr/>
            </w:pPr>
            <w:r>
              <w:rPr>
                <w:rFonts w:ascii="Times New Roman" w:hAnsi="Times New Roman"/>
                <w:sz w:val="17"/>
              </w:rPr>
              <w:t xml:space="preserve">Diluted Adjusted Net Income Per Limited Partner Unit </w:t>
            </w:r>
            <w:r>
              <w:rPr>
                <w:sz w:val="11"/>
              </w:rPr>
              <w:t>(b)</w:t>
            </w:r>
          </w:p>
        </w:tc>
        <w:tc>
          <w:tcPr>
            <w:tcW w:w="206" w:type="dxa"/>
            <w:tcBorders/>
            <w:shd w:fill="auto" w:val="clear"/>
            <w:vAlign w:val="bottom"/>
          </w:tcPr>
          <w:p>
            <w:pPr>
              <w:pStyle w:val="TableContents"/>
              <w:spacing w:before="0" w:after="0"/>
              <w:ind w:left="0" w:right="0" w:hanging="0"/>
              <w:rPr/>
            </w:pPr>
            <w:r>
              <w:rPr/>
              <w:t> </w:t>
            </w:r>
          </w:p>
        </w:tc>
        <w:tc>
          <w:tcPr>
            <w:tcW w:w="12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w:t>
            </w:r>
          </w:p>
        </w:tc>
        <w:tc>
          <w:tcPr>
            <w:tcW w:w="211"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0.57</w:t>
            </w:r>
          </w:p>
        </w:tc>
        <w:tc>
          <w:tcPr>
            <w:tcW w:w="215" w:type="dxa"/>
            <w:tcBorders/>
            <w:shd w:fill="auto" w:val="clear"/>
            <w:vAlign w:val="bottom"/>
          </w:tcPr>
          <w:p>
            <w:pPr>
              <w:pStyle w:val="TableContents"/>
              <w:spacing w:before="0" w:after="0"/>
              <w:ind w:left="0" w:right="0" w:hanging="0"/>
              <w:rPr/>
            </w:pPr>
            <w:r>
              <w:rPr/>
              <w:t> </w:t>
            </w:r>
          </w:p>
        </w:tc>
        <w:tc>
          <w:tcPr>
            <w:tcW w:w="1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0.75</w:t>
            </w:r>
          </w:p>
        </w:tc>
        <w:tc>
          <w:tcPr>
            <w:tcW w:w="211"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11" w:type="dxa"/>
            <w:tcBorders/>
            <w:shd w:fill="auto" w:val="clear"/>
            <w:vAlign w:val="bottom"/>
          </w:tcPr>
          <w:p>
            <w:pPr>
              <w:pStyle w:val="TableContents"/>
              <w:spacing w:before="0" w:after="0"/>
              <w:ind w:left="0" w:right="0" w:hanging="0"/>
              <w:rPr/>
            </w:pPr>
            <w:r>
              <w:rPr/>
              <w:t> </w:t>
            </w:r>
          </w:p>
        </w:tc>
        <w:tc>
          <w:tcPr>
            <w:tcW w:w="12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3.09</w:t>
            </w:r>
          </w:p>
        </w:tc>
        <w:tc>
          <w:tcPr>
            <w:tcW w:w="128"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r>
      <w:tr>
        <w:trPr/>
        <w:tc>
          <w:tcPr>
            <w:tcW w:w="4508" w:type="dxa"/>
            <w:tcBorders>
              <w:left w:val="single" w:sz="8" w:space="0" w:color="000000"/>
              <w:bottom w:val="single" w:sz="8" w:space="0" w:color="000000"/>
            </w:tcBorders>
            <w:shd w:fill="auto" w:val="clear"/>
            <w:tcMar>
              <w:left w:w="28" w:type="dxa"/>
              <w:bottom w:w="28" w:type="dxa"/>
            </w:tcMar>
            <w:vAlign w:val="bottom"/>
          </w:tcPr>
          <w:p>
            <w:pPr>
              <w:pStyle w:val="TableContents"/>
              <w:spacing w:before="0" w:after="0"/>
              <w:ind w:left="0" w:right="0" w:hanging="0"/>
              <w:rPr/>
            </w:pPr>
            <w:r>
              <w:rPr/>
              <w:t> </w:t>
            </w:r>
          </w:p>
        </w:tc>
        <w:tc>
          <w:tcPr>
            <w:tcW w:w="206"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25"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88" w:type="dxa"/>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1"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2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71" w:type="dxa"/>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5"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27"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72" w:type="dxa"/>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1"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23"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80" w:type="dxa"/>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11"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122"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c>
          <w:tcPr>
            <w:tcW w:w="780" w:type="dxa"/>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28" w:type="dxa"/>
            <w:tcBorders>
              <w:bottom w:val="single" w:sz="8" w:space="0" w:color="000000"/>
              <w:right w:val="single" w:sz="8" w:space="0" w:color="000000"/>
            </w:tcBorders>
            <w:shd w:fill="auto" w:val="clear"/>
            <w:tcMar>
              <w:bottom w:w="28" w:type="dxa"/>
              <w:right w:w="28" w:type="dxa"/>
            </w:tcM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HorizontalLine"/>
        <w:pBdr>
          <w:bottom w:val="single" w:sz="6" w:space="0" w:color="000000"/>
        </w:pBdr>
        <w:spacing w:before="0" w:after="0"/>
        <w:ind w:left="0" w:right="7654" w:hanging="0"/>
        <w:rPr/>
      </w:pPr>
      <w:r>
        <w:rPr/>
      </w:r>
    </w:p>
    <w:tbl>
      <w:tblPr>
        <w:tblW w:w="5000" w:type="pct"/>
        <w:jc w:val="left"/>
        <w:tblInd w:w="0" w:type="dxa"/>
        <w:tblCellMar>
          <w:top w:w="0" w:type="dxa"/>
          <w:left w:w="0" w:type="dxa"/>
          <w:bottom w:w="0" w:type="dxa"/>
          <w:right w:w="0" w:type="dxa"/>
        </w:tblCellMar>
      </w:tblPr>
      <w:tblGrid>
        <w:gridCol w:w="615"/>
        <w:gridCol w:w="9590"/>
      </w:tblGrid>
      <w:tr>
        <w:trPr/>
        <w:tc>
          <w:tcPr>
            <w:tcW w:w="615"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(a)</w:t>
            </w:r>
          </w:p>
        </w:tc>
        <w:tc>
          <w:tcPr>
            <w:tcW w:w="959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projected average foreign exchange rate is $1.00 Canadian to $1.00 U.S. for the three-month period ending December 31, 2013.The rate as of November 1, 2013 was $1.00 Canadian to $0.96 U.S. A $0.05 change in the FX rate will impact annual adjusted EBITDA by approximately $8 million.</w:t>
            </w:r>
          </w:p>
        </w:tc>
      </w:tr>
      <w:tr>
        <w:trPr/>
        <w:tc>
          <w:tcPr>
            <w:tcW w:w="615" w:type="dxa"/>
            <w:tcBorders/>
            <w:shd w:fill="auto" w:val="clear"/>
          </w:tcPr>
          <w:p>
            <w:pPr>
              <w:pStyle w:val="TableContents"/>
              <w:spacing w:before="0" w:after="0"/>
              <w:ind w:left="0" w:right="0" w:hanging="0"/>
              <w:rPr>
                <w:rFonts w:ascii="Times New Roman" w:hAnsi="Times New Roman"/>
                <w:sz w:val="11"/>
              </w:rPr>
            </w:pPr>
            <w:r>
              <w:rPr>
                <w:rFonts w:ascii="Times New Roman" w:hAnsi="Times New Roman"/>
                <w:sz w:val="11"/>
              </w:rPr>
              <w:t>(b)</w:t>
            </w:r>
          </w:p>
        </w:tc>
        <w:tc>
          <w:tcPr>
            <w:tcW w:w="959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 w:name="PB_3_205556_7056"/>
      <w:bookmarkEnd w:id="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Notes and Significant Assumptions: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1. </w:t>
      </w:r>
      <w:r>
        <w:rPr>
          <w:rFonts w:ascii="Times New Roman" w:hAnsi="Times New Roman"/>
          <w:i/>
          <w:sz w:val="17"/>
        </w:rPr>
        <w:t>Definitions.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751"/>
        <w:gridCol w:w="206"/>
        <w:gridCol w:w="8248"/>
      </w:tblGrid>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and taxes</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Earnings before interest, taxes and depreciation and amortization expense</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Segment Profit</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revenues (including equity earnings, as applicable) less field operating costs and segment general and administrative expenses</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DCF</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Distributable Cash Flow</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FASB</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Financial Accounting Standards Board</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Bbls/d</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Barrels per day</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Bcf</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Billion cubic feet</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LTIP</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Incentive Plan</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NGL</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Natural gas liquids. Includes ethane and natural gasoline products as well as propane and butane, which are often referred to as liquefied petroleum gas (LPG). When used in this document NGL refers to all NGL products including LPG.</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FX</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Foreign currency exchange</w:t>
            </w:r>
          </w:p>
        </w:tc>
      </w:tr>
      <w:tr>
        <w:trPr/>
        <w:tc>
          <w:tcPr>
            <w:tcW w:w="175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partner (GP)</w:t>
            </w:r>
          </w:p>
        </w:tc>
        <w:tc>
          <w:tcPr>
            <w:tcW w:w="206" w:type="dxa"/>
            <w:tcBorders/>
            <w:shd w:fill="auto" w:val="clear"/>
            <w:vAlign w:val="bottom"/>
          </w:tcPr>
          <w:p>
            <w:pPr>
              <w:pStyle w:val="TableContents"/>
              <w:spacing w:before="0" w:after="0"/>
              <w:ind w:left="0" w:right="0" w:hanging="0"/>
              <w:rPr/>
            </w:pPr>
            <w:r>
              <w:rPr/>
              <w:t> </w:t>
            </w:r>
          </w:p>
        </w:tc>
        <w:tc>
          <w:tcPr>
            <w:tcW w:w="82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As the context requires, general partner or GP refers to any or all of (i) PAA GP LLC, the owner of our 2% general partner interest, (ii) Plains AAP, L.P., the sole member of PAA GP LLC and owner of our incentive distribution rights and (iii) Plains All American GP LLC, the general partner of Plains AAP, L.P.</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i/>
          <w:sz w:val="17"/>
        </w:rPr>
        <w:t>Operating Segments</w:t>
      </w:r>
      <w:r>
        <w:rPr>
          <w:rFonts w:ascii="Times New Roman" w:hAnsi="Times New Roman"/>
          <w:sz w:val="17"/>
        </w:rPr>
        <w:t>. We manage our operations through three operating segments: (i) Transportation, (ii) Facilities and (iii) Supply and Logistics. The following is a brief explanation of the operating activities for each segment as well as key metrics.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i/>
          <w:sz w:val="17"/>
        </w:rPr>
        <w:t>Transportation.</w:t>
      </w:r>
      <w:r>
        <w:rPr>
          <w:rFonts w:ascii="Times New Roman" w:hAnsi="Times New Roman"/>
        </w:rPr>
        <w:t xml:space="preserve"> </w:t>
      </w:r>
      <w:r>
        <w:rPr>
          <w:rFonts w:ascii="Times New Roman" w:hAnsi="Times New Roman"/>
          <w:sz w:val="17"/>
        </w:rPr>
        <w:t>Our Transportation segment operations generally consist of fee-based activities associated with transporting crude oil and NGL on pipelines, gathering systems, trucks and barges. We generate revenue through a combination of tariffs, third-party leases of pipeline capacity and transportation fees. Our transportation segment also includes our equity earnings from our investments in Settoon Towing and the White Cliffs, Butte, Frontier and Eagle Ford pipeline systems, in which we own non-controlling interests.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Pipeline volume estimates are based on historical trends, anticipated future operating performance and assumed completion of internal growth projects. Actual volumes will be influenced by maintenance schedules at refineries, production trends, weather and other natural occurrences including hurricanes, changes in the quantity of inventory held in tanks, and other external factors beyond our control. We forecast adjusted segment profit using the volume assumptions in the table below, priced at forecasted tariff rates, less estimated field operating costs and G&amp;A expenses. Field operating costs do not include depreciation. Actual segment profit could vary materially depending on the level and mix of volumes transported or expenses incurred during the period. The following table summarizes our total transportation volumes and highlights major systems that are significant either in total volumes transported or in contribution to total Transportation segment profit.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4" w:name="PB_4_205627_5335"/>
      <w:bookmarkEnd w:id="4"/>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tbl>
      <w:tblPr>
        <w:tblW w:w="3650" w:type="pct"/>
        <w:jc w:val="left"/>
        <w:tblInd w:w="0" w:type="dxa"/>
        <w:tblCellMar>
          <w:top w:w="0" w:type="dxa"/>
          <w:left w:w="0" w:type="dxa"/>
          <w:bottom w:w="0" w:type="dxa"/>
          <w:right w:w="0" w:type="dxa"/>
        </w:tblCellMar>
      </w:tblPr>
      <w:tblGrid>
        <w:gridCol w:w="2581"/>
        <w:gridCol w:w="182"/>
        <w:gridCol w:w="197"/>
        <w:gridCol w:w="1138"/>
        <w:gridCol w:w="182"/>
        <w:gridCol w:w="212"/>
        <w:gridCol w:w="1094"/>
        <w:gridCol w:w="267"/>
        <w:gridCol w:w="227"/>
        <w:gridCol w:w="1095"/>
        <w:gridCol w:w="274"/>
      </w:tblGrid>
      <w:tr>
        <w:trPr/>
        <w:tc>
          <w:tcPr>
            <w:tcW w:w="2581" w:type="dxa"/>
            <w:tcBorders/>
            <w:shd w:fill="auto" w:val="clear"/>
            <w:vAlign w:val="bottom"/>
          </w:tcPr>
          <w:p>
            <w:pPr>
              <w:pStyle w:val="TableContents"/>
              <w:spacing w:before="0" w:after="0"/>
              <w:ind w:left="0" w:right="0" w:hanging="0"/>
              <w:rPr/>
            </w:pPr>
            <w:r>
              <w:rPr/>
              <w:t> </w:t>
            </w:r>
          </w:p>
        </w:tc>
        <w:tc>
          <w:tcPr>
            <w:tcW w:w="182" w:type="dxa"/>
            <w:tcBorders/>
            <w:shd w:fill="auto" w:val="clear"/>
            <w:vAlign w:val="bottom"/>
          </w:tcPr>
          <w:p>
            <w:pPr>
              <w:pStyle w:val="TableContents"/>
              <w:spacing w:before="0" w:after="0"/>
              <w:ind w:left="0" w:right="0" w:hanging="0"/>
              <w:jc w:val="center"/>
              <w:rPr/>
            </w:pPr>
            <w:r>
              <w:rPr/>
              <w:t> </w:t>
            </w:r>
          </w:p>
        </w:tc>
        <w:tc>
          <w:tcPr>
            <w:tcW w:w="133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82" w:type="dxa"/>
            <w:tcBorders/>
            <w:shd w:fill="auto" w:val="clear"/>
            <w:vAlign w:val="bottom"/>
          </w:tcPr>
          <w:p>
            <w:pPr>
              <w:pStyle w:val="TableContents"/>
              <w:spacing w:before="0" w:after="0"/>
              <w:ind w:left="0" w:right="0" w:hanging="0"/>
              <w:jc w:val="center"/>
              <w:rPr/>
            </w:pPr>
            <w:r>
              <w:rPr/>
              <w:t> </w:t>
            </w:r>
          </w:p>
        </w:tc>
        <w:tc>
          <w:tcPr>
            <w:tcW w:w="289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274" w:type="dxa"/>
            <w:tcBorders/>
            <w:shd w:fill="auto" w:val="clear"/>
            <w:vAlign w:val="bottom"/>
          </w:tcPr>
          <w:p>
            <w:pPr>
              <w:pStyle w:val="TableContents"/>
              <w:spacing w:before="0" w:after="0"/>
              <w:ind w:left="0" w:right="0" w:hanging="0"/>
              <w:jc w:val="center"/>
              <w:rPr/>
            </w:pPr>
            <w:r>
              <w:rPr/>
              <w:t> </w:t>
            </w:r>
          </w:p>
        </w:tc>
      </w:tr>
      <w:tr>
        <w:trPr/>
        <w:tc>
          <w:tcPr>
            <w:tcW w:w="2581" w:type="dxa"/>
            <w:tcBorders/>
            <w:shd w:fill="auto" w:val="clear"/>
            <w:vAlign w:val="bottom"/>
          </w:tcPr>
          <w:p>
            <w:pPr>
              <w:pStyle w:val="TableContents"/>
              <w:spacing w:before="0" w:after="0"/>
              <w:ind w:left="0" w:right="0" w:hanging="0"/>
              <w:rPr/>
            </w:pPr>
            <w:r>
              <w:rPr/>
              <w:t> </w:t>
            </w:r>
          </w:p>
        </w:tc>
        <w:tc>
          <w:tcPr>
            <w:tcW w:w="182" w:type="dxa"/>
            <w:tcBorders/>
            <w:shd w:fill="auto" w:val="clear"/>
            <w:vAlign w:val="bottom"/>
          </w:tcPr>
          <w:p>
            <w:pPr>
              <w:pStyle w:val="TableContents"/>
              <w:spacing w:before="0" w:after="0"/>
              <w:ind w:left="0" w:right="0" w:hanging="0"/>
              <w:jc w:val="center"/>
              <w:rPr/>
            </w:pPr>
            <w:r>
              <w:rPr/>
              <w:t> </w:t>
            </w:r>
          </w:p>
        </w:tc>
        <w:tc>
          <w:tcPr>
            <w:tcW w:w="133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82" w:type="dxa"/>
            <w:tcBorders/>
            <w:shd w:fill="auto" w:val="clear"/>
            <w:vAlign w:val="bottom"/>
          </w:tcPr>
          <w:p>
            <w:pPr>
              <w:pStyle w:val="TableContents"/>
              <w:spacing w:before="0" w:after="0"/>
              <w:ind w:left="0" w:right="0" w:hanging="0"/>
              <w:jc w:val="center"/>
              <w:rPr/>
            </w:pPr>
            <w:r>
              <w:rPr/>
              <w:t> </w:t>
            </w:r>
          </w:p>
        </w:tc>
        <w:tc>
          <w:tcPr>
            <w:tcW w:w="130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6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22"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274" w:type="dxa"/>
            <w:tcBorders/>
            <w:shd w:fill="auto" w:val="clear"/>
            <w:vAlign w:val="bottom"/>
          </w:tcPr>
          <w:p>
            <w:pPr>
              <w:pStyle w:val="TableContents"/>
              <w:spacing w:before="0" w:after="0"/>
              <w:ind w:left="0" w:right="0" w:hanging="0"/>
              <w:jc w:val="center"/>
              <w:rPr/>
            </w:pPr>
            <w:r>
              <w:rPr/>
              <w:t> </w:t>
            </w:r>
          </w:p>
        </w:tc>
      </w:tr>
      <w:tr>
        <w:trPr/>
        <w:tc>
          <w:tcPr>
            <w:tcW w:w="2581" w:type="dxa"/>
            <w:tcBorders/>
            <w:shd w:fill="auto" w:val="clear"/>
            <w:vAlign w:val="bottom"/>
          </w:tcPr>
          <w:p>
            <w:pPr>
              <w:pStyle w:val="TableContents"/>
              <w:spacing w:before="0" w:after="0"/>
              <w:ind w:left="0" w:right="0" w:hanging="0"/>
              <w:rPr/>
            </w:pPr>
            <w:r>
              <w:rPr/>
              <w:t> </w:t>
            </w:r>
          </w:p>
        </w:tc>
        <w:tc>
          <w:tcPr>
            <w:tcW w:w="182" w:type="dxa"/>
            <w:tcBorders/>
            <w:shd w:fill="auto" w:val="clear"/>
            <w:vAlign w:val="bottom"/>
          </w:tcPr>
          <w:p>
            <w:pPr>
              <w:pStyle w:val="TableContents"/>
              <w:spacing w:before="0" w:after="0"/>
              <w:ind w:left="0" w:right="0" w:hanging="0"/>
              <w:jc w:val="center"/>
              <w:rPr/>
            </w:pPr>
            <w:r>
              <w:rPr/>
              <w:t> </w:t>
            </w:r>
          </w:p>
        </w:tc>
        <w:tc>
          <w:tcPr>
            <w:tcW w:w="133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82" w:type="dxa"/>
            <w:tcBorders/>
            <w:shd w:fill="auto" w:val="clear"/>
            <w:vAlign w:val="bottom"/>
          </w:tcPr>
          <w:p>
            <w:pPr>
              <w:pStyle w:val="TableContents"/>
              <w:spacing w:before="0" w:after="0"/>
              <w:ind w:left="0" w:right="0" w:hanging="0"/>
              <w:jc w:val="center"/>
              <w:rPr/>
            </w:pPr>
            <w:r>
              <w:rPr/>
              <w:t> </w:t>
            </w:r>
          </w:p>
        </w:tc>
        <w:tc>
          <w:tcPr>
            <w:tcW w:w="130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67" w:type="dxa"/>
            <w:tcBorders/>
            <w:shd w:fill="auto" w:val="clear"/>
            <w:vAlign w:val="bottom"/>
          </w:tcPr>
          <w:p>
            <w:pPr>
              <w:pStyle w:val="TableContents"/>
              <w:spacing w:before="0" w:after="0"/>
              <w:ind w:left="0" w:right="0" w:hanging="0"/>
              <w:jc w:val="center"/>
              <w:rPr/>
            </w:pPr>
            <w:r>
              <w:rPr/>
              <w:t> </w:t>
            </w:r>
          </w:p>
        </w:tc>
        <w:tc>
          <w:tcPr>
            <w:tcW w:w="132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74" w:type="dxa"/>
            <w:tcBorders/>
            <w:shd w:fill="auto" w:val="clear"/>
            <w:vAlign w:val="bottom"/>
          </w:tcPr>
          <w:p>
            <w:pPr>
              <w:pStyle w:val="TableContents"/>
              <w:spacing w:before="0" w:after="0"/>
              <w:ind w:left="0" w:right="0" w:hanging="0"/>
              <w:jc w:val="center"/>
              <w:rPr/>
            </w:pPr>
            <w:r>
              <w:rPr/>
              <w:t> </w:t>
            </w:r>
          </w:p>
        </w:tc>
      </w:tr>
      <w:tr>
        <w:trPr/>
        <w:tc>
          <w:tcPr>
            <w:tcW w:w="2581" w:type="dxa"/>
            <w:tcBorders/>
            <w:shd w:fill="auto" w:val="clear"/>
            <w:vAlign w:val="bottom"/>
          </w:tcPr>
          <w:p>
            <w:pPr>
              <w:pStyle w:val="TableContents"/>
              <w:spacing w:before="0" w:after="0"/>
              <w:ind w:left="0" w:right="0" w:hanging="0"/>
              <w:rPr/>
            </w:pPr>
            <w:r>
              <w:rPr/>
              <w:t> </w:t>
            </w:r>
          </w:p>
        </w:tc>
        <w:tc>
          <w:tcPr>
            <w:tcW w:w="182" w:type="dxa"/>
            <w:tcBorders/>
            <w:shd w:fill="auto" w:val="clear"/>
            <w:vAlign w:val="bottom"/>
          </w:tcPr>
          <w:p>
            <w:pPr>
              <w:pStyle w:val="TableContents"/>
              <w:spacing w:before="0" w:after="0"/>
              <w:ind w:left="0" w:right="0" w:hanging="0"/>
              <w:jc w:val="center"/>
              <w:rPr/>
            </w:pPr>
            <w:r>
              <w:rPr/>
              <w:t> </w:t>
            </w:r>
          </w:p>
        </w:tc>
        <w:tc>
          <w:tcPr>
            <w:tcW w:w="133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 30, 2013</w:t>
            </w:r>
          </w:p>
        </w:tc>
        <w:tc>
          <w:tcPr>
            <w:tcW w:w="182" w:type="dxa"/>
            <w:tcBorders/>
            <w:shd w:fill="auto" w:val="clear"/>
            <w:vAlign w:val="bottom"/>
          </w:tcPr>
          <w:p>
            <w:pPr>
              <w:pStyle w:val="TableContents"/>
              <w:spacing w:before="0" w:after="0"/>
              <w:ind w:left="0" w:right="0" w:hanging="0"/>
              <w:jc w:val="center"/>
              <w:rPr/>
            </w:pPr>
            <w:r>
              <w:rPr/>
              <w:t> </w:t>
            </w:r>
          </w:p>
        </w:tc>
        <w:tc>
          <w:tcPr>
            <w:tcW w:w="130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2013</w:t>
            </w:r>
          </w:p>
        </w:tc>
        <w:tc>
          <w:tcPr>
            <w:tcW w:w="267" w:type="dxa"/>
            <w:tcBorders/>
            <w:shd w:fill="auto" w:val="clear"/>
            <w:vAlign w:val="bottom"/>
          </w:tcPr>
          <w:p>
            <w:pPr>
              <w:pStyle w:val="TableContents"/>
              <w:spacing w:before="0" w:after="0"/>
              <w:ind w:left="0" w:right="0" w:hanging="0"/>
              <w:jc w:val="center"/>
              <w:rPr/>
            </w:pPr>
            <w:r>
              <w:rPr/>
              <w:t> </w:t>
            </w:r>
          </w:p>
        </w:tc>
        <w:tc>
          <w:tcPr>
            <w:tcW w:w="132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2013</w:t>
            </w:r>
          </w:p>
        </w:tc>
        <w:tc>
          <w:tcPr>
            <w:tcW w:w="274" w:type="dxa"/>
            <w:tcBorders/>
            <w:shd w:fill="auto" w:val="clear"/>
            <w:vAlign w:val="bottom"/>
          </w:tcPr>
          <w:p>
            <w:pPr>
              <w:pStyle w:val="TableContents"/>
              <w:spacing w:before="0" w:after="0"/>
              <w:ind w:left="0" w:right="0" w:hanging="0"/>
              <w:jc w:val="center"/>
              <w:rPr/>
            </w:pPr>
            <w:r>
              <w:rPr/>
              <w:t> </w:t>
            </w:r>
          </w:p>
        </w:tc>
      </w:tr>
      <w:tr>
        <w:trPr/>
        <w:tc>
          <w:tcPr>
            <w:tcW w:w="25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Average Daily Volumes (MBbls/d) </w:t>
            </w:r>
          </w:p>
        </w:tc>
        <w:tc>
          <w:tcPr>
            <w:tcW w:w="182" w:type="dxa"/>
            <w:tcBorders/>
            <w:shd w:fill="CCEEFF" w:val="clear"/>
            <w:vAlign w:val="bottom"/>
          </w:tcPr>
          <w:p>
            <w:pPr>
              <w:pStyle w:val="TableContents"/>
              <w:spacing w:before="0" w:after="0"/>
              <w:ind w:left="0" w:right="0" w:hanging="0"/>
              <w:rPr/>
            </w:pPr>
            <w:r>
              <w:rPr/>
              <w:t> </w:t>
            </w:r>
          </w:p>
        </w:tc>
        <w:tc>
          <w:tcPr>
            <w:tcW w:w="1335" w:type="dxa"/>
            <w:gridSpan w:val="2"/>
            <w:tcBorders/>
            <w:shd w:fill="CCEEFF" w:val="clear"/>
            <w:vAlign w:val="bottom"/>
          </w:tcPr>
          <w:p>
            <w:pPr>
              <w:pStyle w:val="TableContents"/>
              <w:spacing w:before="0" w:after="0"/>
              <w:ind w:left="0" w:right="0" w:hanging="0"/>
              <w:jc w:val="right"/>
              <w:rPr/>
            </w:pPr>
            <w:r>
              <w:rPr/>
              <w:t> </w:t>
            </w:r>
          </w:p>
        </w:tc>
        <w:tc>
          <w:tcPr>
            <w:tcW w:w="182" w:type="dxa"/>
            <w:tcBorders/>
            <w:shd w:fill="CCEEFF" w:val="clear"/>
            <w:vAlign w:val="bottom"/>
          </w:tcPr>
          <w:p>
            <w:pPr>
              <w:pStyle w:val="TableContents"/>
              <w:spacing w:before="0" w:after="0"/>
              <w:ind w:left="0" w:right="0" w:hanging="0"/>
              <w:rPr/>
            </w:pPr>
            <w:r>
              <w:rPr/>
              <w:t> </w:t>
            </w:r>
          </w:p>
        </w:tc>
        <w:tc>
          <w:tcPr>
            <w:tcW w:w="1306" w:type="dxa"/>
            <w:gridSpan w:val="2"/>
            <w:tcBorders/>
            <w:shd w:fill="CCEEFF" w:val="clear"/>
            <w:vAlign w:val="bottom"/>
          </w:tcPr>
          <w:p>
            <w:pPr>
              <w:pStyle w:val="TableContents"/>
              <w:spacing w:before="0" w:after="0"/>
              <w:ind w:left="0" w:right="0" w:hanging="0"/>
              <w:jc w:val="right"/>
              <w:rPr/>
            </w:pPr>
            <w:r>
              <w:rPr/>
              <w:t> </w:t>
            </w:r>
          </w:p>
        </w:tc>
        <w:tc>
          <w:tcPr>
            <w:tcW w:w="267" w:type="dxa"/>
            <w:tcBorders/>
            <w:shd w:fill="CCEEFF" w:val="clear"/>
            <w:vAlign w:val="bottom"/>
          </w:tcPr>
          <w:p>
            <w:pPr>
              <w:pStyle w:val="TableContents"/>
              <w:spacing w:before="0" w:after="0"/>
              <w:ind w:left="0" w:right="0" w:hanging="0"/>
              <w:rPr/>
            </w:pPr>
            <w:r>
              <w:rPr/>
              <w:t> </w:t>
            </w:r>
          </w:p>
        </w:tc>
        <w:tc>
          <w:tcPr>
            <w:tcW w:w="1322" w:type="dxa"/>
            <w:gridSpan w:val="2"/>
            <w:tcBorders/>
            <w:shd w:fill="CCEEFF" w:val="clear"/>
            <w:vAlign w:val="bottom"/>
          </w:tcPr>
          <w:p>
            <w:pPr>
              <w:pStyle w:val="TableContents"/>
              <w:spacing w:before="0" w:after="0"/>
              <w:ind w:left="0" w:right="0" w:hanging="0"/>
              <w:jc w:val="right"/>
              <w:rPr/>
            </w:pPr>
            <w:r>
              <w:rPr/>
              <w:t> </w:t>
            </w:r>
          </w:p>
        </w:tc>
        <w:tc>
          <w:tcPr>
            <w:tcW w:w="274" w:type="dxa"/>
            <w:tcBorders/>
            <w:shd w:fill="CCEEFF" w:val="clear"/>
            <w:vAlign w:val="bottom"/>
          </w:tcPr>
          <w:p>
            <w:pPr>
              <w:pStyle w:val="TableContents"/>
              <w:spacing w:before="0" w:after="0"/>
              <w:ind w:left="0" w:right="0" w:hanging="0"/>
              <w:rPr/>
            </w:pPr>
            <w:r>
              <w:rPr/>
              <w:t> </w:t>
            </w:r>
          </w:p>
        </w:tc>
      </w:tr>
      <w:tr>
        <w:trPr/>
        <w:tc>
          <w:tcPr>
            <w:tcW w:w="25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 Refined Products Pipelines</w:t>
            </w:r>
          </w:p>
        </w:tc>
        <w:tc>
          <w:tcPr>
            <w:tcW w:w="182" w:type="dxa"/>
            <w:tcBorders/>
            <w:shd w:fill="auto" w:val="clear"/>
            <w:vAlign w:val="bottom"/>
          </w:tcPr>
          <w:p>
            <w:pPr>
              <w:pStyle w:val="TableContents"/>
              <w:spacing w:before="0" w:after="0"/>
              <w:ind w:left="0" w:right="0" w:hanging="0"/>
              <w:rPr/>
            </w:pPr>
            <w:r>
              <w:rPr/>
              <w:t> </w:t>
            </w:r>
          </w:p>
        </w:tc>
        <w:tc>
          <w:tcPr>
            <w:tcW w:w="1335" w:type="dxa"/>
            <w:gridSpan w:val="2"/>
            <w:tcBorders/>
            <w:shd w:fill="auto" w:val="clear"/>
            <w:vAlign w:val="bottom"/>
          </w:tcPr>
          <w:p>
            <w:pPr>
              <w:pStyle w:val="TableContents"/>
              <w:spacing w:before="0" w:after="0"/>
              <w:ind w:left="0" w:right="0" w:hanging="0"/>
              <w:jc w:val="right"/>
              <w:rPr/>
            </w:pPr>
            <w:r>
              <w:rPr/>
              <w:t> </w:t>
            </w:r>
          </w:p>
        </w:tc>
        <w:tc>
          <w:tcPr>
            <w:tcW w:w="182" w:type="dxa"/>
            <w:tcBorders/>
            <w:shd w:fill="auto" w:val="clear"/>
            <w:vAlign w:val="bottom"/>
          </w:tcPr>
          <w:p>
            <w:pPr>
              <w:pStyle w:val="TableContents"/>
              <w:spacing w:before="0" w:after="0"/>
              <w:ind w:left="0" w:right="0" w:hanging="0"/>
              <w:rPr/>
            </w:pPr>
            <w:r>
              <w:rPr/>
              <w:t> </w:t>
            </w:r>
          </w:p>
        </w:tc>
        <w:tc>
          <w:tcPr>
            <w:tcW w:w="1306" w:type="dxa"/>
            <w:gridSpan w:val="2"/>
            <w:tcBorders/>
            <w:shd w:fill="auto" w:val="clear"/>
            <w:vAlign w:val="bottom"/>
          </w:tcPr>
          <w:p>
            <w:pPr>
              <w:pStyle w:val="TableContents"/>
              <w:spacing w:before="0" w:after="0"/>
              <w:ind w:left="0" w:right="0" w:hanging="0"/>
              <w:jc w:val="right"/>
              <w:rPr/>
            </w:pPr>
            <w:r>
              <w:rPr/>
              <w:t> </w:t>
            </w:r>
          </w:p>
        </w:tc>
        <w:tc>
          <w:tcPr>
            <w:tcW w:w="267" w:type="dxa"/>
            <w:tcBorders/>
            <w:shd w:fill="auto" w:val="clear"/>
            <w:vAlign w:val="bottom"/>
          </w:tcPr>
          <w:p>
            <w:pPr>
              <w:pStyle w:val="TableContents"/>
              <w:spacing w:before="0" w:after="0"/>
              <w:ind w:left="0" w:right="0" w:hanging="0"/>
              <w:rPr/>
            </w:pPr>
            <w:r>
              <w:rPr/>
              <w:t> </w:t>
            </w:r>
          </w:p>
        </w:tc>
        <w:tc>
          <w:tcPr>
            <w:tcW w:w="1322" w:type="dxa"/>
            <w:gridSpan w:val="2"/>
            <w:tcBorders/>
            <w:shd w:fill="auto" w:val="clear"/>
            <w:vAlign w:val="bottom"/>
          </w:tcPr>
          <w:p>
            <w:pPr>
              <w:pStyle w:val="TableContents"/>
              <w:spacing w:before="0" w:after="0"/>
              <w:ind w:left="0" w:right="0" w:hanging="0"/>
              <w:jc w:val="right"/>
              <w:rPr/>
            </w:pPr>
            <w:r>
              <w:rPr/>
              <w:t> </w:t>
            </w:r>
          </w:p>
        </w:tc>
        <w:tc>
          <w:tcPr>
            <w:tcW w:w="274" w:type="dxa"/>
            <w:tcBorders/>
            <w:shd w:fill="auto" w:val="clear"/>
            <w:vAlign w:val="bottom"/>
          </w:tcPr>
          <w:p>
            <w:pPr>
              <w:pStyle w:val="TableContents"/>
              <w:spacing w:before="0" w:after="0"/>
              <w:ind w:left="0" w:right="0" w:hanging="0"/>
              <w:rPr/>
            </w:pPr>
            <w:r>
              <w:rPr/>
              <w:t> </w:t>
            </w:r>
          </w:p>
        </w:tc>
      </w:tr>
      <w:tr>
        <w:trPr/>
        <w:tc>
          <w:tcPr>
            <w:tcW w:w="25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All American </w:t>
            </w:r>
          </w:p>
        </w:tc>
        <w:tc>
          <w:tcPr>
            <w:tcW w:w="182" w:type="dxa"/>
            <w:tcBorders/>
            <w:shd w:fill="CCEEFF" w:val="clear"/>
            <w:vAlign w:val="bottom"/>
          </w:tcPr>
          <w:p>
            <w:pPr>
              <w:pStyle w:val="TableContents"/>
              <w:spacing w:before="0" w:after="0"/>
              <w:ind w:left="0" w:right="0" w:hanging="0"/>
              <w:rPr/>
            </w:pPr>
            <w:r>
              <w:rPr/>
              <w:t> </w:t>
            </w:r>
          </w:p>
        </w:tc>
        <w:tc>
          <w:tcPr>
            <w:tcW w:w="13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182" w:type="dxa"/>
            <w:tcBorders/>
            <w:shd w:fill="CCEEFF" w:val="clear"/>
            <w:vAlign w:val="bottom"/>
          </w:tcPr>
          <w:p>
            <w:pPr>
              <w:pStyle w:val="TableContents"/>
              <w:spacing w:before="0" w:after="0"/>
              <w:ind w:left="0" w:right="0" w:hanging="0"/>
              <w:rPr/>
            </w:pPr>
            <w:r>
              <w:rPr/>
              <w:t> </w:t>
            </w:r>
          </w:p>
        </w:tc>
        <w:tc>
          <w:tcPr>
            <w:tcW w:w="13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67" w:type="dxa"/>
            <w:tcBorders/>
            <w:shd w:fill="CCEEFF" w:val="clear"/>
            <w:vAlign w:val="bottom"/>
          </w:tcPr>
          <w:p>
            <w:pPr>
              <w:pStyle w:val="TableContents"/>
              <w:spacing w:before="0" w:after="0"/>
              <w:ind w:left="0" w:right="0" w:hanging="0"/>
              <w:rPr/>
            </w:pPr>
            <w:r>
              <w:rPr/>
              <w:t> </w:t>
            </w:r>
          </w:p>
        </w:tc>
        <w:tc>
          <w:tcPr>
            <w:tcW w:w="13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74" w:type="dxa"/>
            <w:tcBorders/>
            <w:shd w:fill="CCEEFF" w:val="clear"/>
            <w:vAlign w:val="bottom"/>
          </w:tcPr>
          <w:p>
            <w:pPr>
              <w:pStyle w:val="TableContents"/>
              <w:spacing w:before="0" w:after="0"/>
              <w:ind w:left="0" w:right="0" w:hanging="0"/>
              <w:rPr/>
            </w:pPr>
            <w:r>
              <w:rPr/>
              <w:t> </w:t>
            </w:r>
          </w:p>
        </w:tc>
      </w:tr>
      <w:tr>
        <w:trPr/>
        <w:tc>
          <w:tcPr>
            <w:tcW w:w="25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Bakken Area Systems</w:t>
            </w:r>
          </w:p>
        </w:tc>
        <w:tc>
          <w:tcPr>
            <w:tcW w:w="182" w:type="dxa"/>
            <w:tcBorders/>
            <w:shd w:fill="auto" w:val="clear"/>
            <w:vAlign w:val="bottom"/>
          </w:tcPr>
          <w:p>
            <w:pPr>
              <w:pStyle w:val="TableContents"/>
              <w:spacing w:before="0" w:after="0"/>
              <w:ind w:left="0" w:right="0" w:hanging="0"/>
              <w:rPr/>
            </w:pPr>
            <w:r>
              <w:rPr/>
              <w:t> </w:t>
            </w:r>
          </w:p>
        </w:tc>
        <w:tc>
          <w:tcPr>
            <w:tcW w:w="13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182" w:type="dxa"/>
            <w:tcBorders/>
            <w:shd w:fill="auto" w:val="clear"/>
            <w:vAlign w:val="bottom"/>
          </w:tcPr>
          <w:p>
            <w:pPr>
              <w:pStyle w:val="TableContents"/>
              <w:spacing w:before="0" w:after="0"/>
              <w:ind w:left="0" w:right="0" w:hanging="0"/>
              <w:rPr/>
            </w:pPr>
            <w:r>
              <w:rPr/>
              <w:t> </w:t>
            </w:r>
          </w:p>
        </w:tc>
        <w:tc>
          <w:tcPr>
            <w:tcW w:w="13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267" w:type="dxa"/>
            <w:tcBorders/>
            <w:shd w:fill="auto" w:val="clear"/>
            <w:vAlign w:val="bottom"/>
          </w:tcPr>
          <w:p>
            <w:pPr>
              <w:pStyle w:val="TableContents"/>
              <w:spacing w:before="0" w:after="0"/>
              <w:ind w:left="0" w:right="0" w:hanging="0"/>
              <w:rPr/>
            </w:pPr>
            <w:r>
              <w:rPr/>
              <w:t> </w:t>
            </w:r>
          </w:p>
        </w:tc>
        <w:tc>
          <w:tcPr>
            <w:tcW w:w="13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w:t>
            </w:r>
          </w:p>
        </w:tc>
        <w:tc>
          <w:tcPr>
            <w:tcW w:w="274" w:type="dxa"/>
            <w:tcBorders/>
            <w:shd w:fill="auto" w:val="clear"/>
            <w:vAlign w:val="bottom"/>
          </w:tcPr>
          <w:p>
            <w:pPr>
              <w:pStyle w:val="TableContents"/>
              <w:spacing w:before="0" w:after="0"/>
              <w:ind w:left="0" w:right="0" w:hanging="0"/>
              <w:rPr/>
            </w:pPr>
            <w:r>
              <w:rPr/>
              <w:t> </w:t>
            </w:r>
          </w:p>
        </w:tc>
      </w:tr>
      <w:tr>
        <w:trPr/>
        <w:tc>
          <w:tcPr>
            <w:tcW w:w="25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Basin/Mesa</w:t>
            </w:r>
          </w:p>
        </w:tc>
        <w:tc>
          <w:tcPr>
            <w:tcW w:w="182" w:type="dxa"/>
            <w:tcBorders/>
            <w:shd w:fill="CCEEFF" w:val="clear"/>
            <w:vAlign w:val="bottom"/>
          </w:tcPr>
          <w:p>
            <w:pPr>
              <w:pStyle w:val="TableContents"/>
              <w:spacing w:before="0" w:after="0"/>
              <w:ind w:left="0" w:right="0" w:hanging="0"/>
              <w:rPr/>
            </w:pPr>
            <w:r>
              <w:rPr/>
              <w:t> </w:t>
            </w:r>
          </w:p>
        </w:tc>
        <w:tc>
          <w:tcPr>
            <w:tcW w:w="13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712</w:t>
            </w:r>
          </w:p>
        </w:tc>
        <w:tc>
          <w:tcPr>
            <w:tcW w:w="182" w:type="dxa"/>
            <w:tcBorders/>
            <w:shd w:fill="CCEEFF" w:val="clear"/>
            <w:vAlign w:val="bottom"/>
          </w:tcPr>
          <w:p>
            <w:pPr>
              <w:pStyle w:val="TableContents"/>
              <w:spacing w:before="0" w:after="0"/>
              <w:ind w:left="0" w:right="0" w:hanging="0"/>
              <w:rPr/>
            </w:pPr>
            <w:r>
              <w:rPr/>
              <w:t> </w:t>
            </w:r>
          </w:p>
        </w:tc>
        <w:tc>
          <w:tcPr>
            <w:tcW w:w="13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745</w:t>
            </w:r>
          </w:p>
        </w:tc>
        <w:tc>
          <w:tcPr>
            <w:tcW w:w="267" w:type="dxa"/>
            <w:tcBorders/>
            <w:shd w:fill="CCEEFF" w:val="clear"/>
            <w:vAlign w:val="bottom"/>
          </w:tcPr>
          <w:p>
            <w:pPr>
              <w:pStyle w:val="TableContents"/>
              <w:spacing w:before="0" w:after="0"/>
              <w:ind w:left="0" w:right="0" w:hanging="0"/>
              <w:rPr/>
            </w:pPr>
            <w:r>
              <w:rPr/>
              <w:t> </w:t>
            </w:r>
          </w:p>
        </w:tc>
        <w:tc>
          <w:tcPr>
            <w:tcW w:w="13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720</w:t>
            </w:r>
          </w:p>
        </w:tc>
        <w:tc>
          <w:tcPr>
            <w:tcW w:w="274" w:type="dxa"/>
            <w:tcBorders/>
            <w:shd w:fill="CCEEFF" w:val="clear"/>
            <w:vAlign w:val="bottom"/>
          </w:tcPr>
          <w:p>
            <w:pPr>
              <w:pStyle w:val="TableContents"/>
              <w:spacing w:before="0" w:after="0"/>
              <w:ind w:left="0" w:right="0" w:hanging="0"/>
              <w:rPr/>
            </w:pPr>
            <w:r>
              <w:rPr/>
              <w:t> </w:t>
            </w:r>
          </w:p>
        </w:tc>
      </w:tr>
      <w:tr>
        <w:trPr/>
        <w:tc>
          <w:tcPr>
            <w:tcW w:w="25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Capline </w:t>
            </w:r>
          </w:p>
        </w:tc>
        <w:tc>
          <w:tcPr>
            <w:tcW w:w="182" w:type="dxa"/>
            <w:tcBorders/>
            <w:shd w:fill="auto" w:val="clear"/>
            <w:vAlign w:val="bottom"/>
          </w:tcPr>
          <w:p>
            <w:pPr>
              <w:pStyle w:val="TableContents"/>
              <w:spacing w:before="0" w:after="0"/>
              <w:ind w:left="0" w:right="0" w:hanging="0"/>
              <w:rPr/>
            </w:pPr>
            <w:r>
              <w:rPr/>
              <w:t> </w:t>
            </w:r>
          </w:p>
        </w:tc>
        <w:tc>
          <w:tcPr>
            <w:tcW w:w="13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182" w:type="dxa"/>
            <w:tcBorders/>
            <w:shd w:fill="auto" w:val="clear"/>
            <w:vAlign w:val="bottom"/>
          </w:tcPr>
          <w:p>
            <w:pPr>
              <w:pStyle w:val="TableContents"/>
              <w:spacing w:before="0" w:after="0"/>
              <w:ind w:left="0" w:right="0" w:hanging="0"/>
              <w:rPr/>
            </w:pPr>
            <w:r>
              <w:rPr/>
              <w:t> </w:t>
            </w:r>
          </w:p>
        </w:tc>
        <w:tc>
          <w:tcPr>
            <w:tcW w:w="13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267" w:type="dxa"/>
            <w:tcBorders/>
            <w:shd w:fill="auto" w:val="clear"/>
            <w:vAlign w:val="bottom"/>
          </w:tcPr>
          <w:p>
            <w:pPr>
              <w:pStyle w:val="TableContents"/>
              <w:spacing w:before="0" w:after="0"/>
              <w:ind w:left="0" w:right="0" w:hanging="0"/>
              <w:rPr/>
            </w:pPr>
            <w:r>
              <w:rPr/>
              <w:t> </w:t>
            </w:r>
          </w:p>
        </w:tc>
        <w:tc>
          <w:tcPr>
            <w:tcW w:w="13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274" w:type="dxa"/>
            <w:tcBorders/>
            <w:shd w:fill="auto" w:val="clear"/>
            <w:vAlign w:val="bottom"/>
          </w:tcPr>
          <w:p>
            <w:pPr>
              <w:pStyle w:val="TableContents"/>
              <w:spacing w:before="0" w:after="0"/>
              <w:ind w:left="0" w:right="0" w:hanging="0"/>
              <w:rPr/>
            </w:pPr>
            <w:r>
              <w:rPr/>
              <w:t> </w:t>
            </w:r>
          </w:p>
        </w:tc>
      </w:tr>
      <w:tr>
        <w:trPr/>
        <w:tc>
          <w:tcPr>
            <w:tcW w:w="25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Eagle Ford Area Systems </w:t>
            </w:r>
          </w:p>
        </w:tc>
        <w:tc>
          <w:tcPr>
            <w:tcW w:w="182" w:type="dxa"/>
            <w:tcBorders/>
            <w:shd w:fill="CCEEFF" w:val="clear"/>
            <w:vAlign w:val="bottom"/>
          </w:tcPr>
          <w:p>
            <w:pPr>
              <w:pStyle w:val="TableContents"/>
              <w:spacing w:before="0" w:after="0"/>
              <w:ind w:left="0" w:right="0" w:hanging="0"/>
              <w:rPr/>
            </w:pPr>
            <w:r>
              <w:rPr/>
              <w:t> </w:t>
            </w:r>
          </w:p>
        </w:tc>
        <w:tc>
          <w:tcPr>
            <w:tcW w:w="13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182" w:type="dxa"/>
            <w:tcBorders/>
            <w:shd w:fill="CCEEFF" w:val="clear"/>
            <w:vAlign w:val="bottom"/>
          </w:tcPr>
          <w:p>
            <w:pPr>
              <w:pStyle w:val="TableContents"/>
              <w:spacing w:before="0" w:after="0"/>
              <w:ind w:left="0" w:right="0" w:hanging="0"/>
              <w:rPr/>
            </w:pPr>
            <w:r>
              <w:rPr/>
              <w:t> </w:t>
            </w:r>
          </w:p>
        </w:tc>
        <w:tc>
          <w:tcPr>
            <w:tcW w:w="13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w:t>
            </w:r>
          </w:p>
        </w:tc>
        <w:tc>
          <w:tcPr>
            <w:tcW w:w="267" w:type="dxa"/>
            <w:tcBorders/>
            <w:shd w:fill="CCEEFF" w:val="clear"/>
            <w:vAlign w:val="bottom"/>
          </w:tcPr>
          <w:p>
            <w:pPr>
              <w:pStyle w:val="TableContents"/>
              <w:spacing w:before="0" w:after="0"/>
              <w:ind w:left="0" w:right="0" w:hanging="0"/>
              <w:rPr/>
            </w:pPr>
            <w:r>
              <w:rPr/>
              <w:t> </w:t>
            </w:r>
          </w:p>
        </w:tc>
        <w:tc>
          <w:tcPr>
            <w:tcW w:w="13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274" w:type="dxa"/>
            <w:tcBorders/>
            <w:shd w:fill="CCEEFF" w:val="clear"/>
            <w:vAlign w:val="bottom"/>
          </w:tcPr>
          <w:p>
            <w:pPr>
              <w:pStyle w:val="TableContents"/>
              <w:spacing w:before="0" w:after="0"/>
              <w:ind w:left="0" w:right="0" w:hanging="0"/>
              <w:rPr/>
            </w:pPr>
            <w:r>
              <w:rPr/>
              <w:t> </w:t>
            </w:r>
          </w:p>
        </w:tc>
      </w:tr>
      <w:tr>
        <w:trPr/>
        <w:tc>
          <w:tcPr>
            <w:tcW w:w="25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Line 63 / 2000 </w:t>
            </w:r>
          </w:p>
        </w:tc>
        <w:tc>
          <w:tcPr>
            <w:tcW w:w="182" w:type="dxa"/>
            <w:tcBorders/>
            <w:shd w:fill="auto" w:val="clear"/>
            <w:vAlign w:val="bottom"/>
          </w:tcPr>
          <w:p>
            <w:pPr>
              <w:pStyle w:val="TableContents"/>
              <w:spacing w:before="0" w:after="0"/>
              <w:ind w:left="0" w:right="0" w:hanging="0"/>
              <w:rPr/>
            </w:pPr>
            <w:r>
              <w:rPr/>
              <w:t> </w:t>
            </w:r>
          </w:p>
        </w:tc>
        <w:tc>
          <w:tcPr>
            <w:tcW w:w="13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182" w:type="dxa"/>
            <w:tcBorders/>
            <w:shd w:fill="auto" w:val="clear"/>
            <w:vAlign w:val="bottom"/>
          </w:tcPr>
          <w:p>
            <w:pPr>
              <w:pStyle w:val="TableContents"/>
              <w:spacing w:before="0" w:after="0"/>
              <w:ind w:left="0" w:right="0" w:hanging="0"/>
              <w:rPr/>
            </w:pPr>
            <w:r>
              <w:rPr/>
              <w:t> </w:t>
            </w:r>
          </w:p>
        </w:tc>
        <w:tc>
          <w:tcPr>
            <w:tcW w:w="13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267" w:type="dxa"/>
            <w:tcBorders/>
            <w:shd w:fill="auto" w:val="clear"/>
            <w:vAlign w:val="bottom"/>
          </w:tcPr>
          <w:p>
            <w:pPr>
              <w:pStyle w:val="TableContents"/>
              <w:spacing w:before="0" w:after="0"/>
              <w:ind w:left="0" w:right="0" w:hanging="0"/>
              <w:rPr/>
            </w:pPr>
            <w:r>
              <w:rPr/>
              <w:t> </w:t>
            </w:r>
          </w:p>
        </w:tc>
        <w:tc>
          <w:tcPr>
            <w:tcW w:w="13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274" w:type="dxa"/>
            <w:tcBorders/>
            <w:shd w:fill="auto" w:val="clear"/>
            <w:vAlign w:val="bottom"/>
          </w:tcPr>
          <w:p>
            <w:pPr>
              <w:pStyle w:val="TableContents"/>
              <w:spacing w:before="0" w:after="0"/>
              <w:ind w:left="0" w:right="0" w:hanging="0"/>
              <w:rPr/>
            </w:pPr>
            <w:r>
              <w:rPr/>
              <w:t> </w:t>
            </w:r>
          </w:p>
        </w:tc>
      </w:tr>
      <w:tr>
        <w:trPr/>
        <w:tc>
          <w:tcPr>
            <w:tcW w:w="25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Manito </w:t>
            </w:r>
          </w:p>
        </w:tc>
        <w:tc>
          <w:tcPr>
            <w:tcW w:w="182" w:type="dxa"/>
            <w:tcBorders/>
            <w:shd w:fill="CCEEFF" w:val="clear"/>
            <w:vAlign w:val="bottom"/>
          </w:tcPr>
          <w:p>
            <w:pPr>
              <w:pStyle w:val="TableContents"/>
              <w:spacing w:before="0" w:after="0"/>
              <w:ind w:left="0" w:right="0" w:hanging="0"/>
              <w:rPr/>
            </w:pPr>
            <w:r>
              <w:rPr/>
              <w:t> </w:t>
            </w:r>
          </w:p>
        </w:tc>
        <w:tc>
          <w:tcPr>
            <w:tcW w:w="13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182" w:type="dxa"/>
            <w:tcBorders/>
            <w:shd w:fill="CCEEFF" w:val="clear"/>
            <w:vAlign w:val="bottom"/>
          </w:tcPr>
          <w:p>
            <w:pPr>
              <w:pStyle w:val="TableContents"/>
              <w:spacing w:before="0" w:after="0"/>
              <w:ind w:left="0" w:right="0" w:hanging="0"/>
              <w:rPr/>
            </w:pPr>
            <w:r>
              <w:rPr/>
              <w:t> </w:t>
            </w:r>
          </w:p>
        </w:tc>
        <w:tc>
          <w:tcPr>
            <w:tcW w:w="13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67" w:type="dxa"/>
            <w:tcBorders/>
            <w:shd w:fill="CCEEFF" w:val="clear"/>
            <w:vAlign w:val="bottom"/>
          </w:tcPr>
          <w:p>
            <w:pPr>
              <w:pStyle w:val="TableContents"/>
              <w:spacing w:before="0" w:after="0"/>
              <w:ind w:left="0" w:right="0" w:hanging="0"/>
              <w:rPr/>
            </w:pPr>
            <w:r>
              <w:rPr/>
              <w:t> </w:t>
            </w:r>
          </w:p>
        </w:tc>
        <w:tc>
          <w:tcPr>
            <w:tcW w:w="13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74" w:type="dxa"/>
            <w:tcBorders/>
            <w:shd w:fill="CCEEFF" w:val="clear"/>
            <w:vAlign w:val="bottom"/>
          </w:tcPr>
          <w:p>
            <w:pPr>
              <w:pStyle w:val="TableContents"/>
              <w:spacing w:before="0" w:after="0"/>
              <w:ind w:left="0" w:right="0" w:hanging="0"/>
              <w:rPr/>
            </w:pPr>
            <w:r>
              <w:rPr/>
              <w:t> </w:t>
            </w:r>
          </w:p>
        </w:tc>
      </w:tr>
      <w:tr>
        <w:trPr/>
        <w:tc>
          <w:tcPr>
            <w:tcW w:w="25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Mid-Continent Area Systems</w:t>
            </w:r>
          </w:p>
        </w:tc>
        <w:tc>
          <w:tcPr>
            <w:tcW w:w="182" w:type="dxa"/>
            <w:tcBorders/>
            <w:shd w:fill="auto" w:val="clear"/>
            <w:vAlign w:val="bottom"/>
          </w:tcPr>
          <w:p>
            <w:pPr>
              <w:pStyle w:val="TableContents"/>
              <w:spacing w:before="0" w:after="0"/>
              <w:ind w:left="0" w:right="0" w:hanging="0"/>
              <w:rPr/>
            </w:pPr>
            <w:r>
              <w:rPr/>
              <w:t> </w:t>
            </w:r>
          </w:p>
        </w:tc>
        <w:tc>
          <w:tcPr>
            <w:tcW w:w="13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277</w:t>
            </w:r>
          </w:p>
        </w:tc>
        <w:tc>
          <w:tcPr>
            <w:tcW w:w="182" w:type="dxa"/>
            <w:tcBorders/>
            <w:shd w:fill="auto" w:val="clear"/>
            <w:vAlign w:val="bottom"/>
          </w:tcPr>
          <w:p>
            <w:pPr>
              <w:pStyle w:val="TableContents"/>
              <w:spacing w:before="0" w:after="0"/>
              <w:ind w:left="0" w:right="0" w:hanging="0"/>
              <w:rPr/>
            </w:pPr>
            <w:r>
              <w:rPr/>
              <w:t> </w:t>
            </w:r>
          </w:p>
        </w:tc>
        <w:tc>
          <w:tcPr>
            <w:tcW w:w="13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w:t>
            </w:r>
          </w:p>
        </w:tc>
        <w:tc>
          <w:tcPr>
            <w:tcW w:w="267" w:type="dxa"/>
            <w:tcBorders/>
            <w:shd w:fill="auto" w:val="clear"/>
            <w:vAlign w:val="bottom"/>
          </w:tcPr>
          <w:p>
            <w:pPr>
              <w:pStyle w:val="TableContents"/>
              <w:spacing w:before="0" w:after="0"/>
              <w:ind w:left="0" w:right="0" w:hanging="0"/>
              <w:rPr/>
            </w:pPr>
            <w:r>
              <w:rPr/>
              <w:t> </w:t>
            </w:r>
          </w:p>
        </w:tc>
        <w:tc>
          <w:tcPr>
            <w:tcW w:w="13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w:t>
            </w:r>
          </w:p>
        </w:tc>
        <w:tc>
          <w:tcPr>
            <w:tcW w:w="274" w:type="dxa"/>
            <w:tcBorders/>
            <w:shd w:fill="auto" w:val="clear"/>
            <w:vAlign w:val="bottom"/>
          </w:tcPr>
          <w:p>
            <w:pPr>
              <w:pStyle w:val="TableContents"/>
              <w:spacing w:before="0" w:after="0"/>
              <w:ind w:left="0" w:right="0" w:hanging="0"/>
              <w:rPr/>
            </w:pPr>
            <w:r>
              <w:rPr/>
              <w:t> </w:t>
            </w:r>
          </w:p>
        </w:tc>
      </w:tr>
      <w:tr>
        <w:trPr/>
        <w:tc>
          <w:tcPr>
            <w:tcW w:w="25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Permian Basin Area Systems </w:t>
            </w:r>
          </w:p>
        </w:tc>
        <w:tc>
          <w:tcPr>
            <w:tcW w:w="182" w:type="dxa"/>
            <w:tcBorders/>
            <w:shd w:fill="CCEEFF" w:val="clear"/>
            <w:vAlign w:val="bottom"/>
          </w:tcPr>
          <w:p>
            <w:pPr>
              <w:pStyle w:val="TableContents"/>
              <w:spacing w:before="0" w:after="0"/>
              <w:ind w:left="0" w:right="0" w:hanging="0"/>
              <w:rPr/>
            </w:pPr>
            <w:r>
              <w:rPr/>
              <w:t> </w:t>
            </w:r>
          </w:p>
        </w:tc>
        <w:tc>
          <w:tcPr>
            <w:tcW w:w="13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540</w:t>
            </w:r>
          </w:p>
        </w:tc>
        <w:tc>
          <w:tcPr>
            <w:tcW w:w="182" w:type="dxa"/>
            <w:tcBorders/>
            <w:shd w:fill="CCEEFF" w:val="clear"/>
            <w:vAlign w:val="bottom"/>
          </w:tcPr>
          <w:p>
            <w:pPr>
              <w:pStyle w:val="TableContents"/>
              <w:spacing w:before="0" w:after="0"/>
              <w:ind w:left="0" w:right="0" w:hanging="0"/>
              <w:rPr/>
            </w:pPr>
            <w:r>
              <w:rPr/>
              <w:t> </w:t>
            </w:r>
          </w:p>
        </w:tc>
        <w:tc>
          <w:tcPr>
            <w:tcW w:w="13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695</w:t>
            </w:r>
          </w:p>
        </w:tc>
        <w:tc>
          <w:tcPr>
            <w:tcW w:w="267" w:type="dxa"/>
            <w:tcBorders/>
            <w:shd w:fill="CCEEFF" w:val="clear"/>
            <w:vAlign w:val="bottom"/>
          </w:tcPr>
          <w:p>
            <w:pPr>
              <w:pStyle w:val="TableContents"/>
              <w:spacing w:before="0" w:after="0"/>
              <w:ind w:left="0" w:right="0" w:hanging="0"/>
              <w:rPr/>
            </w:pPr>
            <w:r>
              <w:rPr/>
              <w:t> </w:t>
            </w:r>
          </w:p>
        </w:tc>
        <w:tc>
          <w:tcPr>
            <w:tcW w:w="13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579</w:t>
            </w:r>
          </w:p>
        </w:tc>
        <w:tc>
          <w:tcPr>
            <w:tcW w:w="274" w:type="dxa"/>
            <w:tcBorders/>
            <w:shd w:fill="CCEEFF" w:val="clear"/>
            <w:vAlign w:val="bottom"/>
          </w:tcPr>
          <w:p>
            <w:pPr>
              <w:pStyle w:val="TableContents"/>
              <w:spacing w:before="0" w:after="0"/>
              <w:ind w:left="0" w:right="0" w:hanging="0"/>
              <w:rPr/>
            </w:pPr>
            <w:r>
              <w:rPr/>
              <w:t> </w:t>
            </w:r>
          </w:p>
        </w:tc>
      </w:tr>
      <w:tr>
        <w:trPr/>
        <w:tc>
          <w:tcPr>
            <w:tcW w:w="25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Rainbow </w:t>
            </w:r>
          </w:p>
        </w:tc>
        <w:tc>
          <w:tcPr>
            <w:tcW w:w="182" w:type="dxa"/>
            <w:tcBorders/>
            <w:shd w:fill="auto" w:val="clear"/>
            <w:vAlign w:val="bottom"/>
          </w:tcPr>
          <w:p>
            <w:pPr>
              <w:pStyle w:val="TableContents"/>
              <w:spacing w:before="0" w:after="0"/>
              <w:ind w:left="0" w:right="0" w:hanging="0"/>
              <w:rPr/>
            </w:pPr>
            <w:r>
              <w:rPr/>
              <w:t> </w:t>
            </w:r>
          </w:p>
        </w:tc>
        <w:tc>
          <w:tcPr>
            <w:tcW w:w="13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82" w:type="dxa"/>
            <w:tcBorders/>
            <w:shd w:fill="auto" w:val="clear"/>
            <w:vAlign w:val="bottom"/>
          </w:tcPr>
          <w:p>
            <w:pPr>
              <w:pStyle w:val="TableContents"/>
              <w:spacing w:before="0" w:after="0"/>
              <w:ind w:left="0" w:right="0" w:hanging="0"/>
              <w:rPr/>
            </w:pPr>
            <w:r>
              <w:rPr/>
              <w:t> </w:t>
            </w:r>
          </w:p>
        </w:tc>
        <w:tc>
          <w:tcPr>
            <w:tcW w:w="13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67" w:type="dxa"/>
            <w:tcBorders/>
            <w:shd w:fill="auto" w:val="clear"/>
            <w:vAlign w:val="bottom"/>
          </w:tcPr>
          <w:p>
            <w:pPr>
              <w:pStyle w:val="TableContents"/>
              <w:spacing w:before="0" w:after="0"/>
              <w:ind w:left="0" w:right="0" w:hanging="0"/>
              <w:rPr/>
            </w:pPr>
            <w:r>
              <w:rPr/>
              <w:t> </w:t>
            </w:r>
          </w:p>
        </w:tc>
        <w:tc>
          <w:tcPr>
            <w:tcW w:w="13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74" w:type="dxa"/>
            <w:tcBorders/>
            <w:shd w:fill="auto" w:val="clear"/>
            <w:vAlign w:val="bottom"/>
          </w:tcPr>
          <w:p>
            <w:pPr>
              <w:pStyle w:val="TableContents"/>
              <w:spacing w:before="0" w:after="0"/>
              <w:ind w:left="0" w:right="0" w:hanging="0"/>
              <w:rPr/>
            </w:pPr>
            <w:r>
              <w:rPr/>
              <w:t> </w:t>
            </w:r>
          </w:p>
        </w:tc>
      </w:tr>
      <w:tr>
        <w:trPr/>
        <w:tc>
          <w:tcPr>
            <w:tcW w:w="25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Rangeland </w:t>
            </w:r>
          </w:p>
        </w:tc>
        <w:tc>
          <w:tcPr>
            <w:tcW w:w="182" w:type="dxa"/>
            <w:tcBorders/>
            <w:shd w:fill="CCEEFF" w:val="clear"/>
            <w:vAlign w:val="bottom"/>
          </w:tcPr>
          <w:p>
            <w:pPr>
              <w:pStyle w:val="TableContents"/>
              <w:spacing w:before="0" w:after="0"/>
              <w:ind w:left="0" w:right="0" w:hanging="0"/>
              <w:rPr/>
            </w:pPr>
            <w:r>
              <w:rPr/>
              <w:t> </w:t>
            </w:r>
          </w:p>
        </w:tc>
        <w:tc>
          <w:tcPr>
            <w:tcW w:w="13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82" w:type="dxa"/>
            <w:tcBorders/>
            <w:shd w:fill="CCEEFF" w:val="clear"/>
            <w:vAlign w:val="bottom"/>
          </w:tcPr>
          <w:p>
            <w:pPr>
              <w:pStyle w:val="TableContents"/>
              <w:spacing w:before="0" w:after="0"/>
              <w:ind w:left="0" w:right="0" w:hanging="0"/>
              <w:rPr/>
            </w:pPr>
            <w:r>
              <w:rPr/>
              <w:t> </w:t>
            </w:r>
          </w:p>
        </w:tc>
        <w:tc>
          <w:tcPr>
            <w:tcW w:w="13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67" w:type="dxa"/>
            <w:tcBorders/>
            <w:shd w:fill="CCEEFF" w:val="clear"/>
            <w:vAlign w:val="bottom"/>
          </w:tcPr>
          <w:p>
            <w:pPr>
              <w:pStyle w:val="TableContents"/>
              <w:spacing w:before="0" w:after="0"/>
              <w:ind w:left="0" w:right="0" w:hanging="0"/>
              <w:rPr/>
            </w:pPr>
            <w:r>
              <w:rPr/>
              <w:t> </w:t>
            </w:r>
          </w:p>
        </w:tc>
        <w:tc>
          <w:tcPr>
            <w:tcW w:w="13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74" w:type="dxa"/>
            <w:tcBorders/>
            <w:shd w:fill="CCEEFF" w:val="clear"/>
            <w:vAlign w:val="bottom"/>
          </w:tcPr>
          <w:p>
            <w:pPr>
              <w:pStyle w:val="TableContents"/>
              <w:spacing w:before="0" w:after="0"/>
              <w:ind w:left="0" w:right="0" w:hanging="0"/>
              <w:rPr/>
            </w:pPr>
            <w:r>
              <w:rPr/>
              <w:t> </w:t>
            </w:r>
          </w:p>
        </w:tc>
      </w:tr>
      <w:tr>
        <w:trPr/>
        <w:tc>
          <w:tcPr>
            <w:tcW w:w="25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Salt Lake City Area Systems </w:t>
            </w:r>
          </w:p>
        </w:tc>
        <w:tc>
          <w:tcPr>
            <w:tcW w:w="182" w:type="dxa"/>
            <w:tcBorders/>
            <w:shd w:fill="auto" w:val="clear"/>
            <w:vAlign w:val="bottom"/>
          </w:tcPr>
          <w:p>
            <w:pPr>
              <w:pStyle w:val="TableContents"/>
              <w:spacing w:before="0" w:after="0"/>
              <w:ind w:left="0" w:right="0" w:hanging="0"/>
              <w:rPr/>
            </w:pPr>
            <w:r>
              <w:rPr/>
              <w:t> </w:t>
            </w:r>
          </w:p>
        </w:tc>
        <w:tc>
          <w:tcPr>
            <w:tcW w:w="13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182" w:type="dxa"/>
            <w:tcBorders/>
            <w:shd w:fill="auto" w:val="clear"/>
            <w:vAlign w:val="bottom"/>
          </w:tcPr>
          <w:p>
            <w:pPr>
              <w:pStyle w:val="TableContents"/>
              <w:spacing w:before="0" w:after="0"/>
              <w:ind w:left="0" w:right="0" w:hanging="0"/>
              <w:rPr/>
            </w:pPr>
            <w:r>
              <w:rPr/>
              <w:t> </w:t>
            </w:r>
          </w:p>
        </w:tc>
        <w:tc>
          <w:tcPr>
            <w:tcW w:w="13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67" w:type="dxa"/>
            <w:tcBorders/>
            <w:shd w:fill="auto" w:val="clear"/>
            <w:vAlign w:val="bottom"/>
          </w:tcPr>
          <w:p>
            <w:pPr>
              <w:pStyle w:val="TableContents"/>
              <w:spacing w:before="0" w:after="0"/>
              <w:ind w:left="0" w:right="0" w:hanging="0"/>
              <w:rPr/>
            </w:pPr>
            <w:r>
              <w:rPr/>
              <w:t> </w:t>
            </w:r>
          </w:p>
        </w:tc>
        <w:tc>
          <w:tcPr>
            <w:tcW w:w="13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274" w:type="dxa"/>
            <w:tcBorders/>
            <w:shd w:fill="auto" w:val="clear"/>
            <w:vAlign w:val="bottom"/>
          </w:tcPr>
          <w:p>
            <w:pPr>
              <w:pStyle w:val="TableContents"/>
              <w:spacing w:before="0" w:after="0"/>
              <w:ind w:left="0" w:right="0" w:hanging="0"/>
              <w:rPr/>
            </w:pPr>
            <w:r>
              <w:rPr/>
              <w:t> </w:t>
            </w:r>
          </w:p>
        </w:tc>
      </w:tr>
      <w:tr>
        <w:trPr/>
        <w:tc>
          <w:tcPr>
            <w:tcW w:w="25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South Saskatchewan</w:t>
            </w:r>
          </w:p>
        </w:tc>
        <w:tc>
          <w:tcPr>
            <w:tcW w:w="182" w:type="dxa"/>
            <w:tcBorders/>
            <w:shd w:fill="CCEEFF" w:val="clear"/>
            <w:vAlign w:val="bottom"/>
          </w:tcPr>
          <w:p>
            <w:pPr>
              <w:pStyle w:val="TableContents"/>
              <w:spacing w:before="0" w:after="0"/>
              <w:ind w:left="0" w:right="0" w:hanging="0"/>
              <w:rPr/>
            </w:pPr>
            <w:r>
              <w:rPr/>
              <w:t> </w:t>
            </w:r>
          </w:p>
        </w:tc>
        <w:tc>
          <w:tcPr>
            <w:tcW w:w="13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82" w:type="dxa"/>
            <w:tcBorders/>
            <w:shd w:fill="CCEEFF" w:val="clear"/>
            <w:vAlign w:val="bottom"/>
          </w:tcPr>
          <w:p>
            <w:pPr>
              <w:pStyle w:val="TableContents"/>
              <w:spacing w:before="0" w:after="0"/>
              <w:ind w:left="0" w:right="0" w:hanging="0"/>
              <w:rPr/>
            </w:pPr>
            <w:r>
              <w:rPr/>
              <w:t> </w:t>
            </w:r>
          </w:p>
        </w:tc>
        <w:tc>
          <w:tcPr>
            <w:tcW w:w="13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67" w:type="dxa"/>
            <w:tcBorders/>
            <w:shd w:fill="CCEEFF" w:val="clear"/>
            <w:vAlign w:val="bottom"/>
          </w:tcPr>
          <w:p>
            <w:pPr>
              <w:pStyle w:val="TableContents"/>
              <w:spacing w:before="0" w:after="0"/>
              <w:ind w:left="0" w:right="0" w:hanging="0"/>
              <w:rPr/>
            </w:pPr>
            <w:r>
              <w:rPr/>
              <w:t> </w:t>
            </w:r>
          </w:p>
        </w:tc>
        <w:tc>
          <w:tcPr>
            <w:tcW w:w="13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74" w:type="dxa"/>
            <w:tcBorders/>
            <w:shd w:fill="CCEEFF" w:val="clear"/>
            <w:vAlign w:val="bottom"/>
          </w:tcPr>
          <w:p>
            <w:pPr>
              <w:pStyle w:val="TableContents"/>
              <w:spacing w:before="0" w:after="0"/>
              <w:ind w:left="0" w:right="0" w:hanging="0"/>
              <w:rPr/>
            </w:pPr>
            <w:r>
              <w:rPr/>
              <w:t> </w:t>
            </w:r>
          </w:p>
        </w:tc>
      </w:tr>
      <w:tr>
        <w:trPr/>
        <w:tc>
          <w:tcPr>
            <w:tcW w:w="25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White Cliffs</w:t>
            </w:r>
          </w:p>
        </w:tc>
        <w:tc>
          <w:tcPr>
            <w:tcW w:w="182" w:type="dxa"/>
            <w:tcBorders/>
            <w:shd w:fill="auto" w:val="clear"/>
            <w:vAlign w:val="bottom"/>
          </w:tcPr>
          <w:p>
            <w:pPr>
              <w:pStyle w:val="TableContents"/>
              <w:spacing w:before="0" w:after="0"/>
              <w:ind w:left="0" w:right="0" w:hanging="0"/>
              <w:rPr/>
            </w:pPr>
            <w:r>
              <w:rPr/>
              <w:t> </w:t>
            </w:r>
          </w:p>
        </w:tc>
        <w:tc>
          <w:tcPr>
            <w:tcW w:w="133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82" w:type="dxa"/>
            <w:tcBorders/>
            <w:shd w:fill="auto" w:val="clear"/>
            <w:vAlign w:val="bottom"/>
          </w:tcPr>
          <w:p>
            <w:pPr>
              <w:pStyle w:val="TableContents"/>
              <w:spacing w:before="0" w:after="0"/>
              <w:ind w:left="0" w:right="0" w:hanging="0"/>
              <w:rPr/>
            </w:pPr>
            <w:r>
              <w:rPr/>
              <w:t> </w:t>
            </w:r>
          </w:p>
        </w:tc>
        <w:tc>
          <w:tcPr>
            <w:tcW w:w="130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67" w:type="dxa"/>
            <w:tcBorders/>
            <w:shd w:fill="auto" w:val="clear"/>
            <w:vAlign w:val="bottom"/>
          </w:tcPr>
          <w:p>
            <w:pPr>
              <w:pStyle w:val="TableContents"/>
              <w:spacing w:before="0" w:after="0"/>
              <w:ind w:left="0" w:right="0" w:hanging="0"/>
              <w:rPr/>
            </w:pPr>
            <w:r>
              <w:rPr/>
              <w:t> </w:t>
            </w:r>
          </w:p>
        </w:tc>
        <w:tc>
          <w:tcPr>
            <w:tcW w:w="13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w:t>
            </w:r>
          </w:p>
        </w:tc>
        <w:tc>
          <w:tcPr>
            <w:tcW w:w="274" w:type="dxa"/>
            <w:tcBorders/>
            <w:shd w:fill="auto" w:val="clear"/>
            <w:vAlign w:val="bottom"/>
          </w:tcPr>
          <w:p>
            <w:pPr>
              <w:pStyle w:val="TableContents"/>
              <w:spacing w:before="0" w:after="0"/>
              <w:ind w:left="0" w:right="0" w:hanging="0"/>
              <w:rPr/>
            </w:pPr>
            <w:r>
              <w:rPr/>
              <w:t> </w:t>
            </w:r>
          </w:p>
        </w:tc>
      </w:tr>
      <w:tr>
        <w:trPr/>
        <w:tc>
          <w:tcPr>
            <w:tcW w:w="25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82" w:type="dxa"/>
            <w:tcBorders/>
            <w:shd w:fill="CCEEFF" w:val="clear"/>
            <w:vAlign w:val="bottom"/>
          </w:tcPr>
          <w:p>
            <w:pPr>
              <w:pStyle w:val="TableContents"/>
              <w:spacing w:before="0" w:after="0"/>
              <w:ind w:left="0" w:right="0" w:hanging="0"/>
              <w:rPr/>
            </w:pPr>
            <w:r>
              <w:rPr/>
              <w:t> </w:t>
            </w:r>
          </w:p>
        </w:tc>
        <w:tc>
          <w:tcPr>
            <w:tcW w:w="13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825</w:t>
            </w:r>
          </w:p>
        </w:tc>
        <w:tc>
          <w:tcPr>
            <w:tcW w:w="182" w:type="dxa"/>
            <w:tcBorders/>
            <w:shd w:fill="CCEEFF" w:val="clear"/>
            <w:vAlign w:val="bottom"/>
          </w:tcPr>
          <w:p>
            <w:pPr>
              <w:pStyle w:val="TableContents"/>
              <w:spacing w:before="0" w:after="0"/>
              <w:ind w:left="0" w:right="0" w:hanging="0"/>
              <w:rPr/>
            </w:pPr>
            <w:r>
              <w:rPr/>
              <w:t> </w:t>
            </w:r>
          </w:p>
        </w:tc>
        <w:tc>
          <w:tcPr>
            <w:tcW w:w="13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725</w:t>
            </w:r>
          </w:p>
        </w:tc>
        <w:tc>
          <w:tcPr>
            <w:tcW w:w="267" w:type="dxa"/>
            <w:tcBorders/>
            <w:shd w:fill="CCEEFF" w:val="clear"/>
            <w:vAlign w:val="bottom"/>
          </w:tcPr>
          <w:p>
            <w:pPr>
              <w:pStyle w:val="TableContents"/>
              <w:spacing w:before="0" w:after="0"/>
              <w:ind w:left="0" w:right="0" w:hanging="0"/>
              <w:rPr/>
            </w:pPr>
            <w:r>
              <w:rPr/>
              <w:t> </w:t>
            </w:r>
          </w:p>
        </w:tc>
        <w:tc>
          <w:tcPr>
            <w:tcW w:w="13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800</w:t>
            </w:r>
          </w:p>
        </w:tc>
        <w:tc>
          <w:tcPr>
            <w:tcW w:w="274" w:type="dxa"/>
            <w:tcBorders/>
            <w:shd w:fill="CCEEFF" w:val="clear"/>
            <w:vAlign w:val="bottom"/>
          </w:tcPr>
          <w:p>
            <w:pPr>
              <w:pStyle w:val="TableContents"/>
              <w:spacing w:before="0" w:after="0"/>
              <w:ind w:left="0" w:right="0" w:hanging="0"/>
              <w:rPr/>
            </w:pPr>
            <w:r>
              <w:rPr/>
              <w:t> </w:t>
            </w:r>
          </w:p>
        </w:tc>
      </w:tr>
      <w:tr>
        <w:trPr/>
        <w:tc>
          <w:tcPr>
            <w:tcW w:w="25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Pipelines</w:t>
            </w:r>
          </w:p>
        </w:tc>
        <w:tc>
          <w:tcPr>
            <w:tcW w:w="182" w:type="dxa"/>
            <w:tcBorders/>
            <w:shd w:fill="auto" w:val="clear"/>
            <w:vAlign w:val="bottom"/>
          </w:tcPr>
          <w:p>
            <w:pPr>
              <w:pStyle w:val="TableContents"/>
              <w:spacing w:before="0" w:after="0"/>
              <w:ind w:left="0" w:right="0" w:hanging="0"/>
              <w:rPr/>
            </w:pPr>
            <w:r>
              <w:rPr/>
              <w:t> </w:t>
            </w:r>
          </w:p>
        </w:tc>
        <w:tc>
          <w:tcPr>
            <w:tcW w:w="1335" w:type="dxa"/>
            <w:gridSpan w:val="2"/>
            <w:tcBorders/>
            <w:shd w:fill="auto" w:val="clear"/>
            <w:vAlign w:val="bottom"/>
          </w:tcPr>
          <w:p>
            <w:pPr>
              <w:pStyle w:val="TableContents"/>
              <w:spacing w:before="0" w:after="0"/>
              <w:ind w:left="0" w:right="0" w:hanging="0"/>
              <w:jc w:val="right"/>
              <w:rPr/>
            </w:pPr>
            <w:r>
              <w:rPr/>
              <w:t> </w:t>
            </w:r>
          </w:p>
        </w:tc>
        <w:tc>
          <w:tcPr>
            <w:tcW w:w="182" w:type="dxa"/>
            <w:tcBorders/>
            <w:shd w:fill="auto" w:val="clear"/>
            <w:vAlign w:val="bottom"/>
          </w:tcPr>
          <w:p>
            <w:pPr>
              <w:pStyle w:val="TableContents"/>
              <w:spacing w:before="0" w:after="0"/>
              <w:ind w:left="0" w:right="0" w:hanging="0"/>
              <w:rPr/>
            </w:pPr>
            <w:r>
              <w:rPr/>
              <w:t> </w:t>
            </w:r>
          </w:p>
        </w:tc>
        <w:tc>
          <w:tcPr>
            <w:tcW w:w="1306" w:type="dxa"/>
            <w:gridSpan w:val="2"/>
            <w:tcBorders/>
            <w:shd w:fill="auto" w:val="clear"/>
            <w:vAlign w:val="bottom"/>
          </w:tcPr>
          <w:p>
            <w:pPr>
              <w:pStyle w:val="TableContents"/>
              <w:spacing w:before="0" w:after="0"/>
              <w:ind w:left="0" w:right="0" w:hanging="0"/>
              <w:jc w:val="right"/>
              <w:rPr/>
            </w:pPr>
            <w:r>
              <w:rPr/>
              <w:t> </w:t>
            </w:r>
          </w:p>
        </w:tc>
        <w:tc>
          <w:tcPr>
            <w:tcW w:w="267" w:type="dxa"/>
            <w:tcBorders/>
            <w:shd w:fill="auto" w:val="clear"/>
            <w:vAlign w:val="bottom"/>
          </w:tcPr>
          <w:p>
            <w:pPr>
              <w:pStyle w:val="TableContents"/>
              <w:spacing w:before="0" w:after="0"/>
              <w:ind w:left="0" w:right="0" w:hanging="0"/>
              <w:rPr/>
            </w:pPr>
            <w:r>
              <w:rPr/>
              <w:t> </w:t>
            </w:r>
          </w:p>
        </w:tc>
        <w:tc>
          <w:tcPr>
            <w:tcW w:w="1322" w:type="dxa"/>
            <w:gridSpan w:val="2"/>
            <w:tcBorders/>
            <w:shd w:fill="auto" w:val="clear"/>
            <w:vAlign w:val="bottom"/>
          </w:tcPr>
          <w:p>
            <w:pPr>
              <w:pStyle w:val="TableContents"/>
              <w:spacing w:before="0" w:after="0"/>
              <w:ind w:left="0" w:right="0" w:hanging="0"/>
              <w:jc w:val="right"/>
              <w:rPr/>
            </w:pPr>
            <w:r>
              <w:rPr/>
              <w:t> </w:t>
            </w:r>
          </w:p>
        </w:tc>
        <w:tc>
          <w:tcPr>
            <w:tcW w:w="274" w:type="dxa"/>
            <w:tcBorders/>
            <w:shd w:fill="auto" w:val="clear"/>
            <w:vAlign w:val="bottom"/>
          </w:tcPr>
          <w:p>
            <w:pPr>
              <w:pStyle w:val="TableContents"/>
              <w:spacing w:before="0" w:after="0"/>
              <w:ind w:left="0" w:right="0" w:hanging="0"/>
              <w:rPr/>
            </w:pPr>
            <w:r>
              <w:rPr/>
              <w:t> </w:t>
            </w:r>
          </w:p>
        </w:tc>
      </w:tr>
      <w:tr>
        <w:trPr/>
        <w:tc>
          <w:tcPr>
            <w:tcW w:w="25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Co-Ed</w:t>
            </w:r>
          </w:p>
        </w:tc>
        <w:tc>
          <w:tcPr>
            <w:tcW w:w="182" w:type="dxa"/>
            <w:tcBorders/>
            <w:shd w:fill="CCEEFF" w:val="clear"/>
            <w:vAlign w:val="bottom"/>
          </w:tcPr>
          <w:p>
            <w:pPr>
              <w:pStyle w:val="TableContents"/>
              <w:spacing w:before="0" w:after="0"/>
              <w:ind w:left="0" w:right="0" w:hanging="0"/>
              <w:rPr/>
            </w:pPr>
            <w:r>
              <w:rPr/>
              <w:t> </w:t>
            </w:r>
          </w:p>
        </w:tc>
        <w:tc>
          <w:tcPr>
            <w:tcW w:w="13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182" w:type="dxa"/>
            <w:tcBorders/>
            <w:shd w:fill="CCEEFF" w:val="clear"/>
            <w:vAlign w:val="bottom"/>
          </w:tcPr>
          <w:p>
            <w:pPr>
              <w:pStyle w:val="TableContents"/>
              <w:spacing w:before="0" w:after="0"/>
              <w:ind w:left="0" w:right="0" w:hanging="0"/>
              <w:rPr/>
            </w:pPr>
            <w:r>
              <w:rPr/>
              <w:t> </w:t>
            </w:r>
          </w:p>
        </w:tc>
        <w:tc>
          <w:tcPr>
            <w:tcW w:w="13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67" w:type="dxa"/>
            <w:tcBorders/>
            <w:shd w:fill="CCEEFF" w:val="clear"/>
            <w:vAlign w:val="bottom"/>
          </w:tcPr>
          <w:p>
            <w:pPr>
              <w:pStyle w:val="TableContents"/>
              <w:spacing w:before="0" w:after="0"/>
              <w:ind w:left="0" w:right="0" w:hanging="0"/>
              <w:rPr/>
            </w:pPr>
            <w:r>
              <w:rPr/>
              <w:t> </w:t>
            </w:r>
          </w:p>
        </w:tc>
        <w:tc>
          <w:tcPr>
            <w:tcW w:w="13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74" w:type="dxa"/>
            <w:tcBorders/>
            <w:shd w:fill="CCEEFF" w:val="clear"/>
            <w:vAlign w:val="bottom"/>
          </w:tcPr>
          <w:p>
            <w:pPr>
              <w:pStyle w:val="TableContents"/>
              <w:spacing w:before="0" w:after="0"/>
              <w:ind w:left="0" w:right="0" w:hanging="0"/>
              <w:rPr/>
            </w:pPr>
            <w:r>
              <w:rPr/>
              <w:t> </w:t>
            </w:r>
          </w:p>
        </w:tc>
      </w:tr>
      <w:tr>
        <w:trPr/>
        <w:tc>
          <w:tcPr>
            <w:tcW w:w="25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82" w:type="dxa"/>
            <w:tcBorders/>
            <w:shd w:fill="auto" w:val="clear"/>
            <w:vAlign w:val="bottom"/>
          </w:tcPr>
          <w:p>
            <w:pPr>
              <w:pStyle w:val="TableContents"/>
              <w:spacing w:before="0" w:after="0"/>
              <w:ind w:left="0" w:right="0" w:hanging="0"/>
              <w:rPr/>
            </w:pPr>
            <w:r>
              <w:rPr/>
              <w:t> </w:t>
            </w:r>
          </w:p>
        </w:tc>
        <w:tc>
          <w:tcPr>
            <w:tcW w:w="133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182" w:type="dxa"/>
            <w:tcBorders/>
            <w:shd w:fill="auto" w:val="clear"/>
            <w:vAlign w:val="bottom"/>
          </w:tcPr>
          <w:p>
            <w:pPr>
              <w:pStyle w:val="TableContents"/>
              <w:spacing w:before="0" w:after="0"/>
              <w:ind w:left="0" w:right="0" w:hanging="0"/>
              <w:rPr/>
            </w:pPr>
            <w:r>
              <w:rPr/>
              <w:t> </w:t>
            </w:r>
          </w:p>
        </w:tc>
        <w:tc>
          <w:tcPr>
            <w:tcW w:w="13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67" w:type="dxa"/>
            <w:tcBorders/>
            <w:shd w:fill="auto" w:val="clear"/>
            <w:vAlign w:val="bottom"/>
          </w:tcPr>
          <w:p>
            <w:pPr>
              <w:pStyle w:val="TableContents"/>
              <w:spacing w:before="0" w:after="0"/>
              <w:ind w:left="0" w:right="0" w:hanging="0"/>
              <w:rPr/>
            </w:pPr>
            <w:r>
              <w:rPr/>
              <w:t> </w:t>
            </w:r>
          </w:p>
        </w:tc>
        <w:tc>
          <w:tcPr>
            <w:tcW w:w="13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274" w:type="dxa"/>
            <w:tcBorders/>
            <w:shd w:fill="auto" w:val="clear"/>
            <w:vAlign w:val="bottom"/>
          </w:tcPr>
          <w:p>
            <w:pPr>
              <w:pStyle w:val="TableContents"/>
              <w:spacing w:before="0" w:after="0"/>
              <w:ind w:left="0" w:right="0" w:hanging="0"/>
              <w:rPr/>
            </w:pPr>
            <w:r>
              <w:rPr/>
              <w:t> </w:t>
            </w:r>
          </w:p>
        </w:tc>
      </w:tr>
      <w:tr>
        <w:trPr/>
        <w:tc>
          <w:tcPr>
            <w:tcW w:w="2581" w:type="dxa"/>
            <w:tcBorders/>
            <w:shd w:fill="CCEEFF" w:val="clear"/>
            <w:vAlign w:val="bottom"/>
          </w:tcPr>
          <w:p>
            <w:pPr>
              <w:pStyle w:val="TableContents"/>
              <w:spacing w:before="0" w:after="0"/>
              <w:ind w:left="0" w:right="0" w:hanging="0"/>
              <w:rPr/>
            </w:pPr>
            <w:r>
              <w:rPr/>
              <w:t> </w:t>
            </w:r>
          </w:p>
        </w:tc>
        <w:tc>
          <w:tcPr>
            <w:tcW w:w="182" w:type="dxa"/>
            <w:tcBorders/>
            <w:shd w:fill="CCEEFF" w:val="clear"/>
            <w:vAlign w:val="bottom"/>
          </w:tcPr>
          <w:p>
            <w:pPr>
              <w:pStyle w:val="TableContents"/>
              <w:spacing w:before="0" w:after="0"/>
              <w:ind w:left="0" w:right="0" w:hanging="0"/>
              <w:rPr/>
            </w:pPr>
            <w:r>
              <w:rPr/>
              <w:t> </w:t>
            </w:r>
          </w:p>
        </w:tc>
        <w:tc>
          <w:tcPr>
            <w:tcW w:w="133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3,549</w:t>
            </w:r>
          </w:p>
        </w:tc>
        <w:tc>
          <w:tcPr>
            <w:tcW w:w="182" w:type="dxa"/>
            <w:tcBorders/>
            <w:shd w:fill="CCEEFF" w:val="clear"/>
            <w:vAlign w:val="bottom"/>
          </w:tcPr>
          <w:p>
            <w:pPr>
              <w:pStyle w:val="TableContents"/>
              <w:spacing w:before="0" w:after="0"/>
              <w:ind w:left="0" w:right="0" w:hanging="0"/>
              <w:rPr/>
            </w:pPr>
            <w:r>
              <w:rPr/>
              <w:t> </w:t>
            </w:r>
          </w:p>
        </w:tc>
        <w:tc>
          <w:tcPr>
            <w:tcW w:w="130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3,770</w:t>
            </w:r>
          </w:p>
        </w:tc>
        <w:tc>
          <w:tcPr>
            <w:tcW w:w="267" w:type="dxa"/>
            <w:tcBorders/>
            <w:shd w:fill="CCEEFF" w:val="clear"/>
            <w:vAlign w:val="bottom"/>
          </w:tcPr>
          <w:p>
            <w:pPr>
              <w:pStyle w:val="TableContents"/>
              <w:spacing w:before="0" w:after="0"/>
              <w:ind w:left="0" w:right="0" w:hanging="0"/>
              <w:rPr/>
            </w:pPr>
            <w:r>
              <w:rPr/>
              <w:t> </w:t>
            </w:r>
          </w:p>
        </w:tc>
        <w:tc>
          <w:tcPr>
            <w:tcW w:w="13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3,603</w:t>
            </w:r>
          </w:p>
        </w:tc>
        <w:tc>
          <w:tcPr>
            <w:tcW w:w="274" w:type="dxa"/>
            <w:tcBorders/>
            <w:shd w:fill="CCEEFF" w:val="clear"/>
            <w:vAlign w:val="bottom"/>
          </w:tcPr>
          <w:p>
            <w:pPr>
              <w:pStyle w:val="TableContents"/>
              <w:spacing w:before="0" w:after="0"/>
              <w:ind w:left="0" w:right="0" w:hanging="0"/>
              <w:rPr/>
            </w:pPr>
            <w:r>
              <w:rPr/>
              <w:t> </w:t>
            </w:r>
          </w:p>
        </w:tc>
      </w:tr>
      <w:tr>
        <w:trPr/>
        <w:tc>
          <w:tcPr>
            <w:tcW w:w="25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Trucking </w:t>
            </w:r>
          </w:p>
        </w:tc>
        <w:tc>
          <w:tcPr>
            <w:tcW w:w="182" w:type="dxa"/>
            <w:tcBorders/>
            <w:shd w:fill="auto" w:val="clear"/>
            <w:vAlign w:val="bottom"/>
          </w:tcPr>
          <w:p>
            <w:pPr>
              <w:pStyle w:val="TableContents"/>
              <w:spacing w:before="0" w:after="0"/>
              <w:ind w:left="0" w:right="0" w:hanging="0"/>
              <w:rPr/>
            </w:pPr>
            <w:r>
              <w:rPr/>
              <w:t> </w:t>
            </w:r>
          </w:p>
        </w:tc>
        <w:tc>
          <w:tcPr>
            <w:tcW w:w="133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182" w:type="dxa"/>
            <w:tcBorders/>
            <w:shd w:fill="auto" w:val="clear"/>
            <w:vAlign w:val="bottom"/>
          </w:tcPr>
          <w:p>
            <w:pPr>
              <w:pStyle w:val="TableContents"/>
              <w:spacing w:before="0" w:after="0"/>
              <w:ind w:left="0" w:right="0" w:hanging="0"/>
              <w:rPr/>
            </w:pPr>
            <w:r>
              <w:rPr/>
              <w:t> </w:t>
            </w:r>
          </w:p>
        </w:tc>
        <w:tc>
          <w:tcPr>
            <w:tcW w:w="130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67" w:type="dxa"/>
            <w:tcBorders/>
            <w:shd w:fill="auto" w:val="clear"/>
            <w:vAlign w:val="bottom"/>
          </w:tcPr>
          <w:p>
            <w:pPr>
              <w:pStyle w:val="TableContents"/>
              <w:spacing w:before="0" w:after="0"/>
              <w:ind w:left="0" w:right="0" w:hanging="0"/>
              <w:rPr/>
            </w:pPr>
            <w:r>
              <w:rPr/>
              <w:t> </w:t>
            </w:r>
          </w:p>
        </w:tc>
        <w:tc>
          <w:tcPr>
            <w:tcW w:w="13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w:t>
            </w:r>
          </w:p>
        </w:tc>
        <w:tc>
          <w:tcPr>
            <w:tcW w:w="274" w:type="dxa"/>
            <w:tcBorders/>
            <w:shd w:fill="auto" w:val="clear"/>
            <w:vAlign w:val="bottom"/>
          </w:tcPr>
          <w:p>
            <w:pPr>
              <w:pStyle w:val="TableContents"/>
              <w:spacing w:before="0" w:after="0"/>
              <w:ind w:left="0" w:right="0" w:hanging="0"/>
              <w:rPr/>
            </w:pPr>
            <w:r>
              <w:rPr/>
              <w:t> </w:t>
            </w:r>
          </w:p>
        </w:tc>
      </w:tr>
      <w:tr>
        <w:trPr/>
        <w:tc>
          <w:tcPr>
            <w:tcW w:w="2581" w:type="dxa"/>
            <w:tcBorders/>
            <w:shd w:fill="CCEEFF" w:val="clear"/>
            <w:vAlign w:val="bottom"/>
          </w:tcPr>
          <w:p>
            <w:pPr>
              <w:pStyle w:val="TableContents"/>
              <w:spacing w:before="0" w:after="0"/>
              <w:ind w:left="0" w:right="0" w:hanging="0"/>
              <w:rPr/>
            </w:pPr>
            <w:r>
              <w:rPr/>
              <w:t> </w:t>
            </w:r>
          </w:p>
        </w:tc>
        <w:tc>
          <w:tcPr>
            <w:tcW w:w="182" w:type="dxa"/>
            <w:tcBorders/>
            <w:shd w:fill="CCEEFF" w:val="clear"/>
            <w:vAlign w:val="bottom"/>
          </w:tcPr>
          <w:p>
            <w:pPr>
              <w:pStyle w:val="TableContents"/>
              <w:spacing w:before="0" w:after="0"/>
              <w:ind w:left="0" w:right="0" w:hanging="0"/>
              <w:rPr/>
            </w:pPr>
            <w:r>
              <w:rPr/>
              <w:t> </w:t>
            </w:r>
          </w:p>
        </w:tc>
        <w:tc>
          <w:tcPr>
            <w:tcW w:w="133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3,662</w:t>
            </w:r>
          </w:p>
        </w:tc>
        <w:tc>
          <w:tcPr>
            <w:tcW w:w="182" w:type="dxa"/>
            <w:tcBorders/>
            <w:shd w:fill="CCEEFF" w:val="clear"/>
            <w:vAlign w:val="bottom"/>
          </w:tcPr>
          <w:p>
            <w:pPr>
              <w:pStyle w:val="TableContents"/>
              <w:spacing w:before="0" w:after="0"/>
              <w:ind w:left="0" w:right="0" w:hanging="0"/>
              <w:rPr/>
            </w:pPr>
            <w:r>
              <w:rPr/>
              <w:t> </w:t>
            </w:r>
          </w:p>
        </w:tc>
        <w:tc>
          <w:tcPr>
            <w:tcW w:w="130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3,895</w:t>
            </w:r>
          </w:p>
        </w:tc>
        <w:tc>
          <w:tcPr>
            <w:tcW w:w="267" w:type="dxa"/>
            <w:tcBorders/>
            <w:shd w:fill="CCEEFF" w:val="clear"/>
            <w:vAlign w:val="bottom"/>
          </w:tcPr>
          <w:p>
            <w:pPr>
              <w:pStyle w:val="TableContents"/>
              <w:spacing w:before="0" w:after="0"/>
              <w:ind w:left="0" w:right="0" w:hanging="0"/>
              <w:rPr/>
            </w:pPr>
            <w:r>
              <w:rPr/>
              <w:t> </w:t>
            </w:r>
          </w:p>
        </w:tc>
        <w:tc>
          <w:tcPr>
            <w:tcW w:w="132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3,719</w:t>
            </w:r>
          </w:p>
        </w:tc>
        <w:tc>
          <w:tcPr>
            <w:tcW w:w="274" w:type="dxa"/>
            <w:tcBorders/>
            <w:shd w:fill="CCEEFF" w:val="clear"/>
            <w:vAlign w:val="bottom"/>
          </w:tcPr>
          <w:p>
            <w:pPr>
              <w:pStyle w:val="TableContents"/>
              <w:spacing w:before="0" w:after="0"/>
              <w:ind w:left="0" w:right="0" w:hanging="0"/>
              <w:rPr/>
            </w:pPr>
            <w:r>
              <w:rPr/>
              <w:t> </w:t>
            </w:r>
          </w:p>
        </w:tc>
      </w:tr>
      <w:tr>
        <w:trPr/>
        <w:tc>
          <w:tcPr>
            <w:tcW w:w="258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per Barrel ($/Bbl)</w:t>
            </w:r>
          </w:p>
        </w:tc>
        <w:tc>
          <w:tcPr>
            <w:tcW w:w="182" w:type="dxa"/>
            <w:tcBorders/>
            <w:shd w:fill="auto" w:val="clear"/>
            <w:vAlign w:val="bottom"/>
          </w:tcPr>
          <w:p>
            <w:pPr>
              <w:pStyle w:val="TableContents"/>
              <w:spacing w:before="0" w:after="0"/>
              <w:ind w:left="0" w:right="0" w:hanging="0"/>
              <w:rPr/>
            </w:pPr>
            <w:r>
              <w:rPr/>
              <w:t> </w:t>
            </w:r>
          </w:p>
        </w:tc>
        <w:tc>
          <w:tcPr>
            <w:tcW w:w="1335" w:type="dxa"/>
            <w:gridSpan w:val="2"/>
            <w:tcBorders/>
            <w:shd w:fill="auto" w:val="clear"/>
            <w:vAlign w:val="bottom"/>
          </w:tcPr>
          <w:p>
            <w:pPr>
              <w:pStyle w:val="TableContents"/>
              <w:spacing w:before="0" w:after="0"/>
              <w:ind w:left="0" w:right="0" w:hanging="0"/>
              <w:jc w:val="right"/>
              <w:rPr/>
            </w:pPr>
            <w:r>
              <w:rPr/>
              <w:t> </w:t>
            </w:r>
          </w:p>
        </w:tc>
        <w:tc>
          <w:tcPr>
            <w:tcW w:w="182" w:type="dxa"/>
            <w:tcBorders/>
            <w:shd w:fill="auto" w:val="clear"/>
            <w:vAlign w:val="bottom"/>
          </w:tcPr>
          <w:p>
            <w:pPr>
              <w:pStyle w:val="TableContents"/>
              <w:spacing w:before="0" w:after="0"/>
              <w:ind w:left="0" w:right="0" w:hanging="0"/>
              <w:rPr/>
            </w:pPr>
            <w:r>
              <w:rPr/>
              <w:t> </w:t>
            </w:r>
          </w:p>
        </w:tc>
        <w:tc>
          <w:tcPr>
            <w:tcW w:w="1306" w:type="dxa"/>
            <w:gridSpan w:val="2"/>
            <w:tcBorders/>
            <w:shd w:fill="auto" w:val="clear"/>
            <w:vAlign w:val="bottom"/>
          </w:tcPr>
          <w:p>
            <w:pPr>
              <w:pStyle w:val="TableContents"/>
              <w:spacing w:before="0" w:after="0"/>
              <w:ind w:left="0" w:right="0" w:hanging="0"/>
              <w:jc w:val="right"/>
              <w:rPr/>
            </w:pPr>
            <w:r>
              <w:rPr/>
              <w:t> </w:t>
            </w:r>
          </w:p>
        </w:tc>
        <w:tc>
          <w:tcPr>
            <w:tcW w:w="267" w:type="dxa"/>
            <w:tcBorders/>
            <w:shd w:fill="auto" w:val="clear"/>
            <w:vAlign w:val="bottom"/>
          </w:tcPr>
          <w:p>
            <w:pPr>
              <w:pStyle w:val="TableContents"/>
              <w:spacing w:before="0" w:after="0"/>
              <w:ind w:left="0" w:right="0" w:hanging="0"/>
              <w:rPr/>
            </w:pPr>
            <w:r>
              <w:rPr/>
              <w:t> </w:t>
            </w:r>
          </w:p>
        </w:tc>
        <w:tc>
          <w:tcPr>
            <w:tcW w:w="1322" w:type="dxa"/>
            <w:gridSpan w:val="2"/>
            <w:tcBorders/>
            <w:shd w:fill="auto" w:val="clear"/>
            <w:vAlign w:val="bottom"/>
          </w:tcPr>
          <w:p>
            <w:pPr>
              <w:pStyle w:val="TableContents"/>
              <w:spacing w:before="0" w:after="0"/>
              <w:ind w:left="0" w:right="0" w:hanging="0"/>
              <w:jc w:val="right"/>
              <w:rPr/>
            </w:pPr>
            <w:r>
              <w:rPr/>
              <w:t> </w:t>
            </w:r>
          </w:p>
        </w:tc>
        <w:tc>
          <w:tcPr>
            <w:tcW w:w="274" w:type="dxa"/>
            <w:tcBorders/>
            <w:shd w:fill="auto" w:val="clear"/>
            <w:vAlign w:val="bottom"/>
          </w:tcPr>
          <w:p>
            <w:pPr>
              <w:pStyle w:val="TableContents"/>
              <w:spacing w:before="0" w:after="0"/>
              <w:ind w:left="0" w:right="0" w:hanging="0"/>
              <w:rPr/>
            </w:pPr>
            <w:r>
              <w:rPr/>
              <w:t> </w:t>
            </w:r>
          </w:p>
        </w:tc>
      </w:tr>
      <w:tr>
        <w:trPr/>
        <w:tc>
          <w:tcPr>
            <w:tcW w:w="25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Excluding Selected Items Impacting Comparability </w:t>
            </w:r>
          </w:p>
        </w:tc>
        <w:tc>
          <w:tcPr>
            <w:tcW w:w="182" w:type="dxa"/>
            <w:tcBorders/>
            <w:shd w:fill="CCEEFF" w:val="clear"/>
            <w:vAlign w:val="bottom"/>
          </w:tcPr>
          <w:p>
            <w:pPr>
              <w:pStyle w:val="TableContents"/>
              <w:spacing w:before="0" w:after="0"/>
              <w:ind w:left="0" w:right="0" w:hanging="0"/>
              <w:rPr/>
            </w:pPr>
            <w:r>
              <w:rPr/>
              <w:t> </w:t>
            </w:r>
          </w:p>
        </w:tc>
        <w:tc>
          <w:tcPr>
            <w:tcW w:w="19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0.55</w:t>
            </w:r>
          </w:p>
        </w:tc>
        <w:tc>
          <w:tcPr>
            <w:tcW w:w="182" w:type="dxa"/>
            <w:tcBorders/>
            <w:shd w:fill="CCEEFF" w:val="clear"/>
            <w:vAlign w:val="bottom"/>
          </w:tcPr>
          <w:p>
            <w:pPr>
              <w:pStyle w:val="TableContents"/>
              <w:spacing w:before="0" w:after="0"/>
              <w:ind w:left="0" w:right="0" w:hanging="0"/>
              <w:rPr/>
            </w:pPr>
            <w:r>
              <w:rPr/>
              <w:t> </w:t>
            </w:r>
          </w:p>
        </w:tc>
        <w:tc>
          <w:tcPr>
            <w:tcW w:w="21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4"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0.61</w:t>
            </w:r>
          </w:p>
        </w:tc>
        <w:tc>
          <w:tcPr>
            <w:tcW w:w="267"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22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0.56</w:t>
            </w:r>
          </w:p>
        </w:tc>
        <w:tc>
          <w:tcPr>
            <w:tcW w:w="274" w:type="dxa"/>
            <w:tcBorders/>
            <w:shd w:fill="CCEEFF"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r>
      <w:tr>
        <w:trPr/>
        <w:tc>
          <w:tcPr>
            <w:tcW w:w="2581"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i/>
          <w:sz w:val="17"/>
        </w:rPr>
        <w:t>Facilities</w:t>
      </w:r>
      <w:r>
        <w:rPr>
          <w:rFonts w:ascii="Times New Roman" w:hAnsi="Times New Roman"/>
          <w:sz w:val="17"/>
        </w:rPr>
        <w:t>. Our Facilities segment operations generally consist of fee-based activities associated with providing storage, terminalling and throughput services for crude oil, refined products, natural gas and NGL, NGL fractionation and isomerization services and natural gas and condensate processing services. We generate revenue through a combination of month-to-month and multi-year leases and processing arrangements.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Revenues generated in this segment include (i) storage fees that are generated when we lease storage capacity, (ii) terminal throughput fees that are generated when we receive crude oil, refined products or NGL from one connecting source and redeliver the applicable product to another connecting carrier, (iii) loading and unloading fees at our rail terminals, (iv) hub service fees associated with natural gas park and loan activities, interruptible storage services and wheeling and balancing services, (v) revenues from the sale of natural gas, (vi) fees from NGL fractionation and isomerization and (vii) fees from gas and condensate processing services. Adjusted segment profit is forecasted using the volume assumptions in the table below, priced at forecasted rates, less estimated field operating costs and G&amp;A expenses. Field operating costs do not include depreciation.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5" w:name="PB_5_210056_5796"/>
      <w:bookmarkEnd w:id="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pPr>
      <w:r>
        <w:rPr/>
        <w:t> </w:t>
      </w:r>
    </w:p>
    <w:tbl>
      <w:tblPr>
        <w:tblW w:w="3950" w:type="pct"/>
        <w:jc w:val="left"/>
        <w:tblInd w:w="0" w:type="dxa"/>
        <w:tblCellMar>
          <w:top w:w="0" w:type="dxa"/>
          <w:left w:w="0" w:type="dxa"/>
          <w:bottom w:w="0" w:type="dxa"/>
          <w:right w:w="0" w:type="dxa"/>
        </w:tblCellMar>
      </w:tblPr>
      <w:tblGrid>
        <w:gridCol w:w="2967"/>
        <w:gridCol w:w="206"/>
        <w:gridCol w:w="198"/>
        <w:gridCol w:w="1140"/>
        <w:gridCol w:w="206"/>
        <w:gridCol w:w="212"/>
        <w:gridCol w:w="1130"/>
        <w:gridCol w:w="298"/>
        <w:gridCol w:w="226"/>
        <w:gridCol w:w="1226"/>
        <w:gridCol w:w="252"/>
      </w:tblGrid>
      <w:tr>
        <w:trPr/>
        <w:tc>
          <w:tcPr>
            <w:tcW w:w="2967"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133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206" w:type="dxa"/>
            <w:tcBorders/>
            <w:shd w:fill="auto" w:val="clear"/>
            <w:vAlign w:val="bottom"/>
          </w:tcPr>
          <w:p>
            <w:pPr>
              <w:pStyle w:val="TableContents"/>
              <w:spacing w:before="0" w:after="0"/>
              <w:ind w:left="0" w:right="0" w:hanging="0"/>
              <w:jc w:val="center"/>
              <w:rPr/>
            </w:pPr>
            <w:r>
              <w:rPr/>
              <w:t> </w:t>
            </w:r>
          </w:p>
        </w:tc>
        <w:tc>
          <w:tcPr>
            <w:tcW w:w="309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252" w:type="dxa"/>
            <w:tcBorders/>
            <w:shd w:fill="auto" w:val="clear"/>
            <w:vAlign w:val="bottom"/>
          </w:tcPr>
          <w:p>
            <w:pPr>
              <w:pStyle w:val="TableContents"/>
              <w:spacing w:before="0" w:after="0"/>
              <w:ind w:left="0" w:right="0" w:hanging="0"/>
              <w:jc w:val="center"/>
              <w:rPr/>
            </w:pPr>
            <w:r>
              <w:rPr/>
              <w:t> </w:t>
            </w:r>
          </w:p>
        </w:tc>
      </w:tr>
      <w:tr>
        <w:trPr/>
        <w:tc>
          <w:tcPr>
            <w:tcW w:w="2967"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133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206" w:type="dxa"/>
            <w:tcBorders/>
            <w:shd w:fill="auto" w:val="clear"/>
            <w:vAlign w:val="bottom"/>
          </w:tcPr>
          <w:p>
            <w:pPr>
              <w:pStyle w:val="TableContents"/>
              <w:spacing w:before="0" w:after="0"/>
              <w:ind w:left="0" w:right="0" w:hanging="0"/>
              <w:jc w:val="center"/>
              <w:rPr/>
            </w:pPr>
            <w:r>
              <w:rPr/>
              <w:t> </w:t>
            </w:r>
          </w:p>
        </w:tc>
        <w:tc>
          <w:tcPr>
            <w:tcW w:w="134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98" w:type="dxa"/>
            <w:tcBorders/>
            <w:shd w:fill="auto" w:val="clear"/>
            <w:vAlign w:val="bottom"/>
          </w:tcPr>
          <w:p>
            <w:pPr>
              <w:pStyle w:val="TableContents"/>
              <w:spacing w:before="0" w:after="0"/>
              <w:ind w:left="0" w:right="0" w:hanging="0"/>
              <w:jc w:val="center"/>
              <w:rPr/>
            </w:pPr>
            <w:r>
              <w:rPr/>
              <w:t> </w:t>
            </w:r>
          </w:p>
        </w:tc>
        <w:tc>
          <w:tcPr>
            <w:tcW w:w="145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252" w:type="dxa"/>
            <w:tcBorders/>
            <w:shd w:fill="auto" w:val="clear"/>
            <w:vAlign w:val="bottom"/>
          </w:tcPr>
          <w:p>
            <w:pPr>
              <w:pStyle w:val="TableContents"/>
              <w:spacing w:before="0" w:after="0"/>
              <w:ind w:left="0" w:right="0" w:hanging="0"/>
              <w:jc w:val="center"/>
              <w:rPr/>
            </w:pPr>
            <w:r>
              <w:rPr/>
              <w:t> </w:t>
            </w:r>
          </w:p>
        </w:tc>
      </w:tr>
      <w:tr>
        <w:trPr/>
        <w:tc>
          <w:tcPr>
            <w:tcW w:w="2967"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133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206" w:type="dxa"/>
            <w:tcBorders/>
            <w:shd w:fill="auto" w:val="clear"/>
            <w:vAlign w:val="bottom"/>
          </w:tcPr>
          <w:p>
            <w:pPr>
              <w:pStyle w:val="TableContents"/>
              <w:spacing w:before="0" w:after="0"/>
              <w:ind w:left="0" w:right="0" w:hanging="0"/>
              <w:jc w:val="center"/>
              <w:rPr/>
            </w:pPr>
            <w:r>
              <w:rPr/>
              <w:t> </w:t>
            </w:r>
          </w:p>
        </w:tc>
        <w:tc>
          <w:tcPr>
            <w:tcW w:w="134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98" w:type="dxa"/>
            <w:tcBorders/>
            <w:shd w:fill="auto" w:val="clear"/>
            <w:vAlign w:val="bottom"/>
          </w:tcPr>
          <w:p>
            <w:pPr>
              <w:pStyle w:val="TableContents"/>
              <w:spacing w:before="0" w:after="0"/>
              <w:ind w:left="0" w:right="0" w:hanging="0"/>
              <w:jc w:val="center"/>
              <w:rPr/>
            </w:pPr>
            <w:r>
              <w:rPr/>
              <w:t> </w:t>
            </w:r>
          </w:p>
        </w:tc>
        <w:tc>
          <w:tcPr>
            <w:tcW w:w="145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52" w:type="dxa"/>
            <w:tcBorders/>
            <w:shd w:fill="auto" w:val="clear"/>
            <w:vAlign w:val="bottom"/>
          </w:tcPr>
          <w:p>
            <w:pPr>
              <w:pStyle w:val="TableContents"/>
              <w:spacing w:before="0" w:after="0"/>
              <w:ind w:left="0" w:right="0" w:hanging="0"/>
              <w:jc w:val="center"/>
              <w:rPr/>
            </w:pPr>
            <w:r>
              <w:rPr/>
              <w:t> </w:t>
            </w:r>
          </w:p>
        </w:tc>
      </w:tr>
      <w:tr>
        <w:trPr/>
        <w:tc>
          <w:tcPr>
            <w:tcW w:w="2967"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133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 30, 2013</w:t>
            </w:r>
          </w:p>
        </w:tc>
        <w:tc>
          <w:tcPr>
            <w:tcW w:w="206" w:type="dxa"/>
            <w:tcBorders/>
            <w:shd w:fill="auto" w:val="clear"/>
            <w:vAlign w:val="bottom"/>
          </w:tcPr>
          <w:p>
            <w:pPr>
              <w:pStyle w:val="TableContents"/>
              <w:spacing w:before="0" w:after="0"/>
              <w:ind w:left="0" w:right="0" w:hanging="0"/>
              <w:jc w:val="center"/>
              <w:rPr/>
            </w:pPr>
            <w:r>
              <w:rPr/>
              <w:t> </w:t>
            </w:r>
          </w:p>
        </w:tc>
        <w:tc>
          <w:tcPr>
            <w:tcW w:w="134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2013</w:t>
            </w:r>
          </w:p>
        </w:tc>
        <w:tc>
          <w:tcPr>
            <w:tcW w:w="298" w:type="dxa"/>
            <w:tcBorders/>
            <w:shd w:fill="auto" w:val="clear"/>
            <w:vAlign w:val="bottom"/>
          </w:tcPr>
          <w:p>
            <w:pPr>
              <w:pStyle w:val="TableContents"/>
              <w:spacing w:before="0" w:after="0"/>
              <w:ind w:left="0" w:right="0" w:hanging="0"/>
              <w:jc w:val="center"/>
              <w:rPr/>
            </w:pPr>
            <w:r>
              <w:rPr/>
              <w:t> </w:t>
            </w:r>
          </w:p>
        </w:tc>
        <w:tc>
          <w:tcPr>
            <w:tcW w:w="145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2013</w:t>
            </w:r>
          </w:p>
        </w:tc>
        <w:tc>
          <w:tcPr>
            <w:tcW w:w="252" w:type="dxa"/>
            <w:tcBorders/>
            <w:shd w:fill="auto" w:val="clear"/>
            <w:vAlign w:val="bottom"/>
          </w:tcPr>
          <w:p>
            <w:pPr>
              <w:pStyle w:val="TableContents"/>
              <w:spacing w:before="0" w:after="0"/>
              <w:ind w:left="0" w:right="0" w:hanging="0"/>
              <w:jc w:val="center"/>
              <w:rPr/>
            </w:pPr>
            <w:r>
              <w:rPr/>
              <w:t> </w:t>
            </w:r>
          </w:p>
        </w:tc>
      </w:tr>
      <w:tr>
        <w:trPr/>
        <w:tc>
          <w:tcPr>
            <w:tcW w:w="29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Operating Data</w:t>
            </w:r>
          </w:p>
        </w:tc>
        <w:tc>
          <w:tcPr>
            <w:tcW w:w="206" w:type="dxa"/>
            <w:tcBorders/>
            <w:shd w:fill="CCEEFF" w:val="clear"/>
            <w:vAlign w:val="bottom"/>
          </w:tcPr>
          <w:p>
            <w:pPr>
              <w:pStyle w:val="TableContents"/>
              <w:spacing w:before="0" w:after="0"/>
              <w:ind w:left="0" w:right="0" w:hanging="0"/>
              <w:rPr/>
            </w:pPr>
            <w:r>
              <w:rPr/>
              <w:t> </w:t>
            </w:r>
          </w:p>
        </w:tc>
        <w:tc>
          <w:tcPr>
            <w:tcW w:w="1338"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342" w:type="dxa"/>
            <w:gridSpan w:val="2"/>
            <w:tcBorders/>
            <w:shd w:fill="CCEEFF" w:val="clear"/>
            <w:vAlign w:val="bottom"/>
          </w:tcPr>
          <w:p>
            <w:pPr>
              <w:pStyle w:val="TableContents"/>
              <w:spacing w:before="0" w:after="0"/>
              <w:ind w:left="0" w:right="0" w:hanging="0"/>
              <w:jc w:val="right"/>
              <w:rPr/>
            </w:pPr>
            <w:r>
              <w:rPr/>
              <w:t> </w:t>
            </w:r>
          </w:p>
        </w:tc>
        <w:tc>
          <w:tcPr>
            <w:tcW w:w="298" w:type="dxa"/>
            <w:tcBorders/>
            <w:shd w:fill="CCEEFF" w:val="clear"/>
            <w:vAlign w:val="bottom"/>
          </w:tcPr>
          <w:p>
            <w:pPr>
              <w:pStyle w:val="TableContents"/>
              <w:spacing w:before="0" w:after="0"/>
              <w:ind w:left="0" w:right="0" w:hanging="0"/>
              <w:rPr/>
            </w:pPr>
            <w:r>
              <w:rPr/>
              <w:t> </w:t>
            </w:r>
          </w:p>
        </w:tc>
        <w:tc>
          <w:tcPr>
            <w:tcW w:w="1452" w:type="dxa"/>
            <w:gridSpan w:val="2"/>
            <w:tcBorders/>
            <w:shd w:fill="CCEEFF" w:val="clear"/>
            <w:vAlign w:val="bottom"/>
          </w:tcPr>
          <w:p>
            <w:pPr>
              <w:pStyle w:val="TableContents"/>
              <w:spacing w:before="0" w:after="0"/>
              <w:ind w:left="0" w:right="0" w:hanging="0"/>
              <w:jc w:val="right"/>
              <w:rPr/>
            </w:pPr>
            <w:r>
              <w:rPr/>
              <w:t> </w:t>
            </w:r>
          </w:p>
        </w:tc>
        <w:tc>
          <w:tcPr>
            <w:tcW w:w="252" w:type="dxa"/>
            <w:tcBorders/>
            <w:shd w:fill="CCEEFF" w:val="clear"/>
            <w:vAlign w:val="bottom"/>
          </w:tcPr>
          <w:p>
            <w:pPr>
              <w:pStyle w:val="TableContents"/>
              <w:spacing w:before="0" w:after="0"/>
              <w:ind w:left="0" w:right="0" w:hanging="0"/>
              <w:rPr/>
            </w:pPr>
            <w:r>
              <w:rPr/>
              <w:t> </w:t>
            </w:r>
          </w:p>
        </w:tc>
      </w:tr>
      <w:tr>
        <w:trPr/>
        <w:tc>
          <w:tcPr>
            <w:tcW w:w="29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Crude Oil, Refined Products, and NGL Terminalling and Storage (MMBbls/Mo.) </w:t>
            </w:r>
          </w:p>
        </w:tc>
        <w:tc>
          <w:tcPr>
            <w:tcW w:w="206" w:type="dxa"/>
            <w:tcBorders/>
            <w:shd w:fill="auto" w:val="clear"/>
            <w:vAlign w:val="bottom"/>
          </w:tcPr>
          <w:p>
            <w:pPr>
              <w:pStyle w:val="TableContents"/>
              <w:spacing w:before="0" w:after="0"/>
              <w:ind w:left="0" w:right="0" w:hanging="0"/>
              <w:rPr/>
            </w:pPr>
            <w:r>
              <w:rPr/>
              <w:t> </w:t>
            </w:r>
          </w:p>
        </w:tc>
        <w:tc>
          <w:tcPr>
            <w:tcW w:w="133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06" w:type="dxa"/>
            <w:tcBorders/>
            <w:shd w:fill="auto" w:val="clear"/>
            <w:vAlign w:val="bottom"/>
          </w:tcPr>
          <w:p>
            <w:pPr>
              <w:pStyle w:val="TableContents"/>
              <w:spacing w:before="0" w:after="0"/>
              <w:ind w:left="0" w:right="0" w:hanging="0"/>
              <w:rPr/>
            </w:pPr>
            <w:r>
              <w:rPr/>
              <w:t> </w:t>
            </w:r>
          </w:p>
        </w:tc>
        <w:tc>
          <w:tcPr>
            <w:tcW w:w="134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298" w:type="dxa"/>
            <w:tcBorders/>
            <w:shd w:fill="auto" w:val="clear"/>
            <w:vAlign w:val="bottom"/>
          </w:tcPr>
          <w:p>
            <w:pPr>
              <w:pStyle w:val="TableContents"/>
              <w:spacing w:before="0" w:after="0"/>
              <w:ind w:left="0" w:right="0" w:hanging="0"/>
              <w:rPr/>
            </w:pPr>
            <w:r>
              <w:rPr/>
              <w:t> </w:t>
            </w:r>
          </w:p>
        </w:tc>
        <w:tc>
          <w:tcPr>
            <w:tcW w:w="145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52" w:type="dxa"/>
            <w:tcBorders/>
            <w:shd w:fill="auto" w:val="clear"/>
            <w:vAlign w:val="bottom"/>
          </w:tcPr>
          <w:p>
            <w:pPr>
              <w:pStyle w:val="TableContents"/>
              <w:spacing w:before="0" w:after="0"/>
              <w:ind w:left="0" w:right="0" w:hanging="0"/>
              <w:rPr/>
            </w:pPr>
            <w:r>
              <w:rPr/>
              <w:t> </w:t>
            </w:r>
          </w:p>
        </w:tc>
      </w:tr>
      <w:tr>
        <w:trPr/>
        <w:tc>
          <w:tcPr>
            <w:tcW w:w="29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Rail Load / Unload Volumes (MBbl/d) </w:t>
            </w:r>
          </w:p>
        </w:tc>
        <w:tc>
          <w:tcPr>
            <w:tcW w:w="206" w:type="dxa"/>
            <w:tcBorders/>
            <w:shd w:fill="CCEEFF" w:val="clear"/>
            <w:vAlign w:val="bottom"/>
          </w:tcPr>
          <w:p>
            <w:pPr>
              <w:pStyle w:val="TableContents"/>
              <w:spacing w:before="0" w:after="0"/>
              <w:ind w:left="0" w:right="0" w:hanging="0"/>
              <w:rPr/>
            </w:pPr>
            <w:r>
              <w:rPr/>
              <w:t> </w:t>
            </w:r>
          </w:p>
        </w:tc>
        <w:tc>
          <w:tcPr>
            <w:tcW w:w="1338"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206" w:type="dxa"/>
            <w:tcBorders/>
            <w:shd w:fill="CCEEFF" w:val="clear"/>
            <w:vAlign w:val="bottom"/>
          </w:tcPr>
          <w:p>
            <w:pPr>
              <w:pStyle w:val="TableContents"/>
              <w:spacing w:before="0" w:after="0"/>
              <w:ind w:left="0" w:right="0" w:hanging="0"/>
              <w:rPr/>
            </w:pPr>
            <w:r>
              <w:rPr/>
              <w:t> </w:t>
            </w:r>
          </w:p>
        </w:tc>
        <w:tc>
          <w:tcPr>
            <w:tcW w:w="134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w:t>
            </w:r>
          </w:p>
        </w:tc>
        <w:tc>
          <w:tcPr>
            <w:tcW w:w="298" w:type="dxa"/>
            <w:tcBorders/>
            <w:shd w:fill="CCEEFF" w:val="clear"/>
            <w:vAlign w:val="bottom"/>
          </w:tcPr>
          <w:p>
            <w:pPr>
              <w:pStyle w:val="TableContents"/>
              <w:spacing w:before="0" w:after="0"/>
              <w:ind w:left="0" w:right="0" w:hanging="0"/>
              <w:rPr/>
            </w:pPr>
            <w:r>
              <w:rPr/>
              <w:t> </w:t>
            </w:r>
          </w:p>
        </w:tc>
        <w:tc>
          <w:tcPr>
            <w:tcW w:w="145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232</w:t>
            </w:r>
          </w:p>
        </w:tc>
        <w:tc>
          <w:tcPr>
            <w:tcW w:w="252" w:type="dxa"/>
            <w:tcBorders/>
            <w:shd w:fill="CCEEFF" w:val="clear"/>
            <w:vAlign w:val="bottom"/>
          </w:tcPr>
          <w:p>
            <w:pPr>
              <w:pStyle w:val="TableContents"/>
              <w:spacing w:before="0" w:after="0"/>
              <w:ind w:left="0" w:right="0" w:hanging="0"/>
              <w:rPr/>
            </w:pPr>
            <w:r>
              <w:rPr/>
              <w:t> </w:t>
            </w:r>
          </w:p>
        </w:tc>
      </w:tr>
      <w:tr>
        <w:trPr/>
        <w:tc>
          <w:tcPr>
            <w:tcW w:w="29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Natural Gas Storage (Bcf/Mo.) </w:t>
            </w:r>
          </w:p>
        </w:tc>
        <w:tc>
          <w:tcPr>
            <w:tcW w:w="206" w:type="dxa"/>
            <w:tcBorders/>
            <w:shd w:fill="auto" w:val="clear"/>
            <w:vAlign w:val="bottom"/>
          </w:tcPr>
          <w:p>
            <w:pPr>
              <w:pStyle w:val="TableContents"/>
              <w:spacing w:before="0" w:after="0"/>
              <w:ind w:left="0" w:right="0" w:hanging="0"/>
              <w:rPr/>
            </w:pPr>
            <w:r>
              <w:rPr/>
              <w:t> </w:t>
            </w:r>
          </w:p>
        </w:tc>
        <w:tc>
          <w:tcPr>
            <w:tcW w:w="1338"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06" w:type="dxa"/>
            <w:tcBorders/>
            <w:shd w:fill="auto" w:val="clear"/>
            <w:vAlign w:val="bottom"/>
          </w:tcPr>
          <w:p>
            <w:pPr>
              <w:pStyle w:val="TableContents"/>
              <w:spacing w:before="0" w:after="0"/>
              <w:ind w:left="0" w:right="0" w:hanging="0"/>
              <w:rPr/>
            </w:pPr>
            <w:r>
              <w:rPr/>
              <w:t> </w:t>
            </w:r>
          </w:p>
        </w:tc>
        <w:tc>
          <w:tcPr>
            <w:tcW w:w="134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98" w:type="dxa"/>
            <w:tcBorders/>
            <w:shd w:fill="auto" w:val="clear"/>
            <w:vAlign w:val="bottom"/>
          </w:tcPr>
          <w:p>
            <w:pPr>
              <w:pStyle w:val="TableContents"/>
              <w:spacing w:before="0" w:after="0"/>
              <w:ind w:left="0" w:right="0" w:hanging="0"/>
              <w:rPr/>
            </w:pPr>
            <w:r>
              <w:rPr/>
              <w:t> </w:t>
            </w:r>
          </w:p>
        </w:tc>
        <w:tc>
          <w:tcPr>
            <w:tcW w:w="1452" w:type="dxa"/>
            <w:gridSpan w:val="2"/>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52" w:type="dxa"/>
            <w:tcBorders/>
            <w:shd w:fill="auto" w:val="clear"/>
            <w:vAlign w:val="bottom"/>
          </w:tcPr>
          <w:p>
            <w:pPr>
              <w:pStyle w:val="TableContents"/>
              <w:spacing w:before="0" w:after="0"/>
              <w:ind w:left="0" w:right="0" w:hanging="0"/>
              <w:rPr/>
            </w:pPr>
            <w:r>
              <w:rPr/>
              <w:t> </w:t>
            </w:r>
          </w:p>
        </w:tc>
      </w:tr>
      <w:tr>
        <w:trPr/>
        <w:tc>
          <w:tcPr>
            <w:tcW w:w="29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NGL Fractionation (MBbls/d) </w:t>
            </w:r>
          </w:p>
        </w:tc>
        <w:tc>
          <w:tcPr>
            <w:tcW w:w="206" w:type="dxa"/>
            <w:tcBorders/>
            <w:shd w:fill="CCEEFF" w:val="clear"/>
            <w:vAlign w:val="bottom"/>
          </w:tcPr>
          <w:p>
            <w:pPr>
              <w:pStyle w:val="TableContents"/>
              <w:spacing w:before="0" w:after="0"/>
              <w:ind w:left="0" w:right="0" w:hanging="0"/>
              <w:rPr/>
            </w:pPr>
            <w:r>
              <w:rPr/>
              <w:t> </w:t>
            </w:r>
          </w:p>
        </w:tc>
        <w:tc>
          <w:tcPr>
            <w:tcW w:w="1338"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206" w:type="dxa"/>
            <w:tcBorders/>
            <w:shd w:fill="CCEEFF" w:val="clear"/>
            <w:vAlign w:val="bottom"/>
          </w:tcPr>
          <w:p>
            <w:pPr>
              <w:pStyle w:val="TableContents"/>
              <w:spacing w:before="0" w:after="0"/>
              <w:ind w:left="0" w:right="0" w:hanging="0"/>
              <w:rPr/>
            </w:pPr>
            <w:r>
              <w:rPr/>
              <w:t> </w:t>
            </w:r>
          </w:p>
        </w:tc>
        <w:tc>
          <w:tcPr>
            <w:tcW w:w="134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98" w:type="dxa"/>
            <w:tcBorders/>
            <w:shd w:fill="CCEEFF" w:val="clear"/>
            <w:vAlign w:val="bottom"/>
          </w:tcPr>
          <w:p>
            <w:pPr>
              <w:pStyle w:val="TableContents"/>
              <w:spacing w:before="0" w:after="0"/>
              <w:ind w:left="0" w:right="0" w:hanging="0"/>
              <w:rPr/>
            </w:pPr>
            <w:r>
              <w:rPr/>
              <w:t> </w:t>
            </w:r>
          </w:p>
        </w:tc>
        <w:tc>
          <w:tcPr>
            <w:tcW w:w="145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252" w:type="dxa"/>
            <w:tcBorders/>
            <w:shd w:fill="CCEEFF" w:val="clear"/>
            <w:vAlign w:val="bottom"/>
          </w:tcPr>
          <w:p>
            <w:pPr>
              <w:pStyle w:val="TableContents"/>
              <w:spacing w:before="0" w:after="0"/>
              <w:ind w:left="0" w:right="0" w:hanging="0"/>
              <w:rPr/>
            </w:pPr>
            <w:r>
              <w:rPr/>
              <w:t> </w:t>
            </w:r>
          </w:p>
        </w:tc>
      </w:tr>
      <w:tr>
        <w:trPr/>
        <w:tc>
          <w:tcPr>
            <w:tcW w:w="29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Facilities Activities Total </w:t>
            </w:r>
          </w:p>
        </w:tc>
        <w:tc>
          <w:tcPr>
            <w:tcW w:w="206" w:type="dxa"/>
            <w:tcBorders/>
            <w:shd w:fill="auto" w:val="clear"/>
            <w:vAlign w:val="bottom"/>
          </w:tcPr>
          <w:p>
            <w:pPr>
              <w:pStyle w:val="TableContents"/>
              <w:spacing w:before="0" w:after="0"/>
              <w:ind w:left="0" w:right="0" w:hanging="0"/>
              <w:rPr/>
            </w:pPr>
            <w:r>
              <w:rPr/>
              <w:t> </w:t>
            </w:r>
          </w:p>
        </w:tc>
        <w:tc>
          <w:tcPr>
            <w:tcW w:w="1338"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342" w:type="dxa"/>
            <w:gridSpan w:val="2"/>
            <w:tcBorders/>
            <w:shd w:fill="auto" w:val="clear"/>
            <w:vAlign w:val="bottom"/>
          </w:tcPr>
          <w:p>
            <w:pPr>
              <w:pStyle w:val="TableContents"/>
              <w:spacing w:before="0" w:after="0"/>
              <w:ind w:left="0" w:right="0" w:hanging="0"/>
              <w:jc w:val="right"/>
              <w:rPr/>
            </w:pPr>
            <w:r>
              <w:rPr/>
              <w:t> </w:t>
            </w:r>
          </w:p>
        </w:tc>
        <w:tc>
          <w:tcPr>
            <w:tcW w:w="298" w:type="dxa"/>
            <w:tcBorders/>
            <w:shd w:fill="auto" w:val="clear"/>
            <w:vAlign w:val="bottom"/>
          </w:tcPr>
          <w:p>
            <w:pPr>
              <w:pStyle w:val="TableContents"/>
              <w:spacing w:before="0" w:after="0"/>
              <w:ind w:left="0" w:right="0" w:hanging="0"/>
              <w:rPr/>
            </w:pPr>
            <w:r>
              <w:rPr/>
              <w:t> </w:t>
            </w:r>
          </w:p>
        </w:tc>
        <w:tc>
          <w:tcPr>
            <w:tcW w:w="1452" w:type="dxa"/>
            <w:gridSpan w:val="2"/>
            <w:tcBorders/>
            <w:shd w:fill="auto" w:val="clear"/>
            <w:vAlign w:val="bottom"/>
          </w:tcPr>
          <w:p>
            <w:pPr>
              <w:pStyle w:val="TableContents"/>
              <w:spacing w:before="0" w:after="0"/>
              <w:ind w:left="0" w:right="0" w:hanging="0"/>
              <w:jc w:val="right"/>
              <w:rPr/>
            </w:pPr>
            <w:r>
              <w:rPr/>
              <w:t> </w:t>
            </w:r>
          </w:p>
        </w:tc>
        <w:tc>
          <w:tcPr>
            <w:tcW w:w="252" w:type="dxa"/>
            <w:tcBorders/>
            <w:shd w:fill="auto" w:val="clear"/>
            <w:vAlign w:val="bottom"/>
          </w:tcPr>
          <w:p>
            <w:pPr>
              <w:pStyle w:val="TableContents"/>
              <w:spacing w:before="0" w:after="0"/>
              <w:ind w:left="0" w:right="0" w:hanging="0"/>
              <w:rPr/>
            </w:pPr>
            <w:r>
              <w:rPr/>
              <w:t> </w:t>
            </w:r>
          </w:p>
        </w:tc>
      </w:tr>
      <w:tr>
        <w:trPr/>
        <w:tc>
          <w:tcPr>
            <w:tcW w:w="2967" w:type="dxa"/>
            <w:tcBorders/>
            <w:shd w:fill="CCEEFF" w:val="clear"/>
            <w:vAlign w:val="bottom"/>
          </w:tcPr>
          <w:p>
            <w:pPr>
              <w:pStyle w:val="TableContents"/>
              <w:spacing w:before="0" w:after="0"/>
              <w:ind w:left="0" w:right="0" w:hanging="0"/>
              <w:rPr/>
            </w:pPr>
            <w:r>
              <w:rPr>
                <w:rFonts w:ascii="Times New Roman" w:hAnsi="Times New Roman"/>
                <w:sz w:val="17"/>
              </w:rPr>
              <w:t xml:space="preserve">Avg. Capacity (MMBbls/Mo.) </w:t>
            </w:r>
            <w:r>
              <w:rPr>
                <w:sz w:val="11"/>
              </w:rPr>
              <w:t xml:space="preserve">(1) </w:t>
            </w:r>
          </w:p>
        </w:tc>
        <w:tc>
          <w:tcPr>
            <w:tcW w:w="206" w:type="dxa"/>
            <w:tcBorders/>
            <w:shd w:fill="CCEEFF" w:val="clear"/>
            <w:vAlign w:val="bottom"/>
          </w:tcPr>
          <w:p>
            <w:pPr>
              <w:pStyle w:val="TableContents"/>
              <w:spacing w:before="0" w:after="0"/>
              <w:ind w:left="0" w:right="0" w:hanging="0"/>
              <w:rPr/>
            </w:pPr>
            <w:r>
              <w:rPr/>
              <w:t> </w:t>
            </w:r>
          </w:p>
        </w:tc>
        <w:tc>
          <w:tcPr>
            <w:tcW w:w="1338"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06" w:type="dxa"/>
            <w:tcBorders/>
            <w:shd w:fill="CCEEFF" w:val="clear"/>
            <w:vAlign w:val="bottom"/>
          </w:tcPr>
          <w:p>
            <w:pPr>
              <w:pStyle w:val="TableContents"/>
              <w:spacing w:before="0" w:after="0"/>
              <w:ind w:left="0" w:right="0" w:hanging="0"/>
              <w:rPr/>
            </w:pPr>
            <w:r>
              <w:rPr/>
              <w:t> </w:t>
            </w:r>
          </w:p>
        </w:tc>
        <w:tc>
          <w:tcPr>
            <w:tcW w:w="134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122</w:t>
            </w:r>
          </w:p>
        </w:tc>
        <w:tc>
          <w:tcPr>
            <w:tcW w:w="298" w:type="dxa"/>
            <w:tcBorders/>
            <w:shd w:fill="CCEEFF" w:val="clear"/>
            <w:vAlign w:val="bottom"/>
          </w:tcPr>
          <w:p>
            <w:pPr>
              <w:pStyle w:val="TableContents"/>
              <w:spacing w:before="0" w:after="0"/>
              <w:ind w:left="0" w:right="0" w:hanging="0"/>
              <w:rPr/>
            </w:pPr>
            <w:r>
              <w:rPr/>
              <w:t> </w:t>
            </w:r>
          </w:p>
        </w:tc>
        <w:tc>
          <w:tcPr>
            <w:tcW w:w="1452"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52" w:type="dxa"/>
            <w:tcBorders/>
            <w:shd w:fill="CCEEFF" w:val="clear"/>
            <w:vAlign w:val="bottom"/>
          </w:tcPr>
          <w:p>
            <w:pPr>
              <w:pStyle w:val="TableContents"/>
              <w:spacing w:before="0" w:after="0"/>
              <w:ind w:left="0" w:right="0" w:hanging="0"/>
              <w:rPr/>
            </w:pPr>
            <w:r>
              <w:rPr/>
              <w:t> </w:t>
            </w:r>
          </w:p>
        </w:tc>
      </w:tr>
      <w:tr>
        <w:trPr/>
        <w:tc>
          <w:tcPr>
            <w:tcW w:w="2967"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338"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342" w:type="dxa"/>
            <w:gridSpan w:val="2"/>
            <w:tcBorders/>
            <w:shd w:fill="auto" w:val="clear"/>
            <w:vAlign w:val="bottom"/>
          </w:tcPr>
          <w:p>
            <w:pPr>
              <w:pStyle w:val="TableContents"/>
              <w:spacing w:before="0" w:after="0"/>
              <w:ind w:left="0" w:right="0" w:hanging="0"/>
              <w:jc w:val="right"/>
              <w:rPr/>
            </w:pPr>
            <w:r>
              <w:rPr/>
              <w:t> </w:t>
            </w:r>
          </w:p>
        </w:tc>
        <w:tc>
          <w:tcPr>
            <w:tcW w:w="298" w:type="dxa"/>
            <w:tcBorders/>
            <w:shd w:fill="auto" w:val="clear"/>
            <w:vAlign w:val="bottom"/>
          </w:tcPr>
          <w:p>
            <w:pPr>
              <w:pStyle w:val="TableContents"/>
              <w:spacing w:before="0" w:after="0"/>
              <w:ind w:left="0" w:right="0" w:hanging="0"/>
              <w:rPr/>
            </w:pPr>
            <w:r>
              <w:rPr/>
              <w:t> </w:t>
            </w:r>
          </w:p>
        </w:tc>
        <w:tc>
          <w:tcPr>
            <w:tcW w:w="1452" w:type="dxa"/>
            <w:gridSpan w:val="2"/>
            <w:tcBorders/>
            <w:shd w:fill="auto" w:val="clear"/>
            <w:vAlign w:val="bottom"/>
          </w:tcPr>
          <w:p>
            <w:pPr>
              <w:pStyle w:val="TableContents"/>
              <w:spacing w:before="0" w:after="0"/>
              <w:ind w:left="0" w:right="0" w:hanging="0"/>
              <w:jc w:val="right"/>
              <w:rPr/>
            </w:pPr>
            <w:r>
              <w:rPr/>
              <w:t> </w:t>
            </w:r>
          </w:p>
        </w:tc>
        <w:tc>
          <w:tcPr>
            <w:tcW w:w="252" w:type="dxa"/>
            <w:tcBorders/>
            <w:shd w:fill="auto" w:val="clear"/>
            <w:vAlign w:val="bottom"/>
          </w:tcPr>
          <w:p>
            <w:pPr>
              <w:pStyle w:val="TableContents"/>
              <w:spacing w:before="0" w:after="0"/>
              <w:ind w:left="0" w:right="0" w:hanging="0"/>
              <w:rPr/>
            </w:pPr>
            <w:r>
              <w:rPr/>
              <w:t> </w:t>
            </w:r>
          </w:p>
        </w:tc>
      </w:tr>
      <w:tr>
        <w:trPr/>
        <w:tc>
          <w:tcPr>
            <w:tcW w:w="296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per Barrel ($/Bbl) </w:t>
            </w:r>
          </w:p>
        </w:tc>
        <w:tc>
          <w:tcPr>
            <w:tcW w:w="206" w:type="dxa"/>
            <w:tcBorders/>
            <w:shd w:fill="CCEEFF" w:val="clear"/>
            <w:vAlign w:val="bottom"/>
          </w:tcPr>
          <w:p>
            <w:pPr>
              <w:pStyle w:val="TableContents"/>
              <w:spacing w:before="0" w:after="0"/>
              <w:ind w:left="0" w:right="0" w:hanging="0"/>
              <w:rPr/>
            </w:pPr>
            <w:r>
              <w:rPr/>
              <w:t> </w:t>
            </w:r>
          </w:p>
        </w:tc>
        <w:tc>
          <w:tcPr>
            <w:tcW w:w="1338"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342" w:type="dxa"/>
            <w:gridSpan w:val="2"/>
            <w:tcBorders/>
            <w:shd w:fill="CCEEFF" w:val="clear"/>
            <w:vAlign w:val="bottom"/>
          </w:tcPr>
          <w:p>
            <w:pPr>
              <w:pStyle w:val="TableContents"/>
              <w:spacing w:before="0" w:after="0"/>
              <w:ind w:left="0" w:right="0" w:hanging="0"/>
              <w:jc w:val="right"/>
              <w:rPr/>
            </w:pPr>
            <w:r>
              <w:rPr/>
              <w:t> </w:t>
            </w:r>
          </w:p>
        </w:tc>
        <w:tc>
          <w:tcPr>
            <w:tcW w:w="298" w:type="dxa"/>
            <w:tcBorders/>
            <w:shd w:fill="CCEEFF" w:val="clear"/>
            <w:vAlign w:val="bottom"/>
          </w:tcPr>
          <w:p>
            <w:pPr>
              <w:pStyle w:val="TableContents"/>
              <w:spacing w:before="0" w:after="0"/>
              <w:ind w:left="0" w:right="0" w:hanging="0"/>
              <w:rPr/>
            </w:pPr>
            <w:r>
              <w:rPr/>
              <w:t> </w:t>
            </w:r>
          </w:p>
        </w:tc>
        <w:tc>
          <w:tcPr>
            <w:tcW w:w="1452" w:type="dxa"/>
            <w:gridSpan w:val="2"/>
            <w:tcBorders/>
            <w:shd w:fill="CCEEFF" w:val="clear"/>
            <w:vAlign w:val="bottom"/>
          </w:tcPr>
          <w:p>
            <w:pPr>
              <w:pStyle w:val="TableContents"/>
              <w:spacing w:before="0" w:after="0"/>
              <w:ind w:left="0" w:right="0" w:hanging="0"/>
              <w:jc w:val="right"/>
              <w:rPr/>
            </w:pPr>
            <w:r>
              <w:rPr/>
              <w:t> </w:t>
            </w:r>
          </w:p>
        </w:tc>
        <w:tc>
          <w:tcPr>
            <w:tcW w:w="252" w:type="dxa"/>
            <w:tcBorders/>
            <w:shd w:fill="CCEEFF" w:val="clear"/>
            <w:vAlign w:val="bottom"/>
          </w:tcPr>
          <w:p>
            <w:pPr>
              <w:pStyle w:val="TableContents"/>
              <w:spacing w:before="0" w:after="0"/>
              <w:ind w:left="0" w:right="0" w:hanging="0"/>
              <w:rPr/>
            </w:pPr>
            <w:r>
              <w:rPr/>
              <w:t> </w:t>
            </w:r>
          </w:p>
        </w:tc>
      </w:tr>
      <w:tr>
        <w:trPr/>
        <w:tc>
          <w:tcPr>
            <w:tcW w:w="296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Excluding Selected Items Impacting Comparability </w:t>
            </w:r>
          </w:p>
        </w:tc>
        <w:tc>
          <w:tcPr>
            <w:tcW w:w="206" w:type="dxa"/>
            <w:tcBorders/>
            <w:shd w:fill="auto" w:val="clear"/>
            <w:vAlign w:val="bottom"/>
          </w:tcPr>
          <w:p>
            <w:pPr>
              <w:pStyle w:val="TableContents"/>
              <w:spacing w:before="0" w:after="0"/>
              <w:ind w:left="0" w:right="0" w:hanging="0"/>
              <w:rPr/>
            </w:pPr>
            <w:r>
              <w:rPr/>
              <w:t> </w:t>
            </w:r>
          </w:p>
        </w:tc>
        <w:tc>
          <w:tcPr>
            <w:tcW w:w="198"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0.43</w:t>
            </w:r>
          </w:p>
        </w:tc>
        <w:tc>
          <w:tcPr>
            <w:tcW w:w="206" w:type="dxa"/>
            <w:tcBorders/>
            <w:shd w:fill="auto" w:val="clear"/>
            <w:vAlign w:val="bottom"/>
          </w:tcPr>
          <w:p>
            <w:pPr>
              <w:pStyle w:val="TableContents"/>
              <w:spacing w:before="0" w:after="0"/>
              <w:ind w:left="0" w:right="0" w:hanging="0"/>
              <w:rPr/>
            </w:pPr>
            <w:r>
              <w:rPr/>
              <w:t> </w:t>
            </w:r>
          </w:p>
        </w:tc>
        <w:tc>
          <w:tcPr>
            <w:tcW w:w="21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0.41</w:t>
            </w:r>
          </w:p>
        </w:tc>
        <w:tc>
          <w:tcPr>
            <w:tcW w:w="298"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c>
          <w:tcPr>
            <w:tcW w:w="22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0.42</w:t>
            </w:r>
          </w:p>
        </w:tc>
        <w:tc>
          <w:tcPr>
            <w:tcW w:w="252"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(2)</w:t>
            </w:r>
          </w:p>
        </w:tc>
      </w:tr>
      <w:tr>
        <w:trPr/>
        <w:tc>
          <w:tcPr>
            <w:tcW w:w="2967"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226"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Calculated as the sum of: (i) crude oil, refined products and NGL terminalling and storage capacity; (ii) rail load and unload volumes, multiplied by the number of days in the period and divided by the number of months in the period; (iii) natural gas storage capacity divided by 6 to account for the 6:1 mcf of gas to crude Btu equivalent ratio and further divided by 1,000 to convert to monthly volumes in millions; and (iv) NGL fractionation volumes, multiplied by the number of days in the period and divided by the number of months in the period.</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i/>
          <w:sz w:val="17"/>
        </w:rPr>
        <w:t>Supply and Logistics</w:t>
      </w:r>
      <w:r>
        <w:rPr>
          <w:rFonts w:ascii="Times New Roman" w:hAnsi="Times New Roman"/>
          <w:sz w:val="17"/>
        </w:rPr>
        <w:t>. Our Supply and Logistics segment operations generally consist of the following merchant-related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purchase of U.S. and Canadian crude oil at the wellhead, the bulk purchase of crude oil at pipeline, terminal and rail facilities, and the purchase of cargos at their load port and various other locations in transit;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storage of inventory during contango market conditions and the seasonal storage of NGL;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purchase of NGL from producers, refiners, processors and other marketers;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resale or exchange of crude oil and NGL at various points along the distribution chain to refiners or other resellers to maximize profits;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transportation of crude oil and NGL on trucks, barges, railcars, pipelines and ocean-going vessels from various delivery points, market hub locations or directly to end users such as refineries, processors and fractionation facilities.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characterize a substantial portion of our baseline profit generated by our Supply and Logistics segment as fee equivalent. This portion of the segment profit is generated by the purchase and resale of crude oil on an index-related basis, which results in us generating a gross margin for such activities.  This gross margin is reduced by the transportation, facilities and other logistical costs associated with delivering the crude oil to market as well as any operating and general and administrative expenses.  The level of profit associated with a portion of the other activities we conduct in the Supply and Logistics segment is influenced by overall market structure and the degree of volatility in the crude oil market, as well as variable operating expenses. Forecasted operating results for the three-month period ending December 31, 2013 reflect the current market structure and seasonal, weather-related variations in NGL sales. Variations in weather, market structure or volatility could cause actual results to differ materially from forecasted results.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forecast adjusted segment profit using the volume assumptions stated below, as well as estimates of unit margins, field operating costs, G&amp;A expenses and carrying costs for contango inventory, based on current and anticipated market conditions. Actual volumes are influenced by temporary market-driven storage and withdrawal of oil, maintenance schedules at refineries, actual production levels, weather, and other external factors beyond our control. Field operating costs do not include depreciation. Realized unit margins for any given lease-gathered barrel could vary significantly based on a variety of factors including location and quality differentials as well as contract structure. Accordingly, the projected segment profit per barrel can vary significantly even if aggregate volumes are in line with the forecasted levels.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6" w:name="PB_6_210419_2897"/>
      <w:bookmarkEnd w:id="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3650" w:type="pct"/>
        <w:jc w:val="left"/>
        <w:tblInd w:w="0" w:type="dxa"/>
        <w:tblCellMar>
          <w:top w:w="0" w:type="dxa"/>
          <w:left w:w="0" w:type="dxa"/>
          <w:bottom w:w="0" w:type="dxa"/>
          <w:right w:w="0" w:type="dxa"/>
        </w:tblCellMar>
      </w:tblPr>
      <w:tblGrid>
        <w:gridCol w:w="2434"/>
        <w:gridCol w:w="183"/>
        <w:gridCol w:w="197"/>
        <w:gridCol w:w="1142"/>
        <w:gridCol w:w="183"/>
        <w:gridCol w:w="211"/>
        <w:gridCol w:w="1097"/>
        <w:gridCol w:w="268"/>
        <w:gridCol w:w="227"/>
        <w:gridCol w:w="1232"/>
        <w:gridCol w:w="275"/>
      </w:tblGrid>
      <w:tr>
        <w:trPr/>
        <w:tc>
          <w:tcPr>
            <w:tcW w:w="2434" w:type="dxa"/>
            <w:tcBorders/>
            <w:shd w:fill="auto" w:val="clear"/>
            <w:vAlign w:val="bottom"/>
          </w:tcPr>
          <w:p>
            <w:pPr>
              <w:pStyle w:val="TableContents"/>
              <w:spacing w:before="0" w:after="0"/>
              <w:ind w:left="0" w:right="0" w:hanging="0"/>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133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Actual</w:t>
            </w:r>
          </w:p>
        </w:tc>
        <w:tc>
          <w:tcPr>
            <w:tcW w:w="183" w:type="dxa"/>
            <w:tcBorders/>
            <w:shd w:fill="auto" w:val="clear"/>
            <w:vAlign w:val="bottom"/>
          </w:tcPr>
          <w:p>
            <w:pPr>
              <w:pStyle w:val="TableContents"/>
              <w:spacing w:before="0" w:after="0"/>
              <w:ind w:left="0" w:right="0" w:hanging="0"/>
              <w:jc w:val="center"/>
              <w:rPr/>
            </w:pPr>
            <w:r>
              <w:rPr/>
              <w:t> </w:t>
            </w:r>
          </w:p>
        </w:tc>
        <w:tc>
          <w:tcPr>
            <w:tcW w:w="303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275" w:type="dxa"/>
            <w:tcBorders/>
            <w:shd w:fill="auto" w:val="clear"/>
            <w:vAlign w:val="bottom"/>
          </w:tcPr>
          <w:p>
            <w:pPr>
              <w:pStyle w:val="TableContents"/>
              <w:spacing w:before="0" w:after="0"/>
              <w:ind w:left="0" w:right="0" w:hanging="0"/>
              <w:jc w:val="center"/>
              <w:rPr/>
            </w:pPr>
            <w:r>
              <w:rPr/>
              <w:t> </w:t>
            </w:r>
          </w:p>
        </w:tc>
      </w:tr>
      <w:tr>
        <w:trPr/>
        <w:tc>
          <w:tcPr>
            <w:tcW w:w="2434" w:type="dxa"/>
            <w:tcBorders/>
            <w:shd w:fill="auto" w:val="clear"/>
            <w:vAlign w:val="bottom"/>
          </w:tcPr>
          <w:p>
            <w:pPr>
              <w:pStyle w:val="TableContents"/>
              <w:spacing w:before="0" w:after="0"/>
              <w:ind w:left="0" w:right="0" w:hanging="0"/>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133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w:t>
            </w:r>
          </w:p>
        </w:tc>
        <w:tc>
          <w:tcPr>
            <w:tcW w:w="183" w:type="dxa"/>
            <w:tcBorders/>
            <w:shd w:fill="auto" w:val="clear"/>
            <w:vAlign w:val="bottom"/>
          </w:tcPr>
          <w:p>
            <w:pPr>
              <w:pStyle w:val="TableContents"/>
              <w:spacing w:before="0" w:after="0"/>
              <w:ind w:left="0" w:right="0" w:hanging="0"/>
              <w:jc w:val="center"/>
              <w:rPr/>
            </w:pPr>
            <w:r>
              <w:rPr/>
              <w:t> </w:t>
            </w:r>
          </w:p>
        </w:tc>
        <w:tc>
          <w:tcPr>
            <w:tcW w:w="130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26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459"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275" w:type="dxa"/>
            <w:tcBorders/>
            <w:shd w:fill="auto" w:val="clear"/>
            <w:vAlign w:val="bottom"/>
          </w:tcPr>
          <w:p>
            <w:pPr>
              <w:pStyle w:val="TableContents"/>
              <w:spacing w:before="0" w:after="0"/>
              <w:ind w:left="0" w:right="0" w:hanging="0"/>
              <w:jc w:val="center"/>
              <w:rPr/>
            </w:pPr>
            <w:r>
              <w:rPr/>
              <w:t> </w:t>
            </w:r>
          </w:p>
        </w:tc>
      </w:tr>
      <w:tr>
        <w:trPr/>
        <w:tc>
          <w:tcPr>
            <w:tcW w:w="2434" w:type="dxa"/>
            <w:tcBorders/>
            <w:shd w:fill="auto" w:val="clear"/>
            <w:vAlign w:val="bottom"/>
          </w:tcPr>
          <w:p>
            <w:pPr>
              <w:pStyle w:val="TableContents"/>
              <w:spacing w:before="0" w:after="0"/>
              <w:ind w:left="0" w:right="0" w:hanging="0"/>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133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Ended</w:t>
            </w:r>
          </w:p>
        </w:tc>
        <w:tc>
          <w:tcPr>
            <w:tcW w:w="183" w:type="dxa"/>
            <w:tcBorders/>
            <w:shd w:fill="auto" w:val="clear"/>
            <w:vAlign w:val="bottom"/>
          </w:tcPr>
          <w:p>
            <w:pPr>
              <w:pStyle w:val="TableContents"/>
              <w:spacing w:before="0" w:after="0"/>
              <w:ind w:left="0" w:right="0" w:hanging="0"/>
              <w:jc w:val="center"/>
              <w:rPr/>
            </w:pPr>
            <w:r>
              <w:rPr/>
              <w:t> </w:t>
            </w:r>
          </w:p>
        </w:tc>
        <w:tc>
          <w:tcPr>
            <w:tcW w:w="130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68" w:type="dxa"/>
            <w:tcBorders/>
            <w:shd w:fill="auto" w:val="clear"/>
            <w:vAlign w:val="bottom"/>
          </w:tcPr>
          <w:p>
            <w:pPr>
              <w:pStyle w:val="TableContents"/>
              <w:spacing w:before="0" w:after="0"/>
              <w:ind w:left="0" w:right="0" w:hanging="0"/>
              <w:jc w:val="center"/>
              <w:rPr/>
            </w:pPr>
            <w:r>
              <w:rPr/>
              <w:t> </w:t>
            </w:r>
          </w:p>
        </w:tc>
        <w:tc>
          <w:tcPr>
            <w:tcW w:w="145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275" w:type="dxa"/>
            <w:tcBorders/>
            <w:shd w:fill="auto" w:val="clear"/>
            <w:vAlign w:val="bottom"/>
          </w:tcPr>
          <w:p>
            <w:pPr>
              <w:pStyle w:val="TableContents"/>
              <w:spacing w:before="0" w:after="0"/>
              <w:ind w:left="0" w:right="0" w:hanging="0"/>
              <w:jc w:val="center"/>
              <w:rPr/>
            </w:pPr>
            <w:r>
              <w:rPr/>
              <w:t> </w:t>
            </w:r>
          </w:p>
        </w:tc>
      </w:tr>
      <w:tr>
        <w:trPr/>
        <w:tc>
          <w:tcPr>
            <w:tcW w:w="2434" w:type="dxa"/>
            <w:tcBorders/>
            <w:shd w:fill="auto" w:val="clear"/>
            <w:vAlign w:val="bottom"/>
          </w:tcPr>
          <w:p>
            <w:pPr>
              <w:pStyle w:val="TableContents"/>
              <w:spacing w:before="0" w:after="0"/>
              <w:ind w:left="0" w:right="0" w:hanging="0"/>
              <w:rPr/>
            </w:pPr>
            <w:r>
              <w:rPr/>
              <w:t> </w:t>
            </w:r>
          </w:p>
        </w:tc>
        <w:tc>
          <w:tcPr>
            <w:tcW w:w="183" w:type="dxa"/>
            <w:tcBorders/>
            <w:shd w:fill="auto" w:val="clear"/>
            <w:vAlign w:val="bottom"/>
          </w:tcPr>
          <w:p>
            <w:pPr>
              <w:pStyle w:val="TableContents"/>
              <w:spacing w:before="0" w:after="0"/>
              <w:ind w:left="0" w:right="0" w:hanging="0"/>
              <w:jc w:val="center"/>
              <w:rPr/>
            </w:pPr>
            <w:r>
              <w:rPr/>
              <w:t> </w:t>
            </w:r>
          </w:p>
        </w:tc>
        <w:tc>
          <w:tcPr>
            <w:tcW w:w="133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 30, 2013</w:t>
            </w:r>
          </w:p>
        </w:tc>
        <w:tc>
          <w:tcPr>
            <w:tcW w:w="183" w:type="dxa"/>
            <w:tcBorders/>
            <w:shd w:fill="auto" w:val="clear"/>
            <w:vAlign w:val="bottom"/>
          </w:tcPr>
          <w:p>
            <w:pPr>
              <w:pStyle w:val="TableContents"/>
              <w:spacing w:before="0" w:after="0"/>
              <w:ind w:left="0" w:right="0" w:hanging="0"/>
              <w:jc w:val="center"/>
              <w:rPr/>
            </w:pPr>
            <w:r>
              <w:rPr/>
              <w:t> </w:t>
            </w:r>
          </w:p>
        </w:tc>
        <w:tc>
          <w:tcPr>
            <w:tcW w:w="130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2013</w:t>
            </w:r>
          </w:p>
        </w:tc>
        <w:tc>
          <w:tcPr>
            <w:tcW w:w="268" w:type="dxa"/>
            <w:tcBorders/>
            <w:shd w:fill="auto" w:val="clear"/>
            <w:vAlign w:val="bottom"/>
          </w:tcPr>
          <w:p>
            <w:pPr>
              <w:pStyle w:val="TableContents"/>
              <w:spacing w:before="0" w:after="0"/>
              <w:ind w:left="0" w:right="0" w:hanging="0"/>
              <w:jc w:val="center"/>
              <w:rPr/>
            </w:pPr>
            <w:r>
              <w:rPr/>
              <w:t> </w:t>
            </w:r>
          </w:p>
        </w:tc>
        <w:tc>
          <w:tcPr>
            <w:tcW w:w="145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 31, 2013</w:t>
            </w:r>
          </w:p>
        </w:tc>
        <w:tc>
          <w:tcPr>
            <w:tcW w:w="275" w:type="dxa"/>
            <w:tcBorders/>
            <w:shd w:fill="auto" w:val="clear"/>
            <w:vAlign w:val="bottom"/>
          </w:tcPr>
          <w:p>
            <w:pPr>
              <w:pStyle w:val="TableContents"/>
              <w:spacing w:before="0" w:after="0"/>
              <w:ind w:left="0" w:right="0" w:hanging="0"/>
              <w:jc w:val="center"/>
              <w:rPr/>
            </w:pPr>
            <w:r>
              <w:rPr/>
              <w:t> </w:t>
            </w:r>
          </w:p>
        </w:tc>
      </w:tr>
      <w:tr>
        <w:trPr/>
        <w:tc>
          <w:tcPr>
            <w:tcW w:w="24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Average Daily Volumes (MBbl/d) </w:t>
            </w:r>
          </w:p>
        </w:tc>
        <w:tc>
          <w:tcPr>
            <w:tcW w:w="183" w:type="dxa"/>
            <w:tcBorders/>
            <w:shd w:fill="CCEEFF" w:val="clear"/>
            <w:vAlign w:val="bottom"/>
          </w:tcPr>
          <w:p>
            <w:pPr>
              <w:pStyle w:val="TableContents"/>
              <w:spacing w:before="0" w:after="0"/>
              <w:ind w:left="0" w:right="0" w:hanging="0"/>
              <w:rPr/>
            </w:pPr>
            <w:r>
              <w:rPr/>
              <w:t> </w:t>
            </w:r>
          </w:p>
        </w:tc>
        <w:tc>
          <w:tcPr>
            <w:tcW w:w="1339"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1308" w:type="dxa"/>
            <w:gridSpan w:val="2"/>
            <w:tcBorders/>
            <w:shd w:fill="CCEEFF" w:val="clear"/>
            <w:vAlign w:val="bottom"/>
          </w:tcPr>
          <w:p>
            <w:pPr>
              <w:pStyle w:val="TableContents"/>
              <w:spacing w:before="0" w:after="0"/>
              <w:ind w:left="0" w:right="0" w:hanging="0"/>
              <w:jc w:val="right"/>
              <w:rPr/>
            </w:pPr>
            <w:r>
              <w:rPr/>
              <w:t> </w:t>
            </w:r>
          </w:p>
        </w:tc>
        <w:tc>
          <w:tcPr>
            <w:tcW w:w="268" w:type="dxa"/>
            <w:tcBorders/>
            <w:shd w:fill="CCEEFF" w:val="clear"/>
            <w:vAlign w:val="bottom"/>
          </w:tcPr>
          <w:p>
            <w:pPr>
              <w:pStyle w:val="TableContents"/>
              <w:spacing w:before="0" w:after="0"/>
              <w:ind w:left="0" w:right="0" w:hanging="0"/>
              <w:rPr/>
            </w:pPr>
            <w:r>
              <w:rPr/>
              <w:t> </w:t>
            </w:r>
          </w:p>
        </w:tc>
        <w:tc>
          <w:tcPr>
            <w:tcW w:w="1459" w:type="dxa"/>
            <w:gridSpan w:val="2"/>
            <w:tcBorders/>
            <w:shd w:fill="CCEEFF" w:val="clear"/>
            <w:vAlign w:val="bottom"/>
          </w:tcPr>
          <w:p>
            <w:pPr>
              <w:pStyle w:val="TableContents"/>
              <w:spacing w:before="0" w:after="0"/>
              <w:ind w:left="0" w:right="0" w:hanging="0"/>
              <w:jc w:val="right"/>
              <w:rPr/>
            </w:pPr>
            <w:r>
              <w:rPr/>
              <w:t> </w:t>
            </w:r>
          </w:p>
        </w:tc>
        <w:tc>
          <w:tcPr>
            <w:tcW w:w="275" w:type="dxa"/>
            <w:tcBorders/>
            <w:shd w:fill="CCEEFF" w:val="clear"/>
            <w:vAlign w:val="bottom"/>
          </w:tcPr>
          <w:p>
            <w:pPr>
              <w:pStyle w:val="TableContents"/>
              <w:spacing w:before="0" w:after="0"/>
              <w:ind w:left="0" w:right="0" w:hanging="0"/>
              <w:rPr/>
            </w:pPr>
            <w:r>
              <w:rPr/>
              <w:t> </w:t>
            </w:r>
          </w:p>
        </w:tc>
      </w:tr>
      <w:tr>
        <w:trPr/>
        <w:tc>
          <w:tcPr>
            <w:tcW w:w="24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Crude Oil Lease Gathering Purchases </w:t>
            </w:r>
          </w:p>
        </w:tc>
        <w:tc>
          <w:tcPr>
            <w:tcW w:w="183" w:type="dxa"/>
            <w:tcBorders/>
            <w:shd w:fill="auto" w:val="clear"/>
            <w:vAlign w:val="bottom"/>
          </w:tcPr>
          <w:p>
            <w:pPr>
              <w:pStyle w:val="TableContents"/>
              <w:spacing w:before="0" w:after="0"/>
              <w:ind w:left="0" w:right="0" w:hanging="0"/>
              <w:rPr/>
            </w:pPr>
            <w:r>
              <w:rPr/>
              <w:t> </w:t>
            </w:r>
          </w:p>
        </w:tc>
        <w:tc>
          <w:tcPr>
            <w:tcW w:w="13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855</w:t>
            </w:r>
          </w:p>
        </w:tc>
        <w:tc>
          <w:tcPr>
            <w:tcW w:w="183" w:type="dxa"/>
            <w:tcBorders/>
            <w:shd w:fill="auto" w:val="clear"/>
            <w:vAlign w:val="bottom"/>
          </w:tcPr>
          <w:p>
            <w:pPr>
              <w:pStyle w:val="TableContents"/>
              <w:spacing w:before="0" w:after="0"/>
              <w:ind w:left="0" w:right="0" w:hanging="0"/>
              <w:rPr/>
            </w:pPr>
            <w:r>
              <w:rPr/>
              <w:t> </w:t>
            </w:r>
          </w:p>
        </w:tc>
        <w:tc>
          <w:tcPr>
            <w:tcW w:w="130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885</w:t>
            </w:r>
          </w:p>
        </w:tc>
        <w:tc>
          <w:tcPr>
            <w:tcW w:w="268" w:type="dxa"/>
            <w:tcBorders/>
            <w:shd w:fill="auto" w:val="clear"/>
            <w:vAlign w:val="bottom"/>
          </w:tcPr>
          <w:p>
            <w:pPr>
              <w:pStyle w:val="TableContents"/>
              <w:spacing w:before="0" w:after="0"/>
              <w:ind w:left="0" w:right="0" w:hanging="0"/>
              <w:rPr/>
            </w:pPr>
            <w:r>
              <w:rPr/>
              <w:t> </w:t>
            </w:r>
          </w:p>
        </w:tc>
        <w:tc>
          <w:tcPr>
            <w:tcW w:w="14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863</w:t>
            </w:r>
          </w:p>
        </w:tc>
        <w:tc>
          <w:tcPr>
            <w:tcW w:w="275" w:type="dxa"/>
            <w:tcBorders/>
            <w:shd w:fill="auto" w:val="clear"/>
            <w:vAlign w:val="bottom"/>
          </w:tcPr>
          <w:p>
            <w:pPr>
              <w:pStyle w:val="TableContents"/>
              <w:spacing w:before="0" w:after="0"/>
              <w:ind w:left="0" w:right="0" w:hanging="0"/>
              <w:rPr/>
            </w:pPr>
            <w:r>
              <w:rPr/>
              <w:t> </w:t>
            </w:r>
          </w:p>
        </w:tc>
      </w:tr>
      <w:tr>
        <w:trPr/>
        <w:tc>
          <w:tcPr>
            <w:tcW w:w="24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NGL Sales </w:t>
            </w:r>
          </w:p>
        </w:tc>
        <w:tc>
          <w:tcPr>
            <w:tcW w:w="183" w:type="dxa"/>
            <w:tcBorders/>
            <w:shd w:fill="CCEEFF" w:val="clear"/>
            <w:vAlign w:val="bottom"/>
          </w:tcPr>
          <w:p>
            <w:pPr>
              <w:pStyle w:val="TableContents"/>
              <w:spacing w:before="0" w:after="0"/>
              <w:ind w:left="0" w:right="0" w:hanging="0"/>
              <w:rPr/>
            </w:pPr>
            <w:r>
              <w:rPr/>
              <w:t> </w:t>
            </w:r>
          </w:p>
        </w:tc>
        <w:tc>
          <w:tcPr>
            <w:tcW w:w="13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183" w:type="dxa"/>
            <w:tcBorders/>
            <w:shd w:fill="CCEEFF" w:val="clear"/>
            <w:vAlign w:val="bottom"/>
          </w:tcPr>
          <w:p>
            <w:pPr>
              <w:pStyle w:val="TableContents"/>
              <w:spacing w:before="0" w:after="0"/>
              <w:ind w:left="0" w:right="0" w:hanging="0"/>
              <w:rPr/>
            </w:pPr>
            <w:r>
              <w:rPr/>
              <w:t> </w:t>
            </w:r>
          </w:p>
        </w:tc>
        <w:tc>
          <w:tcPr>
            <w:tcW w:w="130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w:t>
            </w:r>
          </w:p>
        </w:tc>
        <w:tc>
          <w:tcPr>
            <w:tcW w:w="268" w:type="dxa"/>
            <w:tcBorders/>
            <w:shd w:fill="CCEEFF" w:val="clear"/>
            <w:vAlign w:val="bottom"/>
          </w:tcPr>
          <w:p>
            <w:pPr>
              <w:pStyle w:val="TableContents"/>
              <w:spacing w:before="0" w:after="0"/>
              <w:ind w:left="0" w:right="0" w:hanging="0"/>
              <w:rPr/>
            </w:pPr>
            <w:r>
              <w:rPr/>
              <w:t> </w:t>
            </w:r>
          </w:p>
        </w:tc>
        <w:tc>
          <w:tcPr>
            <w:tcW w:w="14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207</w:t>
            </w:r>
          </w:p>
        </w:tc>
        <w:tc>
          <w:tcPr>
            <w:tcW w:w="275" w:type="dxa"/>
            <w:tcBorders/>
            <w:shd w:fill="CCEEFF" w:val="clear"/>
            <w:vAlign w:val="bottom"/>
          </w:tcPr>
          <w:p>
            <w:pPr>
              <w:pStyle w:val="TableContents"/>
              <w:spacing w:before="0" w:after="0"/>
              <w:ind w:left="0" w:right="0" w:hanging="0"/>
              <w:rPr/>
            </w:pPr>
            <w:r>
              <w:rPr/>
              <w:t> </w:t>
            </w:r>
          </w:p>
        </w:tc>
      </w:tr>
      <w:tr>
        <w:trPr/>
        <w:tc>
          <w:tcPr>
            <w:tcW w:w="24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Waterborne Cargos </w:t>
            </w:r>
          </w:p>
        </w:tc>
        <w:tc>
          <w:tcPr>
            <w:tcW w:w="183" w:type="dxa"/>
            <w:tcBorders/>
            <w:shd w:fill="auto" w:val="clear"/>
            <w:vAlign w:val="bottom"/>
          </w:tcPr>
          <w:p>
            <w:pPr>
              <w:pStyle w:val="TableContents"/>
              <w:spacing w:before="0" w:after="0"/>
              <w:ind w:left="0" w:right="0" w:hanging="0"/>
              <w:rPr/>
            </w:pPr>
            <w:r>
              <w:rPr/>
              <w:t> </w:t>
            </w:r>
          </w:p>
        </w:tc>
        <w:tc>
          <w:tcPr>
            <w:tcW w:w="13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83" w:type="dxa"/>
            <w:tcBorders/>
            <w:shd w:fill="auto" w:val="clear"/>
            <w:vAlign w:val="bottom"/>
          </w:tcPr>
          <w:p>
            <w:pPr>
              <w:pStyle w:val="TableContents"/>
              <w:spacing w:before="0" w:after="0"/>
              <w:ind w:left="0" w:right="0" w:hanging="0"/>
              <w:rPr/>
            </w:pPr>
            <w:r>
              <w:rPr/>
              <w:t> </w:t>
            </w:r>
          </w:p>
        </w:tc>
        <w:tc>
          <w:tcPr>
            <w:tcW w:w="130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68" w:type="dxa"/>
            <w:tcBorders/>
            <w:shd w:fill="auto" w:val="clear"/>
            <w:vAlign w:val="bottom"/>
          </w:tcPr>
          <w:p>
            <w:pPr>
              <w:pStyle w:val="TableContents"/>
              <w:spacing w:before="0" w:after="0"/>
              <w:ind w:left="0" w:right="0" w:hanging="0"/>
              <w:rPr/>
            </w:pPr>
            <w:r>
              <w:rPr/>
              <w:t> </w:t>
            </w:r>
          </w:p>
        </w:tc>
        <w:tc>
          <w:tcPr>
            <w:tcW w:w="145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75" w:type="dxa"/>
            <w:tcBorders/>
            <w:shd w:fill="auto" w:val="clear"/>
            <w:vAlign w:val="bottom"/>
          </w:tcPr>
          <w:p>
            <w:pPr>
              <w:pStyle w:val="TableContents"/>
              <w:spacing w:before="0" w:after="0"/>
              <w:ind w:left="0" w:right="0" w:hanging="0"/>
              <w:rPr/>
            </w:pPr>
            <w:r>
              <w:rPr/>
              <w:t> </w:t>
            </w:r>
          </w:p>
        </w:tc>
      </w:tr>
      <w:tr>
        <w:trPr/>
        <w:tc>
          <w:tcPr>
            <w:tcW w:w="2434" w:type="dxa"/>
            <w:tcBorders/>
            <w:shd w:fill="CCEEFF" w:val="clear"/>
            <w:vAlign w:val="bottom"/>
          </w:tcPr>
          <w:p>
            <w:pPr>
              <w:pStyle w:val="TableContents"/>
              <w:spacing w:before="0" w:after="0"/>
              <w:ind w:left="0" w:right="0" w:hanging="0"/>
              <w:rPr/>
            </w:pPr>
            <w:r>
              <w:rPr/>
              <w:t> </w:t>
            </w:r>
          </w:p>
        </w:tc>
        <w:tc>
          <w:tcPr>
            <w:tcW w:w="183" w:type="dxa"/>
            <w:tcBorders/>
            <w:shd w:fill="CCEEFF" w:val="clear"/>
            <w:vAlign w:val="bottom"/>
          </w:tcPr>
          <w:p>
            <w:pPr>
              <w:pStyle w:val="TableContents"/>
              <w:spacing w:before="0" w:after="0"/>
              <w:ind w:left="0" w:right="0" w:hanging="0"/>
              <w:rPr/>
            </w:pPr>
            <w:r>
              <w:rPr/>
              <w:t> </w:t>
            </w:r>
          </w:p>
        </w:tc>
        <w:tc>
          <w:tcPr>
            <w:tcW w:w="133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1,056</w:t>
            </w:r>
          </w:p>
        </w:tc>
        <w:tc>
          <w:tcPr>
            <w:tcW w:w="183" w:type="dxa"/>
            <w:tcBorders/>
            <w:shd w:fill="CCEEFF" w:val="clear"/>
            <w:vAlign w:val="bottom"/>
          </w:tcPr>
          <w:p>
            <w:pPr>
              <w:pStyle w:val="TableContents"/>
              <w:spacing w:before="0" w:after="0"/>
              <w:ind w:left="0" w:right="0" w:hanging="0"/>
              <w:rPr/>
            </w:pPr>
            <w:r>
              <w:rPr/>
              <w:t> </w:t>
            </w:r>
          </w:p>
        </w:tc>
        <w:tc>
          <w:tcPr>
            <w:tcW w:w="1308"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1,130</w:t>
            </w:r>
          </w:p>
        </w:tc>
        <w:tc>
          <w:tcPr>
            <w:tcW w:w="268" w:type="dxa"/>
            <w:tcBorders/>
            <w:shd w:fill="CCEEFF" w:val="clear"/>
            <w:vAlign w:val="bottom"/>
          </w:tcPr>
          <w:p>
            <w:pPr>
              <w:pStyle w:val="TableContents"/>
              <w:spacing w:before="0" w:after="0"/>
              <w:ind w:left="0" w:right="0" w:hanging="0"/>
              <w:rPr/>
            </w:pPr>
            <w:r>
              <w:rPr/>
              <w:t> </w:t>
            </w:r>
          </w:p>
        </w:tc>
        <w:tc>
          <w:tcPr>
            <w:tcW w:w="1459"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1,075</w:t>
            </w:r>
          </w:p>
        </w:tc>
        <w:tc>
          <w:tcPr>
            <w:tcW w:w="275" w:type="dxa"/>
            <w:tcBorders/>
            <w:shd w:fill="CCEEFF" w:val="clear"/>
            <w:vAlign w:val="bottom"/>
          </w:tcPr>
          <w:p>
            <w:pPr>
              <w:pStyle w:val="TableContents"/>
              <w:spacing w:before="0" w:after="0"/>
              <w:ind w:left="0" w:right="0" w:hanging="0"/>
              <w:rPr/>
            </w:pPr>
            <w:r>
              <w:rPr/>
              <w:t> </w:t>
            </w:r>
          </w:p>
        </w:tc>
      </w:tr>
      <w:tr>
        <w:trPr/>
        <w:tc>
          <w:tcPr>
            <w:tcW w:w="2434" w:type="dxa"/>
            <w:tcBorders/>
            <w:shd w:fill="auto" w:val="clear"/>
            <w:vAlign w:val="bottom"/>
          </w:tcPr>
          <w:p>
            <w:pPr>
              <w:pStyle w:val="TableContents"/>
              <w:spacing w:before="0" w:after="0"/>
              <w:ind w:left="0" w:right="0" w:hanging="0"/>
              <w:rPr/>
            </w:pPr>
            <w:r>
              <w:rPr/>
              <w:t> </w:t>
            </w:r>
          </w:p>
        </w:tc>
        <w:tc>
          <w:tcPr>
            <w:tcW w:w="183" w:type="dxa"/>
            <w:tcBorders/>
            <w:shd w:fill="auto" w:val="clear"/>
            <w:vAlign w:val="bottom"/>
          </w:tcPr>
          <w:p>
            <w:pPr>
              <w:pStyle w:val="TableContents"/>
              <w:spacing w:before="0" w:after="0"/>
              <w:ind w:left="0" w:right="0" w:hanging="0"/>
              <w:rPr/>
            </w:pPr>
            <w:r>
              <w:rPr/>
              <w:t> </w:t>
            </w:r>
          </w:p>
        </w:tc>
        <w:tc>
          <w:tcPr>
            <w:tcW w:w="1339" w:type="dxa"/>
            <w:gridSpan w:val="2"/>
            <w:tcBorders/>
            <w:shd w:fill="auto" w:val="clear"/>
            <w:vAlign w:val="bottom"/>
          </w:tcPr>
          <w:p>
            <w:pPr>
              <w:pStyle w:val="TableContents"/>
              <w:spacing w:before="0" w:after="0"/>
              <w:ind w:left="0" w:right="0" w:hanging="0"/>
              <w:jc w:val="right"/>
              <w:rPr/>
            </w:pPr>
            <w:r>
              <w:rPr/>
              <w:t> </w:t>
            </w:r>
          </w:p>
        </w:tc>
        <w:tc>
          <w:tcPr>
            <w:tcW w:w="183" w:type="dxa"/>
            <w:tcBorders/>
            <w:shd w:fill="auto" w:val="clear"/>
            <w:vAlign w:val="bottom"/>
          </w:tcPr>
          <w:p>
            <w:pPr>
              <w:pStyle w:val="TableContents"/>
              <w:spacing w:before="0" w:after="0"/>
              <w:ind w:left="0" w:right="0" w:hanging="0"/>
              <w:rPr/>
            </w:pPr>
            <w:r>
              <w:rPr/>
              <w:t> </w:t>
            </w:r>
          </w:p>
        </w:tc>
        <w:tc>
          <w:tcPr>
            <w:tcW w:w="1308" w:type="dxa"/>
            <w:gridSpan w:val="2"/>
            <w:tcBorders/>
            <w:shd w:fill="auto" w:val="clear"/>
            <w:vAlign w:val="bottom"/>
          </w:tcPr>
          <w:p>
            <w:pPr>
              <w:pStyle w:val="TableContents"/>
              <w:spacing w:before="0" w:after="0"/>
              <w:ind w:left="0" w:right="0" w:hanging="0"/>
              <w:jc w:val="right"/>
              <w:rPr/>
            </w:pPr>
            <w:r>
              <w:rPr/>
              <w:t> </w:t>
            </w:r>
          </w:p>
        </w:tc>
        <w:tc>
          <w:tcPr>
            <w:tcW w:w="268" w:type="dxa"/>
            <w:tcBorders/>
            <w:shd w:fill="auto" w:val="clear"/>
            <w:vAlign w:val="bottom"/>
          </w:tcPr>
          <w:p>
            <w:pPr>
              <w:pStyle w:val="TableContents"/>
              <w:spacing w:before="0" w:after="0"/>
              <w:ind w:left="0" w:right="0" w:hanging="0"/>
              <w:rPr/>
            </w:pPr>
            <w:r>
              <w:rPr/>
              <w:t> </w:t>
            </w:r>
          </w:p>
        </w:tc>
        <w:tc>
          <w:tcPr>
            <w:tcW w:w="1459" w:type="dxa"/>
            <w:gridSpan w:val="2"/>
            <w:tcBorders/>
            <w:shd w:fill="auto" w:val="clear"/>
            <w:vAlign w:val="bottom"/>
          </w:tcPr>
          <w:p>
            <w:pPr>
              <w:pStyle w:val="TableContents"/>
              <w:spacing w:before="0" w:after="0"/>
              <w:ind w:left="0" w:right="0" w:hanging="0"/>
              <w:jc w:val="right"/>
              <w:rPr/>
            </w:pPr>
            <w:r>
              <w:rPr/>
              <w:t> </w:t>
            </w:r>
          </w:p>
        </w:tc>
        <w:tc>
          <w:tcPr>
            <w:tcW w:w="275" w:type="dxa"/>
            <w:tcBorders/>
            <w:shd w:fill="auto" w:val="clear"/>
            <w:vAlign w:val="bottom"/>
          </w:tcPr>
          <w:p>
            <w:pPr>
              <w:pStyle w:val="TableContents"/>
              <w:spacing w:before="0" w:after="0"/>
              <w:ind w:left="0" w:right="0" w:hanging="0"/>
              <w:rPr/>
            </w:pPr>
            <w:r>
              <w:rPr/>
              <w:t> </w:t>
            </w:r>
          </w:p>
        </w:tc>
      </w:tr>
      <w:tr>
        <w:trPr/>
        <w:tc>
          <w:tcPr>
            <w:tcW w:w="243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Segment Profit per Barrel ($/Bbl) </w:t>
            </w:r>
          </w:p>
        </w:tc>
        <w:tc>
          <w:tcPr>
            <w:tcW w:w="183" w:type="dxa"/>
            <w:tcBorders/>
            <w:shd w:fill="CCEEFF" w:val="clear"/>
            <w:vAlign w:val="bottom"/>
          </w:tcPr>
          <w:p>
            <w:pPr>
              <w:pStyle w:val="TableContents"/>
              <w:spacing w:before="0" w:after="0"/>
              <w:ind w:left="0" w:right="0" w:hanging="0"/>
              <w:rPr/>
            </w:pPr>
            <w:r>
              <w:rPr/>
              <w:t> </w:t>
            </w:r>
          </w:p>
        </w:tc>
        <w:tc>
          <w:tcPr>
            <w:tcW w:w="1339" w:type="dxa"/>
            <w:gridSpan w:val="2"/>
            <w:tcBorders/>
            <w:shd w:fill="CCEEFF" w:val="clear"/>
            <w:vAlign w:val="bottom"/>
          </w:tcPr>
          <w:p>
            <w:pPr>
              <w:pStyle w:val="TableContents"/>
              <w:spacing w:before="0" w:after="0"/>
              <w:ind w:left="0" w:right="0" w:hanging="0"/>
              <w:jc w:val="right"/>
              <w:rPr/>
            </w:pPr>
            <w:r>
              <w:rPr/>
              <w:t> </w:t>
            </w:r>
          </w:p>
        </w:tc>
        <w:tc>
          <w:tcPr>
            <w:tcW w:w="183" w:type="dxa"/>
            <w:tcBorders/>
            <w:shd w:fill="CCEEFF" w:val="clear"/>
            <w:vAlign w:val="bottom"/>
          </w:tcPr>
          <w:p>
            <w:pPr>
              <w:pStyle w:val="TableContents"/>
              <w:spacing w:before="0" w:after="0"/>
              <w:ind w:left="0" w:right="0" w:hanging="0"/>
              <w:rPr/>
            </w:pPr>
            <w:r>
              <w:rPr/>
              <w:t> </w:t>
            </w:r>
          </w:p>
        </w:tc>
        <w:tc>
          <w:tcPr>
            <w:tcW w:w="1308" w:type="dxa"/>
            <w:gridSpan w:val="2"/>
            <w:tcBorders/>
            <w:shd w:fill="CCEEFF" w:val="clear"/>
            <w:vAlign w:val="bottom"/>
          </w:tcPr>
          <w:p>
            <w:pPr>
              <w:pStyle w:val="TableContents"/>
              <w:spacing w:before="0" w:after="0"/>
              <w:ind w:left="0" w:right="0" w:hanging="0"/>
              <w:jc w:val="right"/>
              <w:rPr/>
            </w:pPr>
            <w:r>
              <w:rPr/>
              <w:t> </w:t>
            </w:r>
          </w:p>
        </w:tc>
        <w:tc>
          <w:tcPr>
            <w:tcW w:w="268" w:type="dxa"/>
            <w:tcBorders/>
            <w:shd w:fill="CCEEFF" w:val="clear"/>
            <w:vAlign w:val="bottom"/>
          </w:tcPr>
          <w:p>
            <w:pPr>
              <w:pStyle w:val="TableContents"/>
              <w:spacing w:before="0" w:after="0"/>
              <w:ind w:left="0" w:right="0" w:hanging="0"/>
              <w:rPr/>
            </w:pPr>
            <w:r>
              <w:rPr/>
              <w:t> </w:t>
            </w:r>
          </w:p>
        </w:tc>
        <w:tc>
          <w:tcPr>
            <w:tcW w:w="1459" w:type="dxa"/>
            <w:gridSpan w:val="2"/>
            <w:tcBorders/>
            <w:shd w:fill="CCEEFF" w:val="clear"/>
            <w:vAlign w:val="bottom"/>
          </w:tcPr>
          <w:p>
            <w:pPr>
              <w:pStyle w:val="TableContents"/>
              <w:spacing w:before="0" w:after="0"/>
              <w:ind w:left="0" w:right="0" w:hanging="0"/>
              <w:jc w:val="right"/>
              <w:rPr/>
            </w:pPr>
            <w:r>
              <w:rPr/>
              <w:t> </w:t>
            </w:r>
          </w:p>
        </w:tc>
        <w:tc>
          <w:tcPr>
            <w:tcW w:w="275" w:type="dxa"/>
            <w:tcBorders/>
            <w:shd w:fill="CCEEFF" w:val="clear"/>
            <w:vAlign w:val="bottom"/>
          </w:tcPr>
          <w:p>
            <w:pPr>
              <w:pStyle w:val="TableContents"/>
              <w:spacing w:before="0" w:after="0"/>
              <w:ind w:left="0" w:right="0" w:hanging="0"/>
              <w:rPr/>
            </w:pPr>
            <w:r>
              <w:rPr/>
              <w:t> </w:t>
            </w:r>
          </w:p>
        </w:tc>
      </w:tr>
      <w:tr>
        <w:trPr/>
        <w:tc>
          <w:tcPr>
            <w:tcW w:w="24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Excluding Selected Items Impacting Comparability </w:t>
            </w:r>
          </w:p>
        </w:tc>
        <w:tc>
          <w:tcPr>
            <w:tcW w:w="183" w:type="dxa"/>
            <w:tcBorders/>
            <w:shd w:fill="auto" w:val="clear"/>
            <w:vAlign w:val="bottom"/>
          </w:tcPr>
          <w:p>
            <w:pPr>
              <w:pStyle w:val="TableContents"/>
              <w:spacing w:before="0" w:after="0"/>
              <w:ind w:left="0" w:right="0" w:hanging="0"/>
              <w:rPr/>
            </w:pPr>
            <w:r>
              <w:rPr/>
              <w:t> </w:t>
            </w:r>
          </w:p>
        </w:tc>
        <w:tc>
          <w:tcPr>
            <w:tcW w:w="19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4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w:t>
            </w:r>
          </w:p>
        </w:tc>
        <w:tc>
          <w:tcPr>
            <w:tcW w:w="183" w:type="dxa"/>
            <w:tcBorders/>
            <w:shd w:fill="auto" w:val="clear"/>
            <w:vAlign w:val="bottom"/>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268"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c>
          <w:tcPr>
            <w:tcW w:w="22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275" w:type="dxa"/>
            <w:tcBorders/>
            <w:shd w:fill="auto" w:val="clear"/>
            <w:vAlign w:val="bottom"/>
          </w:tcPr>
          <w:p>
            <w:pPr>
              <w:pStyle w:val="TableContents"/>
              <w:spacing w:before="0" w:after="0"/>
              <w:ind w:left="0" w:right="0" w:hanging="0"/>
              <w:rPr>
                <w:rFonts w:ascii="Times New Roman" w:hAnsi="Times New Roman"/>
                <w:sz w:val="11"/>
              </w:rPr>
            </w:pPr>
            <w:r>
              <w:rPr>
                <w:rFonts w:ascii="Times New Roman" w:hAnsi="Times New Roman"/>
                <w:sz w:val="11"/>
              </w:rPr>
              <w:t>(1)</w:t>
            </w:r>
          </w:p>
        </w:tc>
      </w:tr>
      <w:tr>
        <w:trPr/>
        <w:tc>
          <w:tcPr>
            <w:tcW w:w="2434"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232"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Mid-point of guidance.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i/>
          <w:sz w:val="17"/>
        </w:rPr>
        <w:t>Depreciation and Amortization.</w:t>
      </w:r>
      <w:r>
        <w:rPr>
          <w:rFonts w:ascii="Times New Roman" w:hAnsi="Times New Roman"/>
        </w:rPr>
        <w:t xml:space="preserve"> </w:t>
      </w:r>
      <w:r>
        <w:rPr>
          <w:rFonts w:ascii="Times New Roman" w:hAnsi="Times New Roman"/>
          <w:sz w:val="17"/>
        </w:rPr>
        <w:t>We forecast depreciation and amortization based on our existing depreciable assets, forecasted capital expenditures and projected in-service dates. Depreciation may vary due to gains and losses on intermittent sales of assets, asset retirement obligations, asset impairments or foreign exchange rates.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i/>
          <w:sz w:val="17"/>
        </w:rPr>
        <w:t>Capital Expenditures and Acquisitions.</w:t>
      </w:r>
      <w:r>
        <w:rPr>
          <w:rFonts w:ascii="Times New Roman" w:hAnsi="Times New Roman"/>
        </w:rPr>
        <w:t xml:space="preserve">  </w:t>
      </w:r>
      <w:r>
        <w:rPr>
          <w:rFonts w:ascii="Times New Roman" w:hAnsi="Times New Roman"/>
          <w:sz w:val="17"/>
        </w:rPr>
        <w:t>Although acquisitions constitute a key element of our growth strategy, the forecasted results and associated estimates do not include any forecasts for acquisitions that we may commit to after the date hereof. We forecast capital expenditures during calendar 2013 to be approximately $1.65 billion for expansion projects with an additional $165 to $185 million for maintenance capital projects.  During the first nine months of 2013, we invested $1,253 million and $124 million for expansion and maintenance projects, respectively.  The following are some of the more notable projects and forecasted expenditures for the year ending December 31, 2013:</w:t>
      </w:r>
    </w:p>
    <w:p>
      <w:pPr>
        <w:pStyle w:val="TextBody"/>
        <w:spacing w:before="0" w:after="0"/>
        <w:ind w:left="0" w:right="0" w:hanging="0"/>
        <w:rPr/>
      </w:pPr>
      <w:r>
        <w:rPr/>
        <w:t> </w:t>
      </w:r>
    </w:p>
    <w:tbl>
      <w:tblPr>
        <w:tblW w:w="4000" w:type="pct"/>
        <w:jc w:val="left"/>
        <w:tblInd w:w="0" w:type="dxa"/>
        <w:tblCellMar>
          <w:top w:w="0" w:type="dxa"/>
          <w:left w:w="0" w:type="dxa"/>
          <w:bottom w:w="0" w:type="dxa"/>
          <w:right w:w="0" w:type="dxa"/>
        </w:tblCellMar>
      </w:tblPr>
      <w:tblGrid>
        <w:gridCol w:w="6187"/>
        <w:gridCol w:w="246"/>
        <w:gridCol w:w="1648"/>
        <w:gridCol w:w="83"/>
      </w:tblGrid>
      <w:tr>
        <w:trPr/>
        <w:tc>
          <w:tcPr>
            <w:tcW w:w="6187" w:type="dxa"/>
            <w:tcBorders/>
            <w:shd w:fill="auto" w:val="clear"/>
            <w:vAlign w:val="bottom"/>
          </w:tcPr>
          <w:p>
            <w:pPr>
              <w:pStyle w:val="TableContents"/>
              <w:spacing w:before="0" w:after="0"/>
              <w:ind w:left="0" w:right="0" w:hanging="0"/>
              <w:rPr/>
            </w:pPr>
            <w:r>
              <w:rPr/>
              <w:t> </w:t>
            </w:r>
          </w:p>
        </w:tc>
        <w:tc>
          <w:tcPr>
            <w:tcW w:w="246" w:type="dxa"/>
            <w:tcBorders/>
            <w:shd w:fill="auto" w:val="clear"/>
            <w:vAlign w:val="bottom"/>
          </w:tcPr>
          <w:p>
            <w:pPr>
              <w:pStyle w:val="TableContents"/>
              <w:spacing w:before="0" w:after="0"/>
              <w:ind w:left="0" w:right="0" w:hanging="0"/>
              <w:jc w:val="center"/>
              <w:rPr/>
            </w:pPr>
            <w:r>
              <w:rPr/>
              <w:t> </w:t>
            </w:r>
          </w:p>
        </w:tc>
        <w:tc>
          <w:tcPr>
            <w:tcW w:w="164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Calendar 2013</w:t>
            </w:r>
          </w:p>
        </w:tc>
        <w:tc>
          <w:tcPr>
            <w:tcW w:w="83" w:type="dxa"/>
            <w:tcBorders/>
            <w:shd w:fill="auto" w:val="clear"/>
            <w:vAlign w:val="bottom"/>
          </w:tcPr>
          <w:p>
            <w:pPr>
              <w:pStyle w:val="TableContents"/>
              <w:spacing w:before="0" w:after="0"/>
              <w:ind w:left="0" w:right="0" w:hanging="0"/>
              <w:jc w:val="center"/>
              <w:rPr/>
            </w:pPr>
            <w:r>
              <w:rPr/>
              <w:t> </w:t>
            </w:r>
          </w:p>
        </w:tc>
      </w:tr>
      <w:tr>
        <w:trPr/>
        <w:tc>
          <w:tcPr>
            <w:tcW w:w="6187" w:type="dxa"/>
            <w:tcBorders/>
            <w:shd w:fill="auto" w:val="clear"/>
            <w:vAlign w:val="bottom"/>
          </w:tcPr>
          <w:p>
            <w:pPr>
              <w:pStyle w:val="TableContents"/>
              <w:spacing w:before="0" w:after="0"/>
              <w:ind w:left="0" w:right="0" w:hanging="0"/>
              <w:rPr/>
            </w:pPr>
            <w:r>
              <w:rPr/>
              <w:t> </w:t>
            </w:r>
          </w:p>
        </w:tc>
        <w:tc>
          <w:tcPr>
            <w:tcW w:w="246" w:type="dxa"/>
            <w:tcBorders/>
            <w:shd w:fill="auto" w:val="clear"/>
            <w:vAlign w:val="bottom"/>
          </w:tcPr>
          <w:p>
            <w:pPr>
              <w:pStyle w:val="TableContents"/>
              <w:spacing w:before="0" w:after="0"/>
              <w:ind w:left="0" w:right="0" w:hanging="0"/>
              <w:jc w:val="center"/>
              <w:rPr/>
            </w:pPr>
            <w:r>
              <w:rPr/>
              <w:t> </w:t>
            </w:r>
          </w:p>
        </w:tc>
        <w:tc>
          <w:tcPr>
            <w:tcW w:w="1648"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(in millions)</w:t>
            </w:r>
          </w:p>
        </w:tc>
        <w:tc>
          <w:tcPr>
            <w:tcW w:w="83" w:type="dxa"/>
            <w:tcBorders/>
            <w:shd w:fill="auto" w:val="clear"/>
            <w:vAlign w:val="bottom"/>
          </w:tcPr>
          <w:p>
            <w:pPr>
              <w:pStyle w:val="TableContents"/>
              <w:spacing w:before="0" w:after="0"/>
              <w:ind w:left="0" w:right="0" w:hanging="0"/>
              <w:jc w:val="center"/>
              <w:rPr/>
            </w:pPr>
            <w:r>
              <w:rPr/>
              <w:t> </w:t>
            </w:r>
          </w:p>
        </w:tc>
      </w:tr>
      <w:tr>
        <w:trPr/>
        <w:tc>
          <w:tcPr>
            <w:tcW w:w="61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Expansion Capital</w:t>
            </w:r>
          </w:p>
        </w:tc>
        <w:tc>
          <w:tcPr>
            <w:tcW w:w="246" w:type="dxa"/>
            <w:tcBorders/>
            <w:shd w:fill="CCEEFF" w:val="clear"/>
            <w:vAlign w:val="bottom"/>
          </w:tcPr>
          <w:p>
            <w:pPr>
              <w:pStyle w:val="TableContents"/>
              <w:spacing w:before="0" w:after="0"/>
              <w:ind w:left="0" w:right="0" w:hanging="0"/>
              <w:rPr/>
            </w:pPr>
            <w:r>
              <w:rPr/>
              <w:t> </w:t>
            </w:r>
          </w:p>
        </w:tc>
        <w:tc>
          <w:tcPr>
            <w:tcW w:w="1648" w:type="dxa"/>
            <w:tcBorders/>
            <w:shd w:fill="CCEEFF" w:val="clear"/>
            <w:vAlign w:val="bottom"/>
          </w:tcPr>
          <w:p>
            <w:pPr>
              <w:pStyle w:val="TableContents"/>
              <w:spacing w:before="0" w:after="0"/>
              <w:ind w:left="0" w:right="0" w:hanging="0"/>
              <w:jc w:val="center"/>
              <w:rPr/>
            </w:pPr>
            <w:r>
              <w:rPr/>
              <w:t> </w:t>
            </w:r>
          </w:p>
        </w:tc>
        <w:tc>
          <w:tcPr>
            <w:tcW w:w="83" w:type="dxa"/>
            <w:tcBorders/>
            <w:shd w:fill="CCEEFF" w:val="clear"/>
            <w:vAlign w:val="bottom"/>
          </w:tcPr>
          <w:p>
            <w:pPr>
              <w:pStyle w:val="TableContents"/>
              <w:spacing w:before="0" w:after="0"/>
              <w:ind w:left="0" w:right="0" w:hanging="0"/>
              <w:rPr/>
            </w:pPr>
            <w:r>
              <w:rPr/>
              <w:t> </w:t>
            </w:r>
          </w:p>
        </w:tc>
      </w:tr>
      <w:tr>
        <w:trPr/>
        <w:tc>
          <w:tcPr>
            <w:tcW w:w="6187"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Mississippian Lime Pipeline</w:t>
            </w:r>
          </w:p>
        </w:tc>
        <w:tc>
          <w:tcPr>
            <w:tcW w:w="246" w:type="dxa"/>
            <w:tcBorders/>
            <w:shd w:fill="auto" w:val="clear"/>
            <w:vAlign w:val="bottom"/>
          </w:tcPr>
          <w:p>
            <w:pPr>
              <w:pStyle w:val="TableContents"/>
              <w:spacing w:before="0" w:after="0"/>
              <w:ind w:left="0" w:right="0" w:hanging="0"/>
              <w:rPr/>
            </w:pPr>
            <w:r>
              <w:rPr/>
              <w:t> </w:t>
            </w:r>
          </w:p>
        </w:tc>
        <w:tc>
          <w:tcPr>
            <w:tcW w:w="1648"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$175</w:t>
            </w:r>
          </w:p>
        </w:tc>
        <w:tc>
          <w:tcPr>
            <w:tcW w:w="83" w:type="dxa"/>
            <w:tcBorders/>
            <w:shd w:fill="auto" w:val="clear"/>
            <w:vAlign w:val="bottom"/>
          </w:tcPr>
          <w:p>
            <w:pPr>
              <w:pStyle w:val="TableContents"/>
              <w:spacing w:before="0" w:after="0"/>
              <w:ind w:left="0" w:right="0" w:hanging="0"/>
              <w:rPr/>
            </w:pPr>
            <w:r>
              <w:rPr/>
              <w:t> </w:t>
            </w:r>
          </w:p>
        </w:tc>
      </w:tr>
      <w:tr>
        <w:trPr/>
        <w:tc>
          <w:tcPr>
            <w:tcW w:w="6187"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Rainbow II Pipeline</w:t>
            </w:r>
          </w:p>
        </w:tc>
        <w:tc>
          <w:tcPr>
            <w:tcW w:w="246" w:type="dxa"/>
            <w:tcBorders/>
            <w:shd w:fill="CCEEFF" w:val="clear"/>
            <w:vAlign w:val="bottom"/>
          </w:tcPr>
          <w:p>
            <w:pPr>
              <w:pStyle w:val="TableContents"/>
              <w:spacing w:before="0" w:after="0"/>
              <w:ind w:left="0" w:right="0" w:hanging="0"/>
              <w:rPr/>
            </w:pPr>
            <w:r>
              <w:rPr/>
              <w:t> </w:t>
            </w:r>
          </w:p>
        </w:tc>
        <w:tc>
          <w:tcPr>
            <w:tcW w:w="1648"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135</w:t>
            </w:r>
          </w:p>
        </w:tc>
        <w:tc>
          <w:tcPr>
            <w:tcW w:w="83" w:type="dxa"/>
            <w:tcBorders/>
            <w:shd w:fill="CCEEFF" w:val="clear"/>
            <w:vAlign w:val="bottom"/>
          </w:tcPr>
          <w:p>
            <w:pPr>
              <w:pStyle w:val="TableContents"/>
              <w:spacing w:before="0" w:after="0"/>
              <w:ind w:left="0" w:right="0" w:hanging="0"/>
              <w:rPr/>
            </w:pPr>
            <w:r>
              <w:rPr/>
              <w:t> </w:t>
            </w:r>
          </w:p>
        </w:tc>
      </w:tr>
      <w:tr>
        <w:trPr/>
        <w:tc>
          <w:tcPr>
            <w:tcW w:w="6187"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Gulf Coast Pipeline</w:t>
            </w:r>
          </w:p>
        </w:tc>
        <w:tc>
          <w:tcPr>
            <w:tcW w:w="246" w:type="dxa"/>
            <w:tcBorders/>
            <w:shd w:fill="auto" w:val="clear"/>
            <w:vAlign w:val="bottom"/>
          </w:tcPr>
          <w:p>
            <w:pPr>
              <w:pStyle w:val="TableContents"/>
              <w:spacing w:before="0" w:after="0"/>
              <w:ind w:left="0" w:right="0" w:hanging="0"/>
              <w:rPr/>
            </w:pPr>
            <w:r>
              <w:rPr/>
              <w:t> </w:t>
            </w:r>
          </w:p>
        </w:tc>
        <w:tc>
          <w:tcPr>
            <w:tcW w:w="1648"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110</w:t>
            </w:r>
          </w:p>
        </w:tc>
        <w:tc>
          <w:tcPr>
            <w:tcW w:w="83" w:type="dxa"/>
            <w:tcBorders/>
            <w:shd w:fill="auto" w:val="clear"/>
            <w:vAlign w:val="bottom"/>
          </w:tcPr>
          <w:p>
            <w:pPr>
              <w:pStyle w:val="TableContents"/>
              <w:spacing w:before="0" w:after="0"/>
              <w:ind w:left="0" w:right="0" w:hanging="0"/>
              <w:rPr/>
            </w:pPr>
            <w:r>
              <w:rPr/>
              <w:t> </w:t>
            </w:r>
          </w:p>
        </w:tc>
      </w:tr>
      <w:tr>
        <w:trPr/>
        <w:tc>
          <w:tcPr>
            <w:tcW w:w="6187"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Yorktown Terminal Projects</w:t>
            </w:r>
          </w:p>
        </w:tc>
        <w:tc>
          <w:tcPr>
            <w:tcW w:w="246" w:type="dxa"/>
            <w:tcBorders/>
            <w:shd w:fill="CCEEFF" w:val="clear"/>
            <w:vAlign w:val="bottom"/>
          </w:tcPr>
          <w:p>
            <w:pPr>
              <w:pStyle w:val="TableContents"/>
              <w:spacing w:before="0" w:after="0"/>
              <w:ind w:left="0" w:right="0" w:hanging="0"/>
              <w:rPr/>
            </w:pPr>
            <w:r>
              <w:rPr/>
              <w:t> </w:t>
            </w:r>
          </w:p>
        </w:tc>
        <w:tc>
          <w:tcPr>
            <w:tcW w:w="1648"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110</w:t>
            </w:r>
          </w:p>
        </w:tc>
        <w:tc>
          <w:tcPr>
            <w:tcW w:w="83" w:type="dxa"/>
            <w:tcBorders/>
            <w:shd w:fill="CCEEFF" w:val="clear"/>
            <w:vAlign w:val="bottom"/>
          </w:tcPr>
          <w:p>
            <w:pPr>
              <w:pStyle w:val="TableContents"/>
              <w:spacing w:before="0" w:after="0"/>
              <w:ind w:left="0" w:right="0" w:hanging="0"/>
              <w:rPr/>
            </w:pPr>
            <w:r>
              <w:rPr/>
              <w:t> </w:t>
            </w:r>
          </w:p>
        </w:tc>
      </w:tr>
      <w:tr>
        <w:trPr/>
        <w:tc>
          <w:tcPr>
            <w:tcW w:w="6187"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Eagle Ford Area Pipeline Projects</w:t>
            </w:r>
          </w:p>
        </w:tc>
        <w:tc>
          <w:tcPr>
            <w:tcW w:w="246" w:type="dxa"/>
            <w:tcBorders/>
            <w:shd w:fill="auto" w:val="clear"/>
            <w:vAlign w:val="bottom"/>
          </w:tcPr>
          <w:p>
            <w:pPr>
              <w:pStyle w:val="TableContents"/>
              <w:spacing w:before="0" w:after="0"/>
              <w:ind w:left="0" w:right="0" w:hanging="0"/>
              <w:rPr/>
            </w:pPr>
            <w:r>
              <w:rPr/>
              <w:t> </w:t>
            </w:r>
          </w:p>
        </w:tc>
        <w:tc>
          <w:tcPr>
            <w:tcW w:w="1648"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90</w:t>
            </w:r>
          </w:p>
        </w:tc>
        <w:tc>
          <w:tcPr>
            <w:tcW w:w="83" w:type="dxa"/>
            <w:tcBorders/>
            <w:shd w:fill="auto" w:val="clear"/>
            <w:vAlign w:val="bottom"/>
          </w:tcPr>
          <w:p>
            <w:pPr>
              <w:pStyle w:val="TableContents"/>
              <w:spacing w:before="0" w:after="0"/>
              <w:ind w:left="0" w:right="0" w:hanging="0"/>
              <w:rPr/>
            </w:pPr>
            <w:r>
              <w:rPr/>
              <w:t> </w:t>
            </w:r>
          </w:p>
        </w:tc>
      </w:tr>
      <w:tr>
        <w:trPr/>
        <w:tc>
          <w:tcPr>
            <w:tcW w:w="6187"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 xml:space="preserve">Rail Terminal Projects </w:t>
            </w:r>
            <w:r>
              <w:rPr>
                <w:sz w:val="11"/>
              </w:rPr>
              <w:t>(1)</w:t>
            </w:r>
          </w:p>
        </w:tc>
        <w:tc>
          <w:tcPr>
            <w:tcW w:w="246" w:type="dxa"/>
            <w:tcBorders/>
            <w:shd w:fill="CCEEFF" w:val="clear"/>
            <w:vAlign w:val="bottom"/>
          </w:tcPr>
          <w:p>
            <w:pPr>
              <w:pStyle w:val="TableContents"/>
              <w:spacing w:before="0" w:after="0"/>
              <w:ind w:left="0" w:right="0" w:hanging="0"/>
              <w:rPr/>
            </w:pPr>
            <w:r>
              <w:rPr/>
              <w:t> </w:t>
            </w:r>
          </w:p>
        </w:tc>
        <w:tc>
          <w:tcPr>
            <w:tcW w:w="1648"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85</w:t>
            </w:r>
          </w:p>
        </w:tc>
        <w:tc>
          <w:tcPr>
            <w:tcW w:w="83" w:type="dxa"/>
            <w:tcBorders/>
            <w:shd w:fill="CCEEFF" w:val="clear"/>
            <w:vAlign w:val="bottom"/>
          </w:tcPr>
          <w:p>
            <w:pPr>
              <w:pStyle w:val="TableContents"/>
              <w:spacing w:before="0" w:after="0"/>
              <w:ind w:left="0" w:right="0" w:hanging="0"/>
              <w:rPr/>
            </w:pPr>
            <w:r>
              <w:rPr/>
              <w:t> </w:t>
            </w:r>
          </w:p>
        </w:tc>
      </w:tr>
      <w:tr>
        <w:trPr/>
        <w:tc>
          <w:tcPr>
            <w:tcW w:w="6187"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White Cliffs Expansion</w:t>
            </w:r>
          </w:p>
        </w:tc>
        <w:tc>
          <w:tcPr>
            <w:tcW w:w="246" w:type="dxa"/>
            <w:tcBorders/>
            <w:shd w:fill="auto" w:val="clear"/>
            <w:vAlign w:val="bottom"/>
          </w:tcPr>
          <w:p>
            <w:pPr>
              <w:pStyle w:val="TableContents"/>
              <w:spacing w:before="0" w:after="0"/>
              <w:ind w:left="0" w:right="0" w:hanging="0"/>
              <w:rPr/>
            </w:pPr>
            <w:r>
              <w:rPr/>
              <w:t> </w:t>
            </w:r>
          </w:p>
        </w:tc>
        <w:tc>
          <w:tcPr>
            <w:tcW w:w="1648"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75</w:t>
            </w:r>
          </w:p>
        </w:tc>
        <w:tc>
          <w:tcPr>
            <w:tcW w:w="83" w:type="dxa"/>
            <w:tcBorders/>
            <w:shd w:fill="auto" w:val="clear"/>
            <w:vAlign w:val="bottom"/>
          </w:tcPr>
          <w:p>
            <w:pPr>
              <w:pStyle w:val="TableContents"/>
              <w:spacing w:before="0" w:after="0"/>
              <w:ind w:left="0" w:right="0" w:hanging="0"/>
              <w:rPr/>
            </w:pPr>
            <w:r>
              <w:rPr/>
              <w:t> </w:t>
            </w:r>
          </w:p>
        </w:tc>
      </w:tr>
      <w:tr>
        <w:trPr/>
        <w:tc>
          <w:tcPr>
            <w:tcW w:w="6187"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Cactus Pipeline</w:t>
            </w:r>
          </w:p>
        </w:tc>
        <w:tc>
          <w:tcPr>
            <w:tcW w:w="246" w:type="dxa"/>
            <w:tcBorders/>
            <w:shd w:fill="CCEEFF" w:val="clear"/>
            <w:vAlign w:val="bottom"/>
          </w:tcPr>
          <w:p>
            <w:pPr>
              <w:pStyle w:val="TableContents"/>
              <w:spacing w:before="0" w:after="0"/>
              <w:ind w:left="0" w:right="0" w:hanging="0"/>
              <w:rPr/>
            </w:pPr>
            <w:r>
              <w:rPr/>
              <w:t> </w:t>
            </w:r>
          </w:p>
        </w:tc>
        <w:tc>
          <w:tcPr>
            <w:tcW w:w="1648"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70</w:t>
            </w:r>
          </w:p>
        </w:tc>
        <w:tc>
          <w:tcPr>
            <w:tcW w:w="83" w:type="dxa"/>
            <w:tcBorders/>
            <w:shd w:fill="CCEEFF" w:val="clear"/>
            <w:vAlign w:val="bottom"/>
          </w:tcPr>
          <w:p>
            <w:pPr>
              <w:pStyle w:val="TableContents"/>
              <w:spacing w:before="0" w:after="0"/>
              <w:ind w:left="0" w:right="0" w:hanging="0"/>
              <w:rPr/>
            </w:pPr>
            <w:r>
              <w:rPr/>
              <w:t> </w:t>
            </w:r>
          </w:p>
        </w:tc>
      </w:tr>
      <w:tr>
        <w:trPr/>
        <w:tc>
          <w:tcPr>
            <w:tcW w:w="6187"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Eagle Ford JV Project</w:t>
            </w:r>
          </w:p>
        </w:tc>
        <w:tc>
          <w:tcPr>
            <w:tcW w:w="246" w:type="dxa"/>
            <w:tcBorders/>
            <w:shd w:fill="auto" w:val="clear"/>
            <w:vAlign w:val="bottom"/>
          </w:tcPr>
          <w:p>
            <w:pPr>
              <w:pStyle w:val="TableContents"/>
              <w:spacing w:before="0" w:after="0"/>
              <w:ind w:left="0" w:right="0" w:hanging="0"/>
              <w:rPr/>
            </w:pPr>
            <w:r>
              <w:rPr/>
              <w:t> </w:t>
            </w:r>
          </w:p>
        </w:tc>
        <w:tc>
          <w:tcPr>
            <w:tcW w:w="1648"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60</w:t>
            </w:r>
          </w:p>
        </w:tc>
        <w:tc>
          <w:tcPr>
            <w:tcW w:w="83" w:type="dxa"/>
            <w:tcBorders/>
            <w:shd w:fill="auto" w:val="clear"/>
            <w:vAlign w:val="bottom"/>
          </w:tcPr>
          <w:p>
            <w:pPr>
              <w:pStyle w:val="TableContents"/>
              <w:spacing w:before="0" w:after="0"/>
              <w:ind w:left="0" w:right="0" w:hanging="0"/>
              <w:rPr/>
            </w:pPr>
            <w:r>
              <w:rPr/>
              <w:t> </w:t>
            </w:r>
          </w:p>
        </w:tc>
      </w:tr>
      <w:tr>
        <w:trPr/>
        <w:tc>
          <w:tcPr>
            <w:tcW w:w="6187"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Fort Saskatchewan Facility Expansions</w:t>
            </w:r>
          </w:p>
        </w:tc>
        <w:tc>
          <w:tcPr>
            <w:tcW w:w="246" w:type="dxa"/>
            <w:tcBorders/>
            <w:shd w:fill="CCEEFF" w:val="clear"/>
            <w:vAlign w:val="bottom"/>
          </w:tcPr>
          <w:p>
            <w:pPr>
              <w:pStyle w:val="TableContents"/>
              <w:spacing w:before="0" w:after="0"/>
              <w:ind w:left="0" w:right="0" w:hanging="0"/>
              <w:rPr/>
            </w:pPr>
            <w:r>
              <w:rPr/>
              <w:t> </w:t>
            </w:r>
          </w:p>
        </w:tc>
        <w:tc>
          <w:tcPr>
            <w:tcW w:w="1648"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60</w:t>
            </w:r>
          </w:p>
        </w:tc>
        <w:tc>
          <w:tcPr>
            <w:tcW w:w="83" w:type="dxa"/>
            <w:tcBorders/>
            <w:shd w:fill="CCEEFF" w:val="clear"/>
            <w:vAlign w:val="bottom"/>
          </w:tcPr>
          <w:p>
            <w:pPr>
              <w:pStyle w:val="TableContents"/>
              <w:spacing w:before="0" w:after="0"/>
              <w:ind w:left="0" w:right="0" w:hanging="0"/>
              <w:rPr/>
            </w:pPr>
            <w:r>
              <w:rPr/>
              <w:t> </w:t>
            </w:r>
          </w:p>
        </w:tc>
      </w:tr>
      <w:tr>
        <w:trPr/>
        <w:tc>
          <w:tcPr>
            <w:tcW w:w="6187"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St. James Terminal Projects</w:t>
            </w:r>
          </w:p>
        </w:tc>
        <w:tc>
          <w:tcPr>
            <w:tcW w:w="246" w:type="dxa"/>
            <w:tcBorders/>
            <w:shd w:fill="auto" w:val="clear"/>
            <w:vAlign w:val="bottom"/>
          </w:tcPr>
          <w:p>
            <w:pPr>
              <w:pStyle w:val="TableContents"/>
              <w:spacing w:before="0" w:after="0"/>
              <w:ind w:left="0" w:right="0" w:hanging="0"/>
              <w:rPr/>
            </w:pPr>
            <w:r>
              <w:rPr/>
              <w:t> </w:t>
            </w:r>
          </w:p>
        </w:tc>
        <w:tc>
          <w:tcPr>
            <w:tcW w:w="1648"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55</w:t>
            </w:r>
          </w:p>
        </w:tc>
        <w:tc>
          <w:tcPr>
            <w:tcW w:w="83" w:type="dxa"/>
            <w:tcBorders/>
            <w:shd w:fill="auto" w:val="clear"/>
            <w:vAlign w:val="bottom"/>
          </w:tcPr>
          <w:p>
            <w:pPr>
              <w:pStyle w:val="TableContents"/>
              <w:spacing w:before="0" w:after="0"/>
              <w:ind w:left="0" w:right="0" w:hanging="0"/>
              <w:rPr/>
            </w:pPr>
            <w:r>
              <w:rPr/>
              <w:t> </w:t>
            </w:r>
          </w:p>
        </w:tc>
      </w:tr>
      <w:tr>
        <w:trPr/>
        <w:tc>
          <w:tcPr>
            <w:tcW w:w="6187"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Western Oklahoma Extension</w:t>
            </w:r>
          </w:p>
        </w:tc>
        <w:tc>
          <w:tcPr>
            <w:tcW w:w="246" w:type="dxa"/>
            <w:tcBorders/>
            <w:shd w:fill="CCEEFF" w:val="clear"/>
            <w:vAlign w:val="bottom"/>
          </w:tcPr>
          <w:p>
            <w:pPr>
              <w:pStyle w:val="TableContents"/>
              <w:spacing w:before="0" w:after="0"/>
              <w:ind w:left="0" w:right="0" w:hanging="0"/>
              <w:rPr/>
            </w:pPr>
            <w:r>
              <w:rPr/>
              <w:t> </w:t>
            </w:r>
          </w:p>
        </w:tc>
        <w:tc>
          <w:tcPr>
            <w:tcW w:w="1648"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55</w:t>
            </w:r>
          </w:p>
        </w:tc>
        <w:tc>
          <w:tcPr>
            <w:tcW w:w="83" w:type="dxa"/>
            <w:tcBorders/>
            <w:shd w:fill="CCEEFF" w:val="clear"/>
            <w:vAlign w:val="bottom"/>
          </w:tcPr>
          <w:p>
            <w:pPr>
              <w:pStyle w:val="TableContents"/>
              <w:spacing w:before="0" w:after="0"/>
              <w:ind w:left="0" w:right="0" w:hanging="0"/>
              <w:rPr/>
            </w:pPr>
            <w:r>
              <w:rPr/>
              <w:t> </w:t>
            </w:r>
          </w:p>
        </w:tc>
      </w:tr>
      <w:tr>
        <w:trPr/>
        <w:tc>
          <w:tcPr>
            <w:tcW w:w="6187"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Spraberry Area Pipeline Projects</w:t>
            </w:r>
          </w:p>
        </w:tc>
        <w:tc>
          <w:tcPr>
            <w:tcW w:w="246" w:type="dxa"/>
            <w:tcBorders/>
            <w:shd w:fill="auto" w:val="clear"/>
            <w:vAlign w:val="bottom"/>
          </w:tcPr>
          <w:p>
            <w:pPr>
              <w:pStyle w:val="TableContents"/>
              <w:spacing w:before="0" w:after="0"/>
              <w:ind w:left="0" w:right="0" w:hanging="0"/>
              <w:rPr/>
            </w:pPr>
            <w:r>
              <w:rPr/>
              <w:t> </w:t>
            </w:r>
          </w:p>
        </w:tc>
        <w:tc>
          <w:tcPr>
            <w:tcW w:w="1648"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50</w:t>
            </w:r>
          </w:p>
        </w:tc>
        <w:tc>
          <w:tcPr>
            <w:tcW w:w="83" w:type="dxa"/>
            <w:tcBorders/>
            <w:shd w:fill="auto" w:val="clear"/>
            <w:vAlign w:val="bottom"/>
          </w:tcPr>
          <w:p>
            <w:pPr>
              <w:pStyle w:val="TableContents"/>
              <w:spacing w:before="0" w:after="0"/>
              <w:ind w:left="0" w:right="0" w:hanging="0"/>
              <w:rPr/>
            </w:pPr>
            <w:r>
              <w:rPr/>
              <w:t> </w:t>
            </w:r>
          </w:p>
        </w:tc>
      </w:tr>
      <w:tr>
        <w:trPr/>
        <w:tc>
          <w:tcPr>
            <w:tcW w:w="6187"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PAA Natural Gas Storage (Multiple Projects)</w:t>
            </w:r>
          </w:p>
        </w:tc>
        <w:tc>
          <w:tcPr>
            <w:tcW w:w="246" w:type="dxa"/>
            <w:tcBorders/>
            <w:shd w:fill="CCEEFF" w:val="clear"/>
            <w:vAlign w:val="bottom"/>
          </w:tcPr>
          <w:p>
            <w:pPr>
              <w:pStyle w:val="TableContents"/>
              <w:spacing w:before="0" w:after="0"/>
              <w:ind w:left="0" w:right="0" w:hanging="0"/>
              <w:rPr/>
            </w:pPr>
            <w:r>
              <w:rPr/>
              <w:t> </w:t>
            </w:r>
          </w:p>
        </w:tc>
        <w:tc>
          <w:tcPr>
            <w:tcW w:w="1648"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44</w:t>
            </w:r>
          </w:p>
        </w:tc>
        <w:tc>
          <w:tcPr>
            <w:tcW w:w="83" w:type="dxa"/>
            <w:tcBorders/>
            <w:shd w:fill="CCEEFF" w:val="clear"/>
            <w:vAlign w:val="bottom"/>
          </w:tcPr>
          <w:p>
            <w:pPr>
              <w:pStyle w:val="TableContents"/>
              <w:spacing w:before="0" w:after="0"/>
              <w:ind w:left="0" w:right="0" w:hanging="0"/>
              <w:rPr/>
            </w:pPr>
            <w:r>
              <w:rPr/>
              <w:t> </w:t>
            </w:r>
          </w:p>
        </w:tc>
      </w:tr>
      <w:tr>
        <w:trPr/>
        <w:tc>
          <w:tcPr>
            <w:tcW w:w="6187"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Cushing Terminal Projects</w:t>
            </w:r>
          </w:p>
        </w:tc>
        <w:tc>
          <w:tcPr>
            <w:tcW w:w="246" w:type="dxa"/>
            <w:tcBorders/>
            <w:shd w:fill="auto" w:val="clear"/>
            <w:vAlign w:val="bottom"/>
          </w:tcPr>
          <w:p>
            <w:pPr>
              <w:pStyle w:val="TableContents"/>
              <w:spacing w:before="0" w:after="0"/>
              <w:ind w:left="0" w:right="0" w:hanging="0"/>
              <w:rPr/>
            </w:pPr>
            <w:r>
              <w:rPr/>
              <w:t> </w:t>
            </w:r>
          </w:p>
        </w:tc>
        <w:tc>
          <w:tcPr>
            <w:tcW w:w="1648"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35</w:t>
            </w:r>
          </w:p>
        </w:tc>
        <w:tc>
          <w:tcPr>
            <w:tcW w:w="83" w:type="dxa"/>
            <w:tcBorders/>
            <w:shd w:fill="auto" w:val="clear"/>
            <w:vAlign w:val="bottom"/>
          </w:tcPr>
          <w:p>
            <w:pPr>
              <w:pStyle w:val="TableContents"/>
              <w:spacing w:before="0" w:after="0"/>
              <w:ind w:left="0" w:right="0" w:hanging="0"/>
              <w:rPr/>
            </w:pPr>
            <w:r>
              <w:rPr/>
              <w:t> </w:t>
            </w:r>
          </w:p>
        </w:tc>
      </w:tr>
      <w:tr>
        <w:trPr/>
        <w:tc>
          <w:tcPr>
            <w:tcW w:w="6187"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Gulf Coast Gas Processing Facility Enhancements</w:t>
            </w:r>
          </w:p>
        </w:tc>
        <w:tc>
          <w:tcPr>
            <w:tcW w:w="246" w:type="dxa"/>
            <w:tcBorders/>
            <w:shd w:fill="CCEEFF" w:val="clear"/>
            <w:vAlign w:val="bottom"/>
          </w:tcPr>
          <w:p>
            <w:pPr>
              <w:pStyle w:val="TableContents"/>
              <w:spacing w:before="0" w:after="0"/>
              <w:ind w:left="0" w:right="0" w:hanging="0"/>
              <w:rPr/>
            </w:pPr>
            <w:r>
              <w:rPr/>
              <w:t> </w:t>
            </w:r>
          </w:p>
        </w:tc>
        <w:tc>
          <w:tcPr>
            <w:tcW w:w="1648"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35</w:t>
            </w:r>
          </w:p>
        </w:tc>
        <w:tc>
          <w:tcPr>
            <w:tcW w:w="83" w:type="dxa"/>
            <w:tcBorders/>
            <w:shd w:fill="CCEEFF" w:val="clear"/>
            <w:vAlign w:val="bottom"/>
          </w:tcPr>
          <w:p>
            <w:pPr>
              <w:pStyle w:val="TableContents"/>
              <w:spacing w:before="0" w:after="0"/>
              <w:ind w:left="0" w:right="0" w:hanging="0"/>
              <w:rPr/>
            </w:pPr>
            <w:r>
              <w:rPr/>
              <w:t> </w:t>
            </w:r>
          </w:p>
        </w:tc>
      </w:tr>
      <w:tr>
        <w:trPr/>
        <w:tc>
          <w:tcPr>
            <w:tcW w:w="6187" w:type="dxa"/>
            <w:tcBorders/>
            <w:shd w:fill="auto" w:val="clear"/>
            <w:vAlign w:val="bottom"/>
          </w:tcPr>
          <w:p>
            <w:pPr>
              <w:pStyle w:val="TableContents"/>
              <w:spacing w:before="0" w:after="0"/>
              <w:ind w:left="0" w:right="0" w:hanging="0"/>
              <w:rPr/>
            </w:pPr>
            <w:r>
              <w:rPr>
                <w:rFonts w:ascii="Symbol" w:hAnsi="Symbol"/>
                <w:sz w:val="17"/>
              </w:rPr>
              <w:t>·</w:t>
            </w:r>
            <w:r>
              <w:rPr/>
              <w:t xml:space="preserve"> </w:t>
            </w:r>
            <w:r>
              <w:rPr>
                <w:sz w:val="17"/>
              </w:rPr>
              <w:t>Shafter Expansion</w:t>
            </w:r>
          </w:p>
        </w:tc>
        <w:tc>
          <w:tcPr>
            <w:tcW w:w="246" w:type="dxa"/>
            <w:tcBorders/>
            <w:shd w:fill="auto" w:val="clear"/>
            <w:vAlign w:val="bottom"/>
          </w:tcPr>
          <w:p>
            <w:pPr>
              <w:pStyle w:val="TableContents"/>
              <w:spacing w:before="0" w:after="0"/>
              <w:ind w:left="0" w:right="0" w:hanging="0"/>
              <w:rPr/>
            </w:pPr>
            <w:r>
              <w:rPr/>
              <w:t> </w:t>
            </w:r>
          </w:p>
        </w:tc>
        <w:tc>
          <w:tcPr>
            <w:tcW w:w="1648"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30</w:t>
            </w:r>
          </w:p>
        </w:tc>
        <w:tc>
          <w:tcPr>
            <w:tcW w:w="83" w:type="dxa"/>
            <w:tcBorders/>
            <w:shd w:fill="auto" w:val="clear"/>
            <w:vAlign w:val="bottom"/>
          </w:tcPr>
          <w:p>
            <w:pPr>
              <w:pStyle w:val="TableContents"/>
              <w:spacing w:before="0" w:after="0"/>
              <w:ind w:left="0" w:right="0" w:hanging="0"/>
              <w:rPr/>
            </w:pPr>
            <w:r>
              <w:rPr/>
              <w:t> </w:t>
            </w:r>
          </w:p>
        </w:tc>
      </w:tr>
      <w:tr>
        <w:trPr/>
        <w:tc>
          <w:tcPr>
            <w:tcW w:w="6187" w:type="dxa"/>
            <w:tcBorders/>
            <w:shd w:fill="CCEEFF" w:val="clear"/>
            <w:vAlign w:val="bottom"/>
          </w:tcPr>
          <w:p>
            <w:pPr>
              <w:pStyle w:val="TableContents"/>
              <w:spacing w:before="0" w:after="0"/>
              <w:ind w:left="0" w:right="0" w:hanging="0"/>
              <w:rPr/>
            </w:pPr>
            <w:r>
              <w:rPr>
                <w:rFonts w:ascii="Symbol" w:hAnsi="Symbol"/>
                <w:sz w:val="17"/>
              </w:rPr>
              <w:t>·</w:t>
            </w:r>
            <w:r>
              <w:rPr/>
              <w:t xml:space="preserve"> </w:t>
            </w:r>
            <w:r>
              <w:rPr>
                <w:sz w:val="17"/>
              </w:rPr>
              <w:t xml:space="preserve">Other Projects </w:t>
            </w:r>
            <w:r>
              <w:rPr>
                <w:sz w:val="11"/>
              </w:rPr>
              <w:t>(2)</w:t>
            </w:r>
          </w:p>
        </w:tc>
        <w:tc>
          <w:tcPr>
            <w:tcW w:w="246" w:type="dxa"/>
            <w:tcBorders/>
            <w:shd w:fill="CCEEFF" w:val="clear"/>
            <w:vAlign w:val="bottom"/>
          </w:tcPr>
          <w:p>
            <w:pPr>
              <w:pStyle w:val="TableContents"/>
              <w:spacing w:before="0" w:after="0"/>
              <w:ind w:left="0" w:right="0" w:hanging="0"/>
              <w:rPr/>
            </w:pPr>
            <w:r>
              <w:rPr/>
              <w:t> </w:t>
            </w:r>
          </w:p>
        </w:tc>
        <w:tc>
          <w:tcPr>
            <w:tcW w:w="1648" w:type="dxa"/>
            <w:tcBorders>
              <w:bottom w:val="single" w:sz="8" w:space="0" w:color="000000"/>
            </w:tcBorders>
            <w:shd w:fill="CCEEFF" w:val="clear"/>
            <w:tcMar>
              <w:bottom w:w="28"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376</w:t>
            </w:r>
          </w:p>
        </w:tc>
        <w:tc>
          <w:tcPr>
            <w:tcW w:w="83" w:type="dxa"/>
            <w:tcBorders/>
            <w:shd w:fill="CCEEFF" w:val="clear"/>
            <w:vAlign w:val="bottom"/>
          </w:tcPr>
          <w:p>
            <w:pPr>
              <w:pStyle w:val="TableContents"/>
              <w:spacing w:before="0" w:after="0"/>
              <w:ind w:left="0" w:right="0" w:hanging="0"/>
              <w:rPr/>
            </w:pPr>
            <w:r>
              <w:rPr/>
              <w:t> </w:t>
            </w:r>
          </w:p>
        </w:tc>
      </w:tr>
      <w:tr>
        <w:trPr/>
        <w:tc>
          <w:tcPr>
            <w:tcW w:w="6187" w:type="dxa"/>
            <w:tcBorders/>
            <w:shd w:fill="auto" w:val="clear"/>
            <w:vAlign w:val="bottom"/>
          </w:tcPr>
          <w:p>
            <w:pPr>
              <w:pStyle w:val="TableContents"/>
              <w:spacing w:before="0" w:after="0"/>
              <w:ind w:left="0" w:right="0" w:hanging="0"/>
              <w:rPr/>
            </w:pPr>
            <w:r>
              <w:rPr/>
              <w:t> </w:t>
            </w:r>
          </w:p>
        </w:tc>
        <w:tc>
          <w:tcPr>
            <w:tcW w:w="246" w:type="dxa"/>
            <w:tcBorders/>
            <w:shd w:fill="auto" w:val="clear"/>
            <w:vAlign w:val="bottom"/>
          </w:tcPr>
          <w:p>
            <w:pPr>
              <w:pStyle w:val="TableContents"/>
              <w:spacing w:before="0" w:after="0"/>
              <w:ind w:left="0" w:right="0" w:hanging="0"/>
              <w:rPr/>
            </w:pPr>
            <w:r>
              <w:rPr/>
              <w:t> </w:t>
            </w:r>
          </w:p>
        </w:tc>
        <w:tc>
          <w:tcPr>
            <w:tcW w:w="1648"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$1,650</w:t>
            </w:r>
          </w:p>
        </w:tc>
        <w:tc>
          <w:tcPr>
            <w:tcW w:w="83" w:type="dxa"/>
            <w:tcBorders/>
            <w:shd w:fill="auto" w:val="clear"/>
            <w:vAlign w:val="bottom"/>
          </w:tcPr>
          <w:p>
            <w:pPr>
              <w:pStyle w:val="TableContents"/>
              <w:spacing w:before="0" w:after="0"/>
              <w:ind w:left="0" w:right="0" w:hanging="0"/>
              <w:rPr/>
            </w:pPr>
            <w:r>
              <w:rPr/>
              <w:t> </w:t>
            </w:r>
          </w:p>
        </w:tc>
      </w:tr>
      <w:tr>
        <w:trPr/>
        <w:tc>
          <w:tcPr>
            <w:tcW w:w="6187" w:type="dxa"/>
            <w:tcBorders/>
            <w:shd w:fill="CCEEFF" w:val="clear"/>
            <w:vAlign w:val="bottom"/>
          </w:tcPr>
          <w:p>
            <w:pPr>
              <w:pStyle w:val="TableContents"/>
              <w:spacing w:before="0" w:after="0"/>
              <w:ind w:left="0" w:right="0" w:hanging="0"/>
              <w:rPr/>
            </w:pPr>
            <w:r>
              <w:rPr>
                <w:rFonts w:ascii="Times New Roman" w:hAnsi="Times New Roman"/>
                <w:sz w:val="17"/>
              </w:rPr>
              <w:t xml:space="preserve">Potential Adjustments for Timing / Scope Refinement </w:t>
            </w:r>
            <w:r>
              <w:rPr>
                <w:sz w:val="11"/>
              </w:rPr>
              <w:t>(3)</w:t>
            </w:r>
          </w:p>
        </w:tc>
        <w:tc>
          <w:tcPr>
            <w:tcW w:w="246" w:type="dxa"/>
            <w:tcBorders/>
            <w:shd w:fill="CCEEFF" w:val="clear"/>
            <w:vAlign w:val="bottom"/>
          </w:tcPr>
          <w:p>
            <w:pPr>
              <w:pStyle w:val="TableContents"/>
              <w:spacing w:before="0" w:after="0"/>
              <w:ind w:left="0" w:right="0" w:hanging="0"/>
              <w:rPr/>
            </w:pPr>
            <w:r>
              <w:rPr/>
              <w:t> </w:t>
            </w:r>
          </w:p>
        </w:tc>
        <w:tc>
          <w:tcPr>
            <w:tcW w:w="1648" w:type="dxa"/>
            <w:tcBorders>
              <w:bottom w:val="single" w:sz="8" w:space="0" w:color="000000"/>
            </w:tcBorders>
            <w:shd w:fill="CCEEFF" w:val="clear"/>
            <w:tcMar>
              <w:bottom w:w="28"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 $50 + $75</w:t>
            </w:r>
          </w:p>
        </w:tc>
        <w:tc>
          <w:tcPr>
            <w:tcW w:w="83" w:type="dxa"/>
            <w:tcBorders/>
            <w:shd w:fill="CCEEFF" w:val="clear"/>
            <w:vAlign w:val="bottom"/>
          </w:tcPr>
          <w:p>
            <w:pPr>
              <w:pStyle w:val="TableContents"/>
              <w:spacing w:before="0" w:after="0"/>
              <w:ind w:left="0" w:right="0" w:hanging="0"/>
              <w:rPr/>
            </w:pPr>
            <w:r>
              <w:rPr/>
              <w:t> </w:t>
            </w:r>
          </w:p>
        </w:tc>
      </w:tr>
      <w:tr>
        <w:trPr/>
        <w:tc>
          <w:tcPr>
            <w:tcW w:w="61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Projected Expansion Capital Expenditures</w:t>
            </w:r>
          </w:p>
        </w:tc>
        <w:tc>
          <w:tcPr>
            <w:tcW w:w="246" w:type="dxa"/>
            <w:tcBorders/>
            <w:shd w:fill="auto" w:val="clear"/>
            <w:vAlign w:val="bottom"/>
          </w:tcPr>
          <w:p>
            <w:pPr>
              <w:pStyle w:val="TableContents"/>
              <w:spacing w:before="0" w:after="0"/>
              <w:ind w:left="0" w:right="0" w:hanging="0"/>
              <w:rPr/>
            </w:pPr>
            <w:r>
              <w:rPr/>
              <w:t> </w:t>
            </w:r>
          </w:p>
        </w:tc>
        <w:tc>
          <w:tcPr>
            <w:tcW w:w="1648" w:type="dxa"/>
            <w:tcBorders>
              <w:bottom w:val="doub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$1,600 - $1,725</w:t>
            </w:r>
          </w:p>
        </w:tc>
        <w:tc>
          <w:tcPr>
            <w:tcW w:w="83" w:type="dxa"/>
            <w:tcBorders/>
            <w:shd w:fill="auto" w:val="clear"/>
            <w:vAlign w:val="bottom"/>
          </w:tcPr>
          <w:p>
            <w:pPr>
              <w:pStyle w:val="TableContents"/>
              <w:spacing w:before="0" w:after="0"/>
              <w:ind w:left="0" w:right="0" w:hanging="0"/>
              <w:rPr/>
            </w:pPr>
            <w:r>
              <w:rPr/>
              <w:t> </w:t>
            </w:r>
          </w:p>
        </w:tc>
      </w:tr>
      <w:tr>
        <w:trPr/>
        <w:tc>
          <w:tcPr>
            <w:tcW w:w="6187" w:type="dxa"/>
            <w:tcBorders/>
            <w:shd w:fill="CCEEFF" w:val="clear"/>
            <w:vAlign w:val="bottom"/>
          </w:tcPr>
          <w:p>
            <w:pPr>
              <w:pStyle w:val="TableContents"/>
              <w:spacing w:before="0" w:after="0"/>
              <w:ind w:left="0" w:right="0" w:hanging="0"/>
              <w:rPr/>
            </w:pPr>
            <w:r>
              <w:rPr/>
              <w:t> </w:t>
            </w:r>
          </w:p>
        </w:tc>
        <w:tc>
          <w:tcPr>
            <w:tcW w:w="246" w:type="dxa"/>
            <w:tcBorders/>
            <w:shd w:fill="CCEEFF" w:val="clear"/>
            <w:vAlign w:val="bottom"/>
          </w:tcPr>
          <w:p>
            <w:pPr>
              <w:pStyle w:val="TableContents"/>
              <w:spacing w:before="0" w:after="0"/>
              <w:ind w:left="0" w:right="0" w:hanging="0"/>
              <w:rPr/>
            </w:pPr>
            <w:r>
              <w:rPr/>
              <w:t> </w:t>
            </w:r>
          </w:p>
        </w:tc>
        <w:tc>
          <w:tcPr>
            <w:tcW w:w="1648" w:type="dxa"/>
            <w:tcBorders/>
            <w:shd w:fill="CCEEFF" w:val="clear"/>
            <w:vAlign w:val="bottom"/>
          </w:tcPr>
          <w:p>
            <w:pPr>
              <w:pStyle w:val="TableContents"/>
              <w:spacing w:before="0" w:after="0"/>
              <w:ind w:left="0" w:right="0" w:hanging="0"/>
              <w:jc w:val="center"/>
              <w:rPr/>
            </w:pPr>
            <w:r>
              <w:rPr/>
              <w:t> </w:t>
            </w:r>
          </w:p>
        </w:tc>
        <w:tc>
          <w:tcPr>
            <w:tcW w:w="83" w:type="dxa"/>
            <w:tcBorders/>
            <w:shd w:fill="CCEEFF" w:val="clear"/>
            <w:vAlign w:val="bottom"/>
          </w:tcPr>
          <w:p>
            <w:pPr>
              <w:pStyle w:val="TableContents"/>
              <w:spacing w:before="0" w:after="0"/>
              <w:ind w:left="0" w:right="0" w:hanging="0"/>
              <w:rPr/>
            </w:pPr>
            <w:r>
              <w:rPr/>
              <w:t> </w:t>
            </w:r>
          </w:p>
        </w:tc>
      </w:tr>
      <w:tr>
        <w:trPr/>
        <w:tc>
          <w:tcPr>
            <w:tcW w:w="61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 Expenditures</w:t>
            </w:r>
          </w:p>
        </w:tc>
        <w:tc>
          <w:tcPr>
            <w:tcW w:w="246" w:type="dxa"/>
            <w:tcBorders/>
            <w:shd w:fill="auto" w:val="clear"/>
            <w:vAlign w:val="bottom"/>
          </w:tcPr>
          <w:p>
            <w:pPr>
              <w:pStyle w:val="TableContents"/>
              <w:spacing w:before="0" w:after="0"/>
              <w:ind w:left="0" w:right="0" w:hanging="0"/>
              <w:rPr/>
            </w:pPr>
            <w:r>
              <w:rPr/>
              <w:t> </w:t>
            </w:r>
          </w:p>
        </w:tc>
        <w:tc>
          <w:tcPr>
            <w:tcW w:w="1648" w:type="dxa"/>
            <w:tcBorders/>
            <w:shd w:fill="auto"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$165 - $185</w:t>
            </w:r>
          </w:p>
        </w:tc>
        <w:tc>
          <w:tcPr>
            <w:tcW w:w="8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projects located at or near Tampa, CO, Bakersfield, CA and Van Hook, ND.</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Primarily multiple, smaller projects comprised of pipeline connections, upgrades and truck stations, new tank construction and refurbishing, pipeline linefill purchases and carry-over of capital from prior year projects.</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Potential variation to current capital costs estimates may result from changes to project design, final cost of materials and labor and timing of incurrence of costs due to uncontrollable factors such as permits, regulatory approvals and weather.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7" w:name="PB_7_210625_3020"/>
      <w:bookmarkEnd w:id="7"/>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i/>
          <w:sz w:val="17"/>
        </w:rPr>
        <w:t>Capital Structure.</w:t>
      </w:r>
      <w:r>
        <w:rPr>
          <w:rFonts w:ascii="Times New Roman" w:hAnsi="Times New Roman"/>
        </w:rPr>
        <w:t xml:space="preserve"> </w:t>
      </w:r>
      <w:r>
        <w:rPr>
          <w:rFonts w:ascii="Times New Roman" w:hAnsi="Times New Roman"/>
          <w:sz w:val="17"/>
        </w:rPr>
        <w:t>This guidance is based on our capital structure as of September 30, 2013 and adjusted for estimated equity issuances under our continuous offering program.  Also assumed in our guidance is that we expect to repay our $250 million 5.625% senior notes that mature December 15, 2013 with short-term borrowings from our credit facility as a result of prefunding during 2012 (equity and retained cash flow), accordingly these notes are classified as short-term on our balance sheet at September 30,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w:t>
      </w:r>
      <w:r>
        <w:rPr>
          <w:rFonts w:ascii="Times New Roman" w:hAnsi="Times New Roman"/>
        </w:rPr>
        <w:t xml:space="preserve">              </w:t>
      </w:r>
      <w:r>
        <w:rPr>
          <w:rFonts w:ascii="Times New Roman" w:hAnsi="Times New Roman"/>
          <w:i/>
          <w:sz w:val="17"/>
        </w:rPr>
        <w:t>Interest Expense.</w:t>
      </w:r>
      <w:r>
        <w:rPr>
          <w:rFonts w:ascii="Times New Roman" w:hAnsi="Times New Roman"/>
        </w:rPr>
        <w:t xml:space="preserve"> </w:t>
      </w:r>
      <w:r>
        <w:rPr>
          <w:rFonts w:ascii="Times New Roman" w:hAnsi="Times New Roman"/>
          <w:sz w:val="17"/>
        </w:rPr>
        <w:t>Debt balances are projected based on estimated cash flows, estimated distribution rates, estimated capital expenditures for maintenance and expansion projects, anticipated equity proceeds from the continuous offering program, expected timing of collections and payments and forecasted levels of inventory and other working capital sources and uses. Interest rate assumptions for variable-rate debt are based on the LIBOR curve as of late October.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Interest expense is net of amounts capitalized for major expansion capital projects and does not include interest on borrowings for hedged inventory. We treat interest on hedged inventory borrowings as carrying costs of crude oil and NGL and include it in purchases and related costs.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7.</w:t>
      </w:r>
      <w:r>
        <w:rPr>
          <w:rFonts w:ascii="Times New Roman" w:hAnsi="Times New Roman"/>
        </w:rPr>
        <w:t xml:space="preserve">             </w:t>
      </w:r>
      <w:r>
        <w:rPr>
          <w:rFonts w:ascii="Times New Roman" w:hAnsi="Times New Roman"/>
          <w:i/>
          <w:sz w:val="17"/>
        </w:rPr>
        <w:t>Income Taxes</w:t>
      </w:r>
      <w:r>
        <w:rPr>
          <w:rFonts w:ascii="Times New Roman" w:hAnsi="Times New Roman"/>
          <w:sz w:val="17"/>
        </w:rPr>
        <w:t>. We expect our Canadian income tax expense to be approximately $28 million and $107 million for the three-month and twelve-month periods ending December 31, 2013, respectively, of which approximately $23 million and $92 million, respectively, is classified as current income tax expense.  For the twelve-month period ending December 31, 2013 we expect to have a deferred tax expense of $15 million.  All or part of the income tax expense of $107 million may result in a tax credit to our equity holders.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8.</w:t>
      </w:r>
      <w:r>
        <w:rPr>
          <w:rFonts w:ascii="Times New Roman" w:hAnsi="Times New Roman"/>
        </w:rPr>
        <w:t xml:space="preserve">              </w:t>
      </w:r>
      <w:r>
        <w:rPr>
          <w:rFonts w:ascii="Times New Roman" w:hAnsi="Times New Roman"/>
          <w:i/>
          <w:sz w:val="17"/>
        </w:rPr>
        <w:t xml:space="preserve">Equity-Indexed Compensation Plans. </w:t>
      </w:r>
      <w:r>
        <w:rPr>
          <w:rFonts w:ascii="Times New Roman" w:hAnsi="Times New Roman"/>
          <w:sz w:val="17"/>
        </w:rPr>
        <w:t>The majority of grants outstanding under our various equity-indexed compensation plans contain vesting criteria that are based on a combination of performance benchmarks and service periods. The grants will vest in various percentages, typically on the later to occur of specified vesting dates and the dates on which minimum distribution levels are reached. Among the various grants outstanding as of November 4, 2013, estimated vesting dates range from November 2013 to August 2019 and annualized benchmark distribution levels range from $1.925 to $2.85. For some awards, a percentage of any units remaining unvested as of a certain date will vest on such date and all others will be forfeited.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October 1, 2013, we declared an annualized distribution of $2.40 payable on November 14, 2013 to our unitholders of record as of November 1, 2013. For the purposes of guidance, we have made the assessment that a $2.65 distribution level is probable of occurring, and accordingly, guidance includes an accrual over the applicable service period at an assumed market price of $53.00 per unit as well as an accrual associated with awards that will vest on a certain date. The actual amount of equity-indexed compensation expense in any given period will be directly influenced by (i) our unit price at the end of each reporting period, (ii) our unit price on the vesting date, (iii) the probability assessment regarding distributions, and (iv) new equity-indexed compensation award grants. For example, a $2.00 change in the unit price would change the fourth-quarter equity-indexed compensation expense by approximately $4 million. Therefore, actual net income could differ from our projections.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9.</w:t>
      </w:r>
      <w:r>
        <w:rPr>
          <w:rFonts w:ascii="Times New Roman" w:hAnsi="Times New Roman"/>
        </w:rPr>
        <w:t xml:space="preserve">              </w:t>
      </w:r>
      <w:r>
        <w:rPr>
          <w:rFonts w:ascii="Times New Roman" w:hAnsi="Times New Roman"/>
          <w:i/>
          <w:sz w:val="17"/>
        </w:rPr>
        <w:t>Reconciliation of Net Income to EBIT, EBITDA and Adjusted EBITDA.</w:t>
      </w:r>
      <w:r>
        <w:rPr>
          <w:rFonts w:ascii="Times New Roman" w:hAnsi="Times New Roman"/>
        </w:rPr>
        <w:t xml:space="preserve"> </w:t>
      </w:r>
      <w:r>
        <w:rPr>
          <w:rFonts w:ascii="Times New Roman" w:hAnsi="Times New Roman"/>
          <w:sz w:val="17"/>
        </w:rPr>
        <w:t>The following table reconciles net income to EBIT, EBITDA and Adjusted EBITDA for the three-month and twelve-month periods ending December 31, 2013.</w:t>
      </w:r>
    </w:p>
    <w:p>
      <w:pPr>
        <w:pStyle w:val="TextBody"/>
        <w:spacing w:before="0" w:after="0"/>
        <w:ind w:left="0" w:right="0" w:hanging="0"/>
        <w:rPr/>
      </w:pPr>
      <w:r>
        <w:rPr/>
        <w:t> </w:t>
      </w:r>
    </w:p>
    <w:tbl>
      <w:tblPr>
        <w:tblW w:w="3650" w:type="pct"/>
        <w:jc w:val="left"/>
        <w:tblInd w:w="0" w:type="dxa"/>
        <w:tblCellMar>
          <w:top w:w="0" w:type="dxa"/>
          <w:left w:w="0" w:type="dxa"/>
          <w:bottom w:w="0" w:type="dxa"/>
          <w:right w:w="0" w:type="dxa"/>
        </w:tblCellMar>
      </w:tblPr>
      <w:tblGrid>
        <w:gridCol w:w="3161"/>
        <w:gridCol w:w="150"/>
        <w:gridCol w:w="144"/>
        <w:gridCol w:w="746"/>
        <w:gridCol w:w="161"/>
        <w:gridCol w:w="144"/>
        <w:gridCol w:w="748"/>
        <w:gridCol w:w="150"/>
        <w:gridCol w:w="123"/>
        <w:gridCol w:w="773"/>
        <w:gridCol w:w="150"/>
        <w:gridCol w:w="122"/>
        <w:gridCol w:w="773"/>
        <w:gridCol w:w="104"/>
      </w:tblGrid>
      <w:tr>
        <w:trPr/>
        <w:tc>
          <w:tcPr>
            <w:tcW w:w="3161" w:type="dxa"/>
            <w:tcBorders/>
            <w:shd w:fill="auto" w:val="clear"/>
            <w:vAlign w:val="bottom"/>
          </w:tcPr>
          <w:p>
            <w:pPr>
              <w:pStyle w:val="TableContents"/>
              <w:spacing w:before="0" w:after="0"/>
              <w:ind w:left="0" w:right="0" w:hanging="0"/>
              <w:rPr/>
            </w:pPr>
            <w:r>
              <w:rPr/>
              <w:t> </w:t>
            </w:r>
          </w:p>
        </w:tc>
        <w:tc>
          <w:tcPr>
            <w:tcW w:w="150" w:type="dxa"/>
            <w:tcBorders/>
            <w:shd w:fill="auto" w:val="clear"/>
            <w:vAlign w:val="bottom"/>
          </w:tcPr>
          <w:p>
            <w:pPr>
              <w:pStyle w:val="TableContents"/>
              <w:spacing w:before="0" w:after="0"/>
              <w:ind w:left="0" w:right="0" w:hanging="0"/>
              <w:jc w:val="center"/>
              <w:rPr/>
            </w:pPr>
            <w:r>
              <w:rPr/>
              <w:t> </w:t>
            </w:r>
          </w:p>
        </w:tc>
        <w:tc>
          <w:tcPr>
            <w:tcW w:w="4034"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Guidance</w:t>
            </w:r>
          </w:p>
        </w:tc>
        <w:tc>
          <w:tcPr>
            <w:tcW w:w="104" w:type="dxa"/>
            <w:tcBorders/>
            <w:shd w:fill="auto" w:val="clear"/>
            <w:vAlign w:val="bottom"/>
          </w:tcPr>
          <w:p>
            <w:pPr>
              <w:pStyle w:val="TableContents"/>
              <w:spacing w:before="0" w:after="0"/>
              <w:ind w:left="0" w:right="0" w:hanging="0"/>
              <w:jc w:val="center"/>
              <w:rPr/>
            </w:pPr>
            <w:r>
              <w:rPr/>
              <w:t> </w:t>
            </w:r>
          </w:p>
        </w:tc>
      </w:tr>
      <w:tr>
        <w:trPr/>
        <w:tc>
          <w:tcPr>
            <w:tcW w:w="3161" w:type="dxa"/>
            <w:tcBorders/>
            <w:shd w:fill="auto" w:val="clear"/>
            <w:vAlign w:val="bottom"/>
          </w:tcPr>
          <w:p>
            <w:pPr>
              <w:pStyle w:val="TableContents"/>
              <w:spacing w:before="0" w:after="0"/>
              <w:ind w:left="0" w:right="0" w:hanging="0"/>
              <w:rPr/>
            </w:pPr>
            <w:r>
              <w:rPr/>
              <w:t> </w:t>
            </w:r>
          </w:p>
        </w:tc>
        <w:tc>
          <w:tcPr>
            <w:tcW w:w="150" w:type="dxa"/>
            <w:tcBorders/>
            <w:shd w:fill="auto" w:val="clear"/>
            <w:vAlign w:val="bottom"/>
          </w:tcPr>
          <w:p>
            <w:pPr>
              <w:pStyle w:val="TableContents"/>
              <w:spacing w:before="0" w:after="0"/>
              <w:ind w:left="0" w:right="0" w:hanging="0"/>
              <w:jc w:val="center"/>
              <w:rPr/>
            </w:pPr>
            <w:r>
              <w:rPr/>
              <w:t> </w:t>
            </w:r>
          </w:p>
        </w:tc>
        <w:tc>
          <w:tcPr>
            <w:tcW w:w="1943"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3 Months Ending</w:t>
            </w:r>
          </w:p>
        </w:tc>
        <w:tc>
          <w:tcPr>
            <w:tcW w:w="150" w:type="dxa"/>
            <w:tcBorders/>
            <w:shd w:fill="auto" w:val="clear"/>
            <w:vAlign w:val="bottom"/>
          </w:tcPr>
          <w:p>
            <w:pPr>
              <w:pStyle w:val="TableContents"/>
              <w:spacing w:before="0" w:after="0"/>
              <w:ind w:left="0" w:right="0" w:hanging="0"/>
              <w:jc w:val="center"/>
              <w:rPr/>
            </w:pPr>
            <w:r>
              <w:rPr/>
              <w:t> </w:t>
            </w:r>
          </w:p>
        </w:tc>
        <w:tc>
          <w:tcPr>
            <w:tcW w:w="194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12 Months Ending</w:t>
            </w:r>
          </w:p>
        </w:tc>
        <w:tc>
          <w:tcPr>
            <w:tcW w:w="104" w:type="dxa"/>
            <w:tcBorders/>
            <w:shd w:fill="auto" w:val="clear"/>
            <w:vAlign w:val="bottom"/>
          </w:tcPr>
          <w:p>
            <w:pPr>
              <w:pStyle w:val="TableContents"/>
              <w:spacing w:before="0" w:after="0"/>
              <w:ind w:left="0" w:right="0" w:hanging="0"/>
              <w:jc w:val="center"/>
              <w:rPr/>
            </w:pPr>
            <w:r>
              <w:rPr/>
              <w:t> </w:t>
            </w:r>
          </w:p>
        </w:tc>
      </w:tr>
      <w:tr>
        <w:trPr/>
        <w:tc>
          <w:tcPr>
            <w:tcW w:w="3161" w:type="dxa"/>
            <w:tcBorders/>
            <w:shd w:fill="auto" w:val="clear"/>
            <w:vAlign w:val="bottom"/>
          </w:tcPr>
          <w:p>
            <w:pPr>
              <w:pStyle w:val="TableContents"/>
              <w:spacing w:before="0" w:after="0"/>
              <w:ind w:left="0" w:right="0" w:hanging="0"/>
              <w:rPr/>
            </w:pPr>
            <w:r>
              <w:rPr/>
              <w:t> </w:t>
            </w:r>
          </w:p>
        </w:tc>
        <w:tc>
          <w:tcPr>
            <w:tcW w:w="150" w:type="dxa"/>
            <w:tcBorders/>
            <w:shd w:fill="auto" w:val="clear"/>
            <w:vAlign w:val="bottom"/>
          </w:tcPr>
          <w:p>
            <w:pPr>
              <w:pStyle w:val="TableContents"/>
              <w:spacing w:before="0" w:after="0"/>
              <w:ind w:left="0" w:right="0" w:hanging="0"/>
              <w:jc w:val="center"/>
              <w:rPr/>
            </w:pPr>
            <w:r>
              <w:rPr/>
              <w:t> </w:t>
            </w:r>
          </w:p>
        </w:tc>
        <w:tc>
          <w:tcPr>
            <w:tcW w:w="1943"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2013</w:t>
            </w:r>
          </w:p>
        </w:tc>
        <w:tc>
          <w:tcPr>
            <w:tcW w:w="150" w:type="dxa"/>
            <w:tcBorders/>
            <w:shd w:fill="auto" w:val="clear"/>
            <w:vAlign w:val="bottom"/>
          </w:tcPr>
          <w:p>
            <w:pPr>
              <w:pStyle w:val="TableContents"/>
              <w:spacing w:before="0" w:after="0"/>
              <w:ind w:left="0" w:right="0" w:hanging="0"/>
              <w:jc w:val="center"/>
              <w:rPr/>
            </w:pPr>
            <w:r>
              <w:rPr/>
              <w:t> </w:t>
            </w:r>
          </w:p>
        </w:tc>
        <w:tc>
          <w:tcPr>
            <w:tcW w:w="194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2013</w:t>
            </w:r>
          </w:p>
        </w:tc>
        <w:tc>
          <w:tcPr>
            <w:tcW w:w="104" w:type="dxa"/>
            <w:tcBorders/>
            <w:shd w:fill="auto" w:val="clear"/>
            <w:vAlign w:val="bottom"/>
          </w:tcPr>
          <w:p>
            <w:pPr>
              <w:pStyle w:val="TableContents"/>
              <w:spacing w:before="0" w:after="0"/>
              <w:ind w:left="0" w:right="0" w:hanging="0"/>
              <w:jc w:val="center"/>
              <w:rPr/>
            </w:pPr>
            <w:r>
              <w:rPr/>
              <w:t> </w:t>
            </w:r>
          </w:p>
        </w:tc>
      </w:tr>
      <w:tr>
        <w:trPr/>
        <w:tc>
          <w:tcPr>
            <w:tcW w:w="3161" w:type="dxa"/>
            <w:tcBorders/>
            <w:shd w:fill="auto" w:val="clear"/>
            <w:vAlign w:val="bottom"/>
          </w:tcPr>
          <w:p>
            <w:pPr>
              <w:pStyle w:val="TableContents"/>
              <w:spacing w:before="0" w:after="0"/>
              <w:ind w:left="0" w:right="0" w:hanging="0"/>
              <w:rPr/>
            </w:pPr>
            <w:r>
              <w:rPr/>
              <w:t> </w:t>
            </w:r>
          </w:p>
        </w:tc>
        <w:tc>
          <w:tcPr>
            <w:tcW w:w="150" w:type="dxa"/>
            <w:tcBorders/>
            <w:shd w:fill="auto" w:val="clear"/>
            <w:vAlign w:val="bottom"/>
          </w:tcPr>
          <w:p>
            <w:pPr>
              <w:pStyle w:val="TableContents"/>
              <w:spacing w:before="0" w:after="0"/>
              <w:ind w:left="0" w:right="0" w:hanging="0"/>
              <w:jc w:val="center"/>
              <w:rPr/>
            </w:pPr>
            <w:r>
              <w:rPr/>
              <w:t> </w:t>
            </w:r>
          </w:p>
        </w:tc>
        <w:tc>
          <w:tcPr>
            <w:tcW w:w="89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6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9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50" w:type="dxa"/>
            <w:tcBorders/>
            <w:shd w:fill="auto" w:val="clear"/>
            <w:vAlign w:val="bottom"/>
          </w:tcPr>
          <w:p>
            <w:pPr>
              <w:pStyle w:val="TableContents"/>
              <w:spacing w:before="0" w:after="0"/>
              <w:ind w:left="0" w:right="0" w:hanging="0"/>
              <w:jc w:val="center"/>
              <w:rPr/>
            </w:pPr>
            <w:r>
              <w:rPr/>
              <w:t> </w:t>
            </w:r>
          </w:p>
        </w:tc>
        <w:tc>
          <w:tcPr>
            <w:tcW w:w="89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5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9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04" w:type="dxa"/>
            <w:tcBorders/>
            <w:shd w:fill="auto" w:val="clear"/>
            <w:vAlign w:val="bottom"/>
          </w:tcPr>
          <w:p>
            <w:pPr>
              <w:pStyle w:val="TableContents"/>
              <w:spacing w:before="0" w:after="0"/>
              <w:ind w:left="0" w:right="0" w:hanging="0"/>
              <w:jc w:val="center"/>
              <w:rPr/>
            </w:pPr>
            <w:r>
              <w:rPr/>
              <w:t> </w:t>
            </w:r>
          </w:p>
        </w:tc>
      </w:tr>
      <w:tr>
        <w:trPr/>
        <w:tc>
          <w:tcPr>
            <w:tcW w:w="316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Reconciliation to EBITDA</w:t>
            </w:r>
          </w:p>
        </w:tc>
        <w:tc>
          <w:tcPr>
            <w:tcW w:w="150" w:type="dxa"/>
            <w:tcBorders/>
            <w:shd w:fill="CCEEFF" w:val="clear"/>
            <w:vAlign w:val="bottom"/>
          </w:tcPr>
          <w:p>
            <w:pPr>
              <w:pStyle w:val="TableContents"/>
              <w:spacing w:before="0" w:after="0"/>
              <w:ind w:left="0" w:right="0" w:hanging="0"/>
              <w:rPr/>
            </w:pPr>
            <w:r>
              <w:rPr/>
              <w:t> </w:t>
            </w:r>
          </w:p>
        </w:tc>
        <w:tc>
          <w:tcPr>
            <w:tcW w:w="890" w:type="dxa"/>
            <w:gridSpan w:val="2"/>
            <w:tcBorders/>
            <w:shd w:fill="CCEEFF" w:val="clear"/>
            <w:vAlign w:val="bottom"/>
          </w:tcPr>
          <w:p>
            <w:pPr>
              <w:pStyle w:val="TableContents"/>
              <w:spacing w:before="0" w:after="0"/>
              <w:ind w:left="0" w:right="0" w:hanging="0"/>
              <w:jc w:val="right"/>
              <w:rPr/>
            </w:pPr>
            <w:r>
              <w:rPr/>
              <w:t> </w:t>
            </w:r>
          </w:p>
        </w:tc>
        <w:tc>
          <w:tcPr>
            <w:tcW w:w="161" w:type="dxa"/>
            <w:tcBorders/>
            <w:shd w:fill="CCEEFF" w:val="clear"/>
            <w:vAlign w:val="bottom"/>
          </w:tcPr>
          <w:p>
            <w:pPr>
              <w:pStyle w:val="TableContents"/>
              <w:spacing w:before="0" w:after="0"/>
              <w:ind w:left="0" w:right="0" w:hanging="0"/>
              <w:rPr/>
            </w:pPr>
            <w:r>
              <w:rPr/>
              <w:t> </w:t>
            </w:r>
          </w:p>
        </w:tc>
        <w:tc>
          <w:tcPr>
            <w:tcW w:w="892" w:type="dxa"/>
            <w:gridSpan w:val="2"/>
            <w:tcBorders/>
            <w:shd w:fill="CCEEFF" w:val="clear"/>
            <w:vAlign w:val="bottom"/>
          </w:tcPr>
          <w:p>
            <w:pPr>
              <w:pStyle w:val="TableContents"/>
              <w:spacing w:before="0" w:after="0"/>
              <w:ind w:left="0" w:right="0" w:hanging="0"/>
              <w:jc w:val="right"/>
              <w:rPr/>
            </w:pPr>
            <w:r>
              <w:rPr/>
              <w:t> </w:t>
            </w:r>
          </w:p>
        </w:tc>
        <w:tc>
          <w:tcPr>
            <w:tcW w:w="150"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pPr>
            <w:r>
              <w:rPr/>
              <w:t> </w:t>
            </w:r>
          </w:p>
        </w:tc>
        <w:tc>
          <w:tcPr>
            <w:tcW w:w="150" w:type="dxa"/>
            <w:tcBorders/>
            <w:shd w:fill="CCEEFF" w:val="clear"/>
            <w:vAlign w:val="bottom"/>
          </w:tcPr>
          <w:p>
            <w:pPr>
              <w:pStyle w:val="TableContents"/>
              <w:spacing w:before="0" w:after="0"/>
              <w:ind w:left="0" w:right="0" w:hanging="0"/>
              <w:rPr/>
            </w:pPr>
            <w:r>
              <w:rPr/>
              <w:t> </w:t>
            </w:r>
          </w:p>
        </w:tc>
        <w:tc>
          <w:tcPr>
            <w:tcW w:w="895" w:type="dxa"/>
            <w:gridSpan w:val="2"/>
            <w:tcBorders/>
            <w:shd w:fill="CCEEFF" w:val="clear"/>
            <w:vAlign w:val="bottom"/>
          </w:tcPr>
          <w:p>
            <w:pPr>
              <w:pStyle w:val="TableContents"/>
              <w:spacing w:before="0" w:after="0"/>
              <w:ind w:left="0" w:right="0" w:hanging="0"/>
              <w:jc w:val="right"/>
              <w:rPr/>
            </w:pPr>
            <w:r>
              <w:rPr/>
              <w:t> </w:t>
            </w:r>
          </w:p>
        </w:tc>
        <w:tc>
          <w:tcPr>
            <w:tcW w:w="104" w:type="dxa"/>
            <w:tcBorders/>
            <w:shd w:fill="CCEEFF" w:val="clear"/>
            <w:vAlign w:val="bottom"/>
          </w:tcPr>
          <w:p>
            <w:pPr>
              <w:pStyle w:val="TableContents"/>
              <w:spacing w:before="0" w:after="0"/>
              <w:ind w:left="0" w:right="0" w:hanging="0"/>
              <w:rPr/>
            </w:pPr>
            <w:r>
              <w:rPr/>
              <w:t> </w:t>
            </w:r>
          </w:p>
        </w:tc>
      </w:tr>
      <w:tr>
        <w:trPr/>
        <w:tc>
          <w:tcPr>
            <w:tcW w:w="31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Net Income </w:t>
            </w:r>
          </w:p>
        </w:tc>
        <w:tc>
          <w:tcPr>
            <w:tcW w:w="150" w:type="dxa"/>
            <w:tcBorders/>
            <w:shd w:fill="auto" w:val="clear"/>
            <w:vAlign w:val="bottom"/>
          </w:tcPr>
          <w:p>
            <w:pPr>
              <w:pStyle w:val="TableContents"/>
              <w:spacing w:before="0" w:after="0"/>
              <w:ind w:left="0" w:right="0" w:hanging="0"/>
              <w:rPr/>
            </w:pPr>
            <w:r>
              <w:rPr/>
              <w:t> </w:t>
            </w:r>
          </w:p>
        </w:tc>
        <w:tc>
          <w:tcPr>
            <w:tcW w:w="1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w:t>
            </w:r>
          </w:p>
        </w:tc>
        <w:tc>
          <w:tcPr>
            <w:tcW w:w="161" w:type="dxa"/>
            <w:tcBorders/>
            <w:shd w:fill="auto" w:val="clear"/>
            <w:vAlign w:val="bottom"/>
          </w:tcPr>
          <w:p>
            <w:pPr>
              <w:pStyle w:val="TableContents"/>
              <w:spacing w:before="0" w:after="0"/>
              <w:ind w:left="0" w:right="0" w:hanging="0"/>
              <w:rPr/>
            </w:pPr>
            <w:r>
              <w:rPr/>
              <w:t> </w:t>
            </w:r>
          </w:p>
        </w:tc>
        <w:tc>
          <w:tcPr>
            <w:tcW w:w="1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w:t>
            </w:r>
          </w:p>
        </w:tc>
        <w:tc>
          <w:tcPr>
            <w:tcW w:w="150" w:type="dxa"/>
            <w:tcBorders/>
            <w:shd w:fill="auto" w:val="clear"/>
            <w:vAlign w:val="bottom"/>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1,373</w:t>
            </w:r>
          </w:p>
        </w:tc>
        <w:tc>
          <w:tcPr>
            <w:tcW w:w="150" w:type="dxa"/>
            <w:tcBorders/>
            <w:shd w:fill="auto" w:val="clear"/>
            <w:vAlign w:val="bottom"/>
          </w:tcPr>
          <w:p>
            <w:pPr>
              <w:pStyle w:val="TableContents"/>
              <w:spacing w:before="0" w:after="0"/>
              <w:ind w:left="0" w:right="0" w:hanging="0"/>
              <w:rPr/>
            </w:pPr>
            <w:r>
              <w:rPr/>
              <w:t> </w:t>
            </w:r>
          </w:p>
        </w:tc>
        <w:tc>
          <w:tcPr>
            <w:tcW w:w="12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1,436</w:t>
            </w:r>
          </w:p>
        </w:tc>
        <w:tc>
          <w:tcPr>
            <w:tcW w:w="104" w:type="dxa"/>
            <w:tcBorders/>
            <w:shd w:fill="auto" w:val="clear"/>
            <w:vAlign w:val="bottom"/>
          </w:tcPr>
          <w:p>
            <w:pPr>
              <w:pStyle w:val="TableContents"/>
              <w:spacing w:before="0" w:after="0"/>
              <w:ind w:left="0" w:right="0" w:hanging="0"/>
              <w:rPr/>
            </w:pPr>
            <w:r>
              <w:rPr/>
              <w:t> </w:t>
            </w:r>
          </w:p>
        </w:tc>
      </w:tr>
      <w:tr>
        <w:trPr/>
        <w:tc>
          <w:tcPr>
            <w:tcW w:w="3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 net</w:t>
            </w:r>
          </w:p>
        </w:tc>
        <w:tc>
          <w:tcPr>
            <w:tcW w:w="150" w:type="dxa"/>
            <w:tcBorders/>
            <w:shd w:fill="CCEEFF" w:val="clear"/>
            <w:vAlign w:val="bottom"/>
          </w:tcPr>
          <w:p>
            <w:pPr>
              <w:pStyle w:val="TableContents"/>
              <w:spacing w:before="0" w:after="0"/>
              <w:ind w:left="0" w:right="0" w:hanging="0"/>
              <w:rPr/>
            </w:pPr>
            <w:r>
              <w:rPr/>
              <w:t> </w:t>
            </w:r>
          </w:p>
        </w:tc>
        <w:tc>
          <w:tcPr>
            <w:tcW w:w="8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161" w:type="dxa"/>
            <w:tcBorders/>
            <w:shd w:fill="CCEEFF" w:val="clear"/>
            <w:vAlign w:val="bottom"/>
          </w:tcPr>
          <w:p>
            <w:pPr>
              <w:pStyle w:val="TableContents"/>
              <w:spacing w:before="0" w:after="0"/>
              <w:ind w:left="0" w:right="0" w:hanging="0"/>
              <w:rPr/>
            </w:pPr>
            <w:r>
              <w:rPr/>
              <w:t> </w:t>
            </w:r>
          </w:p>
        </w:tc>
        <w:tc>
          <w:tcPr>
            <w:tcW w:w="8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50"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w:t>
            </w:r>
          </w:p>
        </w:tc>
        <w:tc>
          <w:tcPr>
            <w:tcW w:w="150" w:type="dxa"/>
            <w:tcBorders/>
            <w:shd w:fill="CCEEFF" w:val="clear"/>
            <w:vAlign w:val="bottom"/>
          </w:tcPr>
          <w:p>
            <w:pPr>
              <w:pStyle w:val="TableContents"/>
              <w:spacing w:before="0" w:after="0"/>
              <w:ind w:left="0" w:right="0" w:hanging="0"/>
              <w:rPr/>
            </w:pPr>
            <w:r>
              <w:rPr/>
              <w:t> </w:t>
            </w:r>
          </w:p>
        </w:tc>
        <w:tc>
          <w:tcPr>
            <w:tcW w:w="8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301</w:t>
            </w:r>
          </w:p>
        </w:tc>
        <w:tc>
          <w:tcPr>
            <w:tcW w:w="104" w:type="dxa"/>
            <w:tcBorders/>
            <w:shd w:fill="CCEEFF" w:val="clear"/>
            <w:vAlign w:val="bottom"/>
          </w:tcPr>
          <w:p>
            <w:pPr>
              <w:pStyle w:val="TableContents"/>
              <w:spacing w:before="0" w:after="0"/>
              <w:ind w:left="0" w:right="0" w:hanging="0"/>
              <w:rPr/>
            </w:pPr>
            <w:r>
              <w:rPr/>
              <w:t> </w:t>
            </w:r>
          </w:p>
        </w:tc>
      </w:tr>
      <w:tr>
        <w:trPr/>
        <w:tc>
          <w:tcPr>
            <w:tcW w:w="31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Income tax expense </w:t>
            </w:r>
          </w:p>
        </w:tc>
        <w:tc>
          <w:tcPr>
            <w:tcW w:w="150" w:type="dxa"/>
            <w:tcBorders/>
            <w:shd w:fill="auto" w:val="clear"/>
            <w:vAlign w:val="bottom"/>
          </w:tcPr>
          <w:p>
            <w:pPr>
              <w:pStyle w:val="TableContents"/>
              <w:spacing w:before="0" w:after="0"/>
              <w:ind w:left="0" w:right="0" w:hanging="0"/>
              <w:rPr/>
            </w:pPr>
            <w:r>
              <w:rPr/>
              <w:t> </w:t>
            </w:r>
          </w:p>
        </w:tc>
        <w:tc>
          <w:tcPr>
            <w:tcW w:w="8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161" w:type="dxa"/>
            <w:tcBorders/>
            <w:shd w:fill="auto" w:val="clear"/>
            <w:vAlign w:val="bottom"/>
          </w:tcPr>
          <w:p>
            <w:pPr>
              <w:pStyle w:val="TableContents"/>
              <w:spacing w:before="0" w:after="0"/>
              <w:ind w:left="0" w:right="0" w:hanging="0"/>
              <w:rPr/>
            </w:pPr>
            <w:r>
              <w:rPr/>
              <w:t> </w:t>
            </w:r>
          </w:p>
        </w:tc>
        <w:tc>
          <w:tcPr>
            <w:tcW w:w="8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50" w:type="dxa"/>
            <w:tcBorders/>
            <w:shd w:fill="auto" w:val="clear"/>
            <w:vAlign w:val="bottom"/>
          </w:tcPr>
          <w:p>
            <w:pPr>
              <w:pStyle w:val="TableContents"/>
              <w:spacing w:before="0" w:after="0"/>
              <w:ind w:left="0" w:right="0" w:hanging="0"/>
              <w:rPr/>
            </w:pPr>
            <w:r>
              <w:rPr/>
              <w:t> </w:t>
            </w:r>
          </w:p>
        </w:tc>
        <w:tc>
          <w:tcPr>
            <w:tcW w:w="8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150" w:type="dxa"/>
            <w:tcBorders/>
            <w:shd w:fill="auto" w:val="clear"/>
            <w:vAlign w:val="bottom"/>
          </w:tcPr>
          <w:p>
            <w:pPr>
              <w:pStyle w:val="TableContents"/>
              <w:spacing w:before="0" w:after="0"/>
              <w:ind w:left="0" w:right="0" w:hanging="0"/>
              <w:rPr/>
            </w:pPr>
            <w:r>
              <w:rPr/>
              <w:t> </w:t>
            </w:r>
          </w:p>
        </w:tc>
        <w:tc>
          <w:tcPr>
            <w:tcW w:w="8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w:t>
            </w:r>
          </w:p>
        </w:tc>
        <w:tc>
          <w:tcPr>
            <w:tcW w:w="104" w:type="dxa"/>
            <w:tcBorders/>
            <w:shd w:fill="auto" w:val="clear"/>
            <w:vAlign w:val="bottom"/>
          </w:tcPr>
          <w:p>
            <w:pPr>
              <w:pStyle w:val="TableContents"/>
              <w:spacing w:before="0" w:after="0"/>
              <w:ind w:left="0" w:right="0" w:hanging="0"/>
              <w:rPr/>
            </w:pPr>
            <w:r>
              <w:rPr/>
              <w:t> </w:t>
            </w:r>
          </w:p>
        </w:tc>
      </w:tr>
      <w:tr>
        <w:trPr/>
        <w:tc>
          <w:tcPr>
            <w:tcW w:w="3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EBIT </w:t>
            </w:r>
          </w:p>
        </w:tc>
        <w:tc>
          <w:tcPr>
            <w:tcW w:w="150" w:type="dxa"/>
            <w:tcBorders/>
            <w:shd w:fill="CCEEFF" w:val="clear"/>
            <w:vAlign w:val="bottom"/>
          </w:tcPr>
          <w:p>
            <w:pPr>
              <w:pStyle w:val="TableContents"/>
              <w:spacing w:before="0" w:after="0"/>
              <w:ind w:left="0" w:right="0" w:hanging="0"/>
              <w:rPr/>
            </w:pPr>
            <w:r>
              <w:rPr/>
              <w:t> </w:t>
            </w:r>
          </w:p>
        </w:tc>
        <w:tc>
          <w:tcPr>
            <w:tcW w:w="89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410</w:t>
            </w:r>
          </w:p>
        </w:tc>
        <w:tc>
          <w:tcPr>
            <w:tcW w:w="161" w:type="dxa"/>
            <w:tcBorders/>
            <w:shd w:fill="CCEEFF" w:val="clear"/>
            <w:vAlign w:val="bottom"/>
          </w:tcPr>
          <w:p>
            <w:pPr>
              <w:pStyle w:val="TableContents"/>
              <w:spacing w:before="0" w:after="0"/>
              <w:ind w:left="0" w:right="0" w:hanging="0"/>
              <w:rPr/>
            </w:pPr>
            <w:r>
              <w:rPr/>
              <w:t> </w:t>
            </w:r>
          </w:p>
        </w:tc>
        <w:tc>
          <w:tcPr>
            <w:tcW w:w="89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465</w:t>
            </w:r>
          </w:p>
        </w:tc>
        <w:tc>
          <w:tcPr>
            <w:tcW w:w="150" w:type="dxa"/>
            <w:tcBorders/>
            <w:shd w:fill="CCEEFF" w:val="clear"/>
            <w:vAlign w:val="bottom"/>
          </w:tcPr>
          <w:p>
            <w:pPr>
              <w:pStyle w:val="TableContents"/>
              <w:spacing w:before="0" w:after="0"/>
              <w:ind w:left="0" w:right="0" w:hanging="0"/>
              <w:rPr/>
            </w:pPr>
            <w:r>
              <w:rPr/>
              <w:t> </w:t>
            </w:r>
          </w:p>
        </w:tc>
        <w:tc>
          <w:tcPr>
            <w:tcW w:w="8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1,787</w:t>
            </w:r>
          </w:p>
        </w:tc>
        <w:tc>
          <w:tcPr>
            <w:tcW w:w="150" w:type="dxa"/>
            <w:tcBorders/>
            <w:shd w:fill="CCEEFF" w:val="clear"/>
            <w:vAlign w:val="bottom"/>
          </w:tcPr>
          <w:p>
            <w:pPr>
              <w:pStyle w:val="TableContents"/>
              <w:spacing w:before="0" w:after="0"/>
              <w:ind w:left="0" w:right="0" w:hanging="0"/>
              <w:rPr/>
            </w:pPr>
            <w:r>
              <w:rPr/>
              <w:t> </w:t>
            </w:r>
          </w:p>
        </w:tc>
        <w:tc>
          <w:tcPr>
            <w:tcW w:w="8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1,842</w:t>
            </w:r>
          </w:p>
        </w:tc>
        <w:tc>
          <w:tcPr>
            <w:tcW w:w="104" w:type="dxa"/>
            <w:tcBorders/>
            <w:shd w:fill="CCEEFF" w:val="clear"/>
            <w:vAlign w:val="bottom"/>
          </w:tcPr>
          <w:p>
            <w:pPr>
              <w:pStyle w:val="TableContents"/>
              <w:spacing w:before="0" w:after="0"/>
              <w:ind w:left="0" w:right="0" w:hanging="0"/>
              <w:rPr/>
            </w:pPr>
            <w:r>
              <w:rPr/>
              <w:t> </w:t>
            </w:r>
          </w:p>
        </w:tc>
      </w:tr>
      <w:tr>
        <w:trPr/>
        <w:tc>
          <w:tcPr>
            <w:tcW w:w="316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Depreciation and amortization </w:t>
            </w:r>
          </w:p>
        </w:tc>
        <w:tc>
          <w:tcPr>
            <w:tcW w:w="150" w:type="dxa"/>
            <w:tcBorders/>
            <w:shd w:fill="auto" w:val="clear"/>
            <w:vAlign w:val="bottom"/>
          </w:tcPr>
          <w:p>
            <w:pPr>
              <w:pStyle w:val="TableContents"/>
              <w:spacing w:before="0" w:after="0"/>
              <w:ind w:left="0" w:right="0" w:hanging="0"/>
              <w:rPr/>
            </w:pPr>
            <w:r>
              <w:rPr/>
              <w:t> </w:t>
            </w:r>
          </w:p>
        </w:tc>
        <w:tc>
          <w:tcPr>
            <w:tcW w:w="89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161" w:type="dxa"/>
            <w:tcBorders/>
            <w:shd w:fill="auto" w:val="clear"/>
            <w:vAlign w:val="bottom"/>
          </w:tcPr>
          <w:p>
            <w:pPr>
              <w:pStyle w:val="TableContents"/>
              <w:spacing w:before="0" w:after="0"/>
              <w:ind w:left="0" w:right="0" w:hanging="0"/>
              <w:rPr/>
            </w:pPr>
            <w:r>
              <w:rPr/>
              <w:t> </w:t>
            </w:r>
          </w:p>
        </w:tc>
        <w:tc>
          <w:tcPr>
            <w:tcW w:w="89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150" w:type="dxa"/>
            <w:tcBorders/>
            <w:shd w:fill="auto" w:val="clear"/>
            <w:vAlign w:val="bottom"/>
          </w:tcPr>
          <w:p>
            <w:pPr>
              <w:pStyle w:val="TableContents"/>
              <w:spacing w:before="0" w:after="0"/>
              <w:ind w:left="0" w:right="0" w:hanging="0"/>
              <w:rPr/>
            </w:pPr>
            <w:r>
              <w:rPr/>
              <w:t> </w:t>
            </w:r>
          </w:p>
        </w:tc>
        <w:tc>
          <w:tcPr>
            <w:tcW w:w="8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w:t>
            </w:r>
          </w:p>
        </w:tc>
        <w:tc>
          <w:tcPr>
            <w:tcW w:w="150" w:type="dxa"/>
            <w:tcBorders/>
            <w:shd w:fill="auto" w:val="clear"/>
            <w:vAlign w:val="bottom"/>
          </w:tcPr>
          <w:p>
            <w:pPr>
              <w:pStyle w:val="TableContents"/>
              <w:spacing w:before="0" w:after="0"/>
              <w:ind w:left="0" w:right="0" w:hanging="0"/>
              <w:rPr/>
            </w:pPr>
            <w:r>
              <w:rPr/>
              <w:t> </w:t>
            </w:r>
          </w:p>
        </w:tc>
        <w:tc>
          <w:tcPr>
            <w:tcW w:w="8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357</w:t>
            </w:r>
          </w:p>
        </w:tc>
        <w:tc>
          <w:tcPr>
            <w:tcW w:w="104" w:type="dxa"/>
            <w:tcBorders/>
            <w:shd w:fill="auto" w:val="clear"/>
            <w:vAlign w:val="bottom"/>
          </w:tcPr>
          <w:p>
            <w:pPr>
              <w:pStyle w:val="TableContents"/>
              <w:spacing w:before="0" w:after="0"/>
              <w:ind w:left="0" w:right="0" w:hanging="0"/>
              <w:rPr/>
            </w:pPr>
            <w:r>
              <w:rPr/>
              <w:t> </w:t>
            </w:r>
          </w:p>
        </w:tc>
      </w:tr>
      <w:tr>
        <w:trPr/>
        <w:tc>
          <w:tcPr>
            <w:tcW w:w="3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EBITDA </w:t>
            </w:r>
          </w:p>
        </w:tc>
        <w:tc>
          <w:tcPr>
            <w:tcW w:w="150" w:type="dxa"/>
            <w:tcBorders/>
            <w:shd w:fill="CCEEFF" w:val="clear"/>
            <w:vAlign w:val="bottom"/>
          </w:tcPr>
          <w:p>
            <w:pPr>
              <w:pStyle w:val="TableContents"/>
              <w:spacing w:before="0" w:after="0"/>
              <w:ind w:left="0" w:right="0" w:hanging="0"/>
              <w:rPr/>
            </w:pPr>
            <w:r>
              <w:rPr/>
              <w:t> </w:t>
            </w:r>
          </w:p>
        </w:tc>
        <w:tc>
          <w:tcPr>
            <w:tcW w:w="14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6"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507</w:t>
            </w:r>
          </w:p>
        </w:tc>
        <w:tc>
          <w:tcPr>
            <w:tcW w:w="161" w:type="dxa"/>
            <w:tcBorders/>
            <w:shd w:fill="CCEEFF" w:val="clear"/>
            <w:vAlign w:val="bottom"/>
          </w:tcPr>
          <w:p>
            <w:pPr>
              <w:pStyle w:val="TableContents"/>
              <w:spacing w:before="0" w:after="0"/>
              <w:ind w:left="0" w:right="0" w:hanging="0"/>
              <w:rPr/>
            </w:pPr>
            <w:r>
              <w:rPr/>
              <w:t> </w:t>
            </w:r>
          </w:p>
        </w:tc>
        <w:tc>
          <w:tcPr>
            <w:tcW w:w="14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4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557</w:t>
            </w:r>
          </w:p>
        </w:tc>
        <w:tc>
          <w:tcPr>
            <w:tcW w:w="150" w:type="dxa"/>
            <w:tcBorders/>
            <w:shd w:fill="CCEEFF" w:val="clear"/>
            <w:vAlign w:val="bottom"/>
          </w:tcPr>
          <w:p>
            <w:pPr>
              <w:pStyle w:val="TableContents"/>
              <w:spacing w:before="0" w:after="0"/>
              <w:ind w:left="0" w:right="0" w:hanging="0"/>
              <w:rPr/>
            </w:pPr>
            <w:r>
              <w:rPr/>
              <w:t> </w:t>
            </w:r>
          </w:p>
        </w:tc>
        <w:tc>
          <w:tcPr>
            <w:tcW w:w="12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2,149</w:t>
            </w:r>
          </w:p>
        </w:tc>
        <w:tc>
          <w:tcPr>
            <w:tcW w:w="150" w:type="dxa"/>
            <w:tcBorders/>
            <w:shd w:fill="CCEEFF" w:val="clear"/>
            <w:vAlign w:val="bottom"/>
          </w:tcPr>
          <w:p>
            <w:pPr>
              <w:pStyle w:val="TableContents"/>
              <w:spacing w:before="0" w:after="0"/>
              <w:ind w:left="0" w:right="0" w:hanging="0"/>
              <w:rPr/>
            </w:pPr>
            <w:r>
              <w:rPr/>
              <w:t> </w:t>
            </w:r>
          </w:p>
        </w:tc>
        <w:tc>
          <w:tcPr>
            <w:tcW w:w="12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2,199</w:t>
            </w:r>
          </w:p>
        </w:tc>
        <w:tc>
          <w:tcPr>
            <w:tcW w:w="104" w:type="dxa"/>
            <w:tcBorders/>
            <w:shd w:fill="CCEEFF" w:val="clear"/>
            <w:vAlign w:val="bottom"/>
          </w:tcPr>
          <w:p>
            <w:pPr>
              <w:pStyle w:val="TableContents"/>
              <w:spacing w:before="0" w:after="0"/>
              <w:ind w:left="0" w:right="0" w:hanging="0"/>
              <w:rPr/>
            </w:pPr>
            <w:r>
              <w:rPr/>
              <w:t> </w:t>
            </w:r>
          </w:p>
        </w:tc>
      </w:tr>
      <w:tr>
        <w:trPr/>
        <w:tc>
          <w:tcPr>
            <w:tcW w:w="3161" w:type="dxa"/>
            <w:tcBorders/>
            <w:shd w:fill="auto" w:val="clear"/>
            <w:vAlign w:val="bottom"/>
          </w:tcPr>
          <w:p>
            <w:pPr>
              <w:pStyle w:val="TableContents"/>
              <w:spacing w:before="0" w:after="0"/>
              <w:ind w:left="0" w:right="0" w:hanging="0"/>
              <w:rPr/>
            </w:pPr>
            <w:r>
              <w:rPr/>
              <w:t> </w:t>
            </w:r>
          </w:p>
        </w:tc>
        <w:tc>
          <w:tcPr>
            <w:tcW w:w="150" w:type="dxa"/>
            <w:tcBorders/>
            <w:shd w:fill="auto" w:val="clear"/>
            <w:vAlign w:val="bottom"/>
          </w:tcPr>
          <w:p>
            <w:pPr>
              <w:pStyle w:val="TableContents"/>
              <w:spacing w:before="0" w:after="0"/>
              <w:ind w:left="0" w:right="0" w:hanging="0"/>
              <w:rPr/>
            </w:pPr>
            <w:r>
              <w:rPr/>
              <w:t> </w:t>
            </w:r>
          </w:p>
        </w:tc>
        <w:tc>
          <w:tcPr>
            <w:tcW w:w="890" w:type="dxa"/>
            <w:gridSpan w:val="2"/>
            <w:tcBorders/>
            <w:shd w:fill="auto" w:val="clear"/>
            <w:vAlign w:val="bottom"/>
          </w:tcPr>
          <w:p>
            <w:pPr>
              <w:pStyle w:val="TableContents"/>
              <w:spacing w:before="0" w:after="0"/>
              <w:ind w:left="0" w:right="0" w:hanging="0"/>
              <w:jc w:val="right"/>
              <w:rPr/>
            </w:pPr>
            <w:r>
              <w:rPr/>
              <w:t> </w:t>
            </w:r>
          </w:p>
        </w:tc>
        <w:tc>
          <w:tcPr>
            <w:tcW w:w="161" w:type="dxa"/>
            <w:tcBorders/>
            <w:shd w:fill="auto" w:val="clear"/>
            <w:vAlign w:val="bottom"/>
          </w:tcPr>
          <w:p>
            <w:pPr>
              <w:pStyle w:val="TableContents"/>
              <w:spacing w:before="0" w:after="0"/>
              <w:ind w:left="0" w:right="0" w:hanging="0"/>
              <w:rPr/>
            </w:pPr>
            <w:r>
              <w:rPr/>
              <w:t> </w:t>
            </w:r>
          </w:p>
        </w:tc>
        <w:tc>
          <w:tcPr>
            <w:tcW w:w="892" w:type="dxa"/>
            <w:gridSpan w:val="2"/>
            <w:tcBorders/>
            <w:shd w:fill="auto" w:val="clear"/>
            <w:vAlign w:val="bottom"/>
          </w:tcPr>
          <w:p>
            <w:pPr>
              <w:pStyle w:val="TableContents"/>
              <w:spacing w:before="0" w:after="0"/>
              <w:ind w:left="0" w:right="0" w:hanging="0"/>
              <w:jc w:val="right"/>
              <w:rPr/>
            </w:pPr>
            <w:r>
              <w:rPr/>
              <w:t> </w:t>
            </w:r>
          </w:p>
        </w:tc>
        <w:tc>
          <w:tcPr>
            <w:tcW w:w="150" w:type="dxa"/>
            <w:tcBorders/>
            <w:shd w:fill="auto" w:val="clear"/>
            <w:vAlign w:val="bottom"/>
          </w:tcPr>
          <w:p>
            <w:pPr>
              <w:pStyle w:val="TableContents"/>
              <w:spacing w:before="0" w:after="0"/>
              <w:ind w:left="0" w:right="0" w:hanging="0"/>
              <w:rPr/>
            </w:pPr>
            <w:r>
              <w:rPr/>
              <w:t> </w:t>
            </w:r>
          </w:p>
        </w:tc>
        <w:tc>
          <w:tcPr>
            <w:tcW w:w="896" w:type="dxa"/>
            <w:gridSpan w:val="2"/>
            <w:tcBorders/>
            <w:shd w:fill="auto" w:val="clear"/>
            <w:vAlign w:val="bottom"/>
          </w:tcPr>
          <w:p>
            <w:pPr>
              <w:pStyle w:val="TableContents"/>
              <w:spacing w:before="0" w:after="0"/>
              <w:ind w:left="0" w:right="0" w:hanging="0"/>
              <w:jc w:val="right"/>
              <w:rPr/>
            </w:pPr>
            <w:r>
              <w:rPr/>
              <w:t> </w:t>
            </w:r>
          </w:p>
        </w:tc>
        <w:tc>
          <w:tcPr>
            <w:tcW w:w="150" w:type="dxa"/>
            <w:tcBorders/>
            <w:shd w:fill="auto" w:val="clear"/>
            <w:vAlign w:val="bottom"/>
          </w:tcPr>
          <w:p>
            <w:pPr>
              <w:pStyle w:val="TableContents"/>
              <w:spacing w:before="0" w:after="0"/>
              <w:ind w:left="0" w:right="0" w:hanging="0"/>
              <w:rPr/>
            </w:pPr>
            <w:r>
              <w:rPr/>
              <w:t> </w:t>
            </w:r>
          </w:p>
        </w:tc>
        <w:tc>
          <w:tcPr>
            <w:tcW w:w="895" w:type="dxa"/>
            <w:gridSpan w:val="2"/>
            <w:tcBorders/>
            <w:shd w:fill="auto" w:val="clear"/>
            <w:vAlign w:val="bottom"/>
          </w:tcPr>
          <w:p>
            <w:pPr>
              <w:pStyle w:val="TableContents"/>
              <w:spacing w:before="0" w:after="0"/>
              <w:ind w:left="0" w:right="0" w:hanging="0"/>
              <w:jc w:val="right"/>
              <w:rPr/>
            </w:pPr>
            <w:r>
              <w:rPr/>
              <w:t> </w:t>
            </w:r>
          </w:p>
        </w:tc>
        <w:tc>
          <w:tcPr>
            <w:tcW w:w="104" w:type="dxa"/>
            <w:tcBorders/>
            <w:shd w:fill="auto" w:val="clear"/>
            <w:vAlign w:val="bottom"/>
          </w:tcPr>
          <w:p>
            <w:pPr>
              <w:pStyle w:val="TableContents"/>
              <w:spacing w:before="0" w:after="0"/>
              <w:ind w:left="0" w:right="0" w:hanging="0"/>
              <w:rPr/>
            </w:pPr>
            <w:r>
              <w:rPr/>
              <w:t> </w:t>
            </w:r>
          </w:p>
        </w:tc>
      </w:tr>
      <w:tr>
        <w:trPr/>
        <w:tc>
          <w:tcPr>
            <w:tcW w:w="31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EBITDA</w:t>
            </w:r>
          </w:p>
        </w:tc>
        <w:tc>
          <w:tcPr>
            <w:tcW w:w="150" w:type="dxa"/>
            <w:tcBorders/>
            <w:shd w:fill="CCEEFF" w:val="clear"/>
            <w:vAlign w:val="bottom"/>
          </w:tcPr>
          <w:p>
            <w:pPr>
              <w:pStyle w:val="TableContents"/>
              <w:spacing w:before="0" w:after="0"/>
              <w:ind w:left="0" w:right="0" w:hanging="0"/>
              <w:rPr/>
            </w:pPr>
            <w:r>
              <w:rPr/>
              <w:t> </w:t>
            </w:r>
          </w:p>
        </w:tc>
        <w:tc>
          <w:tcPr>
            <w:tcW w:w="89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61" w:type="dxa"/>
            <w:tcBorders/>
            <w:shd w:fill="CCEEFF" w:val="clear"/>
            <w:vAlign w:val="bottom"/>
          </w:tcPr>
          <w:p>
            <w:pPr>
              <w:pStyle w:val="TableContents"/>
              <w:spacing w:before="0" w:after="0"/>
              <w:ind w:left="0" w:right="0" w:hanging="0"/>
              <w:rPr/>
            </w:pPr>
            <w:r>
              <w:rPr/>
              <w:t> </w:t>
            </w:r>
          </w:p>
        </w:tc>
        <w:tc>
          <w:tcPr>
            <w:tcW w:w="89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50" w:type="dxa"/>
            <w:tcBorders/>
            <w:shd w:fill="CCEEFF" w:val="clear"/>
            <w:vAlign w:val="bottom"/>
          </w:tcPr>
          <w:p>
            <w:pPr>
              <w:pStyle w:val="TableContents"/>
              <w:spacing w:before="0" w:after="0"/>
              <w:ind w:left="0" w:right="0" w:hanging="0"/>
              <w:rPr/>
            </w:pPr>
            <w:r>
              <w:rPr/>
              <w:t> </w:t>
            </w:r>
          </w:p>
        </w:tc>
        <w:tc>
          <w:tcPr>
            <w:tcW w:w="8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50" w:type="dxa"/>
            <w:tcBorders/>
            <w:shd w:fill="CCEEFF" w:val="clear"/>
            <w:vAlign w:val="bottom"/>
          </w:tcPr>
          <w:p>
            <w:pPr>
              <w:pStyle w:val="TableContents"/>
              <w:spacing w:before="0" w:after="0"/>
              <w:ind w:left="0" w:right="0" w:hanging="0"/>
              <w:rPr/>
            </w:pPr>
            <w:r>
              <w:rPr/>
              <w:t> </w:t>
            </w:r>
          </w:p>
        </w:tc>
        <w:tc>
          <w:tcPr>
            <w:tcW w:w="8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104" w:type="dxa"/>
            <w:tcBorders/>
            <w:shd w:fill="CCEEFF" w:val="clear"/>
            <w:vAlign w:val="bottom"/>
          </w:tcPr>
          <w:p>
            <w:pPr>
              <w:pStyle w:val="TableContents"/>
              <w:spacing w:before="0" w:after="0"/>
              <w:ind w:left="0" w:right="0" w:hanging="0"/>
              <w:rPr/>
            </w:pPr>
            <w:r>
              <w:rPr/>
              <w:t> </w:t>
            </w:r>
          </w:p>
        </w:tc>
      </w:tr>
      <w:tr>
        <w:trPr/>
        <w:tc>
          <w:tcPr>
            <w:tcW w:w="3161"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Adjusted EBITDA</w:t>
            </w:r>
          </w:p>
        </w:tc>
        <w:tc>
          <w:tcPr>
            <w:tcW w:w="150" w:type="dxa"/>
            <w:tcBorders/>
            <w:shd w:fill="auto" w:val="clear"/>
            <w:vAlign w:val="bottom"/>
          </w:tcPr>
          <w:p>
            <w:pPr>
              <w:pStyle w:val="TableContents"/>
              <w:spacing w:before="0" w:after="0"/>
              <w:ind w:left="0" w:right="0" w:hanging="0"/>
              <w:rPr/>
            </w:pPr>
            <w:r>
              <w:rPr/>
              <w:t> </w:t>
            </w:r>
          </w:p>
        </w:tc>
        <w:tc>
          <w:tcPr>
            <w:tcW w:w="14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4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520</w:t>
            </w:r>
          </w:p>
        </w:tc>
        <w:tc>
          <w:tcPr>
            <w:tcW w:w="161" w:type="dxa"/>
            <w:tcBorders/>
            <w:shd w:fill="auto" w:val="clear"/>
            <w:vAlign w:val="bottom"/>
          </w:tcPr>
          <w:p>
            <w:pPr>
              <w:pStyle w:val="TableContents"/>
              <w:spacing w:before="0" w:after="0"/>
              <w:ind w:left="0" w:right="0" w:hanging="0"/>
              <w:rPr/>
            </w:pPr>
            <w:r>
              <w:rPr/>
              <w:t> </w:t>
            </w:r>
          </w:p>
        </w:tc>
        <w:tc>
          <w:tcPr>
            <w:tcW w:w="14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4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570</w:t>
            </w:r>
          </w:p>
        </w:tc>
        <w:tc>
          <w:tcPr>
            <w:tcW w:w="150" w:type="dxa"/>
            <w:tcBorders/>
            <w:shd w:fill="auto" w:val="clear"/>
            <w:vAlign w:val="bottom"/>
          </w:tcPr>
          <w:p>
            <w:pPr>
              <w:pStyle w:val="TableContents"/>
              <w:spacing w:before="0" w:after="0"/>
              <w:ind w:left="0" w:right="0" w:hanging="0"/>
              <w:rPr/>
            </w:pPr>
            <w:r>
              <w:rPr/>
              <w:t> </w:t>
            </w:r>
          </w:p>
        </w:tc>
        <w:tc>
          <w:tcPr>
            <w:tcW w:w="12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7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2,217</w:t>
            </w:r>
          </w:p>
        </w:tc>
        <w:tc>
          <w:tcPr>
            <w:tcW w:w="150" w:type="dxa"/>
            <w:tcBorders/>
            <w:shd w:fill="auto" w:val="clear"/>
            <w:vAlign w:val="bottom"/>
          </w:tcPr>
          <w:p>
            <w:pPr>
              <w:pStyle w:val="TableContents"/>
              <w:spacing w:before="0" w:after="0"/>
              <w:ind w:left="0" w:right="0" w:hanging="0"/>
              <w:rPr/>
            </w:pPr>
            <w:r>
              <w:rPr/>
              <w:t> </w:t>
            </w:r>
          </w:p>
        </w:tc>
        <w:tc>
          <w:tcPr>
            <w:tcW w:w="12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w:t>
            </w:r>
          </w:p>
        </w:tc>
        <w:tc>
          <w:tcPr>
            <w:tcW w:w="773"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b/>
                <w:sz w:val="17"/>
              </w:rPr>
            </w:pPr>
            <w:r>
              <w:rPr>
                <w:rFonts w:ascii="Times New Roman" w:hAnsi="Times New Roman"/>
                <w:b/>
                <w:sz w:val="17"/>
              </w:rPr>
              <w:t>2,267</w:t>
            </w:r>
          </w:p>
        </w:tc>
        <w:tc>
          <w:tcPr>
            <w:tcW w:w="10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8" w:name="PB_8_210944_5335"/>
      <w:bookmarkEnd w:id="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 xml:space="preserve">10.  </w:t>
      </w:r>
      <w:r>
        <w:rPr>
          <w:rFonts w:ascii="Times New Roman" w:hAnsi="Times New Roman"/>
          <w:i/>
          <w:sz w:val="17"/>
        </w:rPr>
        <w:t>Implied DCF.</w:t>
      </w:r>
      <w:r>
        <w:rPr>
          <w:rFonts w:ascii="Times New Roman" w:hAnsi="Times New Roman"/>
        </w:rPr>
        <w:t xml:space="preserve"> </w:t>
      </w:r>
      <w:r>
        <w:rPr>
          <w:rFonts w:ascii="Times New Roman" w:hAnsi="Times New Roman"/>
          <w:sz w:val="17"/>
        </w:rPr>
        <w:t>The following table reconciles the mid-point of adjusted EBITDA to implied DCF for the three-month and twelve-month periods ending December 31, 2013.</w:t>
      </w:r>
    </w:p>
    <w:p>
      <w:pPr>
        <w:pStyle w:val="TextBody"/>
        <w:spacing w:before="0" w:after="0"/>
        <w:ind w:left="0" w:right="0" w:hanging="0"/>
        <w:jc w:val="center"/>
        <w:rPr/>
      </w:pPr>
      <w:r>
        <w:rPr/>
        <w:t> </w:t>
      </w:r>
    </w:p>
    <w:tbl>
      <w:tblPr>
        <w:tblW w:w="3300" w:type="pct"/>
        <w:jc w:val="left"/>
        <w:tblInd w:w="0" w:type="dxa"/>
        <w:tblCellMar>
          <w:top w:w="0" w:type="dxa"/>
          <w:left w:w="0" w:type="dxa"/>
          <w:bottom w:w="0" w:type="dxa"/>
          <w:right w:w="0" w:type="dxa"/>
        </w:tblCellMar>
      </w:tblPr>
      <w:tblGrid>
        <w:gridCol w:w="2721"/>
        <w:gridCol w:w="336"/>
        <w:gridCol w:w="161"/>
        <w:gridCol w:w="311"/>
        <w:gridCol w:w="1303"/>
        <w:gridCol w:w="178"/>
        <w:gridCol w:w="241"/>
        <w:gridCol w:w="1372"/>
        <w:gridCol w:w="112"/>
      </w:tblGrid>
      <w:tr>
        <w:trPr/>
        <w:tc>
          <w:tcPr>
            <w:tcW w:w="2721" w:type="dxa"/>
            <w:tcBorders/>
            <w:shd w:fill="auto" w:val="clear"/>
            <w:vAlign w:val="bottom"/>
          </w:tcPr>
          <w:p>
            <w:pPr>
              <w:pStyle w:val="TableContents"/>
              <w:spacing w:before="0" w:after="0"/>
              <w:ind w:left="0" w:right="0" w:hanging="0"/>
              <w:rPr/>
            </w:pPr>
            <w:r>
              <w:rPr/>
              <w:t> </w:t>
            </w:r>
          </w:p>
        </w:tc>
        <w:tc>
          <w:tcPr>
            <w:tcW w:w="497" w:type="dxa"/>
            <w:gridSpan w:val="2"/>
            <w:tcBorders/>
            <w:shd w:fill="auto" w:val="clear"/>
            <w:vAlign w:val="bottom"/>
          </w:tcPr>
          <w:p>
            <w:pPr>
              <w:pStyle w:val="TableContents"/>
              <w:spacing w:before="0" w:after="0"/>
              <w:ind w:left="0" w:right="0" w:hanging="0"/>
              <w:jc w:val="center"/>
              <w:rPr/>
            </w:pPr>
            <w:r>
              <w:rPr/>
              <w:t> </w:t>
            </w:r>
          </w:p>
        </w:tc>
        <w:tc>
          <w:tcPr>
            <w:tcW w:w="340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Mid-Point Guidance</w:t>
            </w:r>
          </w:p>
        </w:tc>
        <w:tc>
          <w:tcPr>
            <w:tcW w:w="112" w:type="dxa"/>
            <w:tcBorders/>
            <w:shd w:fill="auto" w:val="clear"/>
            <w:vAlign w:val="bottom"/>
          </w:tcPr>
          <w:p>
            <w:pPr>
              <w:pStyle w:val="TableContents"/>
              <w:spacing w:before="0" w:after="0"/>
              <w:ind w:left="0" w:right="0" w:hanging="0"/>
              <w:jc w:val="center"/>
              <w:rPr/>
            </w:pPr>
            <w:r>
              <w:rPr/>
              <w:t> </w:t>
            </w:r>
          </w:p>
        </w:tc>
      </w:tr>
      <w:tr>
        <w:trPr/>
        <w:tc>
          <w:tcPr>
            <w:tcW w:w="3057" w:type="dxa"/>
            <w:gridSpan w:val="2"/>
            <w:tcBorders/>
            <w:shd w:fill="auto" w:val="clear"/>
            <w:vAlign w:val="bottom"/>
          </w:tcPr>
          <w:p>
            <w:pPr>
              <w:pStyle w:val="TableContents"/>
              <w:spacing w:before="0" w:after="0"/>
              <w:ind w:left="0" w:right="0" w:hanging="0"/>
              <w:rPr/>
            </w:pPr>
            <w:r>
              <w:rPr/>
              <w:t> </w:t>
            </w:r>
          </w:p>
        </w:tc>
        <w:tc>
          <w:tcPr>
            <w:tcW w:w="161" w:type="dxa"/>
            <w:tcBorders/>
            <w:shd w:fill="auto" w:val="clear"/>
            <w:vAlign w:val="bottom"/>
          </w:tcPr>
          <w:p>
            <w:pPr>
              <w:pStyle w:val="TableContents"/>
              <w:spacing w:before="0" w:after="0"/>
              <w:ind w:left="0" w:right="0" w:hanging="0"/>
              <w:jc w:val="center"/>
              <w:rPr/>
            </w:pPr>
            <w:r>
              <w:rPr/>
              <w:t> </w:t>
            </w:r>
          </w:p>
        </w:tc>
        <w:tc>
          <w:tcPr>
            <w:tcW w:w="161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w:t>
            </w:r>
          </w:p>
        </w:tc>
        <w:tc>
          <w:tcPr>
            <w:tcW w:w="178" w:type="dxa"/>
            <w:tcBorders/>
            <w:shd w:fill="auto" w:val="clear"/>
            <w:vAlign w:val="bottom"/>
          </w:tcPr>
          <w:p>
            <w:pPr>
              <w:pStyle w:val="TableContents"/>
              <w:spacing w:before="0" w:after="0"/>
              <w:ind w:left="0" w:right="0" w:hanging="0"/>
              <w:jc w:val="center"/>
              <w:rPr/>
            </w:pPr>
            <w:r>
              <w:rPr/>
              <w:t> </w:t>
            </w:r>
          </w:p>
        </w:tc>
        <w:tc>
          <w:tcPr>
            <w:tcW w:w="161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Twelve Months</w:t>
            </w:r>
          </w:p>
        </w:tc>
        <w:tc>
          <w:tcPr>
            <w:tcW w:w="112" w:type="dxa"/>
            <w:tcBorders/>
            <w:shd w:fill="auto" w:val="clear"/>
            <w:vAlign w:val="bottom"/>
          </w:tcPr>
          <w:p>
            <w:pPr>
              <w:pStyle w:val="TableContents"/>
              <w:spacing w:before="0" w:after="0"/>
              <w:ind w:left="0" w:right="0" w:hanging="0"/>
              <w:jc w:val="center"/>
              <w:rPr/>
            </w:pPr>
            <w:r>
              <w:rPr/>
              <w:t> </w:t>
            </w:r>
          </w:p>
        </w:tc>
      </w:tr>
      <w:tr>
        <w:trPr/>
        <w:tc>
          <w:tcPr>
            <w:tcW w:w="3057" w:type="dxa"/>
            <w:gridSpan w:val="2"/>
            <w:tcBorders/>
            <w:shd w:fill="auto" w:val="clear"/>
            <w:vAlign w:val="bottom"/>
          </w:tcPr>
          <w:p>
            <w:pPr>
              <w:pStyle w:val="TableContents"/>
              <w:spacing w:before="0" w:after="0"/>
              <w:ind w:left="0" w:right="0" w:hanging="0"/>
              <w:rPr/>
            </w:pPr>
            <w:r>
              <w:rPr/>
              <w:t> </w:t>
            </w:r>
          </w:p>
        </w:tc>
        <w:tc>
          <w:tcPr>
            <w:tcW w:w="161" w:type="dxa"/>
            <w:tcBorders/>
            <w:shd w:fill="auto" w:val="clear"/>
            <w:vAlign w:val="bottom"/>
          </w:tcPr>
          <w:p>
            <w:pPr>
              <w:pStyle w:val="TableContents"/>
              <w:spacing w:before="0" w:after="0"/>
              <w:ind w:left="0" w:right="0" w:hanging="0"/>
              <w:jc w:val="center"/>
              <w:rPr/>
            </w:pPr>
            <w:r>
              <w:rPr/>
              <w:t> </w:t>
            </w:r>
          </w:p>
        </w:tc>
        <w:tc>
          <w:tcPr>
            <w:tcW w:w="1614"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78" w:type="dxa"/>
            <w:tcBorders/>
            <w:shd w:fill="auto" w:val="clear"/>
            <w:vAlign w:val="bottom"/>
          </w:tcPr>
          <w:p>
            <w:pPr>
              <w:pStyle w:val="TableContents"/>
              <w:spacing w:before="0" w:after="0"/>
              <w:ind w:left="0" w:right="0" w:hanging="0"/>
              <w:jc w:val="center"/>
              <w:rPr/>
            </w:pPr>
            <w:r>
              <w:rPr/>
              <w:t> </w:t>
            </w:r>
          </w:p>
        </w:tc>
        <w:tc>
          <w:tcPr>
            <w:tcW w:w="161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Ending</w:t>
            </w:r>
          </w:p>
        </w:tc>
        <w:tc>
          <w:tcPr>
            <w:tcW w:w="112" w:type="dxa"/>
            <w:tcBorders/>
            <w:shd w:fill="auto" w:val="clear"/>
            <w:vAlign w:val="bottom"/>
          </w:tcPr>
          <w:p>
            <w:pPr>
              <w:pStyle w:val="TableContents"/>
              <w:spacing w:before="0" w:after="0"/>
              <w:ind w:left="0" w:right="0" w:hanging="0"/>
              <w:jc w:val="center"/>
              <w:rPr/>
            </w:pPr>
            <w:r>
              <w:rPr/>
              <w:t> </w:t>
            </w:r>
          </w:p>
        </w:tc>
      </w:tr>
      <w:tr>
        <w:trPr/>
        <w:tc>
          <w:tcPr>
            <w:tcW w:w="3057" w:type="dxa"/>
            <w:gridSpan w:val="2"/>
            <w:tcBorders/>
            <w:shd w:fill="auto" w:val="clear"/>
            <w:vAlign w:val="bottom"/>
          </w:tcPr>
          <w:p>
            <w:pPr>
              <w:pStyle w:val="TableContents"/>
              <w:spacing w:before="0" w:after="0"/>
              <w:ind w:left="0" w:right="0" w:hanging="0"/>
              <w:rPr/>
            </w:pPr>
            <w:r>
              <w:rPr/>
              <w:t> </w:t>
            </w:r>
          </w:p>
        </w:tc>
        <w:tc>
          <w:tcPr>
            <w:tcW w:w="161" w:type="dxa"/>
            <w:tcBorders/>
            <w:shd w:fill="auto" w:val="clear"/>
            <w:vAlign w:val="bottom"/>
          </w:tcPr>
          <w:p>
            <w:pPr>
              <w:pStyle w:val="TableContents"/>
              <w:spacing w:before="0" w:after="0"/>
              <w:ind w:left="0" w:right="0" w:hanging="0"/>
              <w:jc w:val="center"/>
              <w:rPr/>
            </w:pPr>
            <w:r>
              <w:rPr/>
              <w:t> </w:t>
            </w:r>
          </w:p>
        </w:tc>
        <w:tc>
          <w:tcPr>
            <w:tcW w:w="161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2013</w:t>
            </w:r>
          </w:p>
        </w:tc>
        <w:tc>
          <w:tcPr>
            <w:tcW w:w="178" w:type="dxa"/>
            <w:tcBorders/>
            <w:shd w:fill="auto" w:val="clear"/>
            <w:vAlign w:val="bottom"/>
          </w:tcPr>
          <w:p>
            <w:pPr>
              <w:pStyle w:val="TableContents"/>
              <w:spacing w:before="0" w:after="0"/>
              <w:ind w:left="0" w:right="0" w:hanging="0"/>
              <w:jc w:val="center"/>
              <w:rPr/>
            </w:pPr>
            <w:r>
              <w:rPr/>
              <w:t> </w:t>
            </w:r>
          </w:p>
        </w:tc>
        <w:tc>
          <w:tcPr>
            <w:tcW w:w="161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 2013</w:t>
            </w:r>
          </w:p>
        </w:tc>
        <w:tc>
          <w:tcPr>
            <w:tcW w:w="112" w:type="dxa"/>
            <w:tcBorders/>
            <w:shd w:fill="auto" w:val="clear"/>
            <w:vAlign w:val="bottom"/>
          </w:tcPr>
          <w:p>
            <w:pPr>
              <w:pStyle w:val="TableContents"/>
              <w:spacing w:before="0" w:after="0"/>
              <w:ind w:left="0" w:right="0" w:hanging="0"/>
              <w:jc w:val="center"/>
              <w:rPr/>
            </w:pPr>
            <w:r>
              <w:rPr/>
              <w:t> </w:t>
            </w:r>
          </w:p>
        </w:tc>
      </w:tr>
      <w:tr>
        <w:trPr/>
        <w:tc>
          <w:tcPr>
            <w:tcW w:w="3057" w:type="dxa"/>
            <w:gridSpan w:val="2"/>
            <w:tcBorders/>
            <w:shd w:fill="auto" w:val="clear"/>
            <w:vAlign w:val="bottom"/>
          </w:tcPr>
          <w:p>
            <w:pPr>
              <w:pStyle w:val="TableContents"/>
              <w:spacing w:before="0" w:after="0"/>
              <w:ind w:left="0" w:right="0" w:hanging="0"/>
              <w:rPr/>
            </w:pPr>
            <w:r>
              <w:rPr/>
              <w:t> </w:t>
            </w:r>
          </w:p>
        </w:tc>
        <w:tc>
          <w:tcPr>
            <w:tcW w:w="161" w:type="dxa"/>
            <w:tcBorders/>
            <w:shd w:fill="auto" w:val="clear"/>
            <w:vAlign w:val="bottom"/>
          </w:tcPr>
          <w:p>
            <w:pPr>
              <w:pStyle w:val="TableContents"/>
              <w:spacing w:before="0" w:after="0"/>
              <w:ind w:left="0" w:right="0" w:hanging="0"/>
              <w:rPr/>
            </w:pPr>
            <w:r>
              <w:rPr/>
              <w:t> </w:t>
            </w:r>
          </w:p>
        </w:tc>
        <w:tc>
          <w:tcPr>
            <w:tcW w:w="1614" w:type="dxa"/>
            <w:gridSpan w:val="2"/>
            <w:tcBorders/>
            <w:shd w:fill="auto" w:val="clear"/>
            <w:vAlign w:val="bottom"/>
          </w:tcPr>
          <w:p>
            <w:pPr>
              <w:pStyle w:val="TableContents"/>
              <w:spacing w:before="0" w:after="0"/>
              <w:ind w:left="0" w:right="0" w:hanging="0"/>
              <w:jc w:val="right"/>
              <w:rPr/>
            </w:pPr>
            <w:r>
              <w:rPr/>
              <w:t> </w:t>
            </w:r>
          </w:p>
        </w:tc>
        <w:tc>
          <w:tcPr>
            <w:tcW w:w="178" w:type="dxa"/>
            <w:tcBorders/>
            <w:shd w:fill="auto" w:val="clear"/>
            <w:vAlign w:val="bottom"/>
          </w:tcPr>
          <w:p>
            <w:pPr>
              <w:pStyle w:val="TableContents"/>
              <w:spacing w:before="0" w:after="0"/>
              <w:ind w:left="0" w:right="0" w:hanging="0"/>
              <w:rPr/>
            </w:pPr>
            <w:r>
              <w:rPr/>
              <w:t> </w:t>
            </w:r>
          </w:p>
        </w:tc>
        <w:tc>
          <w:tcPr>
            <w:tcW w:w="1613" w:type="dxa"/>
            <w:gridSpan w:val="2"/>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3057"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Adjusted EBITDA </w:t>
            </w:r>
          </w:p>
        </w:tc>
        <w:tc>
          <w:tcPr>
            <w:tcW w:w="161" w:type="dxa"/>
            <w:tcBorders/>
            <w:shd w:fill="CCEEFF" w:val="clear"/>
            <w:vAlign w:val="bottom"/>
          </w:tcPr>
          <w:p>
            <w:pPr>
              <w:pStyle w:val="TableContents"/>
              <w:spacing w:before="0" w:after="0"/>
              <w:ind w:left="0" w:right="0" w:hanging="0"/>
              <w:rPr/>
            </w:pPr>
            <w:r>
              <w:rPr/>
              <w:t> </w:t>
            </w:r>
          </w:p>
        </w:tc>
        <w:tc>
          <w:tcPr>
            <w:tcW w:w="3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545</w:t>
            </w:r>
          </w:p>
        </w:tc>
        <w:tc>
          <w:tcPr>
            <w:tcW w:w="178" w:type="dxa"/>
            <w:tcBorders/>
            <w:shd w:fill="CCEEFF" w:val="clear"/>
            <w:vAlign w:val="bottom"/>
          </w:tcPr>
          <w:p>
            <w:pPr>
              <w:pStyle w:val="TableContents"/>
              <w:spacing w:before="0" w:after="0"/>
              <w:ind w:left="0" w:right="0" w:hanging="0"/>
              <w:rPr/>
            </w:pPr>
            <w:r>
              <w:rPr/>
              <w:t> </w:t>
            </w:r>
          </w:p>
        </w:tc>
        <w:tc>
          <w:tcPr>
            <w:tcW w:w="2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2,242</w:t>
            </w:r>
          </w:p>
        </w:tc>
        <w:tc>
          <w:tcPr>
            <w:tcW w:w="112" w:type="dxa"/>
            <w:tcBorders/>
            <w:shd w:fill="CCEEFF" w:val="clear"/>
            <w:vAlign w:val="bottom"/>
          </w:tcPr>
          <w:p>
            <w:pPr>
              <w:pStyle w:val="TableContents"/>
              <w:spacing w:before="0" w:after="0"/>
              <w:ind w:left="0" w:right="0" w:hanging="0"/>
              <w:rPr/>
            </w:pPr>
            <w:r>
              <w:rPr/>
              <w:t> </w:t>
            </w:r>
          </w:p>
        </w:tc>
      </w:tr>
      <w:tr>
        <w:trPr/>
        <w:tc>
          <w:tcPr>
            <w:tcW w:w="3057"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Interest expense, net </w:t>
            </w:r>
          </w:p>
        </w:tc>
        <w:tc>
          <w:tcPr>
            <w:tcW w:w="161" w:type="dxa"/>
            <w:tcBorders/>
            <w:shd w:fill="auto" w:val="clear"/>
            <w:vAlign w:val="bottom"/>
          </w:tcPr>
          <w:p>
            <w:pPr>
              <w:pStyle w:val="TableContents"/>
              <w:spacing w:before="0" w:after="0"/>
              <w:ind w:left="0" w:right="0" w:hanging="0"/>
              <w:rPr/>
            </w:pPr>
            <w:r>
              <w:rPr/>
              <w:t> </w:t>
            </w:r>
          </w:p>
        </w:tc>
        <w:tc>
          <w:tcPr>
            <w:tcW w:w="16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1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(303</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57"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Current income tax expense </w:t>
            </w:r>
          </w:p>
        </w:tc>
        <w:tc>
          <w:tcPr>
            <w:tcW w:w="161" w:type="dxa"/>
            <w:tcBorders/>
            <w:shd w:fill="CCEEFF" w:val="clear"/>
            <w:vAlign w:val="bottom"/>
          </w:tcPr>
          <w:p>
            <w:pPr>
              <w:pStyle w:val="TableContents"/>
              <w:spacing w:before="0" w:after="0"/>
              <w:ind w:left="0" w:right="0" w:hanging="0"/>
              <w:rPr/>
            </w:pPr>
            <w:r>
              <w:rPr/>
              <w:t> </w:t>
            </w:r>
          </w:p>
        </w:tc>
        <w:tc>
          <w:tcPr>
            <w:tcW w:w="16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57"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Distributions to noncontrolling interests </w:t>
            </w:r>
          </w:p>
        </w:tc>
        <w:tc>
          <w:tcPr>
            <w:tcW w:w="161" w:type="dxa"/>
            <w:tcBorders/>
            <w:shd w:fill="auto" w:val="clear"/>
            <w:vAlign w:val="bottom"/>
          </w:tcPr>
          <w:p>
            <w:pPr>
              <w:pStyle w:val="TableContents"/>
              <w:spacing w:before="0" w:after="0"/>
              <w:ind w:left="0" w:right="0" w:hanging="0"/>
              <w:rPr/>
            </w:pPr>
            <w:r>
              <w:rPr/>
              <w:t> </w:t>
            </w:r>
          </w:p>
        </w:tc>
        <w:tc>
          <w:tcPr>
            <w:tcW w:w="161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57"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Maintenance capital expenditures </w:t>
            </w:r>
          </w:p>
        </w:tc>
        <w:tc>
          <w:tcPr>
            <w:tcW w:w="161" w:type="dxa"/>
            <w:tcBorders/>
            <w:shd w:fill="CCEEFF" w:val="clear"/>
            <w:vAlign w:val="bottom"/>
          </w:tcPr>
          <w:p>
            <w:pPr>
              <w:pStyle w:val="TableContents"/>
              <w:spacing w:before="0" w:after="0"/>
              <w:ind w:left="0" w:right="0" w:hanging="0"/>
              <w:rPr/>
            </w:pPr>
            <w:r>
              <w:rPr/>
              <w:t> </w:t>
            </w:r>
          </w:p>
        </w:tc>
        <w:tc>
          <w:tcPr>
            <w:tcW w:w="161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7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w:t>
            </w:r>
          </w:p>
        </w:tc>
        <w:tc>
          <w:tcPr>
            <w:tcW w:w="11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57" w:type="dxa"/>
            <w:gridSpan w:val="2"/>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net </w:t>
            </w:r>
          </w:p>
        </w:tc>
        <w:tc>
          <w:tcPr>
            <w:tcW w:w="161" w:type="dxa"/>
            <w:tcBorders/>
            <w:shd w:fill="auto" w:val="clear"/>
            <w:vAlign w:val="bottom"/>
          </w:tcPr>
          <w:p>
            <w:pPr>
              <w:pStyle w:val="TableContents"/>
              <w:spacing w:before="0" w:after="0"/>
              <w:ind w:left="0" w:right="0" w:hanging="0"/>
              <w:rPr/>
            </w:pPr>
            <w:r>
              <w:rPr/>
              <w:t> </w:t>
            </w:r>
          </w:p>
        </w:tc>
        <w:tc>
          <w:tcPr>
            <w:tcW w:w="161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7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1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1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057" w:type="dxa"/>
            <w:gridSpan w:val="2"/>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Implied DCF </w:t>
            </w:r>
          </w:p>
        </w:tc>
        <w:tc>
          <w:tcPr>
            <w:tcW w:w="161" w:type="dxa"/>
            <w:tcBorders/>
            <w:shd w:fill="CCEEFF" w:val="clear"/>
            <w:vAlign w:val="bottom"/>
          </w:tcPr>
          <w:p>
            <w:pPr>
              <w:pStyle w:val="TableContents"/>
              <w:spacing w:before="0" w:after="0"/>
              <w:ind w:left="0" w:right="0" w:hanging="0"/>
              <w:rPr/>
            </w:pPr>
            <w:r>
              <w:rPr/>
              <w:t> </w:t>
            </w:r>
          </w:p>
        </w:tc>
        <w:tc>
          <w:tcPr>
            <w:tcW w:w="3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0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379</w:t>
            </w:r>
          </w:p>
        </w:tc>
        <w:tc>
          <w:tcPr>
            <w:tcW w:w="178" w:type="dxa"/>
            <w:tcBorders/>
            <w:shd w:fill="CCEEFF" w:val="clear"/>
            <w:vAlign w:val="bottom"/>
          </w:tcPr>
          <w:p>
            <w:pPr>
              <w:pStyle w:val="TableContents"/>
              <w:spacing w:before="0" w:after="0"/>
              <w:ind w:left="0" w:right="0" w:hanging="0"/>
              <w:rPr/>
            </w:pPr>
            <w:r>
              <w:rPr/>
              <w:t> </w:t>
            </w:r>
          </w:p>
        </w:tc>
        <w:tc>
          <w:tcPr>
            <w:tcW w:w="2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7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1,614</w:t>
            </w:r>
          </w:p>
        </w:tc>
        <w:tc>
          <w:tcPr>
            <w:tcW w:w="112" w:type="dxa"/>
            <w:tcBorders/>
            <w:shd w:fill="CCEEFF" w:val="clear"/>
            <w:vAlign w:val="bottom"/>
          </w:tcPr>
          <w:p>
            <w:pPr>
              <w:pStyle w:val="TableContents"/>
              <w:spacing w:before="0" w:after="0"/>
              <w:ind w:left="0" w:right="0" w:hanging="0"/>
              <w:rPr/>
            </w:pPr>
            <w:r>
              <w:rPr/>
              <w:t> </w:t>
            </w:r>
          </w:p>
        </w:tc>
      </w:tr>
      <w:tr>
        <w:trPr/>
        <w:tc>
          <w:tcPr>
            <w:tcW w:w="2721"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Preliminary 2014 Guidance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Our preliminary adjusted EBITDA guidance for 2014 is based on (i) operating and financial performance of our existing assets that is assumed to be generally in line with recent performance trends, appropriately adjusted for known and expected developments as well as estimated market conditions and (ii) contributions from expansion capital projects and recent acquisitions in line with our expectations.  In addition, our preliminary 2014 guidance does not include any forecast for acquisitions that we may commit to after the date hereof.  The following table summarizes the range of selected key financial data of our preliminary guidance for calendar year 2014.</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rPr>
      </w:pPr>
      <w:r>
        <w:rPr>
          <w:rFonts w:ascii="Times New Roman" w:hAnsi="Times New Roman"/>
          <w:b/>
          <w:sz w:val="17"/>
        </w:rPr>
        <w:t xml:space="preserve">Preliminary Calendar 2014 Guidance (in millions) </w:t>
      </w:r>
      <w:r>
        <w:rPr>
          <w:rFonts w:ascii="Times New Roman" w:hAnsi="Times New Roman"/>
          <w:b/>
          <w:sz w:val="11"/>
        </w:rPr>
        <w:t>(1)</w:t>
      </w:r>
    </w:p>
    <w:p>
      <w:pPr>
        <w:pStyle w:val="TextBody"/>
        <w:spacing w:before="0" w:after="0"/>
        <w:ind w:left="0" w:right="0" w:hanging="0"/>
        <w:rPr/>
      </w:pPr>
      <w:r>
        <w:rPr/>
        <w:t> </w:t>
      </w:r>
    </w:p>
    <w:tbl>
      <w:tblPr>
        <w:tblW w:w="3650" w:type="pct"/>
        <w:jc w:val="left"/>
        <w:tblInd w:w="0" w:type="dxa"/>
        <w:tblCellMar>
          <w:top w:w="0" w:type="dxa"/>
          <w:left w:w="0" w:type="dxa"/>
          <w:bottom w:w="0" w:type="dxa"/>
          <w:right w:w="0" w:type="dxa"/>
        </w:tblCellMar>
      </w:tblPr>
      <w:tblGrid>
        <w:gridCol w:w="3960"/>
        <w:gridCol w:w="223"/>
        <w:gridCol w:w="111"/>
        <w:gridCol w:w="1166"/>
        <w:gridCol w:w="164"/>
        <w:gridCol w:w="223"/>
        <w:gridCol w:w="111"/>
        <w:gridCol w:w="1166"/>
        <w:gridCol w:w="164"/>
        <w:gridCol w:w="161"/>
      </w:tblGrid>
      <w:tr>
        <w:trPr/>
        <w:tc>
          <w:tcPr>
            <w:tcW w:w="3960" w:type="dxa"/>
            <w:tcBorders/>
            <w:shd w:fill="auto" w:val="clear"/>
            <w:vAlign w:val="bottom"/>
          </w:tcPr>
          <w:p>
            <w:pPr>
              <w:pStyle w:val="TableContents"/>
              <w:spacing w:before="0" w:after="0"/>
              <w:ind w:left="0" w:right="0" w:hanging="0"/>
              <w:rPr/>
            </w:pPr>
            <w:r>
              <w:rPr/>
              <w:t> </w:t>
            </w:r>
          </w:p>
        </w:tc>
        <w:tc>
          <w:tcPr>
            <w:tcW w:w="223" w:type="dxa"/>
            <w:tcBorders/>
            <w:shd w:fill="auto" w:val="clear"/>
            <w:vAlign w:val="bottom"/>
          </w:tcPr>
          <w:p>
            <w:pPr>
              <w:pStyle w:val="TableContents"/>
              <w:spacing w:before="0" w:after="0"/>
              <w:ind w:left="0" w:right="0" w:hanging="0"/>
              <w:jc w:val="center"/>
              <w:rPr/>
            </w:pPr>
            <w:r>
              <w:rPr/>
              <w:t> </w:t>
            </w:r>
          </w:p>
        </w:tc>
        <w:tc>
          <w:tcPr>
            <w:tcW w:w="12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Low</w:t>
            </w:r>
          </w:p>
        </w:tc>
        <w:tc>
          <w:tcPr>
            <w:tcW w:w="164" w:type="dxa"/>
            <w:tcBorders/>
            <w:shd w:fill="auto" w:val="clear"/>
            <w:vAlign w:val="bottom"/>
          </w:tcPr>
          <w:p>
            <w:pPr>
              <w:pStyle w:val="TableContents"/>
              <w:spacing w:before="0" w:after="0"/>
              <w:ind w:left="0" w:right="0" w:hanging="0"/>
              <w:jc w:val="center"/>
              <w:rPr/>
            </w:pPr>
            <w:r>
              <w:rPr/>
              <w:t> </w:t>
            </w:r>
          </w:p>
        </w:tc>
        <w:tc>
          <w:tcPr>
            <w:tcW w:w="223" w:type="dxa"/>
            <w:tcBorders/>
            <w:shd w:fill="auto" w:val="clear"/>
            <w:vAlign w:val="bottom"/>
          </w:tcPr>
          <w:p>
            <w:pPr>
              <w:pStyle w:val="TableContents"/>
              <w:spacing w:before="0" w:after="0"/>
              <w:ind w:left="0" w:right="0" w:hanging="0"/>
              <w:jc w:val="center"/>
              <w:rPr/>
            </w:pPr>
            <w:r>
              <w:rPr/>
              <w:t> </w:t>
            </w:r>
          </w:p>
        </w:tc>
        <w:tc>
          <w:tcPr>
            <w:tcW w:w="127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High</w:t>
            </w:r>
          </w:p>
        </w:tc>
        <w:tc>
          <w:tcPr>
            <w:tcW w:w="164" w:type="dxa"/>
            <w:tcBorders/>
            <w:shd w:fill="auto" w:val="clear"/>
            <w:vAlign w:val="bottom"/>
          </w:tcPr>
          <w:p>
            <w:pPr>
              <w:pStyle w:val="TableContents"/>
              <w:spacing w:before="0" w:after="0"/>
              <w:ind w:left="0" w:right="0" w:hanging="0"/>
              <w:jc w:val="center"/>
              <w:rPr/>
            </w:pPr>
            <w:r>
              <w:rPr/>
              <w:t> </w:t>
            </w:r>
          </w:p>
        </w:tc>
        <w:tc>
          <w:tcPr>
            <w:tcW w:w="161" w:type="dxa"/>
            <w:tcBorders/>
            <w:shd w:fill="auto" w:val="clear"/>
            <w:vAlign w:val="bottom"/>
          </w:tcPr>
          <w:p>
            <w:pPr>
              <w:pStyle w:val="TableContents"/>
              <w:spacing w:before="0" w:after="0"/>
              <w:ind w:left="0" w:right="0" w:hanging="0"/>
              <w:jc w:val="center"/>
              <w:rPr/>
            </w:pPr>
            <w:r>
              <w:rPr/>
              <w:t> </w:t>
            </w:r>
          </w:p>
        </w:tc>
      </w:tr>
      <w:tr>
        <w:trPr/>
        <w:tc>
          <w:tcPr>
            <w:tcW w:w="39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Adjusted EBITDA  </w:t>
            </w:r>
          </w:p>
        </w:tc>
        <w:tc>
          <w:tcPr>
            <w:tcW w:w="223" w:type="dxa"/>
            <w:tcBorders/>
            <w:shd w:fill="CCEEFF" w:val="clear"/>
            <w:vAlign w:val="bottom"/>
          </w:tcPr>
          <w:p>
            <w:pPr>
              <w:pStyle w:val="TableContents"/>
              <w:spacing w:before="0" w:after="0"/>
              <w:ind w:left="0" w:right="0" w:hanging="0"/>
              <w:jc w:val="center"/>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2,100</w:t>
            </w:r>
          </w:p>
        </w:tc>
        <w:tc>
          <w:tcPr>
            <w:tcW w:w="164" w:type="dxa"/>
            <w:tcBorders/>
            <w:shd w:fill="CCEEFF" w:val="clear"/>
            <w:vAlign w:val="bottom"/>
          </w:tcPr>
          <w:p>
            <w:pPr>
              <w:pStyle w:val="TableContents"/>
              <w:spacing w:before="0" w:after="0"/>
              <w:ind w:left="0" w:right="0" w:hanging="0"/>
              <w:rPr/>
            </w:pPr>
            <w:r>
              <w:rPr/>
              <w:t> </w:t>
            </w:r>
          </w:p>
        </w:tc>
        <w:tc>
          <w:tcPr>
            <w:tcW w:w="223"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2,250</w:t>
            </w:r>
          </w:p>
        </w:tc>
        <w:tc>
          <w:tcPr>
            <w:tcW w:w="164" w:type="dxa"/>
            <w:tcBorders/>
            <w:shd w:fill="CCEEFF" w:val="clear"/>
            <w:vAlign w:val="bottom"/>
          </w:tcPr>
          <w:p>
            <w:pPr>
              <w:pStyle w:val="TableContents"/>
              <w:spacing w:before="0" w:after="0"/>
              <w:ind w:left="0" w:right="0" w:hanging="0"/>
              <w:rPr/>
            </w:pPr>
            <w:r>
              <w:rPr/>
              <w:t> </w:t>
            </w:r>
          </w:p>
        </w:tc>
        <w:tc>
          <w:tcPr>
            <w:tcW w:w="161" w:type="dxa"/>
            <w:tcBorders/>
            <w:shd w:fill="CCEEFF" w:val="clear"/>
            <w:vAlign w:val="bottom"/>
          </w:tcPr>
          <w:p>
            <w:pPr>
              <w:pStyle w:val="TableContents"/>
              <w:spacing w:before="0" w:after="0"/>
              <w:ind w:left="0" w:right="0" w:hanging="0"/>
              <w:rPr/>
            </w:pPr>
            <w:r>
              <w:rPr/>
              <w:t> </w:t>
            </w:r>
          </w:p>
        </w:tc>
      </w:tr>
      <w:tr>
        <w:trPr/>
        <w:tc>
          <w:tcPr>
            <w:tcW w:w="39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Interest expense, net  </w:t>
            </w:r>
          </w:p>
        </w:tc>
        <w:tc>
          <w:tcPr>
            <w:tcW w:w="223" w:type="dxa"/>
            <w:tcBorders/>
            <w:shd w:fill="auto" w:val="clear"/>
            <w:vAlign w:val="bottom"/>
          </w:tcPr>
          <w:p>
            <w:pPr>
              <w:pStyle w:val="TableContents"/>
              <w:spacing w:before="0" w:after="0"/>
              <w:ind w:left="0" w:right="0" w:hanging="0"/>
              <w:jc w:val="center"/>
              <w:rPr/>
            </w:pPr>
            <w:r>
              <w:rPr/>
              <w:t> </w:t>
            </w:r>
          </w:p>
        </w:tc>
        <w:tc>
          <w:tcPr>
            <w:tcW w:w="12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(350</w:t>
            </w:r>
          </w:p>
        </w:tc>
        <w:tc>
          <w:tcPr>
            <w:tcW w:w="1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3" w:type="dxa"/>
            <w:tcBorders/>
            <w:shd w:fill="auto" w:val="clear"/>
            <w:vAlign w:val="bottom"/>
          </w:tcPr>
          <w:p>
            <w:pPr>
              <w:pStyle w:val="TableContents"/>
              <w:spacing w:before="0" w:after="0"/>
              <w:ind w:left="0" w:right="0" w:hanging="0"/>
              <w:rPr/>
            </w:pPr>
            <w:r>
              <w:rPr/>
              <w:t> </w:t>
            </w:r>
          </w:p>
        </w:tc>
        <w:tc>
          <w:tcPr>
            <w:tcW w:w="12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1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1" w:type="dxa"/>
            <w:tcBorders/>
            <w:shd w:fill="auto" w:val="clear"/>
            <w:vAlign w:val="bottom"/>
          </w:tcPr>
          <w:p>
            <w:pPr>
              <w:pStyle w:val="TableContents"/>
              <w:spacing w:before="0" w:after="0"/>
              <w:ind w:left="0" w:right="0" w:hanging="0"/>
              <w:rPr/>
            </w:pPr>
            <w:r>
              <w:rPr/>
              <w:t> </w:t>
            </w:r>
          </w:p>
        </w:tc>
      </w:tr>
      <w:tr>
        <w:trPr/>
        <w:tc>
          <w:tcPr>
            <w:tcW w:w="39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Current income tax benefit (expense) </w:t>
            </w:r>
          </w:p>
        </w:tc>
        <w:tc>
          <w:tcPr>
            <w:tcW w:w="223" w:type="dxa"/>
            <w:tcBorders/>
            <w:shd w:fill="CCEEFF" w:val="clear"/>
            <w:vAlign w:val="bottom"/>
          </w:tcPr>
          <w:p>
            <w:pPr>
              <w:pStyle w:val="TableContents"/>
              <w:spacing w:before="0" w:after="0"/>
              <w:ind w:left="0" w:right="0" w:hanging="0"/>
              <w:jc w:val="center"/>
              <w:rPr/>
            </w:pPr>
            <w:r>
              <w:rPr/>
              <w:t> </w:t>
            </w:r>
          </w:p>
        </w:tc>
        <w:tc>
          <w:tcPr>
            <w:tcW w:w="12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w:t>
            </w:r>
          </w:p>
        </w:tc>
        <w:tc>
          <w:tcPr>
            <w:tcW w:w="1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3" w:type="dxa"/>
            <w:tcBorders/>
            <w:shd w:fill="CCEEFF" w:val="clear"/>
            <w:vAlign w:val="bottom"/>
          </w:tcPr>
          <w:p>
            <w:pPr>
              <w:pStyle w:val="TableContents"/>
              <w:spacing w:before="0" w:after="0"/>
              <w:ind w:left="0" w:right="0" w:hanging="0"/>
              <w:rPr/>
            </w:pPr>
            <w:r>
              <w:rPr/>
              <w:t> </w:t>
            </w:r>
          </w:p>
        </w:tc>
        <w:tc>
          <w:tcPr>
            <w:tcW w:w="127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1" w:type="dxa"/>
            <w:tcBorders/>
            <w:shd w:fill="CCEEFF" w:val="clear"/>
            <w:vAlign w:val="bottom"/>
          </w:tcPr>
          <w:p>
            <w:pPr>
              <w:pStyle w:val="TableContents"/>
              <w:spacing w:before="0" w:after="0"/>
              <w:ind w:left="0" w:right="0" w:hanging="0"/>
              <w:rPr/>
            </w:pPr>
            <w:r>
              <w:rPr/>
              <w:t> </w:t>
            </w:r>
          </w:p>
        </w:tc>
      </w:tr>
      <w:tr>
        <w:trPr/>
        <w:tc>
          <w:tcPr>
            <w:tcW w:w="39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Maintenance capital expenditures  </w:t>
            </w:r>
          </w:p>
        </w:tc>
        <w:tc>
          <w:tcPr>
            <w:tcW w:w="223" w:type="dxa"/>
            <w:tcBorders/>
            <w:shd w:fill="auto" w:val="clear"/>
            <w:vAlign w:val="bottom"/>
          </w:tcPr>
          <w:p>
            <w:pPr>
              <w:pStyle w:val="TableContents"/>
              <w:spacing w:before="0" w:after="0"/>
              <w:ind w:left="0" w:right="0" w:hanging="0"/>
              <w:jc w:val="center"/>
              <w:rPr/>
            </w:pPr>
            <w:r>
              <w:rPr/>
              <w:t> </w:t>
            </w:r>
          </w:p>
        </w:tc>
        <w:tc>
          <w:tcPr>
            <w:tcW w:w="12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w:t>
            </w:r>
          </w:p>
        </w:tc>
        <w:tc>
          <w:tcPr>
            <w:tcW w:w="1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3" w:type="dxa"/>
            <w:tcBorders/>
            <w:shd w:fill="auto" w:val="clear"/>
            <w:vAlign w:val="bottom"/>
          </w:tcPr>
          <w:p>
            <w:pPr>
              <w:pStyle w:val="TableContents"/>
              <w:spacing w:before="0" w:after="0"/>
              <w:ind w:left="0" w:right="0" w:hanging="0"/>
              <w:rPr/>
            </w:pPr>
            <w:r>
              <w:rPr/>
              <w:t> </w:t>
            </w:r>
          </w:p>
        </w:tc>
        <w:tc>
          <w:tcPr>
            <w:tcW w:w="127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1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1" w:type="dxa"/>
            <w:tcBorders/>
            <w:shd w:fill="auto" w:val="clear"/>
            <w:vAlign w:val="bottom"/>
          </w:tcPr>
          <w:p>
            <w:pPr>
              <w:pStyle w:val="TableContents"/>
              <w:spacing w:before="0" w:after="0"/>
              <w:ind w:left="0" w:right="0" w:hanging="0"/>
              <w:rPr/>
            </w:pPr>
            <w:r>
              <w:rPr/>
              <w:t> </w:t>
            </w:r>
          </w:p>
        </w:tc>
      </w:tr>
      <w:tr>
        <w:trPr/>
        <w:tc>
          <w:tcPr>
            <w:tcW w:w="39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Other, net </w:t>
            </w:r>
          </w:p>
        </w:tc>
        <w:tc>
          <w:tcPr>
            <w:tcW w:w="223" w:type="dxa"/>
            <w:tcBorders/>
            <w:shd w:fill="CCEEFF" w:val="clear"/>
            <w:vAlign w:val="bottom"/>
          </w:tcPr>
          <w:p>
            <w:pPr>
              <w:pStyle w:val="TableContents"/>
              <w:spacing w:before="0" w:after="0"/>
              <w:ind w:left="0" w:right="0" w:hanging="0"/>
              <w:jc w:val="center"/>
              <w:rPr/>
            </w:pPr>
            <w:r>
              <w:rPr/>
              <w:t> </w:t>
            </w:r>
          </w:p>
        </w:tc>
        <w:tc>
          <w:tcPr>
            <w:tcW w:w="127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1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223" w:type="dxa"/>
            <w:tcBorders/>
            <w:shd w:fill="CCEEFF" w:val="clear"/>
            <w:vAlign w:val="bottom"/>
          </w:tcPr>
          <w:p>
            <w:pPr>
              <w:pStyle w:val="TableContents"/>
              <w:spacing w:before="0" w:after="0"/>
              <w:ind w:left="0" w:right="0" w:hanging="0"/>
              <w:rPr/>
            </w:pPr>
            <w:r>
              <w:rPr/>
              <w:t> </w:t>
            </w:r>
          </w:p>
        </w:tc>
        <w:tc>
          <w:tcPr>
            <w:tcW w:w="127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61" w:type="dxa"/>
            <w:tcBorders/>
            <w:shd w:fill="CCEEFF" w:val="clear"/>
            <w:vAlign w:val="bottom"/>
          </w:tcPr>
          <w:p>
            <w:pPr>
              <w:pStyle w:val="TableContents"/>
              <w:spacing w:before="0" w:after="0"/>
              <w:ind w:left="0" w:right="0" w:hanging="0"/>
              <w:rPr/>
            </w:pPr>
            <w:r>
              <w:rPr/>
              <w:t> </w:t>
            </w:r>
          </w:p>
        </w:tc>
      </w:tr>
      <w:tr>
        <w:trPr/>
        <w:tc>
          <w:tcPr>
            <w:tcW w:w="39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Implied DCF </w:t>
            </w:r>
          </w:p>
        </w:tc>
        <w:tc>
          <w:tcPr>
            <w:tcW w:w="223" w:type="dxa"/>
            <w:tcBorders/>
            <w:shd w:fill="auto" w:val="clear"/>
            <w:vAlign w:val="bottom"/>
          </w:tcPr>
          <w:p>
            <w:pPr>
              <w:pStyle w:val="TableContents"/>
              <w:spacing w:before="0" w:after="0"/>
              <w:ind w:left="0" w:right="0" w:hanging="0"/>
              <w:jc w:val="center"/>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1,465</w:t>
            </w:r>
          </w:p>
        </w:tc>
        <w:tc>
          <w:tcPr>
            <w:tcW w:w="164" w:type="dxa"/>
            <w:tcBorders/>
            <w:shd w:fill="auto" w:val="clear"/>
            <w:vAlign w:val="bottom"/>
          </w:tcPr>
          <w:p>
            <w:pPr>
              <w:pStyle w:val="TableContents"/>
              <w:spacing w:before="0" w:after="0"/>
              <w:ind w:left="0" w:right="0" w:hanging="0"/>
              <w:rPr/>
            </w:pPr>
            <w:r>
              <w:rPr/>
              <w:t> </w:t>
            </w:r>
          </w:p>
        </w:tc>
        <w:tc>
          <w:tcPr>
            <w:tcW w:w="223"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1,660</w:t>
            </w:r>
          </w:p>
        </w:tc>
        <w:tc>
          <w:tcPr>
            <w:tcW w:w="164" w:type="dxa"/>
            <w:tcBorders/>
            <w:shd w:fill="auto" w:val="clear"/>
            <w:vAlign w:val="bottom"/>
          </w:tcPr>
          <w:p>
            <w:pPr>
              <w:pStyle w:val="TableContents"/>
              <w:spacing w:before="0" w:after="0"/>
              <w:ind w:left="0" w:right="0" w:hanging="0"/>
              <w:rPr/>
            </w:pPr>
            <w:r>
              <w:rPr/>
              <w:t> </w:t>
            </w:r>
          </w:p>
        </w:tc>
        <w:tc>
          <w:tcPr>
            <w:tcW w:w="161" w:type="dxa"/>
            <w:tcBorders/>
            <w:shd w:fill="auto" w:val="clear"/>
            <w:vAlign w:val="bottom"/>
          </w:tcPr>
          <w:p>
            <w:pPr>
              <w:pStyle w:val="TableContents"/>
              <w:spacing w:before="0" w:after="0"/>
              <w:ind w:left="0" w:right="0" w:hanging="0"/>
              <w:rPr/>
            </w:pPr>
            <w:r>
              <w:rPr/>
              <w:t> </w:t>
            </w:r>
          </w:p>
        </w:tc>
      </w:tr>
      <w:tr>
        <w:trPr/>
        <w:tc>
          <w:tcPr>
            <w:tcW w:w="3960" w:type="dxa"/>
            <w:tcBorders/>
            <w:shd w:fill="CCEEFF" w:val="clear"/>
            <w:vAlign w:val="bottom"/>
          </w:tcPr>
          <w:p>
            <w:pPr>
              <w:pStyle w:val="TableContents"/>
              <w:spacing w:before="0" w:after="0"/>
              <w:ind w:left="0" w:right="0" w:hanging="0"/>
              <w:rPr/>
            </w:pPr>
            <w:r>
              <w:rPr/>
              <w:t> </w:t>
            </w:r>
          </w:p>
        </w:tc>
        <w:tc>
          <w:tcPr>
            <w:tcW w:w="223" w:type="dxa"/>
            <w:tcBorders/>
            <w:shd w:fill="CCEEFF" w:val="clear"/>
            <w:vAlign w:val="bottom"/>
          </w:tcPr>
          <w:p>
            <w:pPr>
              <w:pStyle w:val="TableContents"/>
              <w:spacing w:before="0" w:after="0"/>
              <w:ind w:left="0" w:right="0" w:hanging="0"/>
              <w:jc w:val="center"/>
              <w:rPr/>
            </w:pPr>
            <w:r>
              <w:rPr/>
              <w:t> </w:t>
            </w:r>
          </w:p>
        </w:tc>
        <w:tc>
          <w:tcPr>
            <w:tcW w:w="1277" w:type="dxa"/>
            <w:gridSpan w:val="2"/>
            <w:tcBorders/>
            <w:shd w:fill="CCEEFF" w:val="clear"/>
            <w:vAlign w:val="bottom"/>
          </w:tcPr>
          <w:p>
            <w:pPr>
              <w:pStyle w:val="TableContents"/>
              <w:spacing w:before="0" w:after="0"/>
              <w:ind w:left="0" w:right="0" w:hanging="0"/>
              <w:jc w:val="right"/>
              <w:rPr/>
            </w:pPr>
            <w:r>
              <w:rPr/>
              <w:t> </w:t>
            </w:r>
          </w:p>
        </w:tc>
        <w:tc>
          <w:tcPr>
            <w:tcW w:w="164" w:type="dxa"/>
            <w:tcBorders/>
            <w:shd w:fill="CCEEFF" w:val="clear"/>
            <w:vAlign w:val="bottom"/>
          </w:tcPr>
          <w:p>
            <w:pPr>
              <w:pStyle w:val="TableContents"/>
              <w:spacing w:before="0" w:after="0"/>
              <w:ind w:left="0" w:right="0" w:hanging="0"/>
              <w:rPr/>
            </w:pPr>
            <w:r>
              <w:rPr/>
              <w:t> </w:t>
            </w:r>
          </w:p>
        </w:tc>
        <w:tc>
          <w:tcPr>
            <w:tcW w:w="223" w:type="dxa"/>
            <w:tcBorders/>
            <w:shd w:fill="CCEEFF" w:val="clear"/>
            <w:vAlign w:val="bottom"/>
          </w:tcPr>
          <w:p>
            <w:pPr>
              <w:pStyle w:val="TableContents"/>
              <w:spacing w:before="0" w:after="0"/>
              <w:ind w:left="0" w:right="0" w:hanging="0"/>
              <w:rPr/>
            </w:pPr>
            <w:r>
              <w:rPr/>
              <w:t> </w:t>
            </w:r>
          </w:p>
        </w:tc>
        <w:tc>
          <w:tcPr>
            <w:tcW w:w="1277" w:type="dxa"/>
            <w:gridSpan w:val="2"/>
            <w:tcBorders/>
            <w:shd w:fill="CCEEFF" w:val="clear"/>
            <w:vAlign w:val="bottom"/>
          </w:tcPr>
          <w:p>
            <w:pPr>
              <w:pStyle w:val="TableContents"/>
              <w:spacing w:before="0" w:after="0"/>
              <w:ind w:left="0" w:right="0" w:hanging="0"/>
              <w:jc w:val="right"/>
              <w:rPr/>
            </w:pPr>
            <w:r>
              <w:rPr/>
              <w:t> </w:t>
            </w:r>
          </w:p>
        </w:tc>
        <w:tc>
          <w:tcPr>
            <w:tcW w:w="164" w:type="dxa"/>
            <w:tcBorders/>
            <w:shd w:fill="CCEEFF" w:val="clear"/>
            <w:vAlign w:val="bottom"/>
          </w:tcPr>
          <w:p>
            <w:pPr>
              <w:pStyle w:val="TableContents"/>
              <w:spacing w:before="0" w:after="0"/>
              <w:ind w:left="0" w:right="0" w:hanging="0"/>
              <w:rPr/>
            </w:pPr>
            <w:r>
              <w:rPr/>
              <w:t> </w:t>
            </w:r>
          </w:p>
        </w:tc>
        <w:tc>
          <w:tcPr>
            <w:tcW w:w="161" w:type="dxa"/>
            <w:tcBorders/>
            <w:shd w:fill="CCEEFF" w:val="clear"/>
            <w:vAlign w:val="bottom"/>
          </w:tcPr>
          <w:p>
            <w:pPr>
              <w:pStyle w:val="TableContents"/>
              <w:spacing w:before="0" w:after="0"/>
              <w:ind w:left="0" w:right="0" w:hanging="0"/>
              <w:rPr/>
            </w:pPr>
            <w:r>
              <w:rPr/>
              <w:t> </w:t>
            </w:r>
          </w:p>
        </w:tc>
      </w:tr>
      <w:tr>
        <w:trPr/>
        <w:tc>
          <w:tcPr>
            <w:tcW w:w="39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Expansion Capital  </w:t>
            </w:r>
          </w:p>
        </w:tc>
        <w:tc>
          <w:tcPr>
            <w:tcW w:w="223" w:type="dxa"/>
            <w:tcBorders/>
            <w:shd w:fill="auto" w:val="clear"/>
            <w:vAlign w:val="bottom"/>
          </w:tcPr>
          <w:p>
            <w:pPr>
              <w:pStyle w:val="TableContents"/>
              <w:spacing w:before="0" w:after="0"/>
              <w:ind w:left="0" w:right="0" w:hanging="0"/>
              <w:jc w:val="center"/>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1,300</w:t>
            </w:r>
          </w:p>
        </w:tc>
        <w:tc>
          <w:tcPr>
            <w:tcW w:w="164" w:type="dxa"/>
            <w:tcBorders/>
            <w:shd w:fill="auto" w:val="clear"/>
            <w:vAlign w:val="bottom"/>
          </w:tcPr>
          <w:p>
            <w:pPr>
              <w:pStyle w:val="TableContents"/>
              <w:spacing w:before="0" w:after="0"/>
              <w:ind w:left="0" w:right="0" w:hanging="0"/>
              <w:rPr/>
            </w:pPr>
            <w:r>
              <w:rPr/>
              <w:t> </w:t>
            </w:r>
          </w:p>
        </w:tc>
        <w:tc>
          <w:tcPr>
            <w:tcW w:w="223"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6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1,500</w:t>
            </w:r>
          </w:p>
        </w:tc>
        <w:tc>
          <w:tcPr>
            <w:tcW w:w="164" w:type="dxa"/>
            <w:tcBorders/>
            <w:shd w:fill="auto" w:val="clear"/>
            <w:vAlign w:val="bottom"/>
          </w:tcPr>
          <w:p>
            <w:pPr>
              <w:pStyle w:val="TableContents"/>
              <w:spacing w:before="0" w:after="0"/>
              <w:ind w:left="0" w:right="0" w:hanging="0"/>
              <w:rPr/>
            </w:pPr>
            <w:r>
              <w:rPr/>
              <w:t> </w:t>
            </w:r>
          </w:p>
        </w:tc>
        <w:tc>
          <w:tcPr>
            <w:tcW w:w="161"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Assumes PAAs proposed acquisition of the publicly traded units of PAA Natural Gas Storage is completed as of</w:t>
      </w:r>
    </w:p>
    <w:p>
      <w:pPr>
        <w:pStyle w:val="TextBody"/>
        <w:spacing w:before="0" w:after="0"/>
        <w:ind w:left="0" w:right="0" w:hanging="0"/>
        <w:rPr>
          <w:rFonts w:ascii="Times New Roman" w:hAnsi="Times New Roman"/>
          <w:sz w:val="17"/>
        </w:rPr>
      </w:pPr>
      <w:r>
        <w:rPr>
          <w:rFonts w:ascii="Times New Roman" w:hAnsi="Times New Roman"/>
          <w:sz w:val="17"/>
        </w:rPr>
        <w:t>January 1, 2014, resulting in the issuance of 14.7 million common units of PAA as well as an incremental $12 million reduction in the general partners incentive distribution rights related to such transaction is implemented in 2014.</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Our preliminary guidance for interest expense is based on our capital structure as of September 30, 2013 and adjusted for estimated equity issuances under our continuous equity offering program, approved capital projects for 2013, and the assumption that 2014 capital projects will range between $1.3 billion and $1.5 billion. Our preliminary guidance for maintenance capital expenditures is based on our estimated average level of recurring expenditures of approximately $195 million. Our preliminary guidance for adjusted net income and adjusted EBITDA does not include a forecast of selected items impacting comparability, such as equity compensation expense, as it is impractical to forecast such items.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9" w:name="PB_9_211442_5796"/>
      <w:bookmarkEnd w:id="9"/>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Forward-Looking Statements and Associated Risks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 most important of these factors include, but are not limited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failure to implement or capitalize, or delays in implementing or capitalizing, on planned internal growth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unanticipated changes in crude oil market structure, grade differentials and volatility (or lack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successful integration and future performance of acquired assets or businesses and the risks associated with operating in lines of business that are distinct and separate from our historical operations;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occurrence of a natural disaster, catastrophe, terrorist attack or other event, including attacks on our electronic and computer systems;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tightened capital markets or other factors that increase our cost of capital or limit our access to capital;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maintenance of our credit rating and ability to receive open credit from our suppliers and trade counterparties;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continued creditworthiness of, and performance by, our counterparties, including financial institutions and trading companies with which we do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effectiveness of our risk management activities;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environmental liabilities or events that are not covered by an indemnity, insurance or existing reserves;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declines in the volume of crude oil, refined product and NGL shipped, processed, purchased, stored, fractionated and/or gathered at or through the use of our facilities, whether due to declines in production from existing oil and gas reserves, failure to or slowdown in the development of additional oil and gas reserves or other factors;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shortages or cost increases of supplies, materials or labor;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availability of, and our ability to consummate, acquisition or combination opportunities;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our ability to obtain debt or equity financing on satisfactory terms to fund additional acquisitions, expansion projects, working capital requirements and the repayment or refinancing of indebtedness;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10" w:name="PB_10_211455_2897"/>
      <w:bookmarkEnd w:id="10"/>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impact of current and future laws, rulings, governmental regulations, accounting standards and statements and related interpretations;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non-utilization of our assets and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effects of competition;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interruptions in service on third-party pipelines;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increased costs or lack of availability of insurance;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fluctuations in the debt and equity markets, including the price of our units at the time of vesting under our long-term incentive plans;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the currency exchange rate of the Canadian dollar;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weather interference with business operations or project construction;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risks related to the development and operation of our facilities;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factors affecting demand for natural gas and natural gas storage services and rates;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general economic, market or business conditions and the amplification of other risks caused by volatile financial markets, capital constraints and pervasive liquidity concerns;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undertake no obligation to publicly update or revise any forward-looking statements. Further information on risks and uncertainties is available in our filings with the Securities and Exchange Commission, which information is incorporated by reference herein.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11" w:name="PB_11_211502_3020"/>
      <w:bookmarkEnd w:id="11"/>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4"/>
        <w:gridCol w:w="509"/>
        <w:gridCol w:w="713"/>
        <w:gridCol w:w="3879"/>
      </w:tblGrid>
      <w:tr>
        <w:trPr/>
        <w:tc>
          <w:tcPr>
            <w:tcW w:w="5104" w:type="dxa"/>
            <w:tcBorders/>
            <w:shd w:fill="auto" w:val="clear"/>
          </w:tcPr>
          <w:p>
            <w:pPr>
              <w:pStyle w:val="TableContents"/>
              <w:spacing w:before="0" w:after="0"/>
              <w:ind w:left="0" w:right="0" w:hanging="0"/>
              <w:rPr/>
            </w:pPr>
            <w:r>
              <w:rPr/>
              <w:t> </w:t>
            </w:r>
          </w:p>
        </w:tc>
        <w:tc>
          <w:tcPr>
            <w:tcW w:w="5101"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104" w:type="dxa"/>
            <w:tcBorders/>
            <w:shd w:fill="auto" w:val="clear"/>
          </w:tcPr>
          <w:p>
            <w:pPr>
              <w:pStyle w:val="TableContents"/>
              <w:spacing w:before="0" w:after="0"/>
              <w:ind w:left="0" w:right="0" w:hanging="0"/>
              <w:rPr/>
            </w:pPr>
            <w:r>
              <w:rPr/>
              <w:t> </w:t>
            </w:r>
          </w:p>
        </w:tc>
        <w:tc>
          <w:tcPr>
            <w:tcW w:w="509" w:type="dxa"/>
            <w:tcBorders/>
            <w:shd w:fill="auto" w:val="clear"/>
          </w:tcPr>
          <w:p>
            <w:pPr>
              <w:pStyle w:val="TableContents"/>
              <w:spacing w:before="0" w:after="0"/>
              <w:ind w:left="0" w:right="0" w:hanging="0"/>
              <w:rPr/>
            </w:pPr>
            <w:r>
              <w:rPr/>
              <w:t> </w:t>
            </w:r>
          </w:p>
        </w:tc>
        <w:tc>
          <w:tcPr>
            <w:tcW w:w="4592" w:type="dxa"/>
            <w:gridSpan w:val="2"/>
            <w:tcBorders/>
            <w:shd w:fill="auto" w:val="clear"/>
          </w:tcPr>
          <w:p>
            <w:pPr>
              <w:pStyle w:val="TableContents"/>
              <w:spacing w:before="0" w:after="0"/>
              <w:ind w:left="0" w:right="0" w:hanging="0"/>
              <w:rPr/>
            </w:pPr>
            <w:r>
              <w:rPr/>
              <w:t> </w:t>
            </w:r>
          </w:p>
        </w:tc>
      </w:tr>
      <w:tr>
        <w:trPr/>
        <w:tc>
          <w:tcPr>
            <w:tcW w:w="5104" w:type="dxa"/>
            <w:tcBorders/>
            <w:shd w:fill="auto" w:val="clear"/>
          </w:tcPr>
          <w:p>
            <w:pPr>
              <w:pStyle w:val="TableContents"/>
              <w:spacing w:before="0" w:after="0"/>
              <w:ind w:left="0" w:right="0" w:hanging="0"/>
              <w:rPr/>
            </w:pPr>
            <w:r>
              <w:rPr/>
              <w:t> </w:t>
            </w:r>
          </w:p>
        </w:tc>
        <w:tc>
          <w:tcPr>
            <w:tcW w:w="5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9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104" w:type="dxa"/>
            <w:tcBorders/>
            <w:shd w:fill="auto" w:val="clear"/>
          </w:tcPr>
          <w:p>
            <w:pPr>
              <w:pStyle w:val="TableContents"/>
              <w:spacing w:before="0" w:after="0"/>
              <w:ind w:left="0" w:right="0" w:hanging="0"/>
              <w:rPr/>
            </w:pPr>
            <w:r>
              <w:rPr/>
              <w:t> </w:t>
            </w:r>
          </w:p>
        </w:tc>
        <w:tc>
          <w:tcPr>
            <w:tcW w:w="509" w:type="dxa"/>
            <w:tcBorders/>
            <w:shd w:fill="auto" w:val="clear"/>
          </w:tcPr>
          <w:p>
            <w:pPr>
              <w:pStyle w:val="TableContents"/>
              <w:spacing w:before="0" w:after="0"/>
              <w:ind w:left="0" w:right="0" w:hanging="0"/>
              <w:rPr/>
            </w:pPr>
            <w:r>
              <w:rPr/>
              <w:t> </w:t>
            </w:r>
          </w:p>
        </w:tc>
        <w:tc>
          <w:tcPr>
            <w:tcW w:w="4592" w:type="dxa"/>
            <w:gridSpan w:val="2"/>
            <w:tcBorders/>
            <w:shd w:fill="auto" w:val="clear"/>
          </w:tcPr>
          <w:p>
            <w:pPr>
              <w:pStyle w:val="TableContents"/>
              <w:spacing w:before="0" w:after="0"/>
              <w:ind w:left="0" w:right="0" w:hanging="0"/>
              <w:rPr/>
            </w:pPr>
            <w:r>
              <w:rPr/>
              <w:t> </w:t>
            </w:r>
          </w:p>
        </w:tc>
      </w:tr>
      <w:tr>
        <w:trPr/>
        <w:tc>
          <w:tcPr>
            <w:tcW w:w="5104" w:type="dxa"/>
            <w:tcBorders/>
            <w:shd w:fill="auto" w:val="clear"/>
          </w:tcPr>
          <w:p>
            <w:pPr>
              <w:pStyle w:val="TableContents"/>
              <w:spacing w:before="0" w:after="0"/>
              <w:ind w:left="0" w:right="0" w:hanging="0"/>
              <w:rPr/>
            </w:pPr>
            <w:r>
              <w:rPr/>
              <w:t> </w:t>
            </w:r>
          </w:p>
        </w:tc>
        <w:tc>
          <w:tcPr>
            <w:tcW w:w="5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9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 P., its sole member</w:t>
            </w:r>
          </w:p>
        </w:tc>
      </w:tr>
      <w:tr>
        <w:trPr/>
        <w:tc>
          <w:tcPr>
            <w:tcW w:w="5104" w:type="dxa"/>
            <w:tcBorders/>
            <w:shd w:fill="auto" w:val="clear"/>
          </w:tcPr>
          <w:p>
            <w:pPr>
              <w:pStyle w:val="TableContents"/>
              <w:spacing w:before="0" w:after="0"/>
              <w:ind w:left="0" w:right="0" w:hanging="0"/>
              <w:rPr/>
            </w:pPr>
            <w:r>
              <w:rPr/>
              <w:t> </w:t>
            </w:r>
          </w:p>
        </w:tc>
        <w:tc>
          <w:tcPr>
            <w:tcW w:w="509" w:type="dxa"/>
            <w:tcBorders/>
            <w:shd w:fill="auto" w:val="clear"/>
          </w:tcPr>
          <w:p>
            <w:pPr>
              <w:pStyle w:val="TableContents"/>
              <w:spacing w:before="0" w:after="0"/>
              <w:ind w:left="0" w:right="0" w:hanging="0"/>
              <w:rPr/>
            </w:pPr>
            <w:r>
              <w:rPr/>
              <w:t> </w:t>
            </w:r>
          </w:p>
        </w:tc>
        <w:tc>
          <w:tcPr>
            <w:tcW w:w="4592" w:type="dxa"/>
            <w:gridSpan w:val="2"/>
            <w:tcBorders/>
            <w:shd w:fill="auto" w:val="clear"/>
          </w:tcPr>
          <w:p>
            <w:pPr>
              <w:pStyle w:val="TableContents"/>
              <w:spacing w:before="0" w:after="0"/>
              <w:ind w:left="0" w:right="0" w:hanging="0"/>
              <w:rPr/>
            </w:pPr>
            <w:r>
              <w:rPr/>
              <w:t> </w:t>
            </w:r>
          </w:p>
        </w:tc>
      </w:tr>
      <w:tr>
        <w:trPr/>
        <w:tc>
          <w:tcPr>
            <w:tcW w:w="5104" w:type="dxa"/>
            <w:tcBorders/>
            <w:shd w:fill="auto" w:val="clear"/>
          </w:tcPr>
          <w:p>
            <w:pPr>
              <w:pStyle w:val="TableContents"/>
              <w:spacing w:before="0" w:after="0"/>
              <w:ind w:left="0" w:right="0" w:hanging="0"/>
              <w:rPr/>
            </w:pPr>
            <w:r>
              <w:rPr/>
              <w:t> </w:t>
            </w:r>
          </w:p>
        </w:tc>
        <w:tc>
          <w:tcPr>
            <w:tcW w:w="5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9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104" w:type="dxa"/>
            <w:tcBorders/>
            <w:shd w:fill="auto" w:val="clear"/>
          </w:tcPr>
          <w:p>
            <w:pPr>
              <w:pStyle w:val="TableContents"/>
              <w:spacing w:before="0" w:after="0"/>
              <w:ind w:left="0" w:right="0" w:hanging="0"/>
              <w:rPr/>
            </w:pPr>
            <w:r>
              <w:rPr/>
              <w:t> </w:t>
            </w:r>
          </w:p>
        </w:tc>
        <w:tc>
          <w:tcPr>
            <w:tcW w:w="509" w:type="dxa"/>
            <w:tcBorders/>
            <w:shd w:fill="auto" w:val="clear"/>
          </w:tcPr>
          <w:p>
            <w:pPr>
              <w:pStyle w:val="TableContents"/>
              <w:spacing w:before="0" w:after="0"/>
              <w:ind w:left="0" w:right="0" w:hanging="0"/>
              <w:rPr/>
            </w:pPr>
            <w:r>
              <w:rPr/>
              <w:t> </w:t>
            </w:r>
          </w:p>
        </w:tc>
        <w:tc>
          <w:tcPr>
            <w:tcW w:w="4592" w:type="dxa"/>
            <w:gridSpan w:val="2"/>
            <w:tcBorders/>
            <w:shd w:fill="auto" w:val="clear"/>
          </w:tcPr>
          <w:p>
            <w:pPr>
              <w:pStyle w:val="TableContents"/>
              <w:spacing w:before="0" w:after="0"/>
              <w:ind w:left="0" w:right="0" w:hanging="0"/>
              <w:rPr/>
            </w:pPr>
            <w:r>
              <w:rPr/>
              <w:t> </w:t>
            </w:r>
          </w:p>
        </w:tc>
      </w:tr>
      <w:tr>
        <w:trPr/>
        <w:tc>
          <w:tcPr>
            <w:tcW w:w="510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November 4, 2013</w:t>
            </w:r>
          </w:p>
        </w:tc>
        <w:tc>
          <w:tcPr>
            <w:tcW w:w="5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92"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Charles Kingswell-Smith</w:t>
            </w:r>
          </w:p>
        </w:tc>
      </w:tr>
      <w:tr>
        <w:trPr/>
        <w:tc>
          <w:tcPr>
            <w:tcW w:w="5104" w:type="dxa"/>
            <w:tcBorders/>
            <w:shd w:fill="auto" w:val="clear"/>
          </w:tcPr>
          <w:p>
            <w:pPr>
              <w:pStyle w:val="TableContents"/>
              <w:spacing w:before="0" w:after="0"/>
              <w:ind w:left="0" w:right="0" w:hanging="0"/>
              <w:rPr/>
            </w:pPr>
            <w:r>
              <w:rPr/>
              <w:t> </w:t>
            </w:r>
          </w:p>
        </w:tc>
        <w:tc>
          <w:tcPr>
            <w:tcW w:w="509" w:type="dxa"/>
            <w:tcBorders/>
            <w:shd w:fill="auto" w:val="clear"/>
          </w:tcPr>
          <w:p>
            <w:pPr>
              <w:pStyle w:val="TableContents"/>
              <w:spacing w:before="0" w:after="0"/>
              <w:ind w:left="0" w:right="0" w:hanging="0"/>
              <w:rPr/>
            </w:pPr>
            <w:r>
              <w:rPr/>
              <w:t> </w:t>
            </w:r>
          </w:p>
        </w:tc>
        <w:tc>
          <w:tcPr>
            <w:tcW w:w="7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3879" w:type="dxa"/>
            <w:tcBorders>
              <w:top w:val="single" w:sz="8" w:space="0" w:color="000000"/>
            </w:tcBorders>
            <w:shd w:fill="auto" w:val="clear"/>
            <w:tcMar>
              <w:top w:w="28" w:type="dxa"/>
            </w:tcMar>
          </w:tcPr>
          <w:p>
            <w:pPr>
              <w:pStyle w:val="TableContents"/>
              <w:spacing w:before="0" w:after="0"/>
              <w:ind w:left="0" w:right="0" w:hanging="0"/>
              <w:rPr>
                <w:rFonts w:ascii="Times New Roman" w:hAnsi="Times New Roman"/>
                <w:sz w:val="17"/>
              </w:rPr>
            </w:pPr>
            <w:r>
              <w:rPr>
                <w:rFonts w:ascii="Times New Roman" w:hAnsi="Times New Roman"/>
                <w:sz w:val="17"/>
              </w:rPr>
              <w:t>Charles Kingswell-Smith</w:t>
            </w:r>
          </w:p>
        </w:tc>
      </w:tr>
      <w:tr>
        <w:trPr/>
        <w:tc>
          <w:tcPr>
            <w:tcW w:w="5104" w:type="dxa"/>
            <w:tcBorders/>
            <w:shd w:fill="auto" w:val="clear"/>
          </w:tcPr>
          <w:p>
            <w:pPr>
              <w:pStyle w:val="TableContents"/>
              <w:spacing w:before="0" w:after="0"/>
              <w:ind w:left="0" w:right="0" w:hanging="0"/>
              <w:rPr/>
            </w:pPr>
            <w:r>
              <w:rPr/>
              <w:t> </w:t>
            </w:r>
          </w:p>
        </w:tc>
        <w:tc>
          <w:tcPr>
            <w:tcW w:w="509" w:type="dxa"/>
            <w:tcBorders/>
            <w:shd w:fill="auto" w:val="clear"/>
          </w:tcPr>
          <w:p>
            <w:pPr>
              <w:pStyle w:val="TableContents"/>
              <w:spacing w:before="0" w:after="0"/>
              <w:ind w:left="0" w:right="0" w:hanging="0"/>
              <w:rPr/>
            </w:pPr>
            <w:r>
              <w:rPr/>
              <w:t> </w:t>
            </w:r>
          </w:p>
        </w:tc>
        <w:tc>
          <w:tcPr>
            <w:tcW w:w="7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3879"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Vice President and Treasurer</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bookmarkStart w:id="12" w:name="PB_12_211658_7748"/>
      <w:bookmarkEnd w:id="12"/>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13" w:name="a13-23080_1ex99d1.htm"/>
      <w:bookmarkStart w:id="14" w:name="ksa1323080_1ex99d1"/>
      <w:bookmarkEnd w:id="13"/>
      <w:bookmarkEnd w:id="14"/>
      <w:r>
        <w:rPr>
          <w:rFonts w:ascii="Times New Roman" w:hAnsi="Times New Roman"/>
          <w:b/>
          <w:sz w:val="17"/>
        </w:rPr>
        <w:t>Exhibit 99.1</w:t>
      </w:r>
    </w:p>
    <w:p>
      <w:pPr>
        <w:pStyle w:val="TextBody"/>
        <w:spacing w:before="0" w:after="0"/>
        <w:ind w:left="0" w:right="0" w:hanging="0"/>
        <w:rPr/>
      </w:pPr>
      <w:r>
        <w:rPr/>
        <w:t> </w:t>
      </w:r>
    </w:p>
    <w:p>
      <w:pPr>
        <w:pStyle w:val="TextBody"/>
        <w:spacing w:before="0" w:after="0"/>
        <w:ind w:left="0" w:right="0" w:hanging="0"/>
        <w:rPr/>
      </w:pPr>
      <w:r>
        <w:rPr/>
        <w:drawing>
          <wp:inline distT="0" distB="0" distL="0" distR="0">
            <wp:extent cx="6858000" cy="942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942975"/>
                    </a:xfrm>
                    <a:prstGeom prst="rect">
                      <a:avLst/>
                    </a:prstGeom>
                  </pic:spPr>
                </pic:pic>
              </a:graphicData>
            </a:graphic>
          </wp:inline>
        </w:drawing>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FOR IMMEDIATE RELEASE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Reports</w:t>
      </w:r>
    </w:p>
    <w:p>
      <w:pPr>
        <w:pStyle w:val="TextBody"/>
        <w:spacing w:before="0" w:after="0"/>
        <w:ind w:left="0" w:right="0" w:hanging="0"/>
        <w:jc w:val="center"/>
        <w:rPr>
          <w:rFonts w:ascii="Times New Roman" w:hAnsi="Times New Roman"/>
          <w:b/>
          <w:sz w:val="17"/>
        </w:rPr>
      </w:pPr>
      <w:r>
        <w:rPr>
          <w:rFonts w:ascii="Times New Roman" w:hAnsi="Times New Roman"/>
          <w:b/>
          <w:sz w:val="17"/>
        </w:rPr>
        <w:t>Third-Quarter 2013 Results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(Houston  November 4, 2013) Plains All American Pipeline, L.P. (NYSE: PAA) reported third-quarter 2013 results as summarized below: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Summary Financial Information</w:t>
      </w:r>
      <w:r>
        <w:rPr>
          <w:rFonts w:ascii="Times New Roman" w:hAnsi="Times New Roman"/>
        </w:rPr>
        <w:t xml:space="preserve"> </w:t>
      </w:r>
      <w:r>
        <w:rPr>
          <w:rFonts w:ascii="Times New Roman" w:hAnsi="Times New Roman"/>
          <w:b/>
          <w:sz w:val="11"/>
        </w:rPr>
        <w:t>(1)</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284"/>
        <w:gridCol w:w="196"/>
        <w:gridCol w:w="144"/>
        <w:gridCol w:w="779"/>
        <w:gridCol w:w="203"/>
        <w:gridCol w:w="144"/>
        <w:gridCol w:w="781"/>
        <w:gridCol w:w="196"/>
        <w:gridCol w:w="877"/>
        <w:gridCol w:w="195"/>
        <w:gridCol w:w="196"/>
        <w:gridCol w:w="131"/>
        <w:gridCol w:w="780"/>
        <w:gridCol w:w="196"/>
        <w:gridCol w:w="131"/>
        <w:gridCol w:w="781"/>
        <w:gridCol w:w="196"/>
        <w:gridCol w:w="877"/>
        <w:gridCol w:w="118"/>
      </w:tblGrid>
      <w:tr>
        <w:trPr/>
        <w:tc>
          <w:tcPr>
            <w:tcW w:w="3284" w:type="dxa"/>
            <w:tcBorders/>
            <w:shd w:fill="auto" w:val="clear"/>
            <w:vAlign w:val="center"/>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rPr/>
            </w:pPr>
            <w:r>
              <w:rPr/>
              <w:t> </w:t>
            </w:r>
          </w:p>
        </w:tc>
        <w:tc>
          <w:tcPr>
            <w:tcW w:w="205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September 30,</w:t>
            </w:r>
          </w:p>
        </w:tc>
        <w:tc>
          <w:tcPr>
            <w:tcW w:w="196" w:type="dxa"/>
            <w:tcBorders/>
            <w:shd w:fill="auto" w:val="clear"/>
            <w:vAlign w:val="bottom"/>
          </w:tcPr>
          <w:p>
            <w:pPr>
              <w:pStyle w:val="TableContents"/>
              <w:spacing w:before="0" w:after="0"/>
              <w:ind w:left="0" w:right="0" w:hanging="0"/>
              <w:jc w:val="center"/>
              <w:rPr/>
            </w:pPr>
            <w:r>
              <w:rPr/>
              <w:t> </w:t>
            </w:r>
          </w:p>
        </w:tc>
        <w:tc>
          <w:tcPr>
            <w:tcW w:w="877"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95" w:type="dxa"/>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201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br/>
              <w:t>September 30,</w:t>
            </w:r>
          </w:p>
        </w:tc>
        <w:tc>
          <w:tcPr>
            <w:tcW w:w="196" w:type="dxa"/>
            <w:tcBorders/>
            <w:shd w:fill="auto" w:val="clear"/>
            <w:vAlign w:val="bottom"/>
          </w:tcPr>
          <w:p>
            <w:pPr>
              <w:pStyle w:val="TableContents"/>
              <w:spacing w:before="0" w:after="0"/>
              <w:ind w:left="0" w:right="0" w:hanging="0"/>
              <w:jc w:val="center"/>
              <w:rPr/>
            </w:pPr>
            <w:r>
              <w:rPr/>
              <w:t> </w:t>
            </w:r>
          </w:p>
        </w:tc>
        <w:tc>
          <w:tcPr>
            <w:tcW w:w="877"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18" w:type="dxa"/>
            <w:tcBorders/>
            <w:shd w:fill="auto" w:val="clear"/>
            <w:vAlign w:val="bottom"/>
          </w:tcPr>
          <w:p>
            <w:pPr>
              <w:pStyle w:val="TableContents"/>
              <w:spacing w:before="0" w:after="0"/>
              <w:ind w:left="0" w:right="0" w:hanging="0"/>
              <w:rPr/>
            </w:pPr>
            <w:r>
              <w:rPr/>
              <w:t> </w:t>
            </w:r>
          </w:p>
        </w:tc>
      </w:tr>
      <w:tr>
        <w:trPr/>
        <w:tc>
          <w:tcPr>
            <w:tcW w:w="3284" w:type="dxa"/>
            <w:tcBorders/>
            <w:shd w:fill="auto" w:val="clear"/>
            <w:vAlign w:val="center"/>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rPr/>
            </w:pPr>
            <w:r>
              <w:rPr/>
              <w:t> </w:t>
            </w:r>
          </w:p>
        </w:tc>
        <w:tc>
          <w:tcPr>
            <w:tcW w:w="92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2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96" w:type="dxa"/>
            <w:tcBorders/>
            <w:shd w:fill="auto" w:val="clear"/>
            <w:vAlign w:val="bottom"/>
          </w:tcPr>
          <w:p>
            <w:pPr>
              <w:pStyle w:val="TableContents"/>
              <w:spacing w:before="0" w:after="0"/>
              <w:ind w:left="0" w:right="0" w:hanging="0"/>
              <w:jc w:val="center"/>
              <w:rPr/>
            </w:pPr>
            <w:r>
              <w:rPr/>
              <w:t> </w:t>
            </w:r>
          </w:p>
        </w:tc>
        <w:tc>
          <w:tcPr>
            <w:tcW w:w="87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Change</w:t>
            </w:r>
          </w:p>
        </w:tc>
        <w:tc>
          <w:tcPr>
            <w:tcW w:w="195" w:type="dxa"/>
            <w:tcBorders/>
            <w:shd w:fill="auto" w:val="clear"/>
            <w:vAlign w:val="bottom"/>
          </w:tcPr>
          <w:p>
            <w:pPr>
              <w:pStyle w:val="TableContents"/>
              <w:spacing w:before="0" w:after="0"/>
              <w:ind w:left="0" w:right="0" w:hanging="0"/>
              <w:jc w:val="center"/>
              <w:rPr/>
            </w:pPr>
            <w:r>
              <w:rPr/>
              <w:t> </w:t>
            </w:r>
          </w:p>
        </w:tc>
        <w:tc>
          <w:tcPr>
            <w:tcW w:w="196" w:type="dxa"/>
            <w:tcBorders/>
            <w:shd w:fill="auto" w:val="clear"/>
            <w:vAlign w:val="bottom"/>
          </w:tcPr>
          <w:p>
            <w:pPr>
              <w:pStyle w:val="TableContents"/>
              <w:spacing w:before="0" w:after="0"/>
              <w:ind w:left="0" w:right="0" w:hanging="0"/>
              <w:jc w:val="center"/>
              <w:rPr/>
            </w:pPr>
            <w:r>
              <w:rPr/>
              <w:t> </w:t>
            </w:r>
          </w:p>
        </w:tc>
        <w:tc>
          <w:tcPr>
            <w:tcW w:w="91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19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12"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96" w:type="dxa"/>
            <w:tcBorders/>
            <w:shd w:fill="auto" w:val="clear"/>
            <w:vAlign w:val="bottom"/>
          </w:tcPr>
          <w:p>
            <w:pPr>
              <w:pStyle w:val="TableContents"/>
              <w:spacing w:before="0" w:after="0"/>
              <w:ind w:left="0" w:right="0" w:hanging="0"/>
              <w:jc w:val="center"/>
              <w:rPr/>
            </w:pPr>
            <w:r>
              <w:rPr/>
              <w:t> </w:t>
            </w:r>
          </w:p>
        </w:tc>
        <w:tc>
          <w:tcPr>
            <w:tcW w:w="87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Change</w:t>
            </w:r>
          </w:p>
        </w:tc>
        <w:tc>
          <w:tcPr>
            <w:tcW w:w="118" w:type="dxa"/>
            <w:tcBorders/>
            <w:shd w:fill="auto" w:val="clear"/>
            <w:vAlign w:val="bottom"/>
          </w:tcPr>
          <w:p>
            <w:pPr>
              <w:pStyle w:val="TableContents"/>
              <w:spacing w:before="0" w:after="0"/>
              <w:ind w:left="0" w:right="0" w:hanging="0"/>
              <w:rPr/>
            </w:pPr>
            <w:r>
              <w:rPr/>
              <w:t> </w:t>
            </w:r>
          </w:p>
        </w:tc>
      </w:tr>
      <w:tr>
        <w:trPr/>
        <w:tc>
          <w:tcPr>
            <w:tcW w:w="3284" w:type="dxa"/>
            <w:tcBorders/>
            <w:shd w:fill="auto" w:val="clear"/>
            <w:vAlign w:val="center"/>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rPr/>
            </w:pPr>
            <w:r>
              <w:rPr/>
              <w:t> </w:t>
            </w:r>
          </w:p>
        </w:tc>
        <w:tc>
          <w:tcPr>
            <w:tcW w:w="923"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925"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877" w:type="dxa"/>
            <w:tcBorders/>
            <w:shd w:fill="auto" w:val="clear"/>
            <w:vAlign w:val="bottom"/>
          </w:tcPr>
          <w:p>
            <w:pPr>
              <w:pStyle w:val="TableContents"/>
              <w:spacing w:before="0" w:after="0"/>
              <w:ind w:left="0" w:right="0" w:hanging="0"/>
              <w:jc w:val="right"/>
              <w:rPr/>
            </w:pPr>
            <w:r>
              <w:rPr/>
              <w:t> </w:t>
            </w:r>
          </w:p>
        </w:tc>
        <w:tc>
          <w:tcPr>
            <w:tcW w:w="195"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jc w:val="right"/>
              <w:rPr/>
            </w:pPr>
            <w:r>
              <w:rPr/>
              <w:t> </w:t>
            </w:r>
          </w:p>
        </w:tc>
        <w:tc>
          <w:tcPr>
            <w:tcW w:w="911"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912"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877" w:type="dxa"/>
            <w:tcBorders/>
            <w:shd w:fill="auto" w:val="clear"/>
            <w:vAlign w:val="bottom"/>
          </w:tcPr>
          <w:p>
            <w:pPr>
              <w:pStyle w:val="TableContents"/>
              <w:spacing w:before="0" w:after="0"/>
              <w:ind w:left="0" w:right="0" w:hanging="0"/>
              <w:jc w:val="right"/>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3284"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196" w:type="dxa"/>
            <w:tcBorders/>
            <w:shd w:fill="CCEEFF" w:val="clear"/>
            <w:vAlign w:val="bottom"/>
          </w:tcPr>
          <w:p>
            <w:pPr>
              <w:pStyle w:val="TableContents"/>
              <w:spacing w:before="0" w:after="0"/>
              <w:ind w:left="0" w:right="0" w:hanging="0"/>
              <w:rPr/>
            </w:pPr>
            <w:r>
              <w:rPr/>
              <w:t> </w:t>
            </w:r>
          </w:p>
        </w:tc>
        <w:tc>
          <w:tcPr>
            <w:tcW w:w="1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203" w:type="dxa"/>
            <w:tcBorders/>
            <w:shd w:fill="CCEEFF" w:val="clear"/>
            <w:vAlign w:val="bottom"/>
          </w:tcPr>
          <w:p>
            <w:pPr>
              <w:pStyle w:val="TableContents"/>
              <w:spacing w:before="0" w:after="0"/>
              <w:ind w:left="0" w:right="0" w:hanging="0"/>
              <w:rPr/>
            </w:pPr>
            <w:r>
              <w:rPr/>
              <w:t> </w:t>
            </w:r>
          </w:p>
        </w:tc>
        <w:tc>
          <w:tcPr>
            <w:tcW w:w="1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196" w:type="dxa"/>
            <w:tcBorders/>
            <w:shd w:fill="CCEEFF" w:val="clear"/>
            <w:vAlign w:val="bottom"/>
          </w:tcPr>
          <w:p>
            <w:pPr>
              <w:pStyle w:val="TableContents"/>
              <w:spacing w:before="0" w:after="0"/>
              <w:ind w:left="0" w:right="0" w:hanging="0"/>
              <w:rPr/>
            </w:pPr>
            <w:r>
              <w:rPr/>
              <w:t> </w:t>
            </w:r>
          </w:p>
        </w:tc>
        <w:tc>
          <w:tcPr>
            <w:tcW w:w="877"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40%</w:t>
            </w:r>
          </w:p>
        </w:tc>
        <w:tc>
          <w:tcPr>
            <w:tcW w:w="195"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196" w:type="dxa"/>
            <w:tcBorders/>
            <w:shd w:fill="CCEEFF" w:val="clear"/>
            <w:vAlign w:val="bottom"/>
          </w:tcPr>
          <w:p>
            <w:pPr>
              <w:pStyle w:val="TableContents"/>
              <w:spacing w:before="0" w:after="0"/>
              <w:ind w:left="0" w:right="0" w:hanging="0"/>
              <w:jc w:val="right"/>
              <w:rPr/>
            </w:pPr>
            <w:r>
              <w:rPr/>
              <w:t> </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1,052</w:t>
            </w:r>
          </w:p>
        </w:tc>
        <w:tc>
          <w:tcPr>
            <w:tcW w:w="196" w:type="dxa"/>
            <w:tcBorders/>
            <w:shd w:fill="CCEEFF" w:val="clear"/>
            <w:vAlign w:val="bottom"/>
          </w:tcPr>
          <w:p>
            <w:pPr>
              <w:pStyle w:val="TableContents"/>
              <w:spacing w:before="0" w:after="0"/>
              <w:ind w:left="0" w:right="0" w:hanging="0"/>
              <w:rPr/>
            </w:pPr>
            <w:r>
              <w:rPr/>
              <w:t> </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w:t>
            </w:r>
          </w:p>
        </w:tc>
        <w:tc>
          <w:tcPr>
            <w:tcW w:w="196" w:type="dxa"/>
            <w:tcBorders/>
            <w:shd w:fill="CCEEFF" w:val="clear"/>
            <w:vAlign w:val="bottom"/>
          </w:tcPr>
          <w:p>
            <w:pPr>
              <w:pStyle w:val="TableContents"/>
              <w:spacing w:before="0" w:after="0"/>
              <w:ind w:left="0" w:right="0" w:hanging="0"/>
              <w:rPr/>
            </w:pPr>
            <w:r>
              <w:rPr/>
              <w:t> </w:t>
            </w:r>
          </w:p>
        </w:tc>
        <w:tc>
          <w:tcPr>
            <w:tcW w:w="877"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36%</w:t>
            </w:r>
          </w:p>
        </w:tc>
        <w:tc>
          <w:tcPr>
            <w:tcW w:w="118" w:type="dxa"/>
            <w:tcBorders/>
            <w:shd w:fill="CCEEFF" w:val="clear"/>
            <w:vAlign w:val="bottom"/>
          </w:tcPr>
          <w:p>
            <w:pPr>
              <w:pStyle w:val="TableContents"/>
              <w:spacing w:before="0" w:after="0"/>
              <w:ind w:left="0" w:right="0" w:hanging="0"/>
              <w:rPr/>
            </w:pPr>
            <w:r>
              <w:rPr/>
              <w:t> </w:t>
            </w:r>
          </w:p>
        </w:tc>
      </w:tr>
      <w:tr>
        <w:trPr/>
        <w:tc>
          <w:tcPr>
            <w:tcW w:w="3284" w:type="dxa"/>
            <w:tcBorders/>
            <w:shd w:fill="auto" w:val="clear"/>
            <w:vAlign w:val="center"/>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rPr/>
            </w:pPr>
            <w:r>
              <w:rPr/>
              <w:t> </w:t>
            </w:r>
          </w:p>
        </w:tc>
        <w:tc>
          <w:tcPr>
            <w:tcW w:w="923"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925"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877" w:type="dxa"/>
            <w:tcBorders/>
            <w:shd w:fill="auto" w:val="clear"/>
            <w:vAlign w:val="bottom"/>
          </w:tcPr>
          <w:p>
            <w:pPr>
              <w:pStyle w:val="TableContents"/>
              <w:spacing w:before="0" w:after="0"/>
              <w:ind w:left="0" w:right="0" w:hanging="0"/>
              <w:jc w:val="center"/>
              <w:rPr/>
            </w:pPr>
            <w:r>
              <w:rPr/>
              <w:t> </w:t>
            </w:r>
          </w:p>
        </w:tc>
        <w:tc>
          <w:tcPr>
            <w:tcW w:w="195"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jc w:val="right"/>
              <w:rPr/>
            </w:pPr>
            <w:r>
              <w:rPr/>
              <w:t> </w:t>
            </w:r>
          </w:p>
        </w:tc>
        <w:tc>
          <w:tcPr>
            <w:tcW w:w="911"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912"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877" w:type="dxa"/>
            <w:tcBorders/>
            <w:shd w:fill="auto" w:val="clear"/>
            <w:vAlign w:val="bottom"/>
          </w:tcPr>
          <w:p>
            <w:pPr>
              <w:pStyle w:val="TableContents"/>
              <w:spacing w:before="0" w:after="0"/>
              <w:ind w:left="0" w:right="0" w:hanging="0"/>
              <w:jc w:val="center"/>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3284"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196" w:type="dxa"/>
            <w:tcBorders/>
            <w:shd w:fill="CCEEFF" w:val="clear"/>
            <w:vAlign w:val="bottom"/>
          </w:tcPr>
          <w:p>
            <w:pPr>
              <w:pStyle w:val="TableContents"/>
              <w:spacing w:before="0" w:after="0"/>
              <w:ind w:left="0" w:right="0" w:hanging="0"/>
              <w:rPr/>
            </w:pPr>
            <w:r>
              <w:rPr/>
              <w:t> </w:t>
            </w:r>
          </w:p>
        </w:tc>
        <w:tc>
          <w:tcPr>
            <w:tcW w:w="1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0.38</w:t>
            </w:r>
          </w:p>
        </w:tc>
        <w:tc>
          <w:tcPr>
            <w:tcW w:w="203" w:type="dxa"/>
            <w:tcBorders/>
            <w:shd w:fill="CCEEFF" w:val="clear"/>
            <w:vAlign w:val="bottom"/>
          </w:tcPr>
          <w:p>
            <w:pPr>
              <w:pStyle w:val="TableContents"/>
              <w:spacing w:before="0" w:after="0"/>
              <w:ind w:left="0" w:right="0" w:hanging="0"/>
              <w:rPr/>
            </w:pPr>
            <w:r>
              <w:rPr/>
              <w:t> </w:t>
            </w:r>
          </w:p>
        </w:tc>
        <w:tc>
          <w:tcPr>
            <w:tcW w:w="1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196" w:type="dxa"/>
            <w:tcBorders/>
            <w:shd w:fill="CCEEFF" w:val="clear"/>
            <w:vAlign w:val="bottom"/>
          </w:tcPr>
          <w:p>
            <w:pPr>
              <w:pStyle w:val="TableContents"/>
              <w:spacing w:before="0" w:after="0"/>
              <w:ind w:left="0" w:right="0" w:hanging="0"/>
              <w:rPr/>
            </w:pPr>
            <w:r>
              <w:rPr/>
              <w:t> </w:t>
            </w:r>
          </w:p>
        </w:tc>
        <w:tc>
          <w:tcPr>
            <w:tcW w:w="877"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41%</w:t>
            </w:r>
          </w:p>
        </w:tc>
        <w:tc>
          <w:tcPr>
            <w:tcW w:w="195"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196" w:type="dxa"/>
            <w:tcBorders/>
            <w:shd w:fill="CCEEFF" w:val="clear"/>
            <w:vAlign w:val="bottom"/>
          </w:tcPr>
          <w:p>
            <w:pPr>
              <w:pStyle w:val="TableContents"/>
              <w:spacing w:before="0" w:after="0"/>
              <w:ind w:left="0" w:right="0" w:hanging="0"/>
              <w:jc w:val="right"/>
              <w:rPr/>
            </w:pPr>
            <w:r>
              <w:rPr/>
              <w:t> </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196" w:type="dxa"/>
            <w:tcBorders/>
            <w:shd w:fill="CCEEFF" w:val="clear"/>
            <w:vAlign w:val="bottom"/>
          </w:tcPr>
          <w:p>
            <w:pPr>
              <w:pStyle w:val="TableContents"/>
              <w:spacing w:before="0" w:after="0"/>
              <w:ind w:left="0" w:right="0" w:hanging="0"/>
              <w:rPr/>
            </w:pPr>
            <w:r>
              <w:rPr/>
              <w:t> </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196" w:type="dxa"/>
            <w:tcBorders/>
            <w:shd w:fill="CCEEFF" w:val="clear"/>
            <w:vAlign w:val="bottom"/>
          </w:tcPr>
          <w:p>
            <w:pPr>
              <w:pStyle w:val="TableContents"/>
              <w:spacing w:before="0" w:after="0"/>
              <w:ind w:left="0" w:right="0" w:hanging="0"/>
              <w:rPr/>
            </w:pPr>
            <w:r>
              <w:rPr/>
              <w:t> </w:t>
            </w:r>
          </w:p>
        </w:tc>
        <w:tc>
          <w:tcPr>
            <w:tcW w:w="877"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31%</w:t>
            </w:r>
          </w:p>
        </w:tc>
        <w:tc>
          <w:tcPr>
            <w:tcW w:w="118" w:type="dxa"/>
            <w:tcBorders/>
            <w:shd w:fill="CCEEFF" w:val="clear"/>
            <w:vAlign w:val="bottom"/>
          </w:tcPr>
          <w:p>
            <w:pPr>
              <w:pStyle w:val="TableContents"/>
              <w:spacing w:before="0" w:after="0"/>
              <w:ind w:left="0" w:right="0" w:hanging="0"/>
              <w:rPr/>
            </w:pPr>
            <w:r>
              <w:rPr/>
              <w:t> </w:t>
            </w:r>
          </w:p>
        </w:tc>
      </w:tr>
      <w:tr>
        <w:trPr/>
        <w:tc>
          <w:tcPr>
            <w:tcW w:w="3284" w:type="dxa"/>
            <w:tcBorders/>
            <w:shd w:fill="auto" w:val="clear"/>
            <w:vAlign w:val="center"/>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rPr/>
            </w:pPr>
            <w:r>
              <w:rPr/>
              <w:t> </w:t>
            </w:r>
          </w:p>
        </w:tc>
        <w:tc>
          <w:tcPr>
            <w:tcW w:w="923" w:type="dxa"/>
            <w:gridSpan w:val="2"/>
            <w:tcBorders/>
            <w:shd w:fill="auto" w:val="clear"/>
            <w:vAlign w:val="bottom"/>
          </w:tcPr>
          <w:p>
            <w:pPr>
              <w:pStyle w:val="TableContents"/>
              <w:spacing w:before="0" w:after="0"/>
              <w:ind w:left="0" w:right="0" w:hanging="0"/>
              <w:jc w:val="right"/>
              <w:rPr/>
            </w:pPr>
            <w:r>
              <w:rPr/>
              <w:t> </w:t>
            </w:r>
          </w:p>
        </w:tc>
        <w:tc>
          <w:tcPr>
            <w:tcW w:w="203" w:type="dxa"/>
            <w:tcBorders/>
            <w:shd w:fill="auto" w:val="clear"/>
            <w:vAlign w:val="bottom"/>
          </w:tcPr>
          <w:p>
            <w:pPr>
              <w:pStyle w:val="TableContents"/>
              <w:spacing w:before="0" w:after="0"/>
              <w:ind w:left="0" w:right="0" w:hanging="0"/>
              <w:rPr/>
            </w:pPr>
            <w:r>
              <w:rPr/>
              <w:t> </w:t>
            </w:r>
          </w:p>
        </w:tc>
        <w:tc>
          <w:tcPr>
            <w:tcW w:w="925"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877" w:type="dxa"/>
            <w:tcBorders/>
            <w:shd w:fill="auto" w:val="clear"/>
            <w:vAlign w:val="bottom"/>
          </w:tcPr>
          <w:p>
            <w:pPr>
              <w:pStyle w:val="TableContents"/>
              <w:spacing w:before="0" w:after="0"/>
              <w:ind w:left="0" w:right="0" w:hanging="0"/>
              <w:jc w:val="center"/>
              <w:rPr/>
            </w:pPr>
            <w:r>
              <w:rPr/>
              <w:t> </w:t>
            </w:r>
          </w:p>
        </w:tc>
        <w:tc>
          <w:tcPr>
            <w:tcW w:w="195"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jc w:val="right"/>
              <w:rPr/>
            </w:pPr>
            <w:r>
              <w:rPr/>
              <w:t> </w:t>
            </w:r>
          </w:p>
        </w:tc>
        <w:tc>
          <w:tcPr>
            <w:tcW w:w="911"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912" w:type="dxa"/>
            <w:gridSpan w:val="2"/>
            <w:tcBorders/>
            <w:shd w:fill="auto" w:val="clear"/>
            <w:vAlign w:val="bottom"/>
          </w:tcPr>
          <w:p>
            <w:pPr>
              <w:pStyle w:val="TableContents"/>
              <w:spacing w:before="0" w:after="0"/>
              <w:ind w:left="0" w:right="0" w:hanging="0"/>
              <w:jc w:val="right"/>
              <w:rPr/>
            </w:pPr>
            <w:r>
              <w:rPr/>
              <w:t> </w:t>
            </w:r>
          </w:p>
        </w:tc>
        <w:tc>
          <w:tcPr>
            <w:tcW w:w="196" w:type="dxa"/>
            <w:tcBorders/>
            <w:shd w:fill="auto" w:val="clear"/>
            <w:vAlign w:val="bottom"/>
          </w:tcPr>
          <w:p>
            <w:pPr>
              <w:pStyle w:val="TableContents"/>
              <w:spacing w:before="0" w:after="0"/>
              <w:ind w:left="0" w:right="0" w:hanging="0"/>
              <w:rPr/>
            </w:pPr>
            <w:r>
              <w:rPr/>
              <w:t> </w:t>
            </w:r>
          </w:p>
        </w:tc>
        <w:tc>
          <w:tcPr>
            <w:tcW w:w="877" w:type="dxa"/>
            <w:tcBorders/>
            <w:shd w:fill="auto" w:val="clear"/>
            <w:vAlign w:val="bottom"/>
          </w:tcPr>
          <w:p>
            <w:pPr>
              <w:pStyle w:val="TableContents"/>
              <w:spacing w:before="0" w:after="0"/>
              <w:ind w:left="0" w:right="0" w:hanging="0"/>
              <w:jc w:val="center"/>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3284"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EBITDA</w:t>
            </w:r>
          </w:p>
        </w:tc>
        <w:tc>
          <w:tcPr>
            <w:tcW w:w="196" w:type="dxa"/>
            <w:tcBorders/>
            <w:shd w:fill="CCEEFF" w:val="clear"/>
            <w:vAlign w:val="bottom"/>
          </w:tcPr>
          <w:p>
            <w:pPr>
              <w:pStyle w:val="TableContents"/>
              <w:spacing w:before="0" w:after="0"/>
              <w:ind w:left="0" w:right="0" w:hanging="0"/>
              <w:rPr/>
            </w:pPr>
            <w:r>
              <w:rPr/>
              <w:t> </w:t>
            </w:r>
          </w:p>
        </w:tc>
        <w:tc>
          <w:tcPr>
            <w:tcW w:w="1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411</w:t>
            </w:r>
          </w:p>
        </w:tc>
        <w:tc>
          <w:tcPr>
            <w:tcW w:w="203" w:type="dxa"/>
            <w:tcBorders/>
            <w:shd w:fill="CCEEFF" w:val="clear"/>
            <w:vAlign w:val="bottom"/>
          </w:tcPr>
          <w:p>
            <w:pPr>
              <w:pStyle w:val="TableContents"/>
              <w:spacing w:before="0" w:after="0"/>
              <w:ind w:left="0" w:right="0" w:hanging="0"/>
              <w:rPr/>
            </w:pPr>
            <w:r>
              <w:rPr/>
              <w:t> </w:t>
            </w:r>
          </w:p>
        </w:tc>
        <w:tc>
          <w:tcPr>
            <w:tcW w:w="14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470</w:t>
            </w:r>
          </w:p>
        </w:tc>
        <w:tc>
          <w:tcPr>
            <w:tcW w:w="196" w:type="dxa"/>
            <w:tcBorders/>
            <w:shd w:fill="CCEEFF" w:val="clear"/>
            <w:vAlign w:val="bottom"/>
          </w:tcPr>
          <w:p>
            <w:pPr>
              <w:pStyle w:val="TableContents"/>
              <w:spacing w:before="0" w:after="0"/>
              <w:ind w:left="0" w:right="0" w:hanging="0"/>
              <w:rPr/>
            </w:pPr>
            <w:r>
              <w:rPr/>
              <w:t> </w:t>
            </w:r>
          </w:p>
        </w:tc>
        <w:tc>
          <w:tcPr>
            <w:tcW w:w="877"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-13%</w:t>
            </w:r>
          </w:p>
        </w:tc>
        <w:tc>
          <w:tcPr>
            <w:tcW w:w="195"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196" w:type="dxa"/>
            <w:tcBorders/>
            <w:shd w:fill="CCEEFF" w:val="clear"/>
            <w:vAlign w:val="bottom"/>
          </w:tcPr>
          <w:p>
            <w:pPr>
              <w:pStyle w:val="TableContents"/>
              <w:spacing w:before="0" w:after="0"/>
              <w:ind w:left="0" w:right="0" w:hanging="0"/>
              <w:jc w:val="right"/>
              <w:rPr/>
            </w:pPr>
            <w:r>
              <w:rPr/>
              <w:t> </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1,642</w:t>
            </w:r>
          </w:p>
        </w:tc>
        <w:tc>
          <w:tcPr>
            <w:tcW w:w="196" w:type="dxa"/>
            <w:tcBorders/>
            <w:shd w:fill="CCEEFF" w:val="clear"/>
            <w:vAlign w:val="bottom"/>
          </w:tcPr>
          <w:p>
            <w:pPr>
              <w:pStyle w:val="TableContents"/>
              <w:spacing w:before="0" w:after="0"/>
              <w:ind w:left="0" w:right="0" w:hanging="0"/>
              <w:rPr/>
            </w:pPr>
            <w:r>
              <w:rPr/>
              <w:t> </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1,410</w:t>
            </w:r>
          </w:p>
        </w:tc>
        <w:tc>
          <w:tcPr>
            <w:tcW w:w="196" w:type="dxa"/>
            <w:tcBorders/>
            <w:shd w:fill="CCEEFF" w:val="clear"/>
            <w:vAlign w:val="bottom"/>
          </w:tcPr>
          <w:p>
            <w:pPr>
              <w:pStyle w:val="TableContents"/>
              <w:spacing w:before="0" w:after="0"/>
              <w:ind w:left="0" w:right="0" w:hanging="0"/>
              <w:rPr/>
            </w:pPr>
            <w:r>
              <w:rPr/>
              <w:t> </w:t>
            </w:r>
          </w:p>
        </w:tc>
        <w:tc>
          <w:tcPr>
            <w:tcW w:w="877"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16%</w:t>
            </w:r>
          </w:p>
        </w:tc>
        <w:tc>
          <w:tcPr>
            <w:tcW w:w="118"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3475"/>
        <w:gridCol w:w="205"/>
        <w:gridCol w:w="113"/>
        <w:gridCol w:w="760"/>
        <w:gridCol w:w="205"/>
        <w:gridCol w:w="113"/>
        <w:gridCol w:w="760"/>
        <w:gridCol w:w="205"/>
        <w:gridCol w:w="852"/>
        <w:gridCol w:w="205"/>
        <w:gridCol w:w="205"/>
        <w:gridCol w:w="114"/>
        <w:gridCol w:w="750"/>
        <w:gridCol w:w="204"/>
        <w:gridCol w:w="114"/>
        <w:gridCol w:w="750"/>
        <w:gridCol w:w="205"/>
        <w:gridCol w:w="852"/>
        <w:gridCol w:w="118"/>
      </w:tblGrid>
      <w:tr>
        <w:trPr/>
        <w:tc>
          <w:tcPr>
            <w:tcW w:w="3475"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195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br/>
              <w:t>September 30,</w:t>
            </w:r>
          </w:p>
        </w:tc>
        <w:tc>
          <w:tcPr>
            <w:tcW w:w="205" w:type="dxa"/>
            <w:tcBorders/>
            <w:shd w:fill="auto" w:val="clear"/>
            <w:vAlign w:val="bottom"/>
          </w:tcPr>
          <w:p>
            <w:pPr>
              <w:pStyle w:val="TableContents"/>
              <w:spacing w:before="0" w:after="0"/>
              <w:ind w:left="0" w:right="0" w:hanging="0"/>
              <w:jc w:val="center"/>
              <w:rPr/>
            </w:pPr>
            <w:r>
              <w:rPr/>
              <w:t> </w:t>
            </w:r>
          </w:p>
        </w:tc>
        <w:tc>
          <w:tcPr>
            <w:tcW w:w="852"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205" w:type="dxa"/>
            <w:tcBorders/>
            <w:shd w:fill="auto" w:val="clear"/>
            <w:vAlign w:val="bottom"/>
          </w:tcPr>
          <w:p>
            <w:pPr>
              <w:pStyle w:val="TableContents"/>
              <w:spacing w:before="0" w:after="0"/>
              <w:ind w:left="0" w:right="0" w:hanging="0"/>
              <w:jc w:val="center"/>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193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br/>
              <w:t>September 30,</w:t>
            </w:r>
          </w:p>
        </w:tc>
        <w:tc>
          <w:tcPr>
            <w:tcW w:w="205" w:type="dxa"/>
            <w:tcBorders/>
            <w:shd w:fill="auto" w:val="clear"/>
            <w:vAlign w:val="bottom"/>
          </w:tcPr>
          <w:p>
            <w:pPr>
              <w:pStyle w:val="TableContents"/>
              <w:spacing w:before="0" w:after="0"/>
              <w:ind w:left="0" w:right="0" w:hanging="0"/>
              <w:jc w:val="center"/>
              <w:rPr/>
            </w:pPr>
            <w:r>
              <w:rPr/>
              <w:t> </w:t>
            </w:r>
          </w:p>
        </w:tc>
        <w:tc>
          <w:tcPr>
            <w:tcW w:w="852"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w:t>
            </w:r>
          </w:p>
        </w:tc>
        <w:tc>
          <w:tcPr>
            <w:tcW w:w="118" w:type="dxa"/>
            <w:tcBorders/>
            <w:shd w:fill="auto" w:val="clear"/>
            <w:vAlign w:val="bottom"/>
          </w:tcPr>
          <w:p>
            <w:pPr>
              <w:pStyle w:val="TableContents"/>
              <w:spacing w:before="0" w:after="0"/>
              <w:ind w:left="0" w:right="0" w:hanging="0"/>
              <w:rPr/>
            </w:pPr>
            <w:r>
              <w:rPr/>
              <w:t> </w:t>
            </w:r>
          </w:p>
        </w:tc>
      </w:tr>
      <w:tr>
        <w:trPr/>
        <w:tc>
          <w:tcPr>
            <w:tcW w:w="3475"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87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7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5" w:type="dxa"/>
            <w:tcBorders/>
            <w:shd w:fill="auto" w:val="clear"/>
            <w:vAlign w:val="bottom"/>
          </w:tcPr>
          <w:p>
            <w:pPr>
              <w:pStyle w:val="TableContents"/>
              <w:spacing w:before="0" w:after="0"/>
              <w:ind w:left="0" w:right="0" w:hanging="0"/>
              <w:jc w:val="center"/>
              <w:rPr/>
            </w:pPr>
            <w:r>
              <w:rPr/>
              <w:t> </w:t>
            </w:r>
          </w:p>
        </w:tc>
        <w:tc>
          <w:tcPr>
            <w:tcW w:w="852"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Change</w:t>
            </w:r>
          </w:p>
        </w:tc>
        <w:tc>
          <w:tcPr>
            <w:tcW w:w="205" w:type="dxa"/>
            <w:tcBorders/>
            <w:shd w:fill="auto" w:val="clear"/>
            <w:vAlign w:val="bottom"/>
          </w:tcPr>
          <w:p>
            <w:pPr>
              <w:pStyle w:val="TableContents"/>
              <w:spacing w:before="0" w:after="0"/>
              <w:ind w:left="0" w:right="0" w:hanging="0"/>
              <w:jc w:val="center"/>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86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64"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5" w:type="dxa"/>
            <w:tcBorders/>
            <w:shd w:fill="auto" w:val="clear"/>
            <w:vAlign w:val="bottom"/>
          </w:tcPr>
          <w:p>
            <w:pPr>
              <w:pStyle w:val="TableContents"/>
              <w:spacing w:before="0" w:after="0"/>
              <w:ind w:left="0" w:right="0" w:hanging="0"/>
              <w:jc w:val="center"/>
              <w:rPr/>
            </w:pPr>
            <w:r>
              <w:rPr/>
              <w:t> </w:t>
            </w:r>
          </w:p>
        </w:tc>
        <w:tc>
          <w:tcPr>
            <w:tcW w:w="852"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Change</w:t>
            </w:r>
          </w:p>
        </w:tc>
        <w:tc>
          <w:tcPr>
            <w:tcW w:w="118" w:type="dxa"/>
            <w:tcBorders/>
            <w:shd w:fill="auto" w:val="clear"/>
            <w:vAlign w:val="bottom"/>
          </w:tcPr>
          <w:p>
            <w:pPr>
              <w:pStyle w:val="TableContents"/>
              <w:spacing w:before="0" w:after="0"/>
              <w:ind w:left="0" w:right="0" w:hanging="0"/>
              <w:rPr/>
            </w:pPr>
            <w:r>
              <w:rPr/>
              <w:t> </w:t>
            </w:r>
          </w:p>
        </w:tc>
      </w:tr>
      <w:tr>
        <w:trPr/>
        <w:tc>
          <w:tcPr>
            <w:tcW w:w="3475" w:type="dxa"/>
            <w:tcBorders/>
            <w:shd w:fill="auto" w:val="cle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873" w:type="dxa"/>
            <w:gridSpan w:val="2"/>
            <w:tcBorders/>
            <w:shd w:fill="auto" w:val="clear"/>
            <w:vAlign w:val="bottom"/>
          </w:tcPr>
          <w:p>
            <w:pPr>
              <w:pStyle w:val="TableContents"/>
              <w:spacing w:before="0" w:after="0"/>
              <w:ind w:left="0" w:right="0" w:hanging="0"/>
              <w:jc w:val="center"/>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873" w:type="dxa"/>
            <w:gridSpan w:val="2"/>
            <w:tcBorders/>
            <w:shd w:fill="auto" w:val="clear"/>
            <w:vAlign w:val="bottom"/>
          </w:tcPr>
          <w:p>
            <w:pPr>
              <w:pStyle w:val="TableContents"/>
              <w:spacing w:before="0" w:after="0"/>
              <w:ind w:left="0" w:right="0" w:hanging="0"/>
              <w:jc w:val="center"/>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852" w:type="dxa"/>
            <w:tcBorders/>
            <w:shd w:fill="auto" w:val="clear"/>
            <w:vAlign w:val="bottom"/>
          </w:tcPr>
          <w:p>
            <w:pPr>
              <w:pStyle w:val="TableContents"/>
              <w:spacing w:before="0" w:after="0"/>
              <w:ind w:left="0" w:right="0" w:hanging="0"/>
              <w:jc w:val="center"/>
              <w:rPr/>
            </w:pPr>
            <w:r>
              <w:rPr/>
              <w:t> </w:t>
            </w:r>
          </w:p>
        </w:tc>
        <w:tc>
          <w:tcPr>
            <w:tcW w:w="205" w:type="dxa"/>
            <w:tcBorders>
              <w:right w:val="single" w:sz="12" w:space="0" w:color="000000"/>
            </w:tcBorders>
            <w:shd w:fill="auto" w:val="clear"/>
            <w:tcMar>
              <w:right w:w="28" w:type="dxa"/>
            </w:tcMar>
            <w:vAlign w:val="bottom"/>
          </w:tcPr>
          <w:p>
            <w:pPr>
              <w:pStyle w:val="TableContents"/>
              <w:spacing w:before="0" w:after="0"/>
              <w:ind w:left="0" w:right="0" w:hanging="0"/>
              <w:jc w:val="center"/>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864" w:type="dxa"/>
            <w:gridSpan w:val="2"/>
            <w:tcBorders/>
            <w:shd w:fill="auto" w:val="clear"/>
            <w:vAlign w:val="bottom"/>
          </w:tcPr>
          <w:p>
            <w:pPr>
              <w:pStyle w:val="TableContents"/>
              <w:spacing w:before="0" w:after="0"/>
              <w:ind w:left="0" w:right="0" w:hanging="0"/>
              <w:jc w:val="center"/>
              <w:rPr/>
            </w:pPr>
            <w:r>
              <w:rPr/>
              <w:t> </w:t>
            </w:r>
          </w:p>
        </w:tc>
        <w:tc>
          <w:tcPr>
            <w:tcW w:w="204" w:type="dxa"/>
            <w:tcBorders/>
            <w:shd w:fill="auto" w:val="clear"/>
            <w:vAlign w:val="bottom"/>
          </w:tcPr>
          <w:p>
            <w:pPr>
              <w:pStyle w:val="TableContents"/>
              <w:spacing w:before="0" w:after="0"/>
              <w:ind w:left="0" w:right="0" w:hanging="0"/>
              <w:jc w:val="center"/>
              <w:rPr/>
            </w:pPr>
            <w:r>
              <w:rPr/>
              <w:t> </w:t>
            </w:r>
          </w:p>
        </w:tc>
        <w:tc>
          <w:tcPr>
            <w:tcW w:w="864" w:type="dxa"/>
            <w:gridSpan w:val="2"/>
            <w:tcBorders/>
            <w:shd w:fill="auto" w:val="clear"/>
            <w:vAlign w:val="bottom"/>
          </w:tcPr>
          <w:p>
            <w:pPr>
              <w:pStyle w:val="TableContents"/>
              <w:spacing w:before="0" w:after="0"/>
              <w:ind w:left="0" w:right="0" w:hanging="0"/>
              <w:jc w:val="center"/>
              <w:rPr/>
            </w:pPr>
            <w:r>
              <w:rPr/>
              <w:t> </w:t>
            </w:r>
          </w:p>
        </w:tc>
        <w:tc>
          <w:tcPr>
            <w:tcW w:w="205" w:type="dxa"/>
            <w:tcBorders/>
            <w:shd w:fill="auto" w:val="clear"/>
            <w:vAlign w:val="bottom"/>
          </w:tcPr>
          <w:p>
            <w:pPr>
              <w:pStyle w:val="TableContents"/>
              <w:spacing w:before="0" w:after="0"/>
              <w:ind w:left="0" w:right="0" w:hanging="0"/>
              <w:jc w:val="center"/>
              <w:rPr/>
            </w:pPr>
            <w:r>
              <w:rPr/>
              <w:t> </w:t>
            </w:r>
          </w:p>
        </w:tc>
        <w:tc>
          <w:tcPr>
            <w:tcW w:w="852" w:type="dxa"/>
            <w:tcBorders/>
            <w:shd w:fill="auto" w:val="clear"/>
            <w:vAlign w:val="bottom"/>
          </w:tcPr>
          <w:p>
            <w:pPr>
              <w:pStyle w:val="TableContents"/>
              <w:spacing w:before="0" w:after="0"/>
              <w:ind w:left="0" w:right="0" w:hanging="0"/>
              <w:jc w:val="center"/>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3475"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Adjusted net income attributable to Plains</w:t>
            </w:r>
          </w:p>
        </w:tc>
        <w:tc>
          <w:tcPr>
            <w:tcW w:w="205"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w:t>
            </w:r>
          </w:p>
        </w:tc>
        <w:tc>
          <w:tcPr>
            <w:tcW w:w="205"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205" w:type="dxa"/>
            <w:tcBorders/>
            <w:shd w:fill="CCEEFF" w:val="clear"/>
            <w:vAlign w:val="bottom"/>
          </w:tcPr>
          <w:p>
            <w:pPr>
              <w:pStyle w:val="TableContents"/>
              <w:spacing w:before="0" w:after="0"/>
              <w:ind w:left="0" w:right="0" w:hanging="0"/>
              <w:rPr/>
            </w:pPr>
            <w:r>
              <w:rPr/>
              <w:t> </w:t>
            </w:r>
          </w:p>
        </w:tc>
        <w:tc>
          <w:tcPr>
            <w:tcW w:w="852"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-12%</w:t>
            </w:r>
          </w:p>
        </w:tc>
        <w:tc>
          <w:tcPr>
            <w:tcW w:w="205"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1,096</w:t>
            </w:r>
          </w:p>
        </w:tc>
        <w:tc>
          <w:tcPr>
            <w:tcW w:w="204"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985</w:t>
            </w:r>
          </w:p>
        </w:tc>
        <w:tc>
          <w:tcPr>
            <w:tcW w:w="205" w:type="dxa"/>
            <w:tcBorders/>
            <w:shd w:fill="CCEEFF" w:val="clear"/>
            <w:vAlign w:val="bottom"/>
          </w:tcPr>
          <w:p>
            <w:pPr>
              <w:pStyle w:val="TableContents"/>
              <w:spacing w:before="0" w:after="0"/>
              <w:ind w:left="0" w:right="0" w:hanging="0"/>
              <w:rPr/>
            </w:pPr>
            <w:r>
              <w:rPr/>
              <w:t> </w:t>
            </w:r>
          </w:p>
        </w:tc>
        <w:tc>
          <w:tcPr>
            <w:tcW w:w="852"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11%</w:t>
            </w:r>
          </w:p>
        </w:tc>
        <w:tc>
          <w:tcPr>
            <w:tcW w:w="118" w:type="dxa"/>
            <w:tcBorders/>
            <w:shd w:fill="CCEEFF" w:val="clear"/>
            <w:vAlign w:val="bottom"/>
          </w:tcPr>
          <w:p>
            <w:pPr>
              <w:pStyle w:val="TableContents"/>
              <w:spacing w:before="0" w:after="0"/>
              <w:ind w:left="0" w:right="0" w:hanging="0"/>
              <w:rPr/>
            </w:pPr>
            <w:r>
              <w:rPr/>
              <w:t> </w:t>
            </w:r>
          </w:p>
        </w:tc>
      </w:tr>
      <w:tr>
        <w:trPr/>
        <w:tc>
          <w:tcPr>
            <w:tcW w:w="3475" w:type="dxa"/>
            <w:tcBorders/>
            <w:shd w:fill="auto" w:val="clear"/>
            <w:vAlign w:val="cente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852" w:type="dxa"/>
            <w:tcBorders/>
            <w:shd w:fill="auto" w:val="clear"/>
            <w:vAlign w:val="bottom"/>
          </w:tcPr>
          <w:p>
            <w:pPr>
              <w:pStyle w:val="TableContents"/>
              <w:spacing w:before="0" w:after="0"/>
              <w:ind w:left="0" w:right="0" w:hanging="0"/>
              <w:jc w:val="center"/>
              <w:rPr/>
            </w:pPr>
            <w:r>
              <w:rPr/>
              <w:t> </w:t>
            </w:r>
          </w:p>
        </w:tc>
        <w:tc>
          <w:tcPr>
            <w:tcW w:w="205"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64"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64"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852" w:type="dxa"/>
            <w:tcBorders/>
            <w:shd w:fill="auto" w:val="clear"/>
            <w:vAlign w:val="bottom"/>
          </w:tcPr>
          <w:p>
            <w:pPr>
              <w:pStyle w:val="TableContents"/>
              <w:spacing w:before="0" w:after="0"/>
              <w:ind w:left="0" w:right="0" w:hanging="0"/>
              <w:jc w:val="center"/>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3475"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Diluted adjusted net income per limited partner unit</w:t>
            </w:r>
          </w:p>
        </w:tc>
        <w:tc>
          <w:tcPr>
            <w:tcW w:w="205"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0.53</w:t>
            </w:r>
          </w:p>
        </w:tc>
        <w:tc>
          <w:tcPr>
            <w:tcW w:w="205"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0.73</w:t>
            </w:r>
          </w:p>
        </w:tc>
        <w:tc>
          <w:tcPr>
            <w:tcW w:w="205" w:type="dxa"/>
            <w:tcBorders/>
            <w:shd w:fill="CCEEFF" w:val="clear"/>
            <w:vAlign w:val="bottom"/>
          </w:tcPr>
          <w:p>
            <w:pPr>
              <w:pStyle w:val="TableContents"/>
              <w:spacing w:before="0" w:after="0"/>
              <w:ind w:left="0" w:right="0" w:hanging="0"/>
              <w:rPr/>
            </w:pPr>
            <w:r>
              <w:rPr/>
              <w:t> </w:t>
            </w:r>
          </w:p>
        </w:tc>
        <w:tc>
          <w:tcPr>
            <w:tcW w:w="852"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-27%</w:t>
            </w:r>
          </w:p>
        </w:tc>
        <w:tc>
          <w:tcPr>
            <w:tcW w:w="205"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w:t>
            </w:r>
          </w:p>
        </w:tc>
        <w:tc>
          <w:tcPr>
            <w:tcW w:w="204"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205" w:type="dxa"/>
            <w:tcBorders/>
            <w:shd w:fill="CCEEFF" w:val="clear"/>
            <w:vAlign w:val="bottom"/>
          </w:tcPr>
          <w:p>
            <w:pPr>
              <w:pStyle w:val="TableContents"/>
              <w:spacing w:before="0" w:after="0"/>
              <w:ind w:left="0" w:right="0" w:hanging="0"/>
              <w:rPr/>
            </w:pPr>
            <w:r>
              <w:rPr/>
              <w:t> </w:t>
            </w:r>
          </w:p>
        </w:tc>
        <w:tc>
          <w:tcPr>
            <w:tcW w:w="852"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w:t>
            </w:r>
          </w:p>
        </w:tc>
        <w:tc>
          <w:tcPr>
            <w:tcW w:w="118" w:type="dxa"/>
            <w:tcBorders/>
            <w:shd w:fill="CCEEFF" w:val="clear"/>
            <w:vAlign w:val="bottom"/>
          </w:tcPr>
          <w:p>
            <w:pPr>
              <w:pStyle w:val="TableContents"/>
              <w:spacing w:before="0" w:after="0"/>
              <w:ind w:left="0" w:right="0" w:hanging="0"/>
              <w:rPr/>
            </w:pPr>
            <w:r>
              <w:rPr/>
              <w:t> </w:t>
            </w:r>
          </w:p>
        </w:tc>
      </w:tr>
      <w:tr>
        <w:trPr/>
        <w:tc>
          <w:tcPr>
            <w:tcW w:w="3475" w:type="dxa"/>
            <w:tcBorders/>
            <w:shd w:fill="auto" w:val="clear"/>
            <w:vAlign w:val="cente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852" w:type="dxa"/>
            <w:tcBorders/>
            <w:shd w:fill="auto" w:val="clear"/>
            <w:vAlign w:val="bottom"/>
          </w:tcPr>
          <w:p>
            <w:pPr>
              <w:pStyle w:val="TableContents"/>
              <w:spacing w:before="0" w:after="0"/>
              <w:ind w:left="0" w:right="0" w:hanging="0"/>
              <w:jc w:val="center"/>
              <w:rPr/>
            </w:pPr>
            <w:r>
              <w:rPr/>
              <w:t> </w:t>
            </w:r>
          </w:p>
        </w:tc>
        <w:tc>
          <w:tcPr>
            <w:tcW w:w="205"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64"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64"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852" w:type="dxa"/>
            <w:tcBorders/>
            <w:shd w:fill="auto" w:val="clear"/>
            <w:vAlign w:val="bottom"/>
          </w:tcPr>
          <w:p>
            <w:pPr>
              <w:pStyle w:val="TableContents"/>
              <w:spacing w:before="0" w:after="0"/>
              <w:ind w:left="0" w:right="0" w:hanging="0"/>
              <w:jc w:val="center"/>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3475"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Adjusted EBITDA</w:t>
            </w:r>
          </w:p>
        </w:tc>
        <w:tc>
          <w:tcPr>
            <w:tcW w:w="205"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480</w:t>
            </w:r>
          </w:p>
        </w:tc>
        <w:tc>
          <w:tcPr>
            <w:tcW w:w="205"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502</w:t>
            </w:r>
          </w:p>
        </w:tc>
        <w:tc>
          <w:tcPr>
            <w:tcW w:w="205" w:type="dxa"/>
            <w:tcBorders/>
            <w:shd w:fill="CCEEFF" w:val="clear"/>
            <w:vAlign w:val="bottom"/>
          </w:tcPr>
          <w:p>
            <w:pPr>
              <w:pStyle w:val="TableContents"/>
              <w:spacing w:before="0" w:after="0"/>
              <w:ind w:left="0" w:right="0" w:hanging="0"/>
              <w:rPr/>
            </w:pPr>
            <w:r>
              <w:rPr/>
              <w:t> </w:t>
            </w:r>
          </w:p>
        </w:tc>
        <w:tc>
          <w:tcPr>
            <w:tcW w:w="852"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-4%</w:t>
            </w:r>
          </w:p>
        </w:tc>
        <w:tc>
          <w:tcPr>
            <w:tcW w:w="205"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1,697</w:t>
            </w:r>
          </w:p>
        </w:tc>
        <w:tc>
          <w:tcPr>
            <w:tcW w:w="204" w:type="dxa"/>
            <w:tcBorders/>
            <w:shd w:fill="CCEEFF" w:val="clear"/>
            <w:vAlign w:val="bottom"/>
          </w:tcPr>
          <w:p>
            <w:pPr>
              <w:pStyle w:val="TableContents"/>
              <w:spacing w:before="0" w:after="0"/>
              <w:ind w:left="0" w:right="0" w:hanging="0"/>
              <w:rPr/>
            </w:pPr>
            <w:r>
              <w:rPr/>
              <w:t> </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1,497</w:t>
            </w:r>
          </w:p>
        </w:tc>
        <w:tc>
          <w:tcPr>
            <w:tcW w:w="205" w:type="dxa"/>
            <w:tcBorders/>
            <w:shd w:fill="CCEEFF" w:val="clear"/>
            <w:vAlign w:val="bottom"/>
          </w:tcPr>
          <w:p>
            <w:pPr>
              <w:pStyle w:val="TableContents"/>
              <w:spacing w:before="0" w:after="0"/>
              <w:ind w:left="0" w:right="0" w:hanging="0"/>
              <w:rPr/>
            </w:pPr>
            <w:r>
              <w:rPr/>
              <w:t> </w:t>
            </w:r>
          </w:p>
        </w:tc>
        <w:tc>
          <w:tcPr>
            <w:tcW w:w="852"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13%</w:t>
            </w:r>
          </w:p>
        </w:tc>
        <w:tc>
          <w:tcPr>
            <w:tcW w:w="118" w:type="dxa"/>
            <w:tcBorders/>
            <w:shd w:fill="CCEEFF" w:val="clear"/>
            <w:vAlign w:val="bottom"/>
          </w:tcPr>
          <w:p>
            <w:pPr>
              <w:pStyle w:val="TableContents"/>
              <w:spacing w:before="0" w:after="0"/>
              <w:ind w:left="0" w:right="0" w:hanging="0"/>
              <w:rPr/>
            </w:pPr>
            <w:r>
              <w:rPr/>
              <w:t> </w:t>
            </w:r>
          </w:p>
        </w:tc>
      </w:tr>
      <w:tr>
        <w:trPr/>
        <w:tc>
          <w:tcPr>
            <w:tcW w:w="3475" w:type="dxa"/>
            <w:tcBorders/>
            <w:shd w:fill="auto" w:val="clear"/>
            <w:vAlign w:val="center"/>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873"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852" w:type="dxa"/>
            <w:tcBorders/>
            <w:shd w:fill="auto" w:val="clear"/>
            <w:vAlign w:val="bottom"/>
          </w:tcPr>
          <w:p>
            <w:pPr>
              <w:pStyle w:val="TableContents"/>
              <w:spacing w:before="0" w:after="0"/>
              <w:ind w:left="0" w:right="0" w:hanging="0"/>
              <w:jc w:val="center"/>
              <w:rPr/>
            </w:pPr>
            <w:r>
              <w:rPr/>
              <w:t> </w:t>
            </w:r>
          </w:p>
        </w:tc>
        <w:tc>
          <w:tcPr>
            <w:tcW w:w="205"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205" w:type="dxa"/>
            <w:tcBorders/>
            <w:shd w:fill="auto" w:val="clear"/>
            <w:vAlign w:val="bottom"/>
          </w:tcPr>
          <w:p>
            <w:pPr>
              <w:pStyle w:val="TableContents"/>
              <w:spacing w:before="0" w:after="0"/>
              <w:ind w:left="0" w:right="0" w:hanging="0"/>
              <w:rPr/>
            </w:pPr>
            <w:r>
              <w:rPr/>
              <w:t> </w:t>
            </w:r>
          </w:p>
        </w:tc>
        <w:tc>
          <w:tcPr>
            <w:tcW w:w="864" w:type="dxa"/>
            <w:gridSpan w:val="2"/>
            <w:tcBorders/>
            <w:shd w:fill="auto" w:val="clear"/>
            <w:vAlign w:val="bottom"/>
          </w:tcPr>
          <w:p>
            <w:pPr>
              <w:pStyle w:val="TableContents"/>
              <w:spacing w:before="0" w:after="0"/>
              <w:ind w:left="0" w:right="0" w:hanging="0"/>
              <w:jc w:val="right"/>
              <w:rPr/>
            </w:pPr>
            <w:r>
              <w:rPr/>
              <w:t> </w:t>
            </w:r>
          </w:p>
        </w:tc>
        <w:tc>
          <w:tcPr>
            <w:tcW w:w="204" w:type="dxa"/>
            <w:tcBorders/>
            <w:shd w:fill="auto" w:val="clear"/>
            <w:vAlign w:val="bottom"/>
          </w:tcPr>
          <w:p>
            <w:pPr>
              <w:pStyle w:val="TableContents"/>
              <w:spacing w:before="0" w:after="0"/>
              <w:ind w:left="0" w:right="0" w:hanging="0"/>
              <w:rPr/>
            </w:pPr>
            <w:r>
              <w:rPr/>
              <w:t> </w:t>
            </w:r>
          </w:p>
        </w:tc>
        <w:tc>
          <w:tcPr>
            <w:tcW w:w="864" w:type="dxa"/>
            <w:gridSpan w:val="2"/>
            <w:tcBorders/>
            <w:shd w:fill="auto" w:val="clear"/>
            <w:vAlign w:val="bottom"/>
          </w:tcPr>
          <w:p>
            <w:pPr>
              <w:pStyle w:val="TableContents"/>
              <w:spacing w:before="0" w:after="0"/>
              <w:ind w:left="0" w:right="0" w:hanging="0"/>
              <w:jc w:val="right"/>
              <w:rPr/>
            </w:pPr>
            <w:r>
              <w:rPr/>
              <w:t> </w:t>
            </w:r>
          </w:p>
        </w:tc>
        <w:tc>
          <w:tcPr>
            <w:tcW w:w="205" w:type="dxa"/>
            <w:tcBorders/>
            <w:shd w:fill="auto" w:val="clear"/>
            <w:vAlign w:val="bottom"/>
          </w:tcPr>
          <w:p>
            <w:pPr>
              <w:pStyle w:val="TableContents"/>
              <w:spacing w:before="0" w:after="0"/>
              <w:ind w:left="0" w:right="0" w:hanging="0"/>
              <w:rPr/>
            </w:pPr>
            <w:r>
              <w:rPr/>
              <w:t> </w:t>
            </w:r>
          </w:p>
        </w:tc>
        <w:tc>
          <w:tcPr>
            <w:tcW w:w="852" w:type="dxa"/>
            <w:tcBorders/>
            <w:shd w:fill="auto" w:val="clear"/>
            <w:vAlign w:val="bottom"/>
          </w:tcPr>
          <w:p>
            <w:pPr>
              <w:pStyle w:val="TableContents"/>
              <w:spacing w:before="0" w:after="0"/>
              <w:ind w:left="0" w:right="0" w:hanging="0"/>
              <w:jc w:val="center"/>
              <w:rPr/>
            </w:pPr>
            <w:r>
              <w:rPr/>
              <w:t> </w:t>
            </w:r>
          </w:p>
        </w:tc>
        <w:tc>
          <w:tcPr>
            <w:tcW w:w="118" w:type="dxa"/>
            <w:tcBorders/>
            <w:shd w:fill="auto" w:val="clear"/>
            <w:vAlign w:val="bottom"/>
          </w:tcPr>
          <w:p>
            <w:pPr>
              <w:pStyle w:val="TableContents"/>
              <w:spacing w:before="0" w:after="0"/>
              <w:ind w:left="0" w:right="0" w:hanging="0"/>
              <w:rPr/>
            </w:pPr>
            <w:r>
              <w:rPr/>
              <w:t> </w:t>
            </w:r>
          </w:p>
        </w:tc>
      </w:tr>
      <w:tr>
        <w:trPr/>
        <w:tc>
          <w:tcPr>
            <w:tcW w:w="3475"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Distribution declared for the period</w:t>
            </w:r>
          </w:p>
        </w:tc>
        <w:tc>
          <w:tcPr>
            <w:tcW w:w="205"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0.6000</w:t>
            </w:r>
          </w:p>
        </w:tc>
        <w:tc>
          <w:tcPr>
            <w:tcW w:w="205" w:type="dxa"/>
            <w:tcBorders/>
            <w:shd w:fill="CCEEFF" w:val="clear"/>
            <w:vAlign w:val="bottom"/>
          </w:tcPr>
          <w:p>
            <w:pPr>
              <w:pStyle w:val="TableContents"/>
              <w:spacing w:before="0" w:after="0"/>
              <w:ind w:left="0" w:right="0" w:hanging="0"/>
              <w:rPr/>
            </w:pPr>
            <w:r>
              <w:rPr/>
              <w:t> </w:t>
            </w:r>
          </w:p>
        </w:tc>
        <w:tc>
          <w:tcPr>
            <w:tcW w:w="11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6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0.5425</w:t>
            </w:r>
          </w:p>
        </w:tc>
        <w:tc>
          <w:tcPr>
            <w:tcW w:w="205" w:type="dxa"/>
            <w:tcBorders/>
            <w:shd w:fill="CCEEFF" w:val="clear"/>
            <w:vAlign w:val="bottom"/>
          </w:tcPr>
          <w:p>
            <w:pPr>
              <w:pStyle w:val="TableContents"/>
              <w:spacing w:before="0" w:after="0"/>
              <w:ind w:left="0" w:right="0" w:hanging="0"/>
              <w:rPr/>
            </w:pPr>
            <w:r>
              <w:rPr/>
              <w:t> </w:t>
            </w:r>
          </w:p>
        </w:tc>
        <w:tc>
          <w:tcPr>
            <w:tcW w:w="852" w:type="dxa"/>
            <w:tcBorders/>
            <w:shd w:fill="CCEEFF" w:val="clear"/>
            <w:vAlign w:val="bottom"/>
          </w:tcPr>
          <w:p>
            <w:pPr>
              <w:pStyle w:val="TableContents"/>
              <w:spacing w:before="0" w:after="0"/>
              <w:ind w:left="0" w:right="0" w:hanging="0"/>
              <w:jc w:val="center"/>
              <w:rPr>
                <w:rFonts w:ascii="Times New Roman" w:hAnsi="Times New Roman"/>
                <w:sz w:val="17"/>
              </w:rPr>
            </w:pPr>
            <w:r>
              <w:rPr>
                <w:rFonts w:ascii="Times New Roman" w:hAnsi="Times New Roman"/>
                <w:sz w:val="17"/>
              </w:rPr>
              <w:t>10.6%</w:t>
            </w:r>
          </w:p>
        </w:tc>
        <w:tc>
          <w:tcPr>
            <w:tcW w:w="205"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pPr>
            <w:r>
              <w:rPr/>
              <w:t> </w:t>
            </w:r>
          </w:p>
        </w:tc>
        <w:tc>
          <w:tcPr>
            <w:tcW w:w="864" w:type="dxa"/>
            <w:gridSpan w:val="2"/>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864" w:type="dxa"/>
            <w:gridSpan w:val="2"/>
            <w:tcBorders/>
            <w:shd w:fill="CCEEFF" w:val="clear"/>
            <w:vAlign w:val="bottom"/>
          </w:tcPr>
          <w:p>
            <w:pPr>
              <w:pStyle w:val="TableContents"/>
              <w:spacing w:before="0" w:after="0"/>
              <w:ind w:left="0" w:right="0" w:hanging="0"/>
              <w:jc w:val="right"/>
              <w:rPr/>
            </w:pPr>
            <w:r>
              <w:rPr/>
              <w:t> </w:t>
            </w:r>
          </w:p>
        </w:tc>
        <w:tc>
          <w:tcPr>
            <w:tcW w:w="205" w:type="dxa"/>
            <w:tcBorders/>
            <w:shd w:fill="CCEEFF" w:val="clear"/>
            <w:vAlign w:val="bottom"/>
          </w:tcPr>
          <w:p>
            <w:pPr>
              <w:pStyle w:val="TableContents"/>
              <w:spacing w:before="0" w:after="0"/>
              <w:ind w:left="0" w:right="0" w:hanging="0"/>
              <w:rPr/>
            </w:pPr>
            <w:r>
              <w:rPr/>
              <w:t> </w:t>
            </w:r>
          </w:p>
        </w:tc>
        <w:tc>
          <w:tcPr>
            <w:tcW w:w="852" w:type="dxa"/>
            <w:tcBorders/>
            <w:shd w:fill="CCEEFF" w:val="clear"/>
            <w:vAlign w:val="bottom"/>
          </w:tcPr>
          <w:p>
            <w:pPr>
              <w:pStyle w:val="TableContents"/>
              <w:spacing w:before="0" w:after="0"/>
              <w:ind w:left="0" w:right="0" w:hanging="0"/>
              <w:jc w:val="center"/>
              <w:rPr/>
            </w:pPr>
            <w:r>
              <w:rPr/>
              <w:t> </w:t>
            </w:r>
          </w:p>
        </w:tc>
        <w:tc>
          <w:tcPr>
            <w:tcW w:w="118"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 Partnerships reported results include the impact of items that affect comparability between reporting periods. The impact of these items is excluded from adjusted results. See the section of this release entitled Non-GAAP Financial Measures and Selected Items Impacting Comparability and the tables attached hereto for information regarding selected items that the Partnership believes impact comparability of financial results between reporting periods, as well as for information regarding non-GAAP financial measures (such as adjusted EBITDA) and their reconciliation to the most directly comparable GAAP measures.</w:t>
      </w:r>
    </w:p>
    <w:p>
      <w:pPr>
        <w:pStyle w:val="TextBody"/>
        <w:spacing w:before="0" w:after="0"/>
        <w:ind w:left="0" w:right="0" w:hanging="0"/>
        <w:rPr/>
      </w:pPr>
      <w:r>
        <w:rPr/>
        <w:t> </w:t>
      </w:r>
    </w:p>
    <w:p>
      <w:pPr>
        <w:pStyle w:val="TextBody"/>
        <w:spacing w:before="0" w:after="0"/>
        <w:ind w:left="0" w:right="0" w:hanging="0"/>
        <w:rPr/>
      </w:pPr>
      <w:r>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2</w:t>
      </w:r>
      <w:bookmarkStart w:id="15" w:name="PB_2_011928_5335"/>
      <w:bookmarkEnd w:id="15"/>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PAA continues to deliver solid performance in a variety of market conditions. For the third quarter of 2013, adjusted EBITDA for each of our three reporting segments met or exceeded the mid-point of our guidance and we remain on track to meet or exceed each of our goals for 2013, said Greg L. Armstrong, Chairman and CEO of Plains All American.  PAAs quarterly distribution payable next week represents a 10.6% increase over the quarterly distribution paid in November 2012, exceeding the high end of our 9% to 10% targeted growth range for 2013.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Additionally, we increased the mid-point of our 2013 guidance range for adjusted EBITDA by $50 million to $2.24 billion and ended the quarter well positioned to finance PAAs continued growth with a strong balance sheet, approximately $2.9 billion in committed liquidity and credit metrics that compare favorably to our targets. Looking beyond 2013, we furnished preliminary baseline guidance for 2014, underpinned by a 20% increase in our fee-based activities, and established a 10% distribution growth target for next year.  We also expect recently completed growth projects and our multi-billion dollar portfolio of organic growth capital investments to provide visibility for continued growth beyond 2014.</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selected financial information by segment for the third quarter and first nine months of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Summary of Selected Financial Data by Segment</w:t>
      </w:r>
      <w:r>
        <w:rPr>
          <w:rFonts w:ascii="Times New Roman" w:hAnsi="Times New Roman"/>
        </w:rPr>
        <w:t xml:space="preserve"> </w:t>
      </w:r>
      <w:r>
        <w:rPr>
          <w:rFonts w:ascii="Times New Roman" w:hAnsi="Times New Roman"/>
          <w:b/>
          <w:sz w:val="11"/>
        </w:rPr>
        <w:t>(1)</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355"/>
        <w:gridCol w:w="152"/>
        <w:gridCol w:w="262"/>
        <w:gridCol w:w="973"/>
        <w:gridCol w:w="229"/>
        <w:gridCol w:w="179"/>
        <w:gridCol w:w="701"/>
        <w:gridCol w:w="229"/>
        <w:gridCol w:w="205"/>
        <w:gridCol w:w="771"/>
        <w:gridCol w:w="281"/>
        <w:gridCol w:w="152"/>
        <w:gridCol w:w="262"/>
        <w:gridCol w:w="972"/>
        <w:gridCol w:w="152"/>
        <w:gridCol w:w="179"/>
        <w:gridCol w:w="701"/>
        <w:gridCol w:w="152"/>
        <w:gridCol w:w="205"/>
        <w:gridCol w:w="771"/>
        <w:gridCol w:w="322"/>
      </w:tblGrid>
      <w:tr>
        <w:trPr/>
        <w:tc>
          <w:tcPr>
            <w:tcW w:w="2355" w:type="dxa"/>
            <w:tcBorders/>
            <w:shd w:fill="auto" w:val="clear"/>
            <w:vAlign w:val="bottom"/>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jc w:val="center"/>
              <w:rPr/>
            </w:pPr>
            <w:r>
              <w:rPr/>
              <w:t> </w:t>
            </w:r>
          </w:p>
        </w:tc>
        <w:tc>
          <w:tcPr>
            <w:tcW w:w="3549"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81" w:type="dxa"/>
            <w:tcBorders/>
            <w:shd w:fill="auto" w:val="clear"/>
            <w:vAlign w:val="bottom"/>
          </w:tcPr>
          <w:p>
            <w:pPr>
              <w:pStyle w:val="TableContents"/>
              <w:spacing w:before="0" w:after="0"/>
              <w:ind w:left="0" w:right="0" w:hanging="0"/>
              <w:jc w:val="center"/>
              <w:rPr/>
            </w:pPr>
            <w:r>
              <w:rPr/>
              <w:t> </w:t>
            </w:r>
          </w:p>
        </w:tc>
        <w:tc>
          <w:tcPr>
            <w:tcW w:w="152" w:type="dxa"/>
            <w:tcBorders/>
            <w:shd w:fill="auto" w:val="clear"/>
            <w:vAlign w:val="bottom"/>
          </w:tcPr>
          <w:p>
            <w:pPr>
              <w:pStyle w:val="TableContents"/>
              <w:spacing w:before="0" w:after="0"/>
              <w:ind w:left="0" w:right="0" w:hanging="0"/>
              <w:jc w:val="center"/>
              <w:rPr/>
            </w:pPr>
            <w:r>
              <w:rPr/>
              <w:t> </w:t>
            </w:r>
          </w:p>
        </w:tc>
        <w:tc>
          <w:tcPr>
            <w:tcW w:w="3394"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322" w:type="dxa"/>
            <w:tcBorders/>
            <w:shd w:fill="auto" w:val="clear"/>
            <w:vAlign w:val="bottom"/>
          </w:tcPr>
          <w:p>
            <w:pPr>
              <w:pStyle w:val="TableContents"/>
              <w:spacing w:before="0" w:after="0"/>
              <w:ind w:left="0" w:right="0" w:hanging="0"/>
              <w:jc w:val="center"/>
              <w:rPr/>
            </w:pPr>
            <w:r>
              <w:rPr/>
              <w:t> </w:t>
            </w:r>
          </w:p>
        </w:tc>
      </w:tr>
      <w:tr>
        <w:trPr/>
        <w:tc>
          <w:tcPr>
            <w:tcW w:w="2355" w:type="dxa"/>
            <w:tcBorders/>
            <w:shd w:fill="auto" w:val="clear"/>
            <w:vAlign w:val="bottom"/>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jc w:val="center"/>
              <w:rPr/>
            </w:pPr>
            <w:r>
              <w:rPr/>
              <w:t> </w:t>
            </w:r>
          </w:p>
        </w:tc>
        <w:tc>
          <w:tcPr>
            <w:tcW w:w="3549"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2013</w:t>
            </w:r>
          </w:p>
        </w:tc>
        <w:tc>
          <w:tcPr>
            <w:tcW w:w="281" w:type="dxa"/>
            <w:tcBorders/>
            <w:shd w:fill="auto" w:val="clear"/>
            <w:vAlign w:val="bottom"/>
          </w:tcPr>
          <w:p>
            <w:pPr>
              <w:pStyle w:val="TableContents"/>
              <w:spacing w:before="0" w:after="0"/>
              <w:ind w:left="0" w:right="0" w:hanging="0"/>
              <w:jc w:val="center"/>
              <w:rPr/>
            </w:pPr>
            <w:r>
              <w:rPr/>
              <w:t> </w:t>
            </w:r>
          </w:p>
        </w:tc>
        <w:tc>
          <w:tcPr>
            <w:tcW w:w="152" w:type="dxa"/>
            <w:tcBorders/>
            <w:shd w:fill="auto" w:val="clear"/>
            <w:vAlign w:val="bottom"/>
          </w:tcPr>
          <w:p>
            <w:pPr>
              <w:pStyle w:val="TableContents"/>
              <w:spacing w:before="0" w:after="0"/>
              <w:ind w:left="0" w:right="0" w:hanging="0"/>
              <w:jc w:val="center"/>
              <w:rPr/>
            </w:pPr>
            <w:r>
              <w:rPr/>
              <w:t> </w:t>
            </w:r>
          </w:p>
        </w:tc>
        <w:tc>
          <w:tcPr>
            <w:tcW w:w="3394"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2012</w:t>
            </w:r>
          </w:p>
        </w:tc>
        <w:tc>
          <w:tcPr>
            <w:tcW w:w="322" w:type="dxa"/>
            <w:tcBorders/>
            <w:shd w:fill="auto" w:val="clear"/>
            <w:vAlign w:val="bottom"/>
          </w:tcPr>
          <w:p>
            <w:pPr>
              <w:pStyle w:val="TableContents"/>
              <w:spacing w:before="0" w:after="0"/>
              <w:ind w:left="0" w:right="0" w:hanging="0"/>
              <w:jc w:val="center"/>
              <w:rPr/>
            </w:pPr>
            <w:r>
              <w:rPr/>
              <w:t> </w:t>
            </w:r>
          </w:p>
        </w:tc>
      </w:tr>
      <w:tr>
        <w:trPr/>
        <w:tc>
          <w:tcPr>
            <w:tcW w:w="2355" w:type="dxa"/>
            <w:tcBorders/>
            <w:shd w:fill="auto" w:val="clear"/>
            <w:vAlign w:val="bottom"/>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jc w:val="center"/>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22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8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22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7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br/>
              <w:t>Logistics</w:t>
            </w:r>
          </w:p>
        </w:tc>
        <w:tc>
          <w:tcPr>
            <w:tcW w:w="281" w:type="dxa"/>
            <w:tcBorders>
              <w:right w:val="single" w:sz="12" w:space="0" w:color="000000"/>
            </w:tcBorders>
            <w:shd w:fill="auto" w:val="clear"/>
            <w:tcMar>
              <w:right w:w="28" w:type="dxa"/>
            </w:tcMar>
            <w:vAlign w:val="bottom"/>
          </w:tcPr>
          <w:p>
            <w:pPr>
              <w:pStyle w:val="TableContents"/>
              <w:spacing w:before="0" w:after="0"/>
              <w:ind w:left="0" w:right="0" w:hanging="0"/>
              <w:jc w:val="center"/>
              <w:rPr/>
            </w:pPr>
            <w:r>
              <w:rPr/>
              <w:t> </w:t>
            </w:r>
          </w:p>
        </w:tc>
        <w:tc>
          <w:tcPr>
            <w:tcW w:w="152" w:type="dxa"/>
            <w:tcBorders/>
            <w:shd w:fill="auto" w:val="clear"/>
            <w:vAlign w:val="bottom"/>
          </w:tcPr>
          <w:p>
            <w:pPr>
              <w:pStyle w:val="TableContents"/>
              <w:spacing w:before="0" w:after="0"/>
              <w:ind w:left="0" w:right="0" w:hanging="0"/>
              <w:jc w:val="center"/>
              <w:rPr/>
            </w:pPr>
            <w:r>
              <w:rPr/>
              <w:t> </w:t>
            </w:r>
          </w:p>
        </w:tc>
        <w:tc>
          <w:tcPr>
            <w:tcW w:w="123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5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8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5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7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br/>
              <w:t>Logistics</w:t>
            </w:r>
          </w:p>
        </w:tc>
        <w:tc>
          <w:tcPr>
            <w:tcW w:w="322" w:type="dxa"/>
            <w:tcBorders/>
            <w:shd w:fill="auto" w:val="clear"/>
            <w:vAlign w:val="bottom"/>
          </w:tcPr>
          <w:p>
            <w:pPr>
              <w:pStyle w:val="TableContents"/>
              <w:spacing w:before="0" w:after="0"/>
              <w:ind w:left="0" w:right="0" w:hanging="0"/>
              <w:jc w:val="center"/>
              <w:rPr/>
            </w:pPr>
            <w:r>
              <w:rPr/>
              <w:t> </w:t>
            </w:r>
          </w:p>
        </w:tc>
      </w:tr>
      <w:tr>
        <w:trPr/>
        <w:tc>
          <w:tcPr>
            <w:tcW w:w="2355" w:type="dxa"/>
            <w:tcBorders/>
            <w:shd w:fill="auto" w:val="clear"/>
            <w:vAlign w:val="bottom"/>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jc w:val="center"/>
              <w:rPr/>
            </w:pPr>
            <w:r>
              <w:rPr/>
              <w:t> </w:t>
            </w:r>
          </w:p>
        </w:tc>
        <w:tc>
          <w:tcPr>
            <w:tcW w:w="1235" w:type="dxa"/>
            <w:gridSpan w:val="2"/>
            <w:tcBorders/>
            <w:shd w:fill="auto" w:val="clear"/>
            <w:vAlign w:val="bottom"/>
          </w:tcPr>
          <w:p>
            <w:pPr>
              <w:pStyle w:val="TableContents"/>
              <w:spacing w:before="0" w:after="0"/>
              <w:ind w:left="0" w:right="0" w:hanging="0"/>
              <w:jc w:val="center"/>
              <w:rPr/>
            </w:pPr>
            <w:r>
              <w:rPr/>
              <w:t> </w:t>
            </w:r>
          </w:p>
        </w:tc>
        <w:tc>
          <w:tcPr>
            <w:tcW w:w="229" w:type="dxa"/>
            <w:tcBorders/>
            <w:shd w:fill="auto" w:val="clear"/>
            <w:vAlign w:val="bottom"/>
          </w:tcPr>
          <w:p>
            <w:pPr>
              <w:pStyle w:val="TableContents"/>
              <w:spacing w:before="0" w:after="0"/>
              <w:ind w:left="0" w:right="0" w:hanging="0"/>
              <w:jc w:val="center"/>
              <w:rPr/>
            </w:pPr>
            <w:r>
              <w:rPr/>
              <w:t> </w:t>
            </w:r>
          </w:p>
        </w:tc>
        <w:tc>
          <w:tcPr>
            <w:tcW w:w="880" w:type="dxa"/>
            <w:gridSpan w:val="2"/>
            <w:tcBorders/>
            <w:shd w:fill="auto" w:val="clear"/>
            <w:vAlign w:val="bottom"/>
          </w:tcPr>
          <w:p>
            <w:pPr>
              <w:pStyle w:val="TableContents"/>
              <w:spacing w:before="0" w:after="0"/>
              <w:ind w:left="0" w:right="0" w:hanging="0"/>
              <w:jc w:val="center"/>
              <w:rPr/>
            </w:pPr>
            <w:r>
              <w:rPr/>
              <w:t> </w:t>
            </w:r>
          </w:p>
        </w:tc>
        <w:tc>
          <w:tcPr>
            <w:tcW w:w="229" w:type="dxa"/>
            <w:tcBorders/>
            <w:shd w:fill="auto" w:val="clear"/>
            <w:vAlign w:val="bottom"/>
          </w:tcPr>
          <w:p>
            <w:pPr>
              <w:pStyle w:val="TableContents"/>
              <w:spacing w:before="0" w:after="0"/>
              <w:ind w:left="0" w:right="0" w:hanging="0"/>
              <w:jc w:val="center"/>
              <w:rPr/>
            </w:pPr>
            <w:r>
              <w:rPr/>
              <w:t> </w:t>
            </w:r>
          </w:p>
        </w:tc>
        <w:tc>
          <w:tcPr>
            <w:tcW w:w="976" w:type="dxa"/>
            <w:gridSpan w:val="2"/>
            <w:tcBorders/>
            <w:shd w:fill="auto" w:val="clear"/>
            <w:vAlign w:val="bottom"/>
          </w:tcPr>
          <w:p>
            <w:pPr>
              <w:pStyle w:val="TableContents"/>
              <w:spacing w:before="0" w:after="0"/>
              <w:ind w:left="0" w:right="0" w:hanging="0"/>
              <w:jc w:val="center"/>
              <w:rPr/>
            </w:pPr>
            <w:r>
              <w:rPr/>
              <w:t> </w:t>
            </w:r>
          </w:p>
        </w:tc>
        <w:tc>
          <w:tcPr>
            <w:tcW w:w="281" w:type="dxa"/>
            <w:tcBorders>
              <w:right w:val="single" w:sz="12" w:space="0" w:color="000000"/>
            </w:tcBorders>
            <w:shd w:fill="auto" w:val="clear"/>
            <w:tcMar>
              <w:right w:w="28" w:type="dxa"/>
            </w:tcMar>
            <w:vAlign w:val="bottom"/>
          </w:tcPr>
          <w:p>
            <w:pPr>
              <w:pStyle w:val="TableContents"/>
              <w:spacing w:before="0" w:after="0"/>
              <w:ind w:left="0" w:right="0" w:hanging="0"/>
              <w:jc w:val="center"/>
              <w:rPr/>
            </w:pPr>
            <w:r>
              <w:rPr/>
              <w:t> </w:t>
            </w:r>
          </w:p>
        </w:tc>
        <w:tc>
          <w:tcPr>
            <w:tcW w:w="152" w:type="dxa"/>
            <w:tcBorders/>
            <w:shd w:fill="auto" w:val="clear"/>
            <w:vAlign w:val="bottom"/>
          </w:tcPr>
          <w:p>
            <w:pPr>
              <w:pStyle w:val="TableContents"/>
              <w:spacing w:before="0" w:after="0"/>
              <w:ind w:left="0" w:right="0" w:hanging="0"/>
              <w:jc w:val="center"/>
              <w:rPr/>
            </w:pPr>
            <w:r>
              <w:rPr/>
              <w:t> </w:t>
            </w:r>
          </w:p>
        </w:tc>
        <w:tc>
          <w:tcPr>
            <w:tcW w:w="1234" w:type="dxa"/>
            <w:gridSpan w:val="2"/>
            <w:tcBorders/>
            <w:shd w:fill="auto" w:val="clear"/>
            <w:vAlign w:val="bottom"/>
          </w:tcPr>
          <w:p>
            <w:pPr>
              <w:pStyle w:val="TableContents"/>
              <w:spacing w:before="0" w:after="0"/>
              <w:ind w:left="0" w:right="0" w:hanging="0"/>
              <w:jc w:val="center"/>
              <w:rPr/>
            </w:pPr>
            <w:r>
              <w:rPr/>
              <w:t> </w:t>
            </w:r>
          </w:p>
        </w:tc>
        <w:tc>
          <w:tcPr>
            <w:tcW w:w="152" w:type="dxa"/>
            <w:tcBorders/>
            <w:shd w:fill="auto" w:val="clear"/>
            <w:vAlign w:val="bottom"/>
          </w:tcPr>
          <w:p>
            <w:pPr>
              <w:pStyle w:val="TableContents"/>
              <w:spacing w:before="0" w:after="0"/>
              <w:ind w:left="0" w:right="0" w:hanging="0"/>
              <w:jc w:val="center"/>
              <w:rPr/>
            </w:pPr>
            <w:r>
              <w:rPr/>
              <w:t> </w:t>
            </w:r>
          </w:p>
        </w:tc>
        <w:tc>
          <w:tcPr>
            <w:tcW w:w="880" w:type="dxa"/>
            <w:gridSpan w:val="2"/>
            <w:tcBorders/>
            <w:shd w:fill="auto" w:val="clear"/>
            <w:vAlign w:val="bottom"/>
          </w:tcPr>
          <w:p>
            <w:pPr>
              <w:pStyle w:val="TableContents"/>
              <w:spacing w:before="0" w:after="0"/>
              <w:ind w:left="0" w:right="0" w:hanging="0"/>
              <w:jc w:val="center"/>
              <w:rPr/>
            </w:pPr>
            <w:r>
              <w:rPr/>
              <w:t> </w:t>
            </w:r>
          </w:p>
        </w:tc>
        <w:tc>
          <w:tcPr>
            <w:tcW w:w="152" w:type="dxa"/>
            <w:tcBorders/>
            <w:shd w:fill="auto" w:val="clear"/>
            <w:vAlign w:val="bottom"/>
          </w:tcPr>
          <w:p>
            <w:pPr>
              <w:pStyle w:val="TableContents"/>
              <w:spacing w:before="0" w:after="0"/>
              <w:ind w:left="0" w:right="0" w:hanging="0"/>
              <w:jc w:val="center"/>
              <w:rPr/>
            </w:pPr>
            <w:r>
              <w:rPr/>
              <w:t> </w:t>
            </w:r>
          </w:p>
        </w:tc>
        <w:tc>
          <w:tcPr>
            <w:tcW w:w="976" w:type="dxa"/>
            <w:gridSpan w:val="2"/>
            <w:tcBorders/>
            <w:shd w:fill="auto" w:val="clear"/>
            <w:vAlign w:val="bottom"/>
          </w:tcPr>
          <w:p>
            <w:pPr>
              <w:pStyle w:val="TableContents"/>
              <w:spacing w:before="0" w:after="0"/>
              <w:ind w:left="0" w:right="0" w:hanging="0"/>
              <w:jc w:val="center"/>
              <w:rPr/>
            </w:pPr>
            <w:r>
              <w:rPr/>
              <w:t> </w:t>
            </w:r>
          </w:p>
        </w:tc>
        <w:tc>
          <w:tcPr>
            <w:tcW w:w="322" w:type="dxa"/>
            <w:tcBorders/>
            <w:shd w:fill="auto" w:val="clear"/>
            <w:vAlign w:val="bottom"/>
          </w:tcPr>
          <w:p>
            <w:pPr>
              <w:pStyle w:val="TableContents"/>
              <w:spacing w:before="0" w:after="0"/>
              <w:ind w:left="0" w:right="0" w:hanging="0"/>
              <w:jc w:val="center"/>
              <w:rPr/>
            </w:pPr>
            <w:r>
              <w:rPr/>
              <w:t> </w:t>
            </w:r>
          </w:p>
        </w:tc>
      </w:tr>
      <w:tr>
        <w:trPr/>
        <w:tc>
          <w:tcPr>
            <w:tcW w:w="235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Reported segment profit</w:t>
            </w:r>
          </w:p>
        </w:tc>
        <w:tc>
          <w:tcPr>
            <w:tcW w:w="152" w:type="dxa"/>
            <w:tcBorders/>
            <w:shd w:fill="CCEEFF" w:val="clear"/>
            <w:vAlign w:val="bottom"/>
          </w:tcPr>
          <w:p>
            <w:pPr>
              <w:pStyle w:val="TableContents"/>
              <w:spacing w:before="0" w:after="0"/>
              <w:ind w:left="0" w:right="0" w:hanging="0"/>
              <w:rPr/>
            </w:pPr>
            <w:r>
              <w:rPr/>
              <w:t> </w:t>
            </w:r>
          </w:p>
        </w:tc>
        <w:tc>
          <w:tcPr>
            <w:tcW w:w="2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w:t>
            </w:r>
          </w:p>
        </w:tc>
        <w:tc>
          <w:tcPr>
            <w:tcW w:w="229" w:type="dxa"/>
            <w:tcBorders/>
            <w:shd w:fill="CCEEFF" w:val="clear"/>
            <w:vAlign w:val="bottom"/>
          </w:tcPr>
          <w:p>
            <w:pPr>
              <w:pStyle w:val="TableContents"/>
              <w:spacing w:before="0" w:after="0"/>
              <w:ind w:left="0" w:right="0" w:hanging="0"/>
              <w:rPr/>
            </w:pPr>
            <w:r>
              <w:rPr/>
              <w:t> </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229"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81"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pPr>
            <w:r>
              <w:rPr/>
              <w:t> </w:t>
            </w:r>
          </w:p>
        </w:tc>
        <w:tc>
          <w:tcPr>
            <w:tcW w:w="2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152" w:type="dxa"/>
            <w:tcBorders/>
            <w:shd w:fill="CCEEFF" w:val="clear"/>
            <w:vAlign w:val="bottom"/>
          </w:tcPr>
          <w:p>
            <w:pPr>
              <w:pStyle w:val="TableContents"/>
              <w:spacing w:before="0" w:after="0"/>
              <w:ind w:left="0" w:right="0" w:hanging="0"/>
              <w:rPr/>
            </w:pPr>
            <w:r>
              <w:rPr/>
              <w:t> </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52"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322" w:type="dxa"/>
            <w:tcBorders/>
            <w:shd w:fill="CCEEFF" w:val="clear"/>
            <w:vAlign w:val="bottom"/>
          </w:tcPr>
          <w:p>
            <w:pPr>
              <w:pStyle w:val="TableContents"/>
              <w:spacing w:before="0" w:after="0"/>
              <w:ind w:left="0" w:right="0" w:hanging="0"/>
              <w:rPr/>
            </w:pPr>
            <w:r>
              <w:rPr/>
              <w:t> </w:t>
            </w:r>
          </w:p>
        </w:tc>
      </w:tr>
      <w:tr>
        <w:trPr/>
        <w:tc>
          <w:tcPr>
            <w:tcW w:w="2355" w:type="dxa"/>
            <w:tcBorders/>
            <w:shd w:fill="auto" w:val="clear"/>
            <w:vAlign w:val="center"/>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rPr/>
            </w:pPr>
            <w:r>
              <w:rPr/>
              <w:t> </w:t>
            </w:r>
          </w:p>
        </w:tc>
        <w:tc>
          <w:tcPr>
            <w:tcW w:w="1235" w:type="dxa"/>
            <w:gridSpan w:val="2"/>
            <w:tcBorders/>
            <w:shd w:fill="auto" w:val="clear"/>
            <w:vAlign w:val="bottom"/>
          </w:tcPr>
          <w:p>
            <w:pPr>
              <w:pStyle w:val="TableContents"/>
              <w:spacing w:before="0" w:after="0"/>
              <w:ind w:left="0" w:right="0" w:hanging="0"/>
              <w:jc w:val="right"/>
              <w:rPr/>
            </w:pPr>
            <w:r>
              <w:rPr/>
              <w:t> </w:t>
            </w:r>
          </w:p>
        </w:tc>
        <w:tc>
          <w:tcPr>
            <w:tcW w:w="229" w:type="dxa"/>
            <w:tcBorders/>
            <w:shd w:fill="auto" w:val="clear"/>
            <w:vAlign w:val="bottom"/>
          </w:tcPr>
          <w:p>
            <w:pPr>
              <w:pStyle w:val="TableContents"/>
              <w:spacing w:before="0" w:after="0"/>
              <w:ind w:left="0" w:right="0" w:hanging="0"/>
              <w:rPr/>
            </w:pPr>
            <w:r>
              <w:rPr/>
              <w:t> </w:t>
            </w:r>
          </w:p>
        </w:tc>
        <w:tc>
          <w:tcPr>
            <w:tcW w:w="880" w:type="dxa"/>
            <w:gridSpan w:val="2"/>
            <w:tcBorders/>
            <w:shd w:fill="auto" w:val="clear"/>
            <w:vAlign w:val="bottom"/>
          </w:tcPr>
          <w:p>
            <w:pPr>
              <w:pStyle w:val="TableContents"/>
              <w:spacing w:before="0" w:after="0"/>
              <w:ind w:left="0" w:right="0" w:hanging="0"/>
              <w:jc w:val="right"/>
              <w:rPr/>
            </w:pPr>
            <w:r>
              <w:rPr/>
              <w:t> </w:t>
            </w:r>
          </w:p>
        </w:tc>
        <w:tc>
          <w:tcPr>
            <w:tcW w:w="229"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281"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pPr>
            <w:r>
              <w:rPr/>
              <w:t> </w:t>
            </w:r>
          </w:p>
        </w:tc>
        <w:tc>
          <w:tcPr>
            <w:tcW w:w="152" w:type="dxa"/>
            <w:tcBorders/>
            <w:shd w:fill="auto" w:val="clear"/>
            <w:vAlign w:val="bottom"/>
          </w:tcPr>
          <w:p>
            <w:pPr>
              <w:pStyle w:val="TableContents"/>
              <w:spacing w:before="0" w:after="0"/>
              <w:ind w:left="0" w:right="0" w:hanging="0"/>
              <w:rPr/>
            </w:pPr>
            <w:r>
              <w:rPr/>
              <w:t> </w:t>
            </w:r>
          </w:p>
        </w:tc>
        <w:tc>
          <w:tcPr>
            <w:tcW w:w="880" w:type="dxa"/>
            <w:gridSpan w:val="2"/>
            <w:tcBorders/>
            <w:shd w:fill="auto" w:val="clear"/>
            <w:vAlign w:val="bottom"/>
          </w:tcPr>
          <w:p>
            <w:pPr>
              <w:pStyle w:val="TableContents"/>
              <w:spacing w:before="0" w:after="0"/>
              <w:ind w:left="0" w:right="0" w:hanging="0"/>
              <w:jc w:val="right"/>
              <w:rPr/>
            </w:pPr>
            <w:r>
              <w:rPr/>
              <w:t> </w:t>
            </w:r>
          </w:p>
        </w:tc>
        <w:tc>
          <w:tcPr>
            <w:tcW w:w="152"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322" w:type="dxa"/>
            <w:tcBorders/>
            <w:shd w:fill="auto" w:val="clear"/>
            <w:vAlign w:val="bottom"/>
          </w:tcPr>
          <w:p>
            <w:pPr>
              <w:pStyle w:val="TableContents"/>
              <w:spacing w:before="0" w:after="0"/>
              <w:ind w:left="0" w:right="0" w:hanging="0"/>
              <w:rPr/>
            </w:pPr>
            <w:r>
              <w:rPr/>
              <w:t> </w:t>
            </w:r>
          </w:p>
        </w:tc>
      </w:tr>
      <w:tr>
        <w:trPr/>
        <w:tc>
          <w:tcPr>
            <w:tcW w:w="2355" w:type="dxa"/>
            <w:tcBorders/>
            <w:shd w:fill="CCEEFF" w:val="clear"/>
            <w:vAlign w:val="center"/>
          </w:tcPr>
          <w:p>
            <w:pPr>
              <w:pStyle w:val="TableContents"/>
              <w:spacing w:before="0" w:after="0"/>
              <w:ind w:left="0" w:right="0" w:hanging="0"/>
              <w:rPr/>
            </w:pPr>
            <w:r>
              <w:rPr>
                <w:rFonts w:ascii="Times New Roman" w:hAnsi="Times New Roman"/>
                <w:sz w:val="17"/>
              </w:rPr>
              <w:t>Selected items impacting the comparability of segment profit</w:t>
            </w:r>
            <w:r>
              <w:rPr/>
              <w:t xml:space="preserve"> </w:t>
            </w:r>
            <w:r>
              <w:rPr>
                <w:sz w:val="11"/>
              </w:rPr>
              <w:t>(2)</w:t>
            </w:r>
          </w:p>
        </w:tc>
        <w:tc>
          <w:tcPr>
            <w:tcW w:w="152" w:type="dxa"/>
            <w:tcBorders/>
            <w:shd w:fill="CCEEFF" w:val="clear"/>
            <w:vAlign w:val="bottom"/>
          </w:tcPr>
          <w:p>
            <w:pPr>
              <w:pStyle w:val="TableContents"/>
              <w:spacing w:before="0" w:after="0"/>
              <w:ind w:left="0" w:right="0" w:hanging="0"/>
              <w:rPr/>
            </w:pPr>
            <w:r>
              <w:rPr/>
              <w:t> </w:t>
            </w:r>
          </w:p>
        </w:tc>
        <w:tc>
          <w:tcPr>
            <w:tcW w:w="123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29" w:type="dxa"/>
            <w:tcBorders/>
            <w:shd w:fill="CCEEFF" w:val="clear"/>
            <w:vAlign w:val="bottom"/>
          </w:tcPr>
          <w:p>
            <w:pPr>
              <w:pStyle w:val="TableContents"/>
              <w:spacing w:before="0" w:after="0"/>
              <w:ind w:left="0" w:right="0" w:hanging="0"/>
              <w:rPr/>
            </w:pPr>
            <w:r>
              <w:rPr/>
              <w:t> </w:t>
            </w:r>
          </w:p>
        </w:tc>
        <w:tc>
          <w:tcPr>
            <w:tcW w:w="8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29" w:type="dxa"/>
            <w:tcBorders/>
            <w:shd w:fill="CCEEFF" w:val="clear"/>
            <w:vAlign w:val="bottom"/>
          </w:tcPr>
          <w:p>
            <w:pPr>
              <w:pStyle w:val="TableContents"/>
              <w:spacing w:before="0" w:after="0"/>
              <w:ind w:left="0" w:right="0" w:hanging="0"/>
              <w:rPr/>
            </w:pPr>
            <w:r>
              <w:rPr/>
              <w:t> </w:t>
            </w:r>
          </w:p>
        </w:tc>
        <w:tc>
          <w:tcPr>
            <w:tcW w:w="9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81"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pPr>
            <w:r>
              <w:rPr/>
              <w:t> </w:t>
            </w:r>
          </w:p>
        </w:tc>
        <w:tc>
          <w:tcPr>
            <w:tcW w:w="123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52" w:type="dxa"/>
            <w:tcBorders/>
            <w:shd w:fill="CCEEFF" w:val="clear"/>
            <w:vAlign w:val="bottom"/>
          </w:tcPr>
          <w:p>
            <w:pPr>
              <w:pStyle w:val="TableContents"/>
              <w:spacing w:before="0" w:after="0"/>
              <w:ind w:left="0" w:right="0" w:hanging="0"/>
              <w:rPr/>
            </w:pPr>
            <w:r>
              <w:rPr/>
              <w:t> </w:t>
            </w:r>
          </w:p>
        </w:tc>
        <w:tc>
          <w:tcPr>
            <w:tcW w:w="8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52" w:type="dxa"/>
            <w:tcBorders/>
            <w:shd w:fill="CCEEFF" w:val="clear"/>
            <w:vAlign w:val="bottom"/>
          </w:tcPr>
          <w:p>
            <w:pPr>
              <w:pStyle w:val="TableContents"/>
              <w:spacing w:before="0" w:after="0"/>
              <w:ind w:left="0" w:right="0" w:hanging="0"/>
              <w:rPr/>
            </w:pPr>
            <w:r>
              <w:rPr/>
              <w:t> </w:t>
            </w:r>
          </w:p>
        </w:tc>
        <w:tc>
          <w:tcPr>
            <w:tcW w:w="9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322" w:type="dxa"/>
            <w:tcBorders/>
            <w:shd w:fill="CCEEFF" w:val="clear"/>
            <w:vAlign w:val="bottom"/>
          </w:tcPr>
          <w:p>
            <w:pPr>
              <w:pStyle w:val="TableContents"/>
              <w:spacing w:before="0" w:after="0"/>
              <w:ind w:left="0" w:right="0" w:hanging="0"/>
              <w:rPr/>
            </w:pPr>
            <w:r>
              <w:rPr/>
              <w:t> </w:t>
            </w:r>
          </w:p>
        </w:tc>
      </w:tr>
      <w:tr>
        <w:trPr/>
        <w:tc>
          <w:tcPr>
            <w:tcW w:w="2355" w:type="dxa"/>
            <w:tcBorders/>
            <w:shd w:fill="auto" w:val="clear"/>
            <w:vAlign w:val="center"/>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rPr/>
            </w:pPr>
            <w:r>
              <w:rPr/>
              <w:t> </w:t>
            </w:r>
          </w:p>
        </w:tc>
        <w:tc>
          <w:tcPr>
            <w:tcW w:w="1235" w:type="dxa"/>
            <w:gridSpan w:val="2"/>
            <w:tcBorders/>
            <w:shd w:fill="auto" w:val="clear"/>
            <w:vAlign w:val="bottom"/>
          </w:tcPr>
          <w:p>
            <w:pPr>
              <w:pStyle w:val="TableContents"/>
              <w:spacing w:before="0" w:after="0"/>
              <w:ind w:left="0" w:right="0" w:hanging="0"/>
              <w:jc w:val="right"/>
              <w:rPr/>
            </w:pPr>
            <w:r>
              <w:rPr/>
              <w:t> </w:t>
            </w:r>
          </w:p>
        </w:tc>
        <w:tc>
          <w:tcPr>
            <w:tcW w:w="229" w:type="dxa"/>
            <w:tcBorders/>
            <w:shd w:fill="auto" w:val="clear"/>
            <w:vAlign w:val="bottom"/>
          </w:tcPr>
          <w:p>
            <w:pPr>
              <w:pStyle w:val="TableContents"/>
              <w:spacing w:before="0" w:after="0"/>
              <w:ind w:left="0" w:right="0" w:hanging="0"/>
              <w:rPr/>
            </w:pPr>
            <w:r>
              <w:rPr/>
              <w:t> </w:t>
            </w:r>
          </w:p>
        </w:tc>
        <w:tc>
          <w:tcPr>
            <w:tcW w:w="880" w:type="dxa"/>
            <w:gridSpan w:val="2"/>
            <w:tcBorders/>
            <w:shd w:fill="auto" w:val="clear"/>
            <w:vAlign w:val="bottom"/>
          </w:tcPr>
          <w:p>
            <w:pPr>
              <w:pStyle w:val="TableContents"/>
              <w:spacing w:before="0" w:after="0"/>
              <w:ind w:left="0" w:right="0" w:hanging="0"/>
              <w:jc w:val="right"/>
              <w:rPr/>
            </w:pPr>
            <w:r>
              <w:rPr/>
              <w:t> </w:t>
            </w:r>
          </w:p>
        </w:tc>
        <w:tc>
          <w:tcPr>
            <w:tcW w:w="229"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281"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pPr>
            <w:r>
              <w:rPr/>
              <w:t> </w:t>
            </w:r>
          </w:p>
        </w:tc>
        <w:tc>
          <w:tcPr>
            <w:tcW w:w="152" w:type="dxa"/>
            <w:tcBorders/>
            <w:shd w:fill="auto" w:val="clear"/>
            <w:vAlign w:val="bottom"/>
          </w:tcPr>
          <w:p>
            <w:pPr>
              <w:pStyle w:val="TableContents"/>
              <w:spacing w:before="0" w:after="0"/>
              <w:ind w:left="0" w:right="0" w:hanging="0"/>
              <w:rPr/>
            </w:pPr>
            <w:r>
              <w:rPr/>
              <w:t> </w:t>
            </w:r>
          </w:p>
        </w:tc>
        <w:tc>
          <w:tcPr>
            <w:tcW w:w="880" w:type="dxa"/>
            <w:gridSpan w:val="2"/>
            <w:tcBorders/>
            <w:shd w:fill="auto" w:val="clear"/>
            <w:vAlign w:val="bottom"/>
          </w:tcPr>
          <w:p>
            <w:pPr>
              <w:pStyle w:val="TableContents"/>
              <w:spacing w:before="0" w:after="0"/>
              <w:ind w:left="0" w:right="0" w:hanging="0"/>
              <w:jc w:val="right"/>
              <w:rPr/>
            </w:pPr>
            <w:r>
              <w:rPr/>
              <w:t> </w:t>
            </w:r>
          </w:p>
        </w:tc>
        <w:tc>
          <w:tcPr>
            <w:tcW w:w="152"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322" w:type="dxa"/>
            <w:tcBorders/>
            <w:shd w:fill="auto" w:val="clear"/>
            <w:vAlign w:val="bottom"/>
          </w:tcPr>
          <w:p>
            <w:pPr>
              <w:pStyle w:val="TableContents"/>
              <w:spacing w:before="0" w:after="0"/>
              <w:ind w:left="0" w:right="0" w:hanging="0"/>
              <w:rPr/>
            </w:pPr>
            <w:r>
              <w:rPr/>
              <w:t> </w:t>
            </w:r>
          </w:p>
        </w:tc>
      </w:tr>
      <w:tr>
        <w:trPr/>
        <w:tc>
          <w:tcPr>
            <w:tcW w:w="2355" w:type="dxa"/>
            <w:tcBorders/>
            <w:shd w:fill="CCEEFF" w:val="clear"/>
            <w:vAlign w:val="center"/>
          </w:tcPr>
          <w:p>
            <w:pPr>
              <w:pStyle w:val="TableContents"/>
              <w:spacing w:before="0" w:after="0"/>
              <w:ind w:left="0" w:right="0" w:hanging="0"/>
              <w:rPr>
                <w:rFonts w:ascii="Times New Roman" w:hAnsi="Times New Roman"/>
                <w:b/>
                <w:i/>
                <w:sz w:val="17"/>
              </w:rPr>
            </w:pPr>
            <w:r>
              <w:rPr>
                <w:rFonts w:ascii="Times New Roman" w:hAnsi="Times New Roman"/>
                <w:b/>
                <w:i/>
                <w:sz w:val="17"/>
              </w:rPr>
              <w:t>Adjusted segment profit</w:t>
            </w:r>
          </w:p>
        </w:tc>
        <w:tc>
          <w:tcPr>
            <w:tcW w:w="152"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9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205</w:t>
            </w:r>
          </w:p>
        </w:tc>
        <w:tc>
          <w:tcPr>
            <w:tcW w:w="229" w:type="dxa"/>
            <w:tcBorders/>
            <w:shd w:fill="CCEEFF" w:val="clear"/>
            <w:vAlign w:val="bottom"/>
          </w:tcPr>
          <w:p>
            <w:pPr>
              <w:pStyle w:val="TableContents"/>
              <w:spacing w:before="0" w:after="0"/>
              <w:ind w:left="0" w:right="0" w:hanging="0"/>
              <w:rPr/>
            </w:pPr>
            <w:r>
              <w:rPr/>
              <w:t> </w:t>
            </w:r>
          </w:p>
        </w:tc>
        <w:tc>
          <w:tcPr>
            <w:tcW w:w="17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70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150</w:t>
            </w:r>
          </w:p>
        </w:tc>
        <w:tc>
          <w:tcPr>
            <w:tcW w:w="229" w:type="dxa"/>
            <w:tcBorders/>
            <w:shd w:fill="CCEEFF" w:val="clear"/>
            <w:vAlign w:val="bottom"/>
          </w:tcPr>
          <w:p>
            <w:pPr>
              <w:pStyle w:val="TableContents"/>
              <w:spacing w:before="0" w:after="0"/>
              <w:ind w:left="0" w:right="0" w:hanging="0"/>
              <w:rPr/>
            </w:pPr>
            <w:r>
              <w:rPr/>
              <w:t> </w:t>
            </w:r>
          </w:p>
        </w:tc>
        <w:tc>
          <w:tcPr>
            <w:tcW w:w="20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77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124</w:t>
            </w:r>
          </w:p>
        </w:tc>
        <w:tc>
          <w:tcPr>
            <w:tcW w:w="281"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97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190</w:t>
            </w:r>
          </w:p>
        </w:tc>
        <w:tc>
          <w:tcPr>
            <w:tcW w:w="152" w:type="dxa"/>
            <w:tcBorders/>
            <w:shd w:fill="CCEEFF" w:val="clear"/>
            <w:vAlign w:val="bottom"/>
          </w:tcPr>
          <w:p>
            <w:pPr>
              <w:pStyle w:val="TableContents"/>
              <w:spacing w:before="0" w:after="0"/>
              <w:ind w:left="0" w:right="0" w:hanging="0"/>
              <w:rPr/>
            </w:pPr>
            <w:r>
              <w:rPr/>
              <w:t> </w:t>
            </w:r>
          </w:p>
        </w:tc>
        <w:tc>
          <w:tcPr>
            <w:tcW w:w="17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70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142</w:t>
            </w:r>
          </w:p>
        </w:tc>
        <w:tc>
          <w:tcPr>
            <w:tcW w:w="152" w:type="dxa"/>
            <w:tcBorders/>
            <w:shd w:fill="CCEEFF" w:val="clear"/>
            <w:vAlign w:val="bottom"/>
          </w:tcPr>
          <w:p>
            <w:pPr>
              <w:pStyle w:val="TableContents"/>
              <w:spacing w:before="0" w:after="0"/>
              <w:ind w:left="0" w:right="0" w:hanging="0"/>
              <w:rPr/>
            </w:pPr>
            <w:r>
              <w:rPr/>
              <w:t> </w:t>
            </w:r>
          </w:p>
        </w:tc>
        <w:tc>
          <w:tcPr>
            <w:tcW w:w="20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77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169</w:t>
            </w:r>
          </w:p>
        </w:tc>
        <w:tc>
          <w:tcPr>
            <w:tcW w:w="322" w:type="dxa"/>
            <w:tcBorders/>
            <w:shd w:fill="CCEEFF" w:val="clear"/>
            <w:vAlign w:val="bottom"/>
          </w:tcPr>
          <w:p>
            <w:pPr>
              <w:pStyle w:val="TableContents"/>
              <w:spacing w:before="0" w:after="0"/>
              <w:ind w:left="0" w:right="0" w:hanging="0"/>
              <w:rPr/>
            </w:pPr>
            <w:r>
              <w:rPr/>
              <w:t> </w:t>
            </w:r>
          </w:p>
        </w:tc>
      </w:tr>
      <w:tr>
        <w:trPr/>
        <w:tc>
          <w:tcPr>
            <w:tcW w:w="2355" w:type="dxa"/>
            <w:tcBorders/>
            <w:shd w:fill="auto" w:val="clear"/>
            <w:vAlign w:val="center"/>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rPr/>
            </w:pPr>
            <w:r>
              <w:rPr/>
              <w:t> </w:t>
            </w:r>
          </w:p>
        </w:tc>
        <w:tc>
          <w:tcPr>
            <w:tcW w:w="1235" w:type="dxa"/>
            <w:gridSpan w:val="2"/>
            <w:tcBorders/>
            <w:shd w:fill="auto" w:val="clear"/>
            <w:vAlign w:val="bottom"/>
          </w:tcPr>
          <w:p>
            <w:pPr>
              <w:pStyle w:val="TableContents"/>
              <w:spacing w:before="0" w:after="0"/>
              <w:ind w:left="0" w:right="0" w:hanging="0"/>
              <w:jc w:val="right"/>
              <w:rPr/>
            </w:pPr>
            <w:r>
              <w:rPr/>
              <w:t> </w:t>
            </w:r>
          </w:p>
        </w:tc>
        <w:tc>
          <w:tcPr>
            <w:tcW w:w="229" w:type="dxa"/>
            <w:tcBorders/>
            <w:shd w:fill="auto" w:val="clear"/>
            <w:vAlign w:val="bottom"/>
          </w:tcPr>
          <w:p>
            <w:pPr>
              <w:pStyle w:val="TableContents"/>
              <w:spacing w:before="0" w:after="0"/>
              <w:ind w:left="0" w:right="0" w:hanging="0"/>
              <w:rPr/>
            </w:pPr>
            <w:r>
              <w:rPr/>
              <w:t> </w:t>
            </w:r>
          </w:p>
        </w:tc>
        <w:tc>
          <w:tcPr>
            <w:tcW w:w="880" w:type="dxa"/>
            <w:gridSpan w:val="2"/>
            <w:tcBorders/>
            <w:shd w:fill="auto" w:val="clear"/>
            <w:vAlign w:val="bottom"/>
          </w:tcPr>
          <w:p>
            <w:pPr>
              <w:pStyle w:val="TableContents"/>
              <w:spacing w:before="0" w:after="0"/>
              <w:ind w:left="0" w:right="0" w:hanging="0"/>
              <w:jc w:val="right"/>
              <w:rPr/>
            </w:pPr>
            <w:r>
              <w:rPr/>
              <w:t> </w:t>
            </w:r>
          </w:p>
        </w:tc>
        <w:tc>
          <w:tcPr>
            <w:tcW w:w="229"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281"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pPr>
            <w:r>
              <w:rPr/>
              <w:t> </w:t>
            </w:r>
          </w:p>
        </w:tc>
        <w:tc>
          <w:tcPr>
            <w:tcW w:w="152" w:type="dxa"/>
            <w:tcBorders/>
            <w:shd w:fill="auto" w:val="clear"/>
            <w:vAlign w:val="bottom"/>
          </w:tcPr>
          <w:p>
            <w:pPr>
              <w:pStyle w:val="TableContents"/>
              <w:spacing w:before="0" w:after="0"/>
              <w:ind w:left="0" w:right="0" w:hanging="0"/>
              <w:rPr/>
            </w:pPr>
            <w:r>
              <w:rPr/>
              <w:t> </w:t>
            </w:r>
          </w:p>
        </w:tc>
        <w:tc>
          <w:tcPr>
            <w:tcW w:w="880" w:type="dxa"/>
            <w:gridSpan w:val="2"/>
            <w:tcBorders/>
            <w:shd w:fill="auto" w:val="clear"/>
            <w:vAlign w:val="bottom"/>
          </w:tcPr>
          <w:p>
            <w:pPr>
              <w:pStyle w:val="TableContents"/>
              <w:spacing w:before="0" w:after="0"/>
              <w:ind w:left="0" w:right="0" w:hanging="0"/>
              <w:jc w:val="right"/>
              <w:rPr/>
            </w:pPr>
            <w:r>
              <w:rPr/>
              <w:t> </w:t>
            </w:r>
          </w:p>
        </w:tc>
        <w:tc>
          <w:tcPr>
            <w:tcW w:w="152"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322" w:type="dxa"/>
            <w:tcBorders/>
            <w:shd w:fill="auto" w:val="clear"/>
            <w:vAlign w:val="bottom"/>
          </w:tcPr>
          <w:p>
            <w:pPr>
              <w:pStyle w:val="TableContents"/>
              <w:spacing w:before="0" w:after="0"/>
              <w:ind w:left="0" w:right="0" w:hanging="0"/>
              <w:rPr/>
            </w:pPr>
            <w:r>
              <w:rPr/>
              <w:t> </w:t>
            </w:r>
          </w:p>
        </w:tc>
      </w:tr>
      <w:tr>
        <w:trPr/>
        <w:tc>
          <w:tcPr>
            <w:tcW w:w="2355" w:type="dxa"/>
            <w:tcBorders/>
            <w:shd w:fill="CCEEFF" w:val="clear"/>
            <w:vAlign w:val="center"/>
          </w:tcPr>
          <w:p>
            <w:pPr>
              <w:pStyle w:val="TableContents"/>
              <w:spacing w:before="0" w:after="0"/>
              <w:ind w:left="0" w:right="0" w:hanging="0"/>
              <w:rPr>
                <w:rFonts w:ascii="Times New Roman" w:hAnsi="Times New Roman"/>
                <w:b/>
                <w:i/>
                <w:sz w:val="17"/>
              </w:rPr>
            </w:pPr>
            <w:r>
              <w:rPr>
                <w:rFonts w:ascii="Times New Roman" w:hAnsi="Times New Roman"/>
                <w:b/>
                <w:i/>
                <w:sz w:val="17"/>
              </w:rPr>
              <w:t>Percentage change in adjusted segment profit versus 2012 period</w:t>
            </w:r>
          </w:p>
        </w:tc>
        <w:tc>
          <w:tcPr>
            <w:tcW w:w="152" w:type="dxa"/>
            <w:tcBorders/>
            <w:shd w:fill="CCEEFF" w:val="clear"/>
            <w:vAlign w:val="bottom"/>
          </w:tcPr>
          <w:p>
            <w:pPr>
              <w:pStyle w:val="TableContents"/>
              <w:spacing w:before="0" w:after="0"/>
              <w:ind w:left="0" w:right="0" w:hanging="0"/>
              <w:rPr/>
            </w:pPr>
            <w:r>
              <w:rPr/>
              <w:t> </w:t>
            </w:r>
          </w:p>
        </w:tc>
        <w:tc>
          <w:tcPr>
            <w:tcW w:w="123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8</w:t>
            </w:r>
          </w:p>
        </w:tc>
        <w:tc>
          <w:tcPr>
            <w:tcW w:w="229" w:type="dxa"/>
            <w:tcBorders/>
            <w:shd w:fill="CCEEFF" w:val="cle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88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6</w:t>
            </w:r>
          </w:p>
        </w:tc>
        <w:tc>
          <w:tcPr>
            <w:tcW w:w="229" w:type="dxa"/>
            <w:tcBorders/>
            <w:shd w:fill="CCEEFF" w:val="cle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97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-27</w:t>
            </w:r>
          </w:p>
        </w:tc>
        <w:tc>
          <w:tcPr>
            <w:tcW w:w="281" w:type="dxa"/>
            <w:tcBorders>
              <w:right w:val="single" w:sz="12" w:space="0" w:color="000000"/>
            </w:tcBorders>
            <w:shd w:fill="CCEEFF" w:val="clear"/>
            <w:tcMar>
              <w:right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152" w:type="dxa"/>
            <w:tcBorders/>
            <w:shd w:fill="CCEEFF" w:val="clear"/>
            <w:vAlign w:val="bottom"/>
          </w:tcPr>
          <w:p>
            <w:pPr>
              <w:pStyle w:val="TableContents"/>
              <w:spacing w:before="0" w:after="0"/>
              <w:ind w:left="0" w:right="0" w:hanging="0"/>
              <w:rPr/>
            </w:pPr>
            <w:r>
              <w:rPr/>
              <w:t> </w:t>
            </w:r>
          </w:p>
        </w:tc>
        <w:tc>
          <w:tcPr>
            <w:tcW w:w="1234" w:type="dxa"/>
            <w:gridSpan w:val="2"/>
            <w:tcBorders/>
            <w:shd w:fill="CCEEFF" w:val="clear"/>
            <w:vAlign w:val="bottom"/>
          </w:tcPr>
          <w:p>
            <w:pPr>
              <w:pStyle w:val="TableContents"/>
              <w:spacing w:before="0" w:after="0"/>
              <w:ind w:left="0" w:right="0" w:hanging="0"/>
              <w:jc w:val="right"/>
              <w:rPr/>
            </w:pPr>
            <w:r>
              <w:rPr/>
              <w:t> </w:t>
            </w:r>
          </w:p>
        </w:tc>
        <w:tc>
          <w:tcPr>
            <w:tcW w:w="152" w:type="dxa"/>
            <w:tcBorders/>
            <w:shd w:fill="CCEEFF" w:val="clear"/>
            <w:vAlign w:val="bottom"/>
          </w:tcPr>
          <w:p>
            <w:pPr>
              <w:pStyle w:val="TableContents"/>
              <w:spacing w:before="0" w:after="0"/>
              <w:ind w:left="0" w:right="0" w:hanging="0"/>
              <w:rPr/>
            </w:pPr>
            <w:r>
              <w:rPr/>
              <w:t> </w:t>
            </w:r>
          </w:p>
        </w:tc>
        <w:tc>
          <w:tcPr>
            <w:tcW w:w="880" w:type="dxa"/>
            <w:gridSpan w:val="2"/>
            <w:tcBorders/>
            <w:shd w:fill="CCEEFF" w:val="clear"/>
            <w:vAlign w:val="bottom"/>
          </w:tcPr>
          <w:p>
            <w:pPr>
              <w:pStyle w:val="TableContents"/>
              <w:spacing w:before="0" w:after="0"/>
              <w:ind w:left="0" w:right="0" w:hanging="0"/>
              <w:jc w:val="right"/>
              <w:rPr/>
            </w:pPr>
            <w:r>
              <w:rPr/>
              <w:t> </w:t>
            </w:r>
          </w:p>
        </w:tc>
        <w:tc>
          <w:tcPr>
            <w:tcW w:w="152" w:type="dxa"/>
            <w:tcBorders/>
            <w:shd w:fill="CCEEFF" w:val="clear"/>
            <w:vAlign w:val="bottom"/>
          </w:tcPr>
          <w:p>
            <w:pPr>
              <w:pStyle w:val="TableContents"/>
              <w:spacing w:before="0" w:after="0"/>
              <w:ind w:left="0" w:right="0" w:hanging="0"/>
              <w:rPr/>
            </w:pPr>
            <w:r>
              <w:rPr/>
              <w:t> </w:t>
            </w:r>
          </w:p>
        </w:tc>
        <w:tc>
          <w:tcPr>
            <w:tcW w:w="976" w:type="dxa"/>
            <w:gridSpan w:val="2"/>
            <w:tcBorders/>
            <w:shd w:fill="CCEEFF" w:val="clear"/>
            <w:vAlign w:val="bottom"/>
          </w:tcPr>
          <w:p>
            <w:pPr>
              <w:pStyle w:val="TableContents"/>
              <w:spacing w:before="0" w:after="0"/>
              <w:ind w:left="0" w:right="0" w:hanging="0"/>
              <w:jc w:val="right"/>
              <w:rPr/>
            </w:pPr>
            <w:r>
              <w:rPr/>
              <w:t> </w:t>
            </w:r>
          </w:p>
        </w:tc>
        <w:tc>
          <w:tcPr>
            <w:tcW w:w="32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355"/>
        <w:gridCol w:w="152"/>
        <w:gridCol w:w="262"/>
        <w:gridCol w:w="973"/>
        <w:gridCol w:w="229"/>
        <w:gridCol w:w="179"/>
        <w:gridCol w:w="701"/>
        <w:gridCol w:w="229"/>
        <w:gridCol w:w="205"/>
        <w:gridCol w:w="771"/>
        <w:gridCol w:w="281"/>
        <w:gridCol w:w="152"/>
        <w:gridCol w:w="262"/>
        <w:gridCol w:w="972"/>
        <w:gridCol w:w="152"/>
        <w:gridCol w:w="179"/>
        <w:gridCol w:w="701"/>
        <w:gridCol w:w="152"/>
        <w:gridCol w:w="205"/>
        <w:gridCol w:w="771"/>
        <w:gridCol w:w="322"/>
      </w:tblGrid>
      <w:tr>
        <w:trPr/>
        <w:tc>
          <w:tcPr>
            <w:tcW w:w="2355" w:type="dxa"/>
            <w:tcBorders/>
            <w:shd w:fill="auto" w:val="clear"/>
            <w:vAlign w:val="bottom"/>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jc w:val="center"/>
              <w:rPr/>
            </w:pPr>
            <w:r>
              <w:rPr/>
              <w:t> </w:t>
            </w:r>
          </w:p>
        </w:tc>
        <w:tc>
          <w:tcPr>
            <w:tcW w:w="3549"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281" w:type="dxa"/>
            <w:tcBorders/>
            <w:shd w:fill="auto" w:val="clear"/>
            <w:vAlign w:val="bottom"/>
          </w:tcPr>
          <w:p>
            <w:pPr>
              <w:pStyle w:val="TableContents"/>
              <w:spacing w:before="0" w:after="0"/>
              <w:ind w:left="0" w:right="0" w:hanging="0"/>
              <w:jc w:val="center"/>
              <w:rPr/>
            </w:pPr>
            <w:r>
              <w:rPr/>
              <w:t> </w:t>
            </w:r>
          </w:p>
        </w:tc>
        <w:tc>
          <w:tcPr>
            <w:tcW w:w="152" w:type="dxa"/>
            <w:tcBorders/>
            <w:shd w:fill="auto" w:val="clear"/>
            <w:vAlign w:val="bottom"/>
          </w:tcPr>
          <w:p>
            <w:pPr>
              <w:pStyle w:val="TableContents"/>
              <w:spacing w:before="0" w:after="0"/>
              <w:ind w:left="0" w:right="0" w:hanging="0"/>
              <w:jc w:val="center"/>
              <w:rPr/>
            </w:pPr>
            <w:r>
              <w:rPr/>
              <w:t> </w:t>
            </w:r>
          </w:p>
        </w:tc>
        <w:tc>
          <w:tcPr>
            <w:tcW w:w="3394"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322" w:type="dxa"/>
            <w:tcBorders/>
            <w:shd w:fill="auto" w:val="clear"/>
            <w:vAlign w:val="bottom"/>
          </w:tcPr>
          <w:p>
            <w:pPr>
              <w:pStyle w:val="TableContents"/>
              <w:spacing w:before="0" w:after="0"/>
              <w:ind w:left="0" w:right="0" w:hanging="0"/>
              <w:jc w:val="center"/>
              <w:rPr/>
            </w:pPr>
            <w:r>
              <w:rPr/>
              <w:t> </w:t>
            </w:r>
          </w:p>
        </w:tc>
      </w:tr>
      <w:tr>
        <w:trPr/>
        <w:tc>
          <w:tcPr>
            <w:tcW w:w="2355" w:type="dxa"/>
            <w:tcBorders/>
            <w:shd w:fill="auto" w:val="clear"/>
            <w:vAlign w:val="bottom"/>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jc w:val="center"/>
              <w:rPr/>
            </w:pPr>
            <w:r>
              <w:rPr/>
              <w:t> </w:t>
            </w:r>
          </w:p>
        </w:tc>
        <w:tc>
          <w:tcPr>
            <w:tcW w:w="3549"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2013</w:t>
            </w:r>
          </w:p>
        </w:tc>
        <w:tc>
          <w:tcPr>
            <w:tcW w:w="281" w:type="dxa"/>
            <w:tcBorders/>
            <w:shd w:fill="auto" w:val="clear"/>
            <w:vAlign w:val="bottom"/>
          </w:tcPr>
          <w:p>
            <w:pPr>
              <w:pStyle w:val="TableContents"/>
              <w:spacing w:before="0" w:after="0"/>
              <w:ind w:left="0" w:right="0" w:hanging="0"/>
              <w:jc w:val="center"/>
              <w:rPr/>
            </w:pPr>
            <w:r>
              <w:rPr/>
              <w:t> </w:t>
            </w:r>
          </w:p>
        </w:tc>
        <w:tc>
          <w:tcPr>
            <w:tcW w:w="152" w:type="dxa"/>
            <w:tcBorders/>
            <w:shd w:fill="auto" w:val="clear"/>
            <w:vAlign w:val="bottom"/>
          </w:tcPr>
          <w:p>
            <w:pPr>
              <w:pStyle w:val="TableContents"/>
              <w:spacing w:before="0" w:after="0"/>
              <w:ind w:left="0" w:right="0" w:hanging="0"/>
              <w:jc w:val="center"/>
              <w:rPr/>
            </w:pPr>
            <w:r>
              <w:rPr/>
              <w:t> </w:t>
            </w:r>
          </w:p>
        </w:tc>
        <w:tc>
          <w:tcPr>
            <w:tcW w:w="3394"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2012</w:t>
            </w:r>
          </w:p>
        </w:tc>
        <w:tc>
          <w:tcPr>
            <w:tcW w:w="322" w:type="dxa"/>
            <w:tcBorders/>
            <w:shd w:fill="auto" w:val="clear"/>
            <w:vAlign w:val="bottom"/>
          </w:tcPr>
          <w:p>
            <w:pPr>
              <w:pStyle w:val="TableContents"/>
              <w:spacing w:before="0" w:after="0"/>
              <w:ind w:left="0" w:right="0" w:hanging="0"/>
              <w:jc w:val="center"/>
              <w:rPr/>
            </w:pPr>
            <w:r>
              <w:rPr/>
              <w:t> </w:t>
            </w:r>
          </w:p>
        </w:tc>
      </w:tr>
      <w:tr>
        <w:trPr/>
        <w:tc>
          <w:tcPr>
            <w:tcW w:w="2355" w:type="dxa"/>
            <w:tcBorders/>
            <w:shd w:fill="auto" w:val="clear"/>
            <w:vAlign w:val="bottom"/>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jc w:val="center"/>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22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8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22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7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br/>
              <w:t>Logistics</w:t>
            </w:r>
          </w:p>
        </w:tc>
        <w:tc>
          <w:tcPr>
            <w:tcW w:w="281" w:type="dxa"/>
            <w:tcBorders>
              <w:right w:val="single" w:sz="12" w:space="0" w:color="000000"/>
            </w:tcBorders>
            <w:shd w:fill="auto" w:val="clear"/>
            <w:tcMar>
              <w:right w:w="28" w:type="dxa"/>
            </w:tcMar>
            <w:vAlign w:val="bottom"/>
          </w:tcPr>
          <w:p>
            <w:pPr>
              <w:pStyle w:val="TableContents"/>
              <w:spacing w:before="0" w:after="0"/>
              <w:ind w:left="0" w:right="0" w:hanging="0"/>
              <w:jc w:val="center"/>
              <w:rPr/>
            </w:pPr>
            <w:r>
              <w:rPr/>
              <w:t> </w:t>
            </w:r>
          </w:p>
        </w:tc>
        <w:tc>
          <w:tcPr>
            <w:tcW w:w="152" w:type="dxa"/>
            <w:tcBorders/>
            <w:shd w:fill="auto" w:val="clear"/>
            <w:vAlign w:val="bottom"/>
          </w:tcPr>
          <w:p>
            <w:pPr>
              <w:pStyle w:val="TableContents"/>
              <w:spacing w:before="0" w:after="0"/>
              <w:ind w:left="0" w:right="0" w:hanging="0"/>
              <w:jc w:val="center"/>
              <w:rPr/>
            </w:pPr>
            <w:r>
              <w:rPr/>
              <w:t> </w:t>
            </w:r>
          </w:p>
        </w:tc>
        <w:tc>
          <w:tcPr>
            <w:tcW w:w="123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5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8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5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7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br/>
              <w:t>Logistics</w:t>
            </w:r>
          </w:p>
        </w:tc>
        <w:tc>
          <w:tcPr>
            <w:tcW w:w="322" w:type="dxa"/>
            <w:tcBorders/>
            <w:shd w:fill="auto" w:val="clear"/>
            <w:vAlign w:val="bottom"/>
          </w:tcPr>
          <w:p>
            <w:pPr>
              <w:pStyle w:val="TableContents"/>
              <w:spacing w:before="0" w:after="0"/>
              <w:ind w:left="0" w:right="0" w:hanging="0"/>
              <w:jc w:val="center"/>
              <w:rPr/>
            </w:pPr>
            <w:r>
              <w:rPr/>
              <w:t> </w:t>
            </w:r>
          </w:p>
        </w:tc>
      </w:tr>
      <w:tr>
        <w:trPr/>
        <w:tc>
          <w:tcPr>
            <w:tcW w:w="2355" w:type="dxa"/>
            <w:tcBorders/>
            <w:shd w:fill="auto" w:val="clear"/>
            <w:vAlign w:val="bottom"/>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jc w:val="center"/>
              <w:rPr/>
            </w:pPr>
            <w:r>
              <w:rPr/>
              <w:t> </w:t>
            </w:r>
          </w:p>
        </w:tc>
        <w:tc>
          <w:tcPr>
            <w:tcW w:w="1235" w:type="dxa"/>
            <w:gridSpan w:val="2"/>
            <w:tcBorders/>
            <w:shd w:fill="auto" w:val="clear"/>
            <w:vAlign w:val="bottom"/>
          </w:tcPr>
          <w:p>
            <w:pPr>
              <w:pStyle w:val="TableContents"/>
              <w:spacing w:before="0" w:after="0"/>
              <w:ind w:left="0" w:right="0" w:hanging="0"/>
              <w:jc w:val="center"/>
              <w:rPr/>
            </w:pPr>
            <w:r>
              <w:rPr/>
              <w:t> </w:t>
            </w:r>
          </w:p>
        </w:tc>
        <w:tc>
          <w:tcPr>
            <w:tcW w:w="229" w:type="dxa"/>
            <w:tcBorders/>
            <w:shd w:fill="auto" w:val="clear"/>
            <w:vAlign w:val="bottom"/>
          </w:tcPr>
          <w:p>
            <w:pPr>
              <w:pStyle w:val="TableContents"/>
              <w:spacing w:before="0" w:after="0"/>
              <w:ind w:left="0" w:right="0" w:hanging="0"/>
              <w:jc w:val="center"/>
              <w:rPr/>
            </w:pPr>
            <w:r>
              <w:rPr/>
              <w:t> </w:t>
            </w:r>
          </w:p>
        </w:tc>
        <w:tc>
          <w:tcPr>
            <w:tcW w:w="880" w:type="dxa"/>
            <w:gridSpan w:val="2"/>
            <w:tcBorders/>
            <w:shd w:fill="auto" w:val="clear"/>
            <w:vAlign w:val="bottom"/>
          </w:tcPr>
          <w:p>
            <w:pPr>
              <w:pStyle w:val="TableContents"/>
              <w:spacing w:before="0" w:after="0"/>
              <w:ind w:left="0" w:right="0" w:hanging="0"/>
              <w:jc w:val="center"/>
              <w:rPr/>
            </w:pPr>
            <w:r>
              <w:rPr/>
              <w:t> </w:t>
            </w:r>
          </w:p>
        </w:tc>
        <w:tc>
          <w:tcPr>
            <w:tcW w:w="229" w:type="dxa"/>
            <w:tcBorders/>
            <w:shd w:fill="auto" w:val="clear"/>
            <w:vAlign w:val="bottom"/>
          </w:tcPr>
          <w:p>
            <w:pPr>
              <w:pStyle w:val="TableContents"/>
              <w:spacing w:before="0" w:after="0"/>
              <w:ind w:left="0" w:right="0" w:hanging="0"/>
              <w:jc w:val="center"/>
              <w:rPr/>
            </w:pPr>
            <w:r>
              <w:rPr/>
              <w:t> </w:t>
            </w:r>
          </w:p>
        </w:tc>
        <w:tc>
          <w:tcPr>
            <w:tcW w:w="976" w:type="dxa"/>
            <w:gridSpan w:val="2"/>
            <w:tcBorders/>
            <w:shd w:fill="auto" w:val="clear"/>
            <w:vAlign w:val="bottom"/>
          </w:tcPr>
          <w:p>
            <w:pPr>
              <w:pStyle w:val="TableContents"/>
              <w:spacing w:before="0" w:after="0"/>
              <w:ind w:left="0" w:right="0" w:hanging="0"/>
              <w:jc w:val="center"/>
              <w:rPr/>
            </w:pPr>
            <w:r>
              <w:rPr/>
              <w:t> </w:t>
            </w:r>
          </w:p>
        </w:tc>
        <w:tc>
          <w:tcPr>
            <w:tcW w:w="281" w:type="dxa"/>
            <w:tcBorders>
              <w:right w:val="single" w:sz="12" w:space="0" w:color="000000"/>
            </w:tcBorders>
            <w:shd w:fill="auto" w:val="clear"/>
            <w:tcMar>
              <w:right w:w="28" w:type="dxa"/>
            </w:tcMar>
            <w:vAlign w:val="bottom"/>
          </w:tcPr>
          <w:p>
            <w:pPr>
              <w:pStyle w:val="TableContents"/>
              <w:spacing w:before="0" w:after="0"/>
              <w:ind w:left="0" w:right="0" w:hanging="0"/>
              <w:jc w:val="center"/>
              <w:rPr/>
            </w:pPr>
            <w:r>
              <w:rPr/>
              <w:t> </w:t>
            </w:r>
          </w:p>
        </w:tc>
        <w:tc>
          <w:tcPr>
            <w:tcW w:w="152" w:type="dxa"/>
            <w:tcBorders/>
            <w:shd w:fill="auto" w:val="clear"/>
            <w:vAlign w:val="bottom"/>
          </w:tcPr>
          <w:p>
            <w:pPr>
              <w:pStyle w:val="TableContents"/>
              <w:spacing w:before="0" w:after="0"/>
              <w:ind w:left="0" w:right="0" w:hanging="0"/>
              <w:jc w:val="center"/>
              <w:rPr/>
            </w:pPr>
            <w:r>
              <w:rPr/>
              <w:t> </w:t>
            </w:r>
          </w:p>
        </w:tc>
        <w:tc>
          <w:tcPr>
            <w:tcW w:w="1234" w:type="dxa"/>
            <w:gridSpan w:val="2"/>
            <w:tcBorders/>
            <w:shd w:fill="auto" w:val="clear"/>
            <w:vAlign w:val="bottom"/>
          </w:tcPr>
          <w:p>
            <w:pPr>
              <w:pStyle w:val="TableContents"/>
              <w:spacing w:before="0" w:after="0"/>
              <w:ind w:left="0" w:right="0" w:hanging="0"/>
              <w:jc w:val="center"/>
              <w:rPr/>
            </w:pPr>
            <w:r>
              <w:rPr/>
              <w:t> </w:t>
            </w:r>
          </w:p>
        </w:tc>
        <w:tc>
          <w:tcPr>
            <w:tcW w:w="152" w:type="dxa"/>
            <w:tcBorders/>
            <w:shd w:fill="auto" w:val="clear"/>
            <w:vAlign w:val="bottom"/>
          </w:tcPr>
          <w:p>
            <w:pPr>
              <w:pStyle w:val="TableContents"/>
              <w:spacing w:before="0" w:after="0"/>
              <w:ind w:left="0" w:right="0" w:hanging="0"/>
              <w:jc w:val="center"/>
              <w:rPr/>
            </w:pPr>
            <w:r>
              <w:rPr/>
              <w:t> </w:t>
            </w:r>
          </w:p>
        </w:tc>
        <w:tc>
          <w:tcPr>
            <w:tcW w:w="880" w:type="dxa"/>
            <w:gridSpan w:val="2"/>
            <w:tcBorders/>
            <w:shd w:fill="auto" w:val="clear"/>
            <w:vAlign w:val="bottom"/>
          </w:tcPr>
          <w:p>
            <w:pPr>
              <w:pStyle w:val="TableContents"/>
              <w:spacing w:before="0" w:after="0"/>
              <w:ind w:left="0" w:right="0" w:hanging="0"/>
              <w:jc w:val="center"/>
              <w:rPr/>
            </w:pPr>
            <w:r>
              <w:rPr/>
              <w:t> </w:t>
            </w:r>
          </w:p>
        </w:tc>
        <w:tc>
          <w:tcPr>
            <w:tcW w:w="152" w:type="dxa"/>
            <w:tcBorders/>
            <w:shd w:fill="auto" w:val="clear"/>
            <w:vAlign w:val="bottom"/>
          </w:tcPr>
          <w:p>
            <w:pPr>
              <w:pStyle w:val="TableContents"/>
              <w:spacing w:before="0" w:after="0"/>
              <w:ind w:left="0" w:right="0" w:hanging="0"/>
              <w:jc w:val="center"/>
              <w:rPr/>
            </w:pPr>
            <w:r>
              <w:rPr/>
              <w:t> </w:t>
            </w:r>
          </w:p>
        </w:tc>
        <w:tc>
          <w:tcPr>
            <w:tcW w:w="976" w:type="dxa"/>
            <w:gridSpan w:val="2"/>
            <w:tcBorders/>
            <w:shd w:fill="auto" w:val="clear"/>
            <w:vAlign w:val="bottom"/>
          </w:tcPr>
          <w:p>
            <w:pPr>
              <w:pStyle w:val="TableContents"/>
              <w:spacing w:before="0" w:after="0"/>
              <w:ind w:left="0" w:right="0" w:hanging="0"/>
              <w:jc w:val="center"/>
              <w:rPr/>
            </w:pPr>
            <w:r>
              <w:rPr/>
              <w:t> </w:t>
            </w:r>
          </w:p>
        </w:tc>
        <w:tc>
          <w:tcPr>
            <w:tcW w:w="322" w:type="dxa"/>
            <w:tcBorders/>
            <w:shd w:fill="auto" w:val="clear"/>
            <w:vAlign w:val="bottom"/>
          </w:tcPr>
          <w:p>
            <w:pPr>
              <w:pStyle w:val="TableContents"/>
              <w:spacing w:before="0" w:after="0"/>
              <w:ind w:left="0" w:right="0" w:hanging="0"/>
              <w:jc w:val="center"/>
              <w:rPr/>
            </w:pPr>
            <w:r>
              <w:rPr/>
              <w:t> </w:t>
            </w:r>
          </w:p>
        </w:tc>
      </w:tr>
      <w:tr>
        <w:trPr/>
        <w:tc>
          <w:tcPr>
            <w:tcW w:w="2355"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Reported segment profit</w:t>
            </w:r>
          </w:p>
        </w:tc>
        <w:tc>
          <w:tcPr>
            <w:tcW w:w="152" w:type="dxa"/>
            <w:tcBorders/>
            <w:shd w:fill="CCEEFF" w:val="clear"/>
            <w:vAlign w:val="bottom"/>
          </w:tcPr>
          <w:p>
            <w:pPr>
              <w:pStyle w:val="TableContents"/>
              <w:spacing w:before="0" w:after="0"/>
              <w:ind w:left="0" w:right="0" w:hanging="0"/>
              <w:rPr/>
            </w:pPr>
            <w:r>
              <w:rPr/>
              <w:t> </w:t>
            </w:r>
          </w:p>
        </w:tc>
        <w:tc>
          <w:tcPr>
            <w:tcW w:w="2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522</w:t>
            </w:r>
          </w:p>
        </w:tc>
        <w:tc>
          <w:tcPr>
            <w:tcW w:w="229" w:type="dxa"/>
            <w:tcBorders/>
            <w:shd w:fill="CCEEFF" w:val="clear"/>
            <w:vAlign w:val="bottom"/>
          </w:tcPr>
          <w:p>
            <w:pPr>
              <w:pStyle w:val="TableContents"/>
              <w:spacing w:before="0" w:after="0"/>
              <w:ind w:left="0" w:right="0" w:hanging="0"/>
              <w:rPr/>
            </w:pPr>
            <w:r>
              <w:rPr/>
              <w:t> </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445</w:t>
            </w:r>
          </w:p>
        </w:tc>
        <w:tc>
          <w:tcPr>
            <w:tcW w:w="229"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673</w:t>
            </w:r>
          </w:p>
        </w:tc>
        <w:tc>
          <w:tcPr>
            <w:tcW w:w="281"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pPr>
            <w:r>
              <w:rPr/>
              <w:t> </w:t>
            </w:r>
          </w:p>
        </w:tc>
        <w:tc>
          <w:tcPr>
            <w:tcW w:w="26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w:t>
            </w:r>
          </w:p>
        </w:tc>
        <w:tc>
          <w:tcPr>
            <w:tcW w:w="152" w:type="dxa"/>
            <w:tcBorders/>
            <w:shd w:fill="CCEEFF" w:val="clear"/>
            <w:vAlign w:val="bottom"/>
          </w:tcPr>
          <w:p>
            <w:pPr>
              <w:pStyle w:val="TableContents"/>
              <w:spacing w:before="0" w:after="0"/>
              <w:ind w:left="0" w:right="0" w:hanging="0"/>
              <w:rPr/>
            </w:pPr>
            <w:r>
              <w:rPr/>
              <w:t> </w:t>
            </w:r>
          </w:p>
        </w:tc>
        <w:tc>
          <w:tcPr>
            <w:tcW w:w="17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0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344</w:t>
            </w:r>
          </w:p>
        </w:tc>
        <w:tc>
          <w:tcPr>
            <w:tcW w:w="152" w:type="dxa"/>
            <w:tcBorders/>
            <w:shd w:fill="CCEEFF" w:val="clear"/>
            <w:vAlign w:val="bottom"/>
          </w:tcPr>
          <w:p>
            <w:pPr>
              <w:pStyle w:val="TableContents"/>
              <w:spacing w:before="0" w:after="0"/>
              <w:ind w:left="0" w:right="0" w:hanging="0"/>
              <w:rPr/>
            </w:pPr>
            <w:r>
              <w:rPr/>
              <w:t> </w:t>
            </w:r>
          </w:p>
        </w:tc>
        <w:tc>
          <w:tcPr>
            <w:tcW w:w="2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7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544</w:t>
            </w:r>
          </w:p>
        </w:tc>
        <w:tc>
          <w:tcPr>
            <w:tcW w:w="322" w:type="dxa"/>
            <w:tcBorders/>
            <w:shd w:fill="CCEEFF" w:val="clear"/>
            <w:vAlign w:val="bottom"/>
          </w:tcPr>
          <w:p>
            <w:pPr>
              <w:pStyle w:val="TableContents"/>
              <w:spacing w:before="0" w:after="0"/>
              <w:ind w:left="0" w:right="0" w:hanging="0"/>
              <w:rPr/>
            </w:pPr>
            <w:r>
              <w:rPr/>
              <w:t> </w:t>
            </w:r>
          </w:p>
        </w:tc>
      </w:tr>
      <w:tr>
        <w:trPr/>
        <w:tc>
          <w:tcPr>
            <w:tcW w:w="2355" w:type="dxa"/>
            <w:tcBorders/>
            <w:shd w:fill="auto" w:val="clear"/>
            <w:vAlign w:val="center"/>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rPr/>
            </w:pPr>
            <w:r>
              <w:rPr/>
              <w:t> </w:t>
            </w:r>
          </w:p>
        </w:tc>
        <w:tc>
          <w:tcPr>
            <w:tcW w:w="1235" w:type="dxa"/>
            <w:gridSpan w:val="2"/>
            <w:tcBorders/>
            <w:shd w:fill="auto" w:val="clear"/>
            <w:vAlign w:val="bottom"/>
          </w:tcPr>
          <w:p>
            <w:pPr>
              <w:pStyle w:val="TableContents"/>
              <w:spacing w:before="0" w:after="0"/>
              <w:ind w:left="0" w:right="0" w:hanging="0"/>
              <w:jc w:val="right"/>
              <w:rPr/>
            </w:pPr>
            <w:r>
              <w:rPr/>
              <w:t> </w:t>
            </w:r>
          </w:p>
        </w:tc>
        <w:tc>
          <w:tcPr>
            <w:tcW w:w="229" w:type="dxa"/>
            <w:tcBorders/>
            <w:shd w:fill="auto" w:val="clear"/>
            <w:vAlign w:val="bottom"/>
          </w:tcPr>
          <w:p>
            <w:pPr>
              <w:pStyle w:val="TableContents"/>
              <w:spacing w:before="0" w:after="0"/>
              <w:ind w:left="0" w:right="0" w:hanging="0"/>
              <w:rPr/>
            </w:pPr>
            <w:r>
              <w:rPr/>
              <w:t> </w:t>
            </w:r>
          </w:p>
        </w:tc>
        <w:tc>
          <w:tcPr>
            <w:tcW w:w="880" w:type="dxa"/>
            <w:gridSpan w:val="2"/>
            <w:tcBorders/>
            <w:shd w:fill="auto" w:val="clear"/>
            <w:vAlign w:val="bottom"/>
          </w:tcPr>
          <w:p>
            <w:pPr>
              <w:pStyle w:val="TableContents"/>
              <w:spacing w:before="0" w:after="0"/>
              <w:ind w:left="0" w:right="0" w:hanging="0"/>
              <w:jc w:val="right"/>
              <w:rPr/>
            </w:pPr>
            <w:r>
              <w:rPr/>
              <w:t> </w:t>
            </w:r>
          </w:p>
        </w:tc>
        <w:tc>
          <w:tcPr>
            <w:tcW w:w="229"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281"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pPr>
            <w:r>
              <w:rPr/>
              <w:t> </w:t>
            </w:r>
          </w:p>
        </w:tc>
        <w:tc>
          <w:tcPr>
            <w:tcW w:w="152" w:type="dxa"/>
            <w:tcBorders/>
            <w:shd w:fill="auto" w:val="clear"/>
            <w:vAlign w:val="bottom"/>
          </w:tcPr>
          <w:p>
            <w:pPr>
              <w:pStyle w:val="TableContents"/>
              <w:spacing w:before="0" w:after="0"/>
              <w:ind w:left="0" w:right="0" w:hanging="0"/>
              <w:rPr/>
            </w:pPr>
            <w:r>
              <w:rPr/>
              <w:t> </w:t>
            </w:r>
          </w:p>
        </w:tc>
        <w:tc>
          <w:tcPr>
            <w:tcW w:w="880" w:type="dxa"/>
            <w:gridSpan w:val="2"/>
            <w:tcBorders/>
            <w:shd w:fill="auto" w:val="clear"/>
            <w:vAlign w:val="bottom"/>
          </w:tcPr>
          <w:p>
            <w:pPr>
              <w:pStyle w:val="TableContents"/>
              <w:spacing w:before="0" w:after="0"/>
              <w:ind w:left="0" w:right="0" w:hanging="0"/>
              <w:jc w:val="right"/>
              <w:rPr/>
            </w:pPr>
            <w:r>
              <w:rPr/>
              <w:t> </w:t>
            </w:r>
          </w:p>
        </w:tc>
        <w:tc>
          <w:tcPr>
            <w:tcW w:w="152"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322" w:type="dxa"/>
            <w:tcBorders/>
            <w:shd w:fill="auto" w:val="clear"/>
            <w:vAlign w:val="bottom"/>
          </w:tcPr>
          <w:p>
            <w:pPr>
              <w:pStyle w:val="TableContents"/>
              <w:spacing w:before="0" w:after="0"/>
              <w:ind w:left="0" w:right="0" w:hanging="0"/>
              <w:rPr/>
            </w:pPr>
            <w:r>
              <w:rPr/>
              <w:t> </w:t>
            </w:r>
          </w:p>
        </w:tc>
      </w:tr>
      <w:tr>
        <w:trPr/>
        <w:tc>
          <w:tcPr>
            <w:tcW w:w="2355" w:type="dxa"/>
            <w:tcBorders/>
            <w:shd w:fill="CCEEFF" w:val="clear"/>
            <w:vAlign w:val="center"/>
          </w:tcPr>
          <w:p>
            <w:pPr>
              <w:pStyle w:val="TableContents"/>
              <w:spacing w:before="0" w:after="0"/>
              <w:ind w:left="0" w:right="0" w:hanging="0"/>
              <w:rPr/>
            </w:pPr>
            <w:r>
              <w:rPr>
                <w:rFonts w:ascii="Times New Roman" w:hAnsi="Times New Roman"/>
                <w:sz w:val="17"/>
              </w:rPr>
              <w:t>Selected items impacting the comparability of segment profit</w:t>
            </w:r>
            <w:r>
              <w:rPr/>
              <w:t xml:space="preserve"> </w:t>
            </w:r>
            <w:r>
              <w:rPr>
                <w:sz w:val="11"/>
              </w:rPr>
              <w:t>(2)</w:t>
            </w:r>
          </w:p>
        </w:tc>
        <w:tc>
          <w:tcPr>
            <w:tcW w:w="152" w:type="dxa"/>
            <w:tcBorders/>
            <w:shd w:fill="CCEEFF" w:val="clear"/>
            <w:vAlign w:val="bottom"/>
          </w:tcPr>
          <w:p>
            <w:pPr>
              <w:pStyle w:val="TableContents"/>
              <w:spacing w:before="0" w:after="0"/>
              <w:ind w:left="0" w:right="0" w:hanging="0"/>
              <w:rPr/>
            </w:pPr>
            <w:r>
              <w:rPr/>
              <w:t> </w:t>
            </w:r>
          </w:p>
        </w:tc>
        <w:tc>
          <w:tcPr>
            <w:tcW w:w="123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229" w:type="dxa"/>
            <w:tcBorders/>
            <w:shd w:fill="CCEEFF" w:val="clear"/>
            <w:vAlign w:val="bottom"/>
          </w:tcPr>
          <w:p>
            <w:pPr>
              <w:pStyle w:val="TableContents"/>
              <w:spacing w:before="0" w:after="0"/>
              <w:ind w:left="0" w:right="0" w:hanging="0"/>
              <w:rPr/>
            </w:pPr>
            <w:r>
              <w:rPr/>
              <w:t> </w:t>
            </w:r>
          </w:p>
        </w:tc>
        <w:tc>
          <w:tcPr>
            <w:tcW w:w="8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29" w:type="dxa"/>
            <w:tcBorders/>
            <w:shd w:fill="CCEEFF" w:val="clear"/>
            <w:vAlign w:val="bottom"/>
          </w:tcPr>
          <w:p>
            <w:pPr>
              <w:pStyle w:val="TableContents"/>
              <w:spacing w:before="0" w:after="0"/>
              <w:ind w:left="0" w:right="0" w:hanging="0"/>
              <w:rPr/>
            </w:pPr>
            <w:r>
              <w:rPr/>
              <w:t> </w:t>
            </w:r>
          </w:p>
        </w:tc>
        <w:tc>
          <w:tcPr>
            <w:tcW w:w="9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81"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pPr>
            <w:r>
              <w:rPr/>
              <w:t> </w:t>
            </w:r>
          </w:p>
        </w:tc>
        <w:tc>
          <w:tcPr>
            <w:tcW w:w="123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52" w:type="dxa"/>
            <w:tcBorders/>
            <w:shd w:fill="CCEEFF" w:val="clear"/>
            <w:vAlign w:val="bottom"/>
          </w:tcPr>
          <w:p>
            <w:pPr>
              <w:pStyle w:val="TableContents"/>
              <w:spacing w:before="0" w:after="0"/>
              <w:ind w:left="0" w:right="0" w:hanging="0"/>
              <w:rPr/>
            </w:pPr>
            <w:r>
              <w:rPr/>
              <w:t> </w:t>
            </w:r>
          </w:p>
        </w:tc>
        <w:tc>
          <w:tcPr>
            <w:tcW w:w="8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52" w:type="dxa"/>
            <w:tcBorders/>
            <w:shd w:fill="CCEEFF" w:val="clear"/>
            <w:vAlign w:val="bottom"/>
          </w:tcPr>
          <w:p>
            <w:pPr>
              <w:pStyle w:val="TableContents"/>
              <w:spacing w:before="0" w:after="0"/>
              <w:ind w:left="0" w:right="0" w:hanging="0"/>
              <w:rPr/>
            </w:pPr>
            <w:r>
              <w:rPr/>
              <w:t> </w:t>
            </w:r>
          </w:p>
        </w:tc>
        <w:tc>
          <w:tcPr>
            <w:tcW w:w="97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322" w:type="dxa"/>
            <w:tcBorders/>
            <w:shd w:fill="CCEEFF" w:val="clear"/>
            <w:vAlign w:val="bottom"/>
          </w:tcPr>
          <w:p>
            <w:pPr>
              <w:pStyle w:val="TableContents"/>
              <w:spacing w:before="0" w:after="0"/>
              <w:ind w:left="0" w:right="0" w:hanging="0"/>
              <w:rPr/>
            </w:pPr>
            <w:r>
              <w:rPr/>
              <w:t> </w:t>
            </w:r>
          </w:p>
        </w:tc>
      </w:tr>
      <w:tr>
        <w:trPr/>
        <w:tc>
          <w:tcPr>
            <w:tcW w:w="2355" w:type="dxa"/>
            <w:tcBorders/>
            <w:shd w:fill="auto" w:val="clear"/>
            <w:vAlign w:val="center"/>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rPr/>
            </w:pPr>
            <w:r>
              <w:rPr/>
              <w:t> </w:t>
            </w:r>
          </w:p>
        </w:tc>
        <w:tc>
          <w:tcPr>
            <w:tcW w:w="1235" w:type="dxa"/>
            <w:gridSpan w:val="2"/>
            <w:tcBorders/>
            <w:shd w:fill="auto" w:val="clear"/>
            <w:vAlign w:val="bottom"/>
          </w:tcPr>
          <w:p>
            <w:pPr>
              <w:pStyle w:val="TableContents"/>
              <w:spacing w:before="0" w:after="0"/>
              <w:ind w:left="0" w:right="0" w:hanging="0"/>
              <w:jc w:val="right"/>
              <w:rPr/>
            </w:pPr>
            <w:r>
              <w:rPr/>
              <w:t> </w:t>
            </w:r>
          </w:p>
        </w:tc>
        <w:tc>
          <w:tcPr>
            <w:tcW w:w="229" w:type="dxa"/>
            <w:tcBorders/>
            <w:shd w:fill="auto" w:val="clear"/>
            <w:vAlign w:val="bottom"/>
          </w:tcPr>
          <w:p>
            <w:pPr>
              <w:pStyle w:val="TableContents"/>
              <w:spacing w:before="0" w:after="0"/>
              <w:ind w:left="0" w:right="0" w:hanging="0"/>
              <w:rPr/>
            </w:pPr>
            <w:r>
              <w:rPr/>
              <w:t> </w:t>
            </w:r>
          </w:p>
        </w:tc>
        <w:tc>
          <w:tcPr>
            <w:tcW w:w="880" w:type="dxa"/>
            <w:gridSpan w:val="2"/>
            <w:tcBorders/>
            <w:shd w:fill="auto" w:val="clear"/>
            <w:vAlign w:val="bottom"/>
          </w:tcPr>
          <w:p>
            <w:pPr>
              <w:pStyle w:val="TableContents"/>
              <w:spacing w:before="0" w:after="0"/>
              <w:ind w:left="0" w:right="0" w:hanging="0"/>
              <w:jc w:val="right"/>
              <w:rPr/>
            </w:pPr>
            <w:r>
              <w:rPr/>
              <w:t> </w:t>
            </w:r>
          </w:p>
        </w:tc>
        <w:tc>
          <w:tcPr>
            <w:tcW w:w="229"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281"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pPr>
            <w:r>
              <w:rPr/>
              <w:t> </w:t>
            </w:r>
          </w:p>
        </w:tc>
        <w:tc>
          <w:tcPr>
            <w:tcW w:w="152" w:type="dxa"/>
            <w:tcBorders/>
            <w:shd w:fill="auto" w:val="clear"/>
            <w:vAlign w:val="bottom"/>
          </w:tcPr>
          <w:p>
            <w:pPr>
              <w:pStyle w:val="TableContents"/>
              <w:spacing w:before="0" w:after="0"/>
              <w:ind w:left="0" w:right="0" w:hanging="0"/>
              <w:rPr/>
            </w:pPr>
            <w:r>
              <w:rPr/>
              <w:t> </w:t>
            </w:r>
          </w:p>
        </w:tc>
        <w:tc>
          <w:tcPr>
            <w:tcW w:w="880" w:type="dxa"/>
            <w:gridSpan w:val="2"/>
            <w:tcBorders/>
            <w:shd w:fill="auto" w:val="clear"/>
            <w:vAlign w:val="bottom"/>
          </w:tcPr>
          <w:p>
            <w:pPr>
              <w:pStyle w:val="TableContents"/>
              <w:spacing w:before="0" w:after="0"/>
              <w:ind w:left="0" w:right="0" w:hanging="0"/>
              <w:jc w:val="right"/>
              <w:rPr/>
            </w:pPr>
            <w:r>
              <w:rPr/>
              <w:t> </w:t>
            </w:r>
          </w:p>
        </w:tc>
        <w:tc>
          <w:tcPr>
            <w:tcW w:w="152"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322" w:type="dxa"/>
            <w:tcBorders/>
            <w:shd w:fill="auto" w:val="clear"/>
            <w:vAlign w:val="bottom"/>
          </w:tcPr>
          <w:p>
            <w:pPr>
              <w:pStyle w:val="TableContents"/>
              <w:spacing w:before="0" w:after="0"/>
              <w:ind w:left="0" w:right="0" w:hanging="0"/>
              <w:rPr/>
            </w:pPr>
            <w:r>
              <w:rPr/>
              <w:t> </w:t>
            </w:r>
          </w:p>
        </w:tc>
      </w:tr>
      <w:tr>
        <w:trPr/>
        <w:tc>
          <w:tcPr>
            <w:tcW w:w="2355" w:type="dxa"/>
            <w:tcBorders/>
            <w:shd w:fill="CCEEFF" w:val="clear"/>
            <w:vAlign w:val="center"/>
          </w:tcPr>
          <w:p>
            <w:pPr>
              <w:pStyle w:val="TableContents"/>
              <w:spacing w:before="0" w:after="0"/>
              <w:ind w:left="0" w:right="0" w:hanging="0"/>
              <w:rPr>
                <w:rFonts w:ascii="Times New Roman" w:hAnsi="Times New Roman"/>
                <w:b/>
                <w:i/>
                <w:sz w:val="17"/>
              </w:rPr>
            </w:pPr>
            <w:r>
              <w:rPr>
                <w:rFonts w:ascii="Times New Roman" w:hAnsi="Times New Roman"/>
                <w:b/>
                <w:i/>
                <w:sz w:val="17"/>
              </w:rPr>
              <w:t>Adjusted segment profit</w:t>
            </w:r>
          </w:p>
        </w:tc>
        <w:tc>
          <w:tcPr>
            <w:tcW w:w="152"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9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547</w:t>
            </w:r>
          </w:p>
        </w:tc>
        <w:tc>
          <w:tcPr>
            <w:tcW w:w="229" w:type="dxa"/>
            <w:tcBorders/>
            <w:shd w:fill="CCEEFF" w:val="clear"/>
            <w:vAlign w:val="bottom"/>
          </w:tcPr>
          <w:p>
            <w:pPr>
              <w:pStyle w:val="TableContents"/>
              <w:spacing w:before="0" w:after="0"/>
              <w:ind w:left="0" w:right="0" w:hanging="0"/>
              <w:rPr/>
            </w:pPr>
            <w:r>
              <w:rPr/>
              <w:t> </w:t>
            </w:r>
          </w:p>
        </w:tc>
        <w:tc>
          <w:tcPr>
            <w:tcW w:w="17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70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459</w:t>
            </w:r>
          </w:p>
        </w:tc>
        <w:tc>
          <w:tcPr>
            <w:tcW w:w="229" w:type="dxa"/>
            <w:tcBorders/>
            <w:shd w:fill="CCEEFF" w:val="clear"/>
            <w:vAlign w:val="bottom"/>
          </w:tcPr>
          <w:p>
            <w:pPr>
              <w:pStyle w:val="TableContents"/>
              <w:spacing w:before="0" w:after="0"/>
              <w:ind w:left="0" w:right="0" w:hanging="0"/>
              <w:rPr/>
            </w:pPr>
            <w:r>
              <w:rPr/>
              <w:t> </w:t>
            </w:r>
          </w:p>
        </w:tc>
        <w:tc>
          <w:tcPr>
            <w:tcW w:w="20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77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685</w:t>
            </w:r>
          </w:p>
        </w:tc>
        <w:tc>
          <w:tcPr>
            <w:tcW w:w="281" w:type="dxa"/>
            <w:tcBorders>
              <w:right w:val="single" w:sz="12" w:space="0" w:color="000000"/>
            </w:tcBorders>
            <w:shd w:fill="CCEEFF" w:val="clear"/>
            <w:tcMar>
              <w:right w:w="28" w:type="dxa"/>
            </w:tcM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pPr>
            <w:r>
              <w:rPr/>
              <w:t> </w:t>
            </w:r>
          </w:p>
        </w:tc>
        <w:tc>
          <w:tcPr>
            <w:tcW w:w="26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97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543</w:t>
            </w:r>
          </w:p>
        </w:tc>
        <w:tc>
          <w:tcPr>
            <w:tcW w:w="152" w:type="dxa"/>
            <w:tcBorders/>
            <w:shd w:fill="CCEEFF" w:val="clear"/>
            <w:vAlign w:val="bottom"/>
          </w:tcPr>
          <w:p>
            <w:pPr>
              <w:pStyle w:val="TableContents"/>
              <w:spacing w:before="0" w:after="0"/>
              <w:ind w:left="0" w:right="0" w:hanging="0"/>
              <w:rPr/>
            </w:pPr>
            <w:r>
              <w:rPr/>
              <w:t> </w:t>
            </w:r>
          </w:p>
        </w:tc>
        <w:tc>
          <w:tcPr>
            <w:tcW w:w="17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70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362</w:t>
            </w:r>
          </w:p>
        </w:tc>
        <w:tc>
          <w:tcPr>
            <w:tcW w:w="152" w:type="dxa"/>
            <w:tcBorders/>
            <w:shd w:fill="CCEEFF" w:val="clear"/>
            <w:vAlign w:val="bottom"/>
          </w:tcPr>
          <w:p>
            <w:pPr>
              <w:pStyle w:val="TableContents"/>
              <w:spacing w:before="0" w:after="0"/>
              <w:ind w:left="0" w:right="0" w:hanging="0"/>
              <w:rPr/>
            </w:pPr>
            <w:r>
              <w:rPr/>
              <w:t> </w:t>
            </w:r>
          </w:p>
        </w:tc>
        <w:tc>
          <w:tcPr>
            <w:tcW w:w="205"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77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587</w:t>
            </w:r>
          </w:p>
        </w:tc>
        <w:tc>
          <w:tcPr>
            <w:tcW w:w="322" w:type="dxa"/>
            <w:tcBorders/>
            <w:shd w:fill="CCEEFF" w:val="clear"/>
            <w:vAlign w:val="bottom"/>
          </w:tcPr>
          <w:p>
            <w:pPr>
              <w:pStyle w:val="TableContents"/>
              <w:spacing w:before="0" w:after="0"/>
              <w:ind w:left="0" w:right="0" w:hanging="0"/>
              <w:rPr/>
            </w:pPr>
            <w:r>
              <w:rPr/>
              <w:t> </w:t>
            </w:r>
          </w:p>
        </w:tc>
      </w:tr>
      <w:tr>
        <w:trPr/>
        <w:tc>
          <w:tcPr>
            <w:tcW w:w="2355" w:type="dxa"/>
            <w:tcBorders/>
            <w:shd w:fill="auto" w:val="clear"/>
            <w:vAlign w:val="center"/>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rPr/>
            </w:pPr>
            <w:r>
              <w:rPr/>
              <w:t> </w:t>
            </w:r>
          </w:p>
        </w:tc>
        <w:tc>
          <w:tcPr>
            <w:tcW w:w="1235" w:type="dxa"/>
            <w:gridSpan w:val="2"/>
            <w:tcBorders/>
            <w:shd w:fill="auto" w:val="clear"/>
            <w:vAlign w:val="bottom"/>
          </w:tcPr>
          <w:p>
            <w:pPr>
              <w:pStyle w:val="TableContents"/>
              <w:spacing w:before="0" w:after="0"/>
              <w:ind w:left="0" w:right="0" w:hanging="0"/>
              <w:jc w:val="right"/>
              <w:rPr/>
            </w:pPr>
            <w:r>
              <w:rPr/>
              <w:t> </w:t>
            </w:r>
          </w:p>
        </w:tc>
        <w:tc>
          <w:tcPr>
            <w:tcW w:w="229" w:type="dxa"/>
            <w:tcBorders/>
            <w:shd w:fill="auto" w:val="clear"/>
            <w:vAlign w:val="bottom"/>
          </w:tcPr>
          <w:p>
            <w:pPr>
              <w:pStyle w:val="TableContents"/>
              <w:spacing w:before="0" w:after="0"/>
              <w:ind w:left="0" w:right="0" w:hanging="0"/>
              <w:rPr/>
            </w:pPr>
            <w:r>
              <w:rPr/>
              <w:t> </w:t>
            </w:r>
          </w:p>
        </w:tc>
        <w:tc>
          <w:tcPr>
            <w:tcW w:w="880" w:type="dxa"/>
            <w:gridSpan w:val="2"/>
            <w:tcBorders/>
            <w:shd w:fill="auto" w:val="clear"/>
            <w:vAlign w:val="bottom"/>
          </w:tcPr>
          <w:p>
            <w:pPr>
              <w:pStyle w:val="TableContents"/>
              <w:spacing w:before="0" w:after="0"/>
              <w:ind w:left="0" w:right="0" w:hanging="0"/>
              <w:jc w:val="right"/>
              <w:rPr/>
            </w:pPr>
            <w:r>
              <w:rPr/>
              <w:t> </w:t>
            </w:r>
          </w:p>
        </w:tc>
        <w:tc>
          <w:tcPr>
            <w:tcW w:w="229"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281" w:type="dxa"/>
            <w:tcBorders>
              <w:right w:val="single" w:sz="12" w:space="0" w:color="000000"/>
            </w:tcBorders>
            <w:shd w:fill="auto" w:val="clear"/>
            <w:tcMar>
              <w:right w:w="28" w:type="dxa"/>
            </w:tcMar>
            <w:vAlign w:val="bottom"/>
          </w:tcPr>
          <w:p>
            <w:pPr>
              <w:pStyle w:val="TableContents"/>
              <w:spacing w:before="0" w:after="0"/>
              <w:ind w:left="0" w:right="0" w:hanging="0"/>
              <w:rPr/>
            </w:pPr>
            <w:r>
              <w:rPr/>
              <w:t> </w:t>
            </w:r>
          </w:p>
        </w:tc>
        <w:tc>
          <w:tcPr>
            <w:tcW w:w="152" w:type="dxa"/>
            <w:tcBorders/>
            <w:shd w:fill="auto" w:val="clear"/>
            <w:vAlign w:val="bottom"/>
          </w:tcPr>
          <w:p>
            <w:pPr>
              <w:pStyle w:val="TableContents"/>
              <w:spacing w:before="0" w:after="0"/>
              <w:ind w:left="0" w:right="0" w:hanging="0"/>
              <w:rPr/>
            </w:pPr>
            <w:r>
              <w:rPr/>
              <w:t> </w:t>
            </w:r>
          </w:p>
        </w:tc>
        <w:tc>
          <w:tcPr>
            <w:tcW w:w="1234" w:type="dxa"/>
            <w:gridSpan w:val="2"/>
            <w:tcBorders/>
            <w:shd w:fill="auto" w:val="clear"/>
            <w:vAlign w:val="bottom"/>
          </w:tcPr>
          <w:p>
            <w:pPr>
              <w:pStyle w:val="TableContents"/>
              <w:spacing w:before="0" w:after="0"/>
              <w:ind w:left="0" w:right="0" w:hanging="0"/>
              <w:jc w:val="right"/>
              <w:rPr/>
            </w:pPr>
            <w:r>
              <w:rPr/>
              <w:t> </w:t>
            </w:r>
          </w:p>
        </w:tc>
        <w:tc>
          <w:tcPr>
            <w:tcW w:w="152" w:type="dxa"/>
            <w:tcBorders/>
            <w:shd w:fill="auto" w:val="clear"/>
            <w:vAlign w:val="bottom"/>
          </w:tcPr>
          <w:p>
            <w:pPr>
              <w:pStyle w:val="TableContents"/>
              <w:spacing w:before="0" w:after="0"/>
              <w:ind w:left="0" w:right="0" w:hanging="0"/>
              <w:rPr/>
            </w:pPr>
            <w:r>
              <w:rPr/>
              <w:t> </w:t>
            </w:r>
          </w:p>
        </w:tc>
        <w:tc>
          <w:tcPr>
            <w:tcW w:w="880" w:type="dxa"/>
            <w:gridSpan w:val="2"/>
            <w:tcBorders/>
            <w:shd w:fill="auto" w:val="clear"/>
            <w:vAlign w:val="bottom"/>
          </w:tcPr>
          <w:p>
            <w:pPr>
              <w:pStyle w:val="TableContents"/>
              <w:spacing w:before="0" w:after="0"/>
              <w:ind w:left="0" w:right="0" w:hanging="0"/>
              <w:jc w:val="right"/>
              <w:rPr/>
            </w:pPr>
            <w:r>
              <w:rPr/>
              <w:t> </w:t>
            </w:r>
          </w:p>
        </w:tc>
        <w:tc>
          <w:tcPr>
            <w:tcW w:w="152" w:type="dxa"/>
            <w:tcBorders/>
            <w:shd w:fill="auto" w:val="clear"/>
            <w:vAlign w:val="bottom"/>
          </w:tcPr>
          <w:p>
            <w:pPr>
              <w:pStyle w:val="TableContents"/>
              <w:spacing w:before="0" w:after="0"/>
              <w:ind w:left="0" w:right="0" w:hanging="0"/>
              <w:rPr/>
            </w:pPr>
            <w:r>
              <w:rPr/>
              <w:t> </w:t>
            </w:r>
          </w:p>
        </w:tc>
        <w:tc>
          <w:tcPr>
            <w:tcW w:w="976" w:type="dxa"/>
            <w:gridSpan w:val="2"/>
            <w:tcBorders/>
            <w:shd w:fill="auto" w:val="clear"/>
            <w:vAlign w:val="bottom"/>
          </w:tcPr>
          <w:p>
            <w:pPr>
              <w:pStyle w:val="TableContents"/>
              <w:spacing w:before="0" w:after="0"/>
              <w:ind w:left="0" w:right="0" w:hanging="0"/>
              <w:jc w:val="right"/>
              <w:rPr/>
            </w:pPr>
            <w:r>
              <w:rPr/>
              <w:t> </w:t>
            </w:r>
          </w:p>
        </w:tc>
        <w:tc>
          <w:tcPr>
            <w:tcW w:w="322" w:type="dxa"/>
            <w:tcBorders/>
            <w:shd w:fill="auto" w:val="clear"/>
            <w:vAlign w:val="bottom"/>
          </w:tcPr>
          <w:p>
            <w:pPr>
              <w:pStyle w:val="TableContents"/>
              <w:spacing w:before="0" w:after="0"/>
              <w:ind w:left="0" w:right="0" w:hanging="0"/>
              <w:rPr/>
            </w:pPr>
            <w:r>
              <w:rPr/>
              <w:t> </w:t>
            </w:r>
          </w:p>
        </w:tc>
      </w:tr>
      <w:tr>
        <w:trPr/>
        <w:tc>
          <w:tcPr>
            <w:tcW w:w="2355" w:type="dxa"/>
            <w:tcBorders/>
            <w:shd w:fill="CCEEFF" w:val="clear"/>
            <w:vAlign w:val="center"/>
          </w:tcPr>
          <w:p>
            <w:pPr>
              <w:pStyle w:val="TableContents"/>
              <w:spacing w:before="0" w:after="0"/>
              <w:ind w:left="0" w:right="0" w:hanging="0"/>
              <w:rPr>
                <w:rFonts w:ascii="Times New Roman" w:hAnsi="Times New Roman"/>
                <w:b/>
                <w:i/>
                <w:sz w:val="17"/>
              </w:rPr>
            </w:pPr>
            <w:r>
              <w:rPr>
                <w:rFonts w:ascii="Times New Roman" w:hAnsi="Times New Roman"/>
                <w:b/>
                <w:i/>
                <w:sz w:val="17"/>
              </w:rPr>
              <w:t>Percentage change in adjusted segment profit versus 2012 period</w:t>
            </w:r>
          </w:p>
        </w:tc>
        <w:tc>
          <w:tcPr>
            <w:tcW w:w="152" w:type="dxa"/>
            <w:tcBorders/>
            <w:shd w:fill="CCEEFF" w:val="clear"/>
            <w:vAlign w:val="bottom"/>
          </w:tcPr>
          <w:p>
            <w:pPr>
              <w:pStyle w:val="TableContents"/>
              <w:spacing w:before="0" w:after="0"/>
              <w:ind w:left="0" w:right="0" w:hanging="0"/>
              <w:rPr/>
            </w:pPr>
            <w:r>
              <w:rPr/>
              <w:t> </w:t>
            </w:r>
          </w:p>
        </w:tc>
        <w:tc>
          <w:tcPr>
            <w:tcW w:w="123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1</w:t>
            </w:r>
          </w:p>
        </w:tc>
        <w:tc>
          <w:tcPr>
            <w:tcW w:w="229" w:type="dxa"/>
            <w:tcBorders/>
            <w:shd w:fill="CCEEFF" w:val="cle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88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27</w:t>
            </w:r>
          </w:p>
        </w:tc>
        <w:tc>
          <w:tcPr>
            <w:tcW w:w="229" w:type="dxa"/>
            <w:tcBorders/>
            <w:shd w:fill="CCEEFF" w:val="cle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97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b/>
                <w:i/>
                <w:sz w:val="17"/>
              </w:rPr>
            </w:pPr>
            <w:r>
              <w:rPr>
                <w:rFonts w:ascii="Times New Roman" w:hAnsi="Times New Roman"/>
                <w:b/>
                <w:i/>
                <w:sz w:val="17"/>
              </w:rPr>
              <w:t>17</w:t>
            </w:r>
          </w:p>
        </w:tc>
        <w:tc>
          <w:tcPr>
            <w:tcW w:w="281" w:type="dxa"/>
            <w:tcBorders>
              <w:right w:val="single" w:sz="12" w:space="0" w:color="000000"/>
            </w:tcBorders>
            <w:shd w:fill="CCEEFF" w:val="clear"/>
            <w:tcMar>
              <w:right w:w="28" w:type="dxa"/>
            </w:tcMar>
            <w:vAlign w:val="bottom"/>
          </w:tcPr>
          <w:p>
            <w:pPr>
              <w:pStyle w:val="TableContents"/>
              <w:spacing w:before="0" w:after="0"/>
              <w:ind w:left="0" w:right="0" w:hanging="0"/>
              <w:rPr>
                <w:rFonts w:ascii="Times New Roman" w:hAnsi="Times New Roman"/>
                <w:b/>
                <w:i/>
                <w:sz w:val="17"/>
              </w:rPr>
            </w:pPr>
            <w:r>
              <w:rPr>
                <w:rFonts w:ascii="Times New Roman" w:hAnsi="Times New Roman"/>
                <w:b/>
                <w:i/>
                <w:sz w:val="17"/>
              </w:rPr>
              <w:t>%</w:t>
            </w:r>
          </w:p>
        </w:tc>
        <w:tc>
          <w:tcPr>
            <w:tcW w:w="152" w:type="dxa"/>
            <w:tcBorders/>
            <w:shd w:fill="CCEEFF" w:val="clear"/>
            <w:vAlign w:val="bottom"/>
          </w:tcPr>
          <w:p>
            <w:pPr>
              <w:pStyle w:val="TableContents"/>
              <w:spacing w:before="0" w:after="0"/>
              <w:ind w:left="0" w:right="0" w:hanging="0"/>
              <w:rPr/>
            </w:pPr>
            <w:r>
              <w:rPr/>
              <w:t> </w:t>
            </w:r>
          </w:p>
        </w:tc>
        <w:tc>
          <w:tcPr>
            <w:tcW w:w="1234" w:type="dxa"/>
            <w:gridSpan w:val="2"/>
            <w:tcBorders/>
            <w:shd w:fill="CCEEFF" w:val="clear"/>
            <w:vAlign w:val="bottom"/>
          </w:tcPr>
          <w:p>
            <w:pPr>
              <w:pStyle w:val="TableContents"/>
              <w:spacing w:before="0" w:after="0"/>
              <w:ind w:left="0" w:right="0" w:hanging="0"/>
              <w:jc w:val="right"/>
              <w:rPr/>
            </w:pPr>
            <w:r>
              <w:rPr/>
              <w:t> </w:t>
            </w:r>
          </w:p>
        </w:tc>
        <w:tc>
          <w:tcPr>
            <w:tcW w:w="152" w:type="dxa"/>
            <w:tcBorders/>
            <w:shd w:fill="CCEEFF" w:val="clear"/>
            <w:vAlign w:val="bottom"/>
          </w:tcPr>
          <w:p>
            <w:pPr>
              <w:pStyle w:val="TableContents"/>
              <w:spacing w:before="0" w:after="0"/>
              <w:ind w:left="0" w:right="0" w:hanging="0"/>
              <w:rPr/>
            </w:pPr>
            <w:r>
              <w:rPr/>
              <w:t> </w:t>
            </w:r>
          </w:p>
        </w:tc>
        <w:tc>
          <w:tcPr>
            <w:tcW w:w="880" w:type="dxa"/>
            <w:gridSpan w:val="2"/>
            <w:tcBorders/>
            <w:shd w:fill="CCEEFF" w:val="clear"/>
            <w:vAlign w:val="bottom"/>
          </w:tcPr>
          <w:p>
            <w:pPr>
              <w:pStyle w:val="TableContents"/>
              <w:spacing w:before="0" w:after="0"/>
              <w:ind w:left="0" w:right="0" w:hanging="0"/>
              <w:jc w:val="right"/>
              <w:rPr/>
            </w:pPr>
            <w:r>
              <w:rPr/>
              <w:t> </w:t>
            </w:r>
          </w:p>
        </w:tc>
        <w:tc>
          <w:tcPr>
            <w:tcW w:w="152" w:type="dxa"/>
            <w:tcBorders/>
            <w:shd w:fill="CCEEFF" w:val="clear"/>
            <w:vAlign w:val="bottom"/>
          </w:tcPr>
          <w:p>
            <w:pPr>
              <w:pStyle w:val="TableContents"/>
              <w:spacing w:before="0" w:after="0"/>
              <w:ind w:left="0" w:right="0" w:hanging="0"/>
              <w:rPr/>
            </w:pPr>
            <w:r>
              <w:rPr/>
              <w:t> </w:t>
            </w:r>
          </w:p>
        </w:tc>
        <w:tc>
          <w:tcPr>
            <w:tcW w:w="976" w:type="dxa"/>
            <w:gridSpan w:val="2"/>
            <w:tcBorders/>
            <w:shd w:fill="CCEEFF" w:val="clear"/>
            <w:vAlign w:val="bottom"/>
          </w:tcPr>
          <w:p>
            <w:pPr>
              <w:pStyle w:val="TableContents"/>
              <w:spacing w:before="0" w:after="0"/>
              <w:ind w:left="0" w:right="0" w:hanging="0"/>
              <w:jc w:val="right"/>
              <w:rPr/>
            </w:pPr>
            <w:r>
              <w:rPr/>
              <w:t> </w:t>
            </w:r>
          </w:p>
        </w:tc>
        <w:tc>
          <w:tcPr>
            <w:tcW w:w="32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The Partnerships reported results include the impact of items that affect comparability between reporting periods. The impact of these items is excluded from adjusted results. See the section of this release entitled Non-GAAP Financial Measures and Selected Items Impacting Comparability and the tables attached hereto for information regarding selected items that the Partnership believes impact comparability of financial results between reporting periods.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Certain of our non-GAAP financial measures may not be impacted by each of the selected items impacting comparability.</w:t>
      </w:r>
    </w:p>
    <w:p>
      <w:pPr>
        <w:pStyle w:val="TextBody"/>
        <w:spacing w:before="0" w:after="0"/>
        <w:ind w:left="0" w:right="0" w:hanging="0"/>
        <w:rPr/>
      </w:pPr>
      <w:r>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3</w:t>
      </w:r>
      <w:bookmarkStart w:id="16" w:name="PB_3_091033_7056"/>
      <w:bookmarkEnd w:id="16"/>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Third-quarter 2013 Transportation adjusted segment profit increased 8% versus comparable 2012 results.  This increase was primarily driven by the benefit of higher pipeline volumes related to crude oil production increases in basins our assets service, recently completed organic growth projects and higher average pipeline tariffs. These benefits were partially offset by lost revenue from weather-related downtime during the third quarter of 2013.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Third-quarter 2013 Facilities adjusted segment profit increased 6% over comparable 2012 results.  This increase was primarily related to increased crude oil rail activities.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Third-quarter 2013 Supply and Logistics adjusted segment profit exceeded our guidance, but represented a 27% decrease relative to comparable 2012 results.  This decrease was primarily related to less favorable crude oil market conditions during the current year quarter, particularly narrower crude oil differentials, partially offset by stronger net margins in the NGL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 will hold a conference call on November 5, 2013 (see details below).  Prior to this conference call, the Partnership will furnish a current report on Form 8-K, which will include material in this news release as well as financial and operational guidance for the fourth quarter and full year of 2013.  A copy of the Form 8-K will be available on the Partnerships website at www.paalp.com, where PAA routinely posts important information about the Partnership.</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Conference Call</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Partnerships conference call will be held at 11:00 a.m. EST on Tuesday, November 5, 2013 to discuss the following items: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1.</w:t>
      </w:r>
      <w:r>
        <w:rPr>
          <w:rFonts w:ascii="Times New Roman" w:hAnsi="Times New Roman"/>
        </w:rPr>
        <w:t xml:space="preserve">              </w:t>
      </w:r>
      <w:r>
        <w:rPr>
          <w:rFonts w:ascii="Times New Roman" w:hAnsi="Times New Roman"/>
          <w:sz w:val="17"/>
        </w:rPr>
        <w:t>The Partnerships third-quarter 2013 performance;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2.</w:t>
      </w:r>
      <w:r>
        <w:rPr>
          <w:rFonts w:ascii="Times New Roman" w:hAnsi="Times New Roman"/>
        </w:rPr>
        <w:t xml:space="preserve">              </w:t>
      </w:r>
      <w:r>
        <w:rPr>
          <w:rFonts w:ascii="Times New Roman" w:hAnsi="Times New Roman"/>
          <w:sz w:val="17"/>
        </w:rPr>
        <w:t>The status of major expansion projects;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3.</w:t>
      </w:r>
      <w:r>
        <w:rPr>
          <w:rFonts w:ascii="Times New Roman" w:hAnsi="Times New Roman"/>
        </w:rPr>
        <w:t xml:space="preserve">              </w:t>
      </w:r>
      <w:r>
        <w:rPr>
          <w:rFonts w:ascii="Times New Roman" w:hAnsi="Times New Roman"/>
          <w:sz w:val="17"/>
        </w:rPr>
        <w:t>Capitalization and liquidity;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4.</w:t>
      </w:r>
      <w:r>
        <w:rPr>
          <w:rFonts w:ascii="Times New Roman" w:hAnsi="Times New Roman"/>
        </w:rPr>
        <w:t xml:space="preserve">              </w:t>
      </w:r>
      <w:r>
        <w:rPr>
          <w:rFonts w:ascii="Times New Roman" w:hAnsi="Times New Roman"/>
          <w:sz w:val="17"/>
        </w:rPr>
        <w:t>Financial and operating guidance for the fourth quarter and full year of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5.</w:t>
      </w:r>
      <w:r>
        <w:rPr>
          <w:rFonts w:ascii="Times New Roman" w:hAnsi="Times New Roman"/>
        </w:rPr>
        <w:t xml:space="preserve">              </w:t>
      </w:r>
      <w:r>
        <w:rPr>
          <w:rFonts w:ascii="Times New Roman" w:hAnsi="Times New Roman"/>
          <w:sz w:val="17"/>
        </w:rPr>
        <w:t>Preliminary 2014 adjusted EBITDA, implied DCF and growth capital investment guidance;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6.</w:t>
      </w:r>
      <w:r>
        <w:rPr>
          <w:rFonts w:ascii="Times New Roman" w:hAnsi="Times New Roman"/>
        </w:rPr>
        <w:t xml:space="preserve">              </w:t>
      </w:r>
      <w:r>
        <w:rPr>
          <w:rFonts w:ascii="Times New Roman" w:hAnsi="Times New Roman"/>
          <w:sz w:val="17"/>
        </w:rPr>
        <w:t>Status of pending purchase of outstanding publicly traded units of PNG;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7.</w:t>
      </w:r>
      <w:r>
        <w:rPr>
          <w:rFonts w:ascii="Times New Roman" w:hAnsi="Times New Roman"/>
        </w:rPr>
        <w:t xml:space="preserve">              </w:t>
      </w:r>
      <w:r>
        <w:rPr>
          <w:rFonts w:ascii="Times New Roman" w:hAnsi="Times New Roman"/>
          <w:sz w:val="17"/>
        </w:rPr>
        <w:t>The Partnerships outlook for the future.</w:t>
      </w:r>
    </w:p>
    <w:p>
      <w:pPr>
        <w:pStyle w:val="TextBody"/>
        <w:spacing w:before="0" w:after="0"/>
        <w:ind w:left="0" w:right="0" w:hanging="0"/>
        <w:rPr/>
      </w:pPr>
      <w:r>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4</w:t>
      </w:r>
      <w:bookmarkStart w:id="17" w:name="PB_4_091033_5335"/>
      <w:bookmarkEnd w:id="17"/>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Conference Call Access Instructions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access the Internet webcast of the conference call, please go to the Partnerships website at www.paalp.com, choose Investor Relations, and then choose Events and Presentations.  Following the live webcast, the call will be archived for a period of sixty (60) days on the Partnerships website.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Alternatively, access to the live conference call is available by dialing toll free (877) 531-2998. International callers should dial (612) 332-0228.  No password is required.  The slide presentation accompanying the conference call will be available a few minutes prior to the call under the Conference Call Summaries portion of the Conference Calls tab of the Investor Relations section of the PAA website at www.paalp.com.</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Telephonic Replay Instructions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listen to a telephonic replay of the conference call, please dial (800) 475-6701 or (320) 365-3844 for international callers and enter replay access code 303548.  The replay will be available beginning Tuesday, November 5, 2013, at approximately 1:00 p.m. EST and will continue until 12:59 a.m. EST on December 6, 2013.</w:t>
      </w:r>
    </w:p>
    <w:p>
      <w:pPr>
        <w:pStyle w:val="TextBody"/>
        <w:spacing w:before="0" w:after="0"/>
        <w:ind w:left="0" w:right="0" w:hanging="0"/>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Non-GAAP Financial Measures and Selected Items Impacting Comparability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To supplement our financial information presented in accordance with GAAP, management uses additional measures that are known as non-GAAP financial measures (such as adjusted EBITDA and implied distributable cash flow) in its evaluation of past performance and prospects for the future. 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items that are not indicative of our core operating results and business outlook and/or (iv) other items that we believe should be excluded in understanding our core operating performance. We have defined all such items as selected items impacting comparability.  We consider an understanding of these selected items impacting comparability to be material to the evaluation of our operating results and prospects.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as applicable, in managements discussion and analysis of operating results in our Quarterly Report on Form 10-Q.</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Adjusted EBITDA and other non-GAAP financial measures are reconciled to the most comparable GAAP measures for the periods presented in the tables attached to this release, and should be viewed in addition to, and not in lieu of, our consolidated financial statements and notes thereto. In addition, the Partnership maintains on its website (www.paalp.com) a reconciliation of adjusted EBITDA and certain commonly used non-GAAP financial information to the most comparable GAAP measures. To access the information, investors should click on the Investor Relations link on the Partnerships home page, select  the Guidance &amp; Non-GAAP Reconciliations link and navigate to the Non-GAAP Reconciliations tab on the Investor Relations page.</w:t>
      </w:r>
    </w:p>
    <w:p>
      <w:pPr>
        <w:pStyle w:val="TextBody"/>
        <w:spacing w:before="0" w:after="0"/>
        <w:ind w:left="0" w:right="0" w:hanging="0"/>
        <w:rPr/>
      </w:pPr>
      <w:r>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5</w:t>
      </w:r>
      <w:bookmarkStart w:id="18" w:name="PB_5_091039_2897"/>
      <w:bookmarkEnd w:id="18"/>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i/>
          <w:sz w:val="17"/>
        </w:rPr>
      </w:pPr>
      <w:r>
        <w:rPr>
          <w:rFonts w:ascii="Times New Roman" w:hAnsi="Times New Roman"/>
          <w:b/>
          <w:i/>
          <w:sz w:val="17"/>
        </w:rPr>
        <w:t>Forward 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for the historical information contained herein, the matters discussed in this release are forward-looking statements that involve certain risks and uncertainties that could cause actual results to differ materially from results anticipated in the forward-looking statements. These risks and uncertainties include, among other things, failure to implement or capitalize, or delays in implementing or capitalizing, on planned internal growth projects; unanticipated changes in crude oil market structure, grade differentials and volatility (or lack thereof); the successful integration and future performance of acquired assets or businesses and the risks associated with operating in lines of business that are distinct and separate from our historical operations; the occurrence of a natural disaster, catastrophe, terrorist attack or other event, including attacks on our electronic and computer systems; tightened capital markets or other factors that increase our cost of capital or limit our access to capital;  maintenance of our credit rating and ability to receive open credit from our suppliers and trade counterparties; continued creditworthiness of, and performance by, our counterparties, including financial institutions and trading companies with which we do business; the effectiveness of our risk management activities; environmental liabilities or events that are not covered by an indemnity, insurance or existing reserves; declines in the volumes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 shortages or cost increases of supplies, materials or labor; fluctuations in refinery capacity in areas supplied by our mainlines and other factors affecting demand for various grades of crude oil, refined products and natural gas and resulting changes in pricing conditions or transportation throughput requirements; the availability of, and our ability to consummate, acquisition or combination opportunities; our ability to obtain debt or equity financing on satisfactory terms to fund additional acquisitions, expansion projects, working capital requirements and the repayment or refinancing of indebtedness; the impact of current and future laws, rulings, governmental regulations, accounting standards and statements and related interpretations; non-utilization of our assets and facilities; the effects of competition; interruptions in service on third-party pipelines; increased costs or lack of availability of insurance; fluctuations in the debt and equity markets, including the price of our units at the time of vesting under our long-term incentive plans; the currency exchange rate of the Canadian dollar; weather interference with business operations or project construction; risks related to the development and operation of our facilities;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discussed in the Partnerships filings with the Securities and Exchange Commission.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is a publicly traded master limited partnership engaged in the transportation, storage, terminalling and marketing of crude oil and refined products, as well as in the processing, transportation, fractionation, storage and marketing of natural gas liquids. Through its general partner interest and majority equity ownership position in PAA Natural Gas Storage, L.P. (NYSE: PNG), PAA also owns and operates natural gas storage facilities. PAA is headquartered in Houston, Texas.</w:t>
      </w:r>
    </w:p>
    <w:p>
      <w:pPr>
        <w:pStyle w:val="TextBody"/>
        <w:spacing w:before="0" w:after="0"/>
        <w:ind w:left="0" w:right="0" w:hanging="0"/>
        <w:rPr/>
      </w:pPr>
      <w:r>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6</w:t>
      </w:r>
      <w:bookmarkStart w:id="19" w:name="PB_6_101827_7056"/>
      <w:bookmarkEnd w:id="19"/>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CONDENSED CONSOLIDATED STATEMENTS OF OPERATIONS</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296"/>
        <w:gridCol w:w="216"/>
        <w:gridCol w:w="110"/>
        <w:gridCol w:w="873"/>
        <w:gridCol w:w="216"/>
        <w:gridCol w:w="110"/>
        <w:gridCol w:w="871"/>
        <w:gridCol w:w="216"/>
        <w:gridCol w:w="110"/>
        <w:gridCol w:w="873"/>
        <w:gridCol w:w="216"/>
        <w:gridCol w:w="110"/>
        <w:gridCol w:w="873"/>
        <w:gridCol w:w="115"/>
      </w:tblGrid>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218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6" w:type="dxa"/>
            <w:tcBorders/>
            <w:shd w:fill="auto" w:val="clear"/>
            <w:vAlign w:val="bottom"/>
          </w:tcPr>
          <w:p>
            <w:pPr>
              <w:pStyle w:val="TableContents"/>
              <w:spacing w:before="0" w:after="0"/>
              <w:ind w:left="0" w:right="0" w:hanging="0"/>
              <w:jc w:val="center"/>
              <w:rPr/>
            </w:pPr>
            <w:r>
              <w:rPr/>
              <w:t> </w:t>
            </w:r>
          </w:p>
        </w:tc>
        <w:tc>
          <w:tcPr>
            <w:tcW w:w="218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15" w:type="dxa"/>
            <w:tcBorders/>
            <w:shd w:fill="auto" w:val="clear"/>
            <w:vAlign w:val="bottom"/>
          </w:tcPr>
          <w:p>
            <w:pPr>
              <w:pStyle w:val="TableContents"/>
              <w:spacing w:before="0" w:after="0"/>
              <w:ind w:left="0" w:right="0" w:hanging="0"/>
              <w:jc w:val="center"/>
              <w:rPr/>
            </w:pPr>
            <w:r>
              <w:rPr/>
              <w:t> </w:t>
            </w:r>
          </w:p>
        </w:tc>
      </w:tr>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218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6" w:type="dxa"/>
            <w:tcBorders/>
            <w:shd w:fill="auto" w:val="clear"/>
            <w:vAlign w:val="bottom"/>
          </w:tcPr>
          <w:p>
            <w:pPr>
              <w:pStyle w:val="TableContents"/>
              <w:spacing w:before="0" w:after="0"/>
              <w:ind w:left="0" w:right="0" w:hanging="0"/>
              <w:jc w:val="center"/>
              <w:rPr/>
            </w:pPr>
            <w:r>
              <w:rPr/>
              <w:t> </w:t>
            </w:r>
          </w:p>
        </w:tc>
        <w:tc>
          <w:tcPr>
            <w:tcW w:w="218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15" w:type="dxa"/>
            <w:tcBorders/>
            <w:shd w:fill="auto" w:val="clear"/>
            <w:vAlign w:val="bottom"/>
          </w:tcPr>
          <w:p>
            <w:pPr>
              <w:pStyle w:val="TableContents"/>
              <w:spacing w:before="0" w:after="0"/>
              <w:ind w:left="0" w:right="0" w:hanging="0"/>
              <w:jc w:val="center"/>
              <w:rPr/>
            </w:pPr>
            <w:r>
              <w:rPr/>
              <w:t> </w:t>
            </w:r>
          </w:p>
        </w:tc>
      </w:tr>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98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8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6" w:type="dxa"/>
            <w:tcBorders/>
            <w:shd w:fill="auto" w:val="clear"/>
            <w:vAlign w:val="bottom"/>
          </w:tcPr>
          <w:p>
            <w:pPr>
              <w:pStyle w:val="TableContents"/>
              <w:spacing w:before="0" w:after="0"/>
              <w:ind w:left="0" w:right="0" w:hanging="0"/>
              <w:jc w:val="center"/>
              <w:rPr/>
            </w:pPr>
            <w:r>
              <w:rPr/>
              <w:t> </w:t>
            </w:r>
          </w:p>
        </w:tc>
        <w:tc>
          <w:tcPr>
            <w:tcW w:w="98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83"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15" w:type="dxa"/>
            <w:tcBorders/>
            <w:shd w:fill="auto" w:val="clear"/>
            <w:vAlign w:val="bottom"/>
          </w:tcPr>
          <w:p>
            <w:pPr>
              <w:pStyle w:val="TableContents"/>
              <w:spacing w:before="0" w:after="0"/>
              <w:ind w:left="0" w:right="0" w:hanging="0"/>
              <w:jc w:val="center"/>
              <w:rPr/>
            </w:pPr>
            <w:r>
              <w:rPr/>
              <w:t> </w:t>
            </w:r>
          </w:p>
        </w:tc>
      </w:tr>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21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10,703</w:t>
            </w:r>
          </w:p>
        </w:tc>
        <w:tc>
          <w:tcPr>
            <w:tcW w:w="21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9,354</w:t>
            </w:r>
          </w:p>
        </w:tc>
        <w:tc>
          <w:tcPr>
            <w:tcW w:w="21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31,617</w:t>
            </w:r>
          </w:p>
        </w:tc>
        <w:tc>
          <w:tcPr>
            <w:tcW w:w="216"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28,358</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9,909</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8,524</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28,733</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25,855</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Field operating costs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326</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1,010</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860</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General and administrative expenses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276</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Total costs and expenses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10,407</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9,107</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30,284</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27,335</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pPr>
            <w:r>
              <w:rPr/>
              <w:t>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OPERATING INCOME</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296</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247</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1,333</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1,023</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pPr>
            <w:r>
              <w:rPr/>
              <w:t>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 net</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 net</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INCOME BEFORE TAX</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246</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1,153</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840</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Deferred income tax benefit/(expense)</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1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1,074</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797</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noncontrolling interests</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1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1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29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1,052</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PLAINS:</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shd w:fill="CCEEFF" w:val="clear"/>
            <w:vAlign w:val="bottom"/>
          </w:tcPr>
          <w:p>
            <w:pPr>
              <w:pStyle w:val="TableContents"/>
              <w:spacing w:before="0" w:after="0"/>
              <w:ind w:left="0" w:right="0" w:hanging="0"/>
              <w:jc w:val="right"/>
              <w:rPr/>
            </w:pPr>
            <w:r>
              <w:rPr/>
              <w:t> </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LIMITED PARTNERS</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764</w:t>
            </w:r>
          </w:p>
        </w:tc>
        <w:tc>
          <w:tcPr>
            <w:tcW w:w="216"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554</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GENERAL PARTNER</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220</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0.38</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0.38</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73"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WEIGHTED AVERAGE UNITS OUTSTANDING</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329</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115" w:type="dxa"/>
            <w:tcBorders/>
            <w:shd w:fill="CCEEFF" w:val="clear"/>
            <w:vAlign w:val="bottom"/>
          </w:tcPr>
          <w:p>
            <w:pPr>
              <w:pStyle w:val="TableContents"/>
              <w:spacing w:before="0" w:after="0"/>
              <w:ind w:left="0" w:right="0" w:hanging="0"/>
              <w:rPr/>
            </w:pPr>
            <w:r>
              <w:rPr/>
              <w:t> </w:t>
            </w:r>
          </w:p>
        </w:tc>
      </w:tr>
      <w:tr>
        <w:trPr/>
        <w:tc>
          <w:tcPr>
            <w:tcW w:w="5296"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983" w:type="dxa"/>
            <w:gridSpan w:val="2"/>
            <w:tcBorders/>
            <w:shd w:fill="auto" w:val="clear"/>
            <w:vAlign w:val="bottom"/>
          </w:tcPr>
          <w:p>
            <w:pPr>
              <w:pStyle w:val="TableContents"/>
              <w:spacing w:before="0" w:after="0"/>
              <w:ind w:left="0" w:right="0" w:hanging="0"/>
              <w:jc w:val="right"/>
              <w:rPr/>
            </w:pPr>
            <w:r>
              <w:rPr/>
              <w:t> </w:t>
            </w:r>
          </w:p>
        </w:tc>
        <w:tc>
          <w:tcPr>
            <w:tcW w:w="115" w:type="dxa"/>
            <w:tcBorders/>
            <w:shd w:fill="auto" w:val="clear"/>
            <w:vAlign w:val="bottom"/>
          </w:tcPr>
          <w:p>
            <w:pPr>
              <w:pStyle w:val="TableContents"/>
              <w:spacing w:before="0" w:after="0"/>
              <w:ind w:left="0" w:right="0" w:hanging="0"/>
              <w:rPr/>
            </w:pPr>
            <w:r>
              <w:rPr/>
              <w:t> </w:t>
            </w:r>
          </w:p>
        </w:tc>
      </w:tr>
      <w:tr>
        <w:trPr/>
        <w:tc>
          <w:tcPr>
            <w:tcW w:w="529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WEIGHTED AVERAGE UNITS OUTSTANDING</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345</w:t>
            </w:r>
          </w:p>
        </w:tc>
        <w:tc>
          <w:tcPr>
            <w:tcW w:w="216" w:type="dxa"/>
            <w:tcBorders/>
            <w:shd w:fill="CCEEFF" w:val="clear"/>
            <w:vAlign w:val="bottom"/>
          </w:tcPr>
          <w:p>
            <w:pPr>
              <w:pStyle w:val="TableContents"/>
              <w:spacing w:before="0" w:after="0"/>
              <w:ind w:left="0" w:right="0" w:hanging="0"/>
              <w:rPr/>
            </w:pPr>
            <w:r>
              <w:rPr/>
              <w:t> </w:t>
            </w:r>
          </w:p>
        </w:tc>
        <w:tc>
          <w:tcPr>
            <w:tcW w:w="98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w:t>
            </w:r>
          </w:p>
        </w:tc>
        <w:tc>
          <w:tcPr>
            <w:tcW w:w="216" w:type="dxa"/>
            <w:tcBorders/>
            <w:shd w:fill="CCEEFF" w:val="clear"/>
            <w:vAlign w:val="bottom"/>
          </w:tcPr>
          <w:p>
            <w:pPr>
              <w:pStyle w:val="TableContents"/>
              <w:spacing w:before="0" w:after="0"/>
              <w:ind w:left="0" w:right="0" w:hanging="0"/>
              <w:rPr/>
            </w:pPr>
            <w:r>
              <w:rPr/>
              <w:t> </w:t>
            </w:r>
          </w:p>
        </w:tc>
        <w:tc>
          <w:tcPr>
            <w:tcW w:w="983"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11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ADJUSTED RESULTS:</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64"/>
        <w:gridCol w:w="208"/>
        <w:gridCol w:w="144"/>
        <w:gridCol w:w="906"/>
        <w:gridCol w:w="214"/>
        <w:gridCol w:w="144"/>
        <w:gridCol w:w="907"/>
        <w:gridCol w:w="208"/>
        <w:gridCol w:w="133"/>
        <w:gridCol w:w="906"/>
        <w:gridCol w:w="209"/>
        <w:gridCol w:w="133"/>
        <w:gridCol w:w="907"/>
        <w:gridCol w:w="122"/>
      </w:tblGrid>
      <w:tr>
        <w:trPr/>
        <w:tc>
          <w:tcPr>
            <w:tcW w:w="5064"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231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8" w:type="dxa"/>
            <w:tcBorders/>
            <w:shd w:fill="auto" w:val="clear"/>
            <w:vAlign w:val="bottom"/>
          </w:tcPr>
          <w:p>
            <w:pPr>
              <w:pStyle w:val="TableContents"/>
              <w:spacing w:before="0" w:after="0"/>
              <w:ind w:left="0" w:right="0" w:hanging="0"/>
              <w:jc w:val="center"/>
              <w:rPr/>
            </w:pPr>
            <w:r>
              <w:rPr/>
              <w:t> </w:t>
            </w:r>
          </w:p>
        </w:tc>
        <w:tc>
          <w:tcPr>
            <w:tcW w:w="228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22" w:type="dxa"/>
            <w:tcBorders/>
            <w:shd w:fill="auto" w:val="clear"/>
            <w:vAlign w:val="bottom"/>
          </w:tcPr>
          <w:p>
            <w:pPr>
              <w:pStyle w:val="TableContents"/>
              <w:spacing w:before="0" w:after="0"/>
              <w:ind w:left="0" w:right="0" w:hanging="0"/>
              <w:jc w:val="center"/>
              <w:rPr/>
            </w:pPr>
            <w:r>
              <w:rPr/>
              <w:t> </w:t>
            </w:r>
          </w:p>
        </w:tc>
      </w:tr>
      <w:tr>
        <w:trPr/>
        <w:tc>
          <w:tcPr>
            <w:tcW w:w="5064"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231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08" w:type="dxa"/>
            <w:tcBorders/>
            <w:shd w:fill="auto" w:val="clear"/>
            <w:vAlign w:val="bottom"/>
          </w:tcPr>
          <w:p>
            <w:pPr>
              <w:pStyle w:val="TableContents"/>
              <w:spacing w:before="0" w:after="0"/>
              <w:ind w:left="0" w:right="0" w:hanging="0"/>
              <w:jc w:val="center"/>
              <w:rPr/>
            </w:pPr>
            <w:r>
              <w:rPr/>
              <w:t> </w:t>
            </w:r>
          </w:p>
        </w:tc>
        <w:tc>
          <w:tcPr>
            <w:tcW w:w="228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22" w:type="dxa"/>
            <w:tcBorders/>
            <w:shd w:fill="auto" w:val="clear"/>
            <w:vAlign w:val="bottom"/>
          </w:tcPr>
          <w:p>
            <w:pPr>
              <w:pStyle w:val="TableContents"/>
              <w:spacing w:before="0" w:after="0"/>
              <w:ind w:left="0" w:right="0" w:hanging="0"/>
              <w:jc w:val="center"/>
              <w:rPr/>
            </w:pPr>
            <w:r>
              <w:rPr/>
              <w:t> </w:t>
            </w:r>
          </w:p>
        </w:tc>
      </w:tr>
      <w:tr>
        <w:trPr/>
        <w:tc>
          <w:tcPr>
            <w:tcW w:w="5064"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05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5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8" w:type="dxa"/>
            <w:tcBorders/>
            <w:shd w:fill="auto" w:val="clear"/>
            <w:vAlign w:val="bottom"/>
          </w:tcPr>
          <w:p>
            <w:pPr>
              <w:pStyle w:val="TableContents"/>
              <w:spacing w:before="0" w:after="0"/>
              <w:ind w:left="0" w:right="0" w:hanging="0"/>
              <w:jc w:val="center"/>
              <w:rPr/>
            </w:pPr>
            <w:r>
              <w:rPr/>
              <w:t> </w:t>
            </w:r>
          </w:p>
        </w:tc>
        <w:tc>
          <w:tcPr>
            <w:tcW w:w="103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4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2" w:type="dxa"/>
            <w:tcBorders/>
            <w:shd w:fill="auto" w:val="clear"/>
            <w:vAlign w:val="bottom"/>
          </w:tcPr>
          <w:p>
            <w:pPr>
              <w:pStyle w:val="TableContents"/>
              <w:spacing w:before="0" w:after="0"/>
              <w:ind w:left="0" w:right="0" w:hanging="0"/>
              <w:jc w:val="center"/>
              <w:rPr/>
            </w:pPr>
            <w:r>
              <w:rPr/>
              <w:t> </w:t>
            </w:r>
          </w:p>
        </w:tc>
      </w:tr>
      <w:tr>
        <w:trPr/>
        <w:tc>
          <w:tcPr>
            <w:tcW w:w="5064"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1050"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051" w:type="dxa"/>
            <w:gridSpan w:val="2"/>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039"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040"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06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ADJUSTED NET INCOME ATTRIBUTABLE TO PLAINS</w:t>
            </w:r>
          </w:p>
        </w:tc>
        <w:tc>
          <w:tcPr>
            <w:tcW w:w="208" w:type="dxa"/>
            <w:tcBorders/>
            <w:shd w:fill="CCEEFF" w:val="clear"/>
            <w:vAlign w:val="bottom"/>
          </w:tcPr>
          <w:p>
            <w:pPr>
              <w:pStyle w:val="TableContents"/>
              <w:spacing w:before="0" w:after="0"/>
              <w:ind w:left="0" w:right="0" w:hanging="0"/>
              <w:rPr/>
            </w:pPr>
            <w:r>
              <w:rPr/>
              <w:t> </w:t>
            </w:r>
          </w:p>
        </w:tc>
        <w:tc>
          <w:tcPr>
            <w:tcW w:w="14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w:t>
            </w:r>
          </w:p>
        </w:tc>
        <w:tc>
          <w:tcPr>
            <w:tcW w:w="214" w:type="dxa"/>
            <w:tcBorders/>
            <w:shd w:fill="CCEEFF" w:val="clear"/>
            <w:vAlign w:val="bottom"/>
          </w:tcPr>
          <w:p>
            <w:pPr>
              <w:pStyle w:val="TableContents"/>
              <w:spacing w:before="0" w:after="0"/>
              <w:ind w:left="0" w:right="0" w:hanging="0"/>
              <w:rPr/>
            </w:pPr>
            <w:r>
              <w:rPr/>
              <w:t> </w:t>
            </w:r>
          </w:p>
        </w:tc>
        <w:tc>
          <w:tcPr>
            <w:tcW w:w="14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208"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1,096</w:t>
            </w:r>
          </w:p>
        </w:tc>
        <w:tc>
          <w:tcPr>
            <w:tcW w:w="209"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985</w:t>
            </w:r>
          </w:p>
        </w:tc>
        <w:tc>
          <w:tcPr>
            <w:tcW w:w="122" w:type="dxa"/>
            <w:tcBorders/>
            <w:shd w:fill="CCEEFF" w:val="clear"/>
            <w:vAlign w:val="bottom"/>
          </w:tcPr>
          <w:p>
            <w:pPr>
              <w:pStyle w:val="TableContents"/>
              <w:spacing w:before="0" w:after="0"/>
              <w:ind w:left="0" w:right="0" w:hanging="0"/>
              <w:rPr/>
            </w:pPr>
            <w:r>
              <w:rPr/>
              <w:t> </w:t>
            </w:r>
          </w:p>
        </w:tc>
      </w:tr>
      <w:tr>
        <w:trPr/>
        <w:tc>
          <w:tcPr>
            <w:tcW w:w="5064"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1050"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051" w:type="dxa"/>
            <w:gridSpan w:val="2"/>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039"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040"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06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ADJUSTED NET INCOME PER LIMITED PARTNER UNIT</w:t>
            </w:r>
          </w:p>
        </w:tc>
        <w:tc>
          <w:tcPr>
            <w:tcW w:w="208" w:type="dxa"/>
            <w:tcBorders/>
            <w:shd w:fill="CCEEFF" w:val="clear"/>
            <w:vAlign w:val="bottom"/>
          </w:tcPr>
          <w:p>
            <w:pPr>
              <w:pStyle w:val="TableContents"/>
              <w:spacing w:before="0" w:after="0"/>
              <w:ind w:left="0" w:right="0" w:hanging="0"/>
              <w:rPr/>
            </w:pPr>
            <w:r>
              <w:rPr/>
              <w:t> </w:t>
            </w:r>
          </w:p>
        </w:tc>
        <w:tc>
          <w:tcPr>
            <w:tcW w:w="14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0.53</w:t>
            </w:r>
          </w:p>
        </w:tc>
        <w:tc>
          <w:tcPr>
            <w:tcW w:w="214" w:type="dxa"/>
            <w:tcBorders/>
            <w:shd w:fill="CCEEFF" w:val="clear"/>
            <w:vAlign w:val="bottom"/>
          </w:tcPr>
          <w:p>
            <w:pPr>
              <w:pStyle w:val="TableContents"/>
              <w:spacing w:before="0" w:after="0"/>
              <w:ind w:left="0" w:right="0" w:hanging="0"/>
              <w:rPr/>
            </w:pPr>
            <w:r>
              <w:rPr/>
              <w:t> </w:t>
            </w:r>
          </w:p>
        </w:tc>
        <w:tc>
          <w:tcPr>
            <w:tcW w:w="14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0.73</w:t>
            </w:r>
          </w:p>
        </w:tc>
        <w:tc>
          <w:tcPr>
            <w:tcW w:w="208"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w:t>
            </w:r>
          </w:p>
        </w:tc>
        <w:tc>
          <w:tcPr>
            <w:tcW w:w="209"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122" w:type="dxa"/>
            <w:tcBorders/>
            <w:shd w:fill="CCEEFF" w:val="clear"/>
            <w:vAlign w:val="bottom"/>
          </w:tcPr>
          <w:p>
            <w:pPr>
              <w:pStyle w:val="TableContents"/>
              <w:spacing w:before="0" w:after="0"/>
              <w:ind w:left="0" w:right="0" w:hanging="0"/>
              <w:rPr/>
            </w:pPr>
            <w:r>
              <w:rPr/>
              <w:t> </w:t>
            </w:r>
          </w:p>
        </w:tc>
      </w:tr>
      <w:tr>
        <w:trPr/>
        <w:tc>
          <w:tcPr>
            <w:tcW w:w="5064"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1050" w:type="dxa"/>
            <w:gridSpan w:val="2"/>
            <w:tcBorders/>
            <w:shd w:fill="auto" w:val="clear"/>
            <w:vAlign w:val="bottom"/>
          </w:tcPr>
          <w:p>
            <w:pPr>
              <w:pStyle w:val="TableContents"/>
              <w:spacing w:before="0" w:after="0"/>
              <w:ind w:left="0" w:right="0" w:hanging="0"/>
              <w:jc w:val="right"/>
              <w:rPr/>
            </w:pPr>
            <w:r>
              <w:rPr/>
              <w:t> </w:t>
            </w:r>
          </w:p>
        </w:tc>
        <w:tc>
          <w:tcPr>
            <w:tcW w:w="214" w:type="dxa"/>
            <w:tcBorders/>
            <w:shd w:fill="auto" w:val="clear"/>
            <w:vAlign w:val="bottom"/>
          </w:tcPr>
          <w:p>
            <w:pPr>
              <w:pStyle w:val="TableContents"/>
              <w:spacing w:before="0" w:after="0"/>
              <w:ind w:left="0" w:right="0" w:hanging="0"/>
              <w:rPr/>
            </w:pPr>
            <w:r>
              <w:rPr/>
              <w:t> </w:t>
            </w:r>
          </w:p>
        </w:tc>
        <w:tc>
          <w:tcPr>
            <w:tcW w:w="1051" w:type="dxa"/>
            <w:gridSpan w:val="2"/>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039"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040"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5064"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ADJUSTED EBITDA</w:t>
            </w:r>
          </w:p>
        </w:tc>
        <w:tc>
          <w:tcPr>
            <w:tcW w:w="208" w:type="dxa"/>
            <w:tcBorders/>
            <w:shd w:fill="CCEEFF" w:val="clear"/>
            <w:vAlign w:val="bottom"/>
          </w:tcPr>
          <w:p>
            <w:pPr>
              <w:pStyle w:val="TableContents"/>
              <w:spacing w:before="0" w:after="0"/>
              <w:ind w:left="0" w:right="0" w:hanging="0"/>
              <w:rPr/>
            </w:pPr>
            <w:r>
              <w:rPr/>
              <w:t> </w:t>
            </w:r>
          </w:p>
        </w:tc>
        <w:tc>
          <w:tcPr>
            <w:tcW w:w="14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480</w:t>
            </w:r>
          </w:p>
        </w:tc>
        <w:tc>
          <w:tcPr>
            <w:tcW w:w="214" w:type="dxa"/>
            <w:tcBorders/>
            <w:shd w:fill="CCEEFF" w:val="clear"/>
            <w:vAlign w:val="bottom"/>
          </w:tcPr>
          <w:p>
            <w:pPr>
              <w:pStyle w:val="TableContents"/>
              <w:spacing w:before="0" w:after="0"/>
              <w:ind w:left="0" w:right="0" w:hanging="0"/>
              <w:rPr/>
            </w:pPr>
            <w:r>
              <w:rPr/>
              <w:t> </w:t>
            </w:r>
          </w:p>
        </w:tc>
        <w:tc>
          <w:tcPr>
            <w:tcW w:w="14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502</w:t>
            </w:r>
          </w:p>
        </w:tc>
        <w:tc>
          <w:tcPr>
            <w:tcW w:w="208"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6"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1,697</w:t>
            </w:r>
          </w:p>
        </w:tc>
        <w:tc>
          <w:tcPr>
            <w:tcW w:w="209" w:type="dxa"/>
            <w:tcBorders/>
            <w:shd w:fill="CCEEFF" w:val="clear"/>
            <w:vAlign w:val="bottom"/>
          </w:tcPr>
          <w:p>
            <w:pPr>
              <w:pStyle w:val="TableContents"/>
              <w:spacing w:before="0" w:after="0"/>
              <w:ind w:left="0" w:right="0" w:hanging="0"/>
              <w:rPr/>
            </w:pPr>
            <w:r>
              <w:rPr/>
              <w:t> </w:t>
            </w:r>
          </w:p>
        </w:tc>
        <w:tc>
          <w:tcPr>
            <w:tcW w:w="13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7"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1,497</w:t>
            </w:r>
          </w:p>
        </w:tc>
        <w:tc>
          <w:tcPr>
            <w:tcW w:w="12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7</w:t>
      </w:r>
      <w:bookmarkStart w:id="20" w:name="PB_7_101921_5335"/>
      <w:bookmarkEnd w:id="20"/>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rPr>
          <w:rFonts w:ascii="Times New Roman" w:hAnsi="Times New Roman"/>
        </w:rPr>
      </w:pPr>
      <w:r>
        <w:rPr>
          <w:rFonts w:ascii="Times New Roman" w:hAnsi="Times New Roman"/>
          <w:b/>
          <w:sz w:val="17"/>
        </w:rPr>
        <w:t>FINANCIAL SUMMARY</w:t>
      </w:r>
      <w:r>
        <w:rPr>
          <w:rFonts w:ascii="Times New Roman" w:hAnsi="Times New Roman"/>
        </w:rPr>
        <w:t xml:space="preserve"> </w:t>
      </w:r>
      <w:r>
        <w:rPr>
          <w:rFonts w:ascii="Times New Roman" w:hAnsi="Times New Roman"/>
          <w:sz w:val="17"/>
        </w:rPr>
        <w:t xml:space="preserve">(unaudited)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CONDENSED CONSOLIDATED BALANCE SHEET DATA</w:t>
      </w:r>
    </w:p>
    <w:p>
      <w:pPr>
        <w:pStyle w:val="TextBody"/>
        <w:spacing w:before="0" w:after="0"/>
        <w:ind w:left="0" w:right="0" w:hanging="0"/>
        <w:rPr>
          <w:rFonts w:ascii="Times New Roman" w:hAnsi="Times New Roman"/>
          <w:sz w:val="17"/>
        </w:rPr>
      </w:pPr>
      <w:r>
        <w:rPr>
          <w:rFonts w:ascii="Times New Roman" w:hAnsi="Times New Roman"/>
          <w:sz w:val="17"/>
        </w:rPr>
        <w:t xml:space="preserve">(in millions)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02"/>
        <w:gridCol w:w="210"/>
        <w:gridCol w:w="147"/>
        <w:gridCol w:w="1192"/>
        <w:gridCol w:w="210"/>
        <w:gridCol w:w="144"/>
        <w:gridCol w:w="1178"/>
        <w:gridCol w:w="122"/>
      </w:tblGrid>
      <w:tr>
        <w:trPr/>
        <w:tc>
          <w:tcPr>
            <w:tcW w:w="7002"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33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0" w:type="dxa"/>
            <w:tcBorders/>
            <w:shd w:fill="auto" w:val="clear"/>
            <w:vAlign w:val="bottom"/>
          </w:tcPr>
          <w:p>
            <w:pPr>
              <w:pStyle w:val="TableContents"/>
              <w:spacing w:before="0" w:after="0"/>
              <w:ind w:left="0" w:right="0" w:hanging="0"/>
              <w:jc w:val="center"/>
              <w:rPr/>
            </w:pPr>
            <w:r>
              <w:rPr/>
              <w:t> </w:t>
            </w:r>
          </w:p>
        </w:tc>
        <w:tc>
          <w:tcPr>
            <w:tcW w:w="132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22" w:type="dxa"/>
            <w:tcBorders/>
            <w:shd w:fill="auto" w:val="clear"/>
            <w:vAlign w:val="bottom"/>
          </w:tcPr>
          <w:p>
            <w:pPr>
              <w:pStyle w:val="TableContents"/>
              <w:spacing w:before="0" w:after="0"/>
              <w:ind w:left="0" w:right="0" w:hanging="0"/>
              <w:jc w:val="center"/>
              <w:rPr/>
            </w:pPr>
            <w:r>
              <w:rPr/>
              <w:t> </w:t>
            </w:r>
          </w:p>
        </w:tc>
      </w:tr>
      <w:tr>
        <w:trPr/>
        <w:tc>
          <w:tcPr>
            <w:tcW w:w="7002" w:type="dxa"/>
            <w:tcBorders/>
            <w:shd w:fill="auto" w:val="clear"/>
            <w:vAlign w:val="bottom"/>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jc w:val="center"/>
              <w:rPr/>
            </w:pPr>
            <w:r>
              <w:rPr/>
              <w:t> </w:t>
            </w:r>
          </w:p>
        </w:tc>
        <w:tc>
          <w:tcPr>
            <w:tcW w:w="133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0" w:type="dxa"/>
            <w:tcBorders/>
            <w:shd w:fill="auto" w:val="clear"/>
            <w:vAlign w:val="bottom"/>
          </w:tcPr>
          <w:p>
            <w:pPr>
              <w:pStyle w:val="TableContents"/>
              <w:spacing w:before="0" w:after="0"/>
              <w:ind w:left="0" w:right="0" w:hanging="0"/>
              <w:jc w:val="center"/>
              <w:rPr/>
            </w:pPr>
            <w:r>
              <w:rPr/>
              <w:t> </w:t>
            </w:r>
          </w:p>
        </w:tc>
        <w:tc>
          <w:tcPr>
            <w:tcW w:w="132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2" w:type="dxa"/>
            <w:tcBorders/>
            <w:shd w:fill="auto" w:val="clear"/>
            <w:vAlign w:val="bottom"/>
          </w:tcPr>
          <w:p>
            <w:pPr>
              <w:pStyle w:val="TableContents"/>
              <w:spacing w:before="0" w:after="0"/>
              <w:ind w:left="0" w:right="0" w:hanging="0"/>
              <w:jc w:val="center"/>
              <w:rPr/>
            </w:pPr>
            <w:r>
              <w:rPr/>
              <w:t> </w:t>
            </w:r>
          </w:p>
        </w:tc>
      </w:tr>
      <w:tr>
        <w:trPr/>
        <w:tc>
          <w:tcPr>
            <w:tcW w:w="7002"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210" w:type="dxa"/>
            <w:tcBorders/>
            <w:shd w:fill="CCEEFF" w:val="clear"/>
            <w:vAlign w:val="bottom"/>
          </w:tcPr>
          <w:p>
            <w:pPr>
              <w:pStyle w:val="TableContents"/>
              <w:spacing w:before="0" w:after="0"/>
              <w:ind w:left="0" w:right="0" w:hanging="0"/>
              <w:rPr/>
            </w:pPr>
            <w:r>
              <w:rPr/>
              <w:t> </w:t>
            </w:r>
          </w:p>
        </w:tc>
        <w:tc>
          <w:tcPr>
            <w:tcW w:w="1339"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322"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700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Current assets </w:t>
            </w:r>
          </w:p>
        </w:tc>
        <w:tc>
          <w:tcPr>
            <w:tcW w:w="210"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5,245</w:t>
            </w:r>
          </w:p>
        </w:tc>
        <w:tc>
          <w:tcPr>
            <w:tcW w:w="210" w:type="dxa"/>
            <w:tcBorders/>
            <w:shd w:fill="auto" w:val="clear"/>
            <w:vAlign w:val="bottom"/>
          </w:tcPr>
          <w:p>
            <w:pPr>
              <w:pStyle w:val="TableContents"/>
              <w:spacing w:before="0" w:after="0"/>
              <w:ind w:left="0" w:right="0" w:hanging="0"/>
              <w:rPr/>
            </w:pPr>
            <w:r>
              <w:rPr/>
              <w:t> </w:t>
            </w:r>
          </w:p>
        </w:tc>
        <w:tc>
          <w:tcPr>
            <w:tcW w:w="1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5,147</w:t>
            </w:r>
          </w:p>
        </w:tc>
        <w:tc>
          <w:tcPr>
            <w:tcW w:w="122" w:type="dxa"/>
            <w:tcBorders/>
            <w:shd w:fill="auto" w:val="clear"/>
            <w:vAlign w:val="bottom"/>
          </w:tcPr>
          <w:p>
            <w:pPr>
              <w:pStyle w:val="TableContents"/>
              <w:spacing w:before="0" w:after="0"/>
              <w:ind w:left="0" w:right="0" w:hanging="0"/>
              <w:rPr/>
            </w:pPr>
            <w:r>
              <w:rPr/>
              <w:t> </w:t>
            </w:r>
          </w:p>
        </w:tc>
      </w:tr>
      <w:tr>
        <w:trPr/>
        <w:tc>
          <w:tcPr>
            <w:tcW w:w="700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Property and equipment, net</w:t>
            </w:r>
          </w:p>
        </w:tc>
        <w:tc>
          <w:tcPr>
            <w:tcW w:w="210" w:type="dxa"/>
            <w:tcBorders/>
            <w:shd w:fill="CCEEFF" w:val="clear"/>
            <w:vAlign w:val="bottom"/>
          </w:tcPr>
          <w:p>
            <w:pPr>
              <w:pStyle w:val="TableContents"/>
              <w:spacing w:before="0" w:after="0"/>
              <w:ind w:left="0" w:right="0" w:hanging="0"/>
              <w:rPr/>
            </w:pPr>
            <w:r>
              <w:rPr/>
              <w:t> </w:t>
            </w:r>
          </w:p>
        </w:tc>
        <w:tc>
          <w:tcPr>
            <w:tcW w:w="13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10,607</w:t>
            </w:r>
          </w:p>
        </w:tc>
        <w:tc>
          <w:tcPr>
            <w:tcW w:w="210" w:type="dxa"/>
            <w:tcBorders/>
            <w:shd w:fill="CCEEFF" w:val="clear"/>
            <w:vAlign w:val="bottom"/>
          </w:tcPr>
          <w:p>
            <w:pPr>
              <w:pStyle w:val="TableContents"/>
              <w:spacing w:before="0" w:after="0"/>
              <w:ind w:left="0" w:right="0" w:hanging="0"/>
              <w:rPr/>
            </w:pPr>
            <w:r>
              <w:rPr/>
              <w:t> </w:t>
            </w:r>
          </w:p>
        </w:tc>
        <w:tc>
          <w:tcPr>
            <w:tcW w:w="13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9,643</w:t>
            </w:r>
          </w:p>
        </w:tc>
        <w:tc>
          <w:tcPr>
            <w:tcW w:w="122" w:type="dxa"/>
            <w:tcBorders/>
            <w:shd w:fill="CCEEFF" w:val="clear"/>
            <w:vAlign w:val="bottom"/>
          </w:tcPr>
          <w:p>
            <w:pPr>
              <w:pStyle w:val="TableContents"/>
              <w:spacing w:before="0" w:after="0"/>
              <w:ind w:left="0" w:right="0" w:hanging="0"/>
              <w:rPr/>
            </w:pPr>
            <w:r>
              <w:rPr/>
              <w:t> </w:t>
            </w:r>
          </w:p>
        </w:tc>
      </w:tr>
      <w:tr>
        <w:trPr/>
        <w:tc>
          <w:tcPr>
            <w:tcW w:w="700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10" w:type="dxa"/>
            <w:tcBorders/>
            <w:shd w:fill="auto" w:val="clear"/>
            <w:vAlign w:val="bottom"/>
          </w:tcPr>
          <w:p>
            <w:pPr>
              <w:pStyle w:val="TableContents"/>
              <w:spacing w:before="0" w:after="0"/>
              <w:ind w:left="0" w:right="0" w:hanging="0"/>
              <w:rPr/>
            </w:pPr>
            <w:r>
              <w:rPr/>
              <w:t> </w:t>
            </w:r>
          </w:p>
        </w:tc>
        <w:tc>
          <w:tcPr>
            <w:tcW w:w="13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2,519</w:t>
            </w:r>
          </w:p>
        </w:tc>
        <w:tc>
          <w:tcPr>
            <w:tcW w:w="210" w:type="dxa"/>
            <w:tcBorders/>
            <w:shd w:fill="auto" w:val="clear"/>
            <w:vAlign w:val="bottom"/>
          </w:tcPr>
          <w:p>
            <w:pPr>
              <w:pStyle w:val="TableContents"/>
              <w:spacing w:before="0" w:after="0"/>
              <w:ind w:left="0" w:right="0" w:hanging="0"/>
              <w:rPr/>
            </w:pPr>
            <w:r>
              <w:rPr/>
              <w:t> </w:t>
            </w:r>
          </w:p>
        </w:tc>
        <w:tc>
          <w:tcPr>
            <w:tcW w:w="13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2,535</w:t>
            </w:r>
          </w:p>
        </w:tc>
        <w:tc>
          <w:tcPr>
            <w:tcW w:w="122" w:type="dxa"/>
            <w:tcBorders/>
            <w:shd w:fill="auto" w:val="clear"/>
            <w:vAlign w:val="bottom"/>
          </w:tcPr>
          <w:p>
            <w:pPr>
              <w:pStyle w:val="TableContents"/>
              <w:spacing w:before="0" w:after="0"/>
              <w:ind w:left="0" w:right="0" w:hanging="0"/>
              <w:rPr/>
            </w:pPr>
            <w:r>
              <w:rPr/>
              <w:t> </w:t>
            </w:r>
          </w:p>
        </w:tc>
      </w:tr>
      <w:tr>
        <w:trPr/>
        <w:tc>
          <w:tcPr>
            <w:tcW w:w="700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Linefill and base gas</w:t>
            </w:r>
          </w:p>
        </w:tc>
        <w:tc>
          <w:tcPr>
            <w:tcW w:w="210" w:type="dxa"/>
            <w:tcBorders/>
            <w:shd w:fill="CCEEFF" w:val="clear"/>
            <w:vAlign w:val="bottom"/>
          </w:tcPr>
          <w:p>
            <w:pPr>
              <w:pStyle w:val="TableContents"/>
              <w:spacing w:before="0" w:after="0"/>
              <w:ind w:left="0" w:right="0" w:hanging="0"/>
              <w:rPr/>
            </w:pPr>
            <w:r>
              <w:rPr/>
              <w:t> </w:t>
            </w:r>
          </w:p>
        </w:tc>
        <w:tc>
          <w:tcPr>
            <w:tcW w:w="13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770</w:t>
            </w:r>
          </w:p>
        </w:tc>
        <w:tc>
          <w:tcPr>
            <w:tcW w:w="210" w:type="dxa"/>
            <w:tcBorders/>
            <w:shd w:fill="CCEEFF" w:val="clear"/>
            <w:vAlign w:val="bottom"/>
          </w:tcPr>
          <w:p>
            <w:pPr>
              <w:pStyle w:val="TableContents"/>
              <w:spacing w:before="0" w:after="0"/>
              <w:ind w:left="0" w:right="0" w:hanging="0"/>
              <w:rPr/>
            </w:pPr>
            <w:r>
              <w:rPr/>
              <w:t> </w:t>
            </w:r>
          </w:p>
        </w:tc>
        <w:tc>
          <w:tcPr>
            <w:tcW w:w="13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707</w:t>
            </w:r>
          </w:p>
        </w:tc>
        <w:tc>
          <w:tcPr>
            <w:tcW w:w="122" w:type="dxa"/>
            <w:tcBorders/>
            <w:shd w:fill="CCEEFF" w:val="clear"/>
            <w:vAlign w:val="bottom"/>
          </w:tcPr>
          <w:p>
            <w:pPr>
              <w:pStyle w:val="TableContents"/>
              <w:spacing w:before="0" w:after="0"/>
              <w:ind w:left="0" w:right="0" w:hanging="0"/>
              <w:rPr/>
            </w:pPr>
            <w:r>
              <w:rPr/>
              <w:t> </w:t>
            </w:r>
          </w:p>
        </w:tc>
      </w:tr>
      <w:tr>
        <w:trPr/>
        <w:tc>
          <w:tcPr>
            <w:tcW w:w="700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Long-term inventory</w:t>
            </w:r>
          </w:p>
        </w:tc>
        <w:tc>
          <w:tcPr>
            <w:tcW w:w="210" w:type="dxa"/>
            <w:tcBorders/>
            <w:shd w:fill="auto" w:val="clear"/>
            <w:vAlign w:val="bottom"/>
          </w:tcPr>
          <w:p>
            <w:pPr>
              <w:pStyle w:val="TableContents"/>
              <w:spacing w:before="0" w:after="0"/>
              <w:ind w:left="0" w:right="0" w:hanging="0"/>
              <w:rPr/>
            </w:pPr>
            <w:r>
              <w:rPr/>
              <w:t> </w:t>
            </w:r>
          </w:p>
        </w:tc>
        <w:tc>
          <w:tcPr>
            <w:tcW w:w="13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218</w:t>
            </w:r>
          </w:p>
        </w:tc>
        <w:tc>
          <w:tcPr>
            <w:tcW w:w="210" w:type="dxa"/>
            <w:tcBorders/>
            <w:shd w:fill="auto" w:val="clear"/>
            <w:vAlign w:val="bottom"/>
          </w:tcPr>
          <w:p>
            <w:pPr>
              <w:pStyle w:val="TableContents"/>
              <w:spacing w:before="0" w:after="0"/>
              <w:ind w:left="0" w:right="0" w:hanging="0"/>
              <w:rPr/>
            </w:pPr>
            <w:r>
              <w:rPr/>
              <w:t> </w:t>
            </w:r>
          </w:p>
        </w:tc>
        <w:tc>
          <w:tcPr>
            <w:tcW w:w="13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274</w:t>
            </w:r>
          </w:p>
        </w:tc>
        <w:tc>
          <w:tcPr>
            <w:tcW w:w="122" w:type="dxa"/>
            <w:tcBorders/>
            <w:shd w:fill="auto" w:val="clear"/>
            <w:vAlign w:val="bottom"/>
          </w:tcPr>
          <w:p>
            <w:pPr>
              <w:pStyle w:val="TableContents"/>
              <w:spacing w:before="0" w:after="0"/>
              <w:ind w:left="0" w:right="0" w:hanging="0"/>
              <w:rPr/>
            </w:pPr>
            <w:r>
              <w:rPr/>
              <w:t> </w:t>
            </w:r>
          </w:p>
        </w:tc>
      </w:tr>
      <w:tr>
        <w:trPr/>
        <w:tc>
          <w:tcPr>
            <w:tcW w:w="700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Investments in unconsolidated entities</w:t>
            </w:r>
          </w:p>
        </w:tc>
        <w:tc>
          <w:tcPr>
            <w:tcW w:w="210" w:type="dxa"/>
            <w:tcBorders/>
            <w:shd w:fill="CCEEFF" w:val="clear"/>
            <w:vAlign w:val="bottom"/>
          </w:tcPr>
          <w:p>
            <w:pPr>
              <w:pStyle w:val="TableContents"/>
              <w:spacing w:before="0" w:after="0"/>
              <w:ind w:left="0" w:right="0" w:hanging="0"/>
              <w:rPr/>
            </w:pPr>
            <w:r>
              <w:rPr/>
              <w:t> </w:t>
            </w:r>
          </w:p>
        </w:tc>
        <w:tc>
          <w:tcPr>
            <w:tcW w:w="13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474</w:t>
            </w:r>
          </w:p>
        </w:tc>
        <w:tc>
          <w:tcPr>
            <w:tcW w:w="210" w:type="dxa"/>
            <w:tcBorders/>
            <w:shd w:fill="CCEEFF" w:val="clear"/>
            <w:vAlign w:val="bottom"/>
          </w:tcPr>
          <w:p>
            <w:pPr>
              <w:pStyle w:val="TableContents"/>
              <w:spacing w:before="0" w:after="0"/>
              <w:ind w:left="0" w:right="0" w:hanging="0"/>
              <w:rPr/>
            </w:pPr>
            <w:r>
              <w:rPr/>
              <w:t> </w:t>
            </w:r>
          </w:p>
        </w:tc>
        <w:tc>
          <w:tcPr>
            <w:tcW w:w="13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122" w:type="dxa"/>
            <w:tcBorders/>
            <w:shd w:fill="CCEEFF" w:val="clear"/>
            <w:vAlign w:val="bottom"/>
          </w:tcPr>
          <w:p>
            <w:pPr>
              <w:pStyle w:val="TableContents"/>
              <w:spacing w:before="0" w:after="0"/>
              <w:ind w:left="0" w:right="0" w:hanging="0"/>
              <w:rPr/>
            </w:pPr>
            <w:r>
              <w:rPr/>
              <w:t> </w:t>
            </w:r>
          </w:p>
        </w:tc>
      </w:tr>
      <w:tr>
        <w:trPr/>
        <w:tc>
          <w:tcPr>
            <w:tcW w:w="700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net</w:t>
            </w:r>
          </w:p>
        </w:tc>
        <w:tc>
          <w:tcPr>
            <w:tcW w:w="210" w:type="dxa"/>
            <w:tcBorders/>
            <w:shd w:fill="auto" w:val="clear"/>
            <w:vAlign w:val="bottom"/>
          </w:tcPr>
          <w:p>
            <w:pPr>
              <w:pStyle w:val="TableContents"/>
              <w:spacing w:before="0" w:after="0"/>
              <w:ind w:left="0" w:right="0" w:hanging="0"/>
              <w:rPr/>
            </w:pPr>
            <w:r>
              <w:rPr/>
              <w:t> </w:t>
            </w:r>
          </w:p>
        </w:tc>
        <w:tc>
          <w:tcPr>
            <w:tcW w:w="13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534</w:t>
            </w:r>
          </w:p>
        </w:tc>
        <w:tc>
          <w:tcPr>
            <w:tcW w:w="210" w:type="dxa"/>
            <w:tcBorders/>
            <w:shd w:fill="auto" w:val="clear"/>
            <w:vAlign w:val="bottom"/>
          </w:tcPr>
          <w:p>
            <w:pPr>
              <w:pStyle w:val="TableContents"/>
              <w:spacing w:before="0" w:after="0"/>
              <w:ind w:left="0" w:right="0" w:hanging="0"/>
              <w:rPr/>
            </w:pPr>
            <w:r>
              <w:rPr/>
              <w:t> </w:t>
            </w:r>
          </w:p>
        </w:tc>
        <w:tc>
          <w:tcPr>
            <w:tcW w:w="13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586</w:t>
            </w:r>
          </w:p>
        </w:tc>
        <w:tc>
          <w:tcPr>
            <w:tcW w:w="122" w:type="dxa"/>
            <w:tcBorders/>
            <w:shd w:fill="auto" w:val="clear"/>
            <w:vAlign w:val="bottom"/>
          </w:tcPr>
          <w:p>
            <w:pPr>
              <w:pStyle w:val="TableContents"/>
              <w:spacing w:before="0" w:after="0"/>
              <w:ind w:left="0" w:right="0" w:hanging="0"/>
              <w:rPr/>
            </w:pPr>
            <w:r>
              <w:rPr/>
              <w:t> </w:t>
            </w:r>
          </w:p>
        </w:tc>
      </w:tr>
      <w:tr>
        <w:trPr/>
        <w:tc>
          <w:tcPr>
            <w:tcW w:w="700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210"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20,367</w:t>
            </w:r>
          </w:p>
        </w:tc>
        <w:tc>
          <w:tcPr>
            <w:tcW w:w="210" w:type="dxa"/>
            <w:tcBorders/>
            <w:shd w:fill="CCEEFF" w:val="clear"/>
            <w:vAlign w:val="bottom"/>
          </w:tcPr>
          <w:p>
            <w:pPr>
              <w:pStyle w:val="TableContents"/>
              <w:spacing w:before="0" w:after="0"/>
              <w:ind w:left="0" w:right="0" w:hanging="0"/>
              <w:rPr/>
            </w:pPr>
            <w:r>
              <w:rPr/>
              <w:t> </w:t>
            </w:r>
          </w:p>
        </w:tc>
        <w:tc>
          <w:tcPr>
            <w:tcW w:w="14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19,235</w:t>
            </w:r>
          </w:p>
        </w:tc>
        <w:tc>
          <w:tcPr>
            <w:tcW w:w="122" w:type="dxa"/>
            <w:tcBorders/>
            <w:shd w:fill="CCEEFF" w:val="clear"/>
            <w:vAlign w:val="bottom"/>
          </w:tcPr>
          <w:p>
            <w:pPr>
              <w:pStyle w:val="TableContents"/>
              <w:spacing w:before="0" w:after="0"/>
              <w:ind w:left="0" w:right="0" w:hanging="0"/>
              <w:rPr/>
            </w:pPr>
            <w:r>
              <w:rPr/>
              <w:t> </w:t>
            </w:r>
          </w:p>
        </w:tc>
      </w:tr>
      <w:tr>
        <w:trPr/>
        <w:tc>
          <w:tcPr>
            <w:tcW w:w="7002" w:type="dxa"/>
            <w:tcBorders/>
            <w:shd w:fill="auto" w:val="clear"/>
            <w:vAlign w:val="center"/>
          </w:tcPr>
          <w:p>
            <w:pPr>
              <w:pStyle w:val="TableContents"/>
              <w:spacing w:before="0" w:after="0"/>
              <w:ind w:left="0" w:right="0" w:hanging="0"/>
              <w:rPr/>
            </w:pPr>
            <w:r>
              <w:rPr/>
              <w:t> </w:t>
            </w:r>
          </w:p>
        </w:tc>
        <w:tc>
          <w:tcPr>
            <w:tcW w:w="210" w:type="dxa"/>
            <w:tcBorders/>
            <w:shd w:fill="auto" w:val="clear"/>
            <w:vAlign w:val="bottom"/>
          </w:tcPr>
          <w:p>
            <w:pPr>
              <w:pStyle w:val="TableContents"/>
              <w:spacing w:before="0" w:after="0"/>
              <w:ind w:left="0" w:right="0" w:hanging="0"/>
              <w:rPr/>
            </w:pPr>
            <w:r>
              <w:rPr/>
              <w:t> </w:t>
            </w:r>
          </w:p>
        </w:tc>
        <w:tc>
          <w:tcPr>
            <w:tcW w:w="1339"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322"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7002"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LIABILITIES AND PARTNERS CAPITAL</w:t>
            </w:r>
          </w:p>
        </w:tc>
        <w:tc>
          <w:tcPr>
            <w:tcW w:w="210" w:type="dxa"/>
            <w:tcBorders/>
            <w:shd w:fill="CCEEFF" w:val="clear"/>
            <w:vAlign w:val="bottom"/>
          </w:tcPr>
          <w:p>
            <w:pPr>
              <w:pStyle w:val="TableContents"/>
              <w:spacing w:before="0" w:after="0"/>
              <w:ind w:left="0" w:right="0" w:hanging="0"/>
              <w:rPr/>
            </w:pPr>
            <w:r>
              <w:rPr/>
              <w:t> </w:t>
            </w:r>
          </w:p>
        </w:tc>
        <w:tc>
          <w:tcPr>
            <w:tcW w:w="1339"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322"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700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liabilities</w:t>
            </w:r>
          </w:p>
        </w:tc>
        <w:tc>
          <w:tcPr>
            <w:tcW w:w="210"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5,111</w:t>
            </w:r>
          </w:p>
        </w:tc>
        <w:tc>
          <w:tcPr>
            <w:tcW w:w="210" w:type="dxa"/>
            <w:tcBorders/>
            <w:shd w:fill="auto" w:val="clear"/>
            <w:vAlign w:val="bottom"/>
          </w:tcPr>
          <w:p>
            <w:pPr>
              <w:pStyle w:val="TableContents"/>
              <w:spacing w:before="0" w:after="0"/>
              <w:ind w:left="0" w:right="0" w:hanging="0"/>
              <w:rPr/>
            </w:pPr>
            <w:r>
              <w:rPr/>
              <w:t> </w:t>
            </w:r>
          </w:p>
        </w:tc>
        <w:tc>
          <w:tcPr>
            <w:tcW w:w="14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5,183</w:t>
            </w:r>
          </w:p>
        </w:tc>
        <w:tc>
          <w:tcPr>
            <w:tcW w:w="122" w:type="dxa"/>
            <w:tcBorders/>
            <w:shd w:fill="auto" w:val="clear"/>
            <w:vAlign w:val="bottom"/>
          </w:tcPr>
          <w:p>
            <w:pPr>
              <w:pStyle w:val="TableContents"/>
              <w:spacing w:before="0" w:after="0"/>
              <w:ind w:left="0" w:right="0" w:hanging="0"/>
              <w:rPr/>
            </w:pPr>
            <w:r>
              <w:rPr/>
              <w:t> </w:t>
            </w:r>
          </w:p>
        </w:tc>
      </w:tr>
      <w:tr>
        <w:trPr/>
        <w:tc>
          <w:tcPr>
            <w:tcW w:w="700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w:t>
            </w:r>
          </w:p>
        </w:tc>
        <w:tc>
          <w:tcPr>
            <w:tcW w:w="210" w:type="dxa"/>
            <w:tcBorders/>
            <w:shd w:fill="CCEEFF" w:val="clear"/>
            <w:vAlign w:val="bottom"/>
          </w:tcPr>
          <w:p>
            <w:pPr>
              <w:pStyle w:val="TableContents"/>
              <w:spacing w:before="0" w:after="0"/>
              <w:ind w:left="0" w:right="0" w:hanging="0"/>
              <w:rPr/>
            </w:pPr>
            <w:r>
              <w:rPr/>
              <w:t> </w:t>
            </w:r>
          </w:p>
        </w:tc>
        <w:tc>
          <w:tcPr>
            <w:tcW w:w="13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6,710</w:t>
            </w:r>
          </w:p>
        </w:tc>
        <w:tc>
          <w:tcPr>
            <w:tcW w:w="210" w:type="dxa"/>
            <w:tcBorders/>
            <w:shd w:fill="CCEEFF" w:val="clear"/>
            <w:vAlign w:val="bottom"/>
          </w:tcPr>
          <w:p>
            <w:pPr>
              <w:pStyle w:val="TableContents"/>
              <w:spacing w:before="0" w:after="0"/>
              <w:ind w:left="0" w:right="0" w:hanging="0"/>
              <w:rPr/>
            </w:pPr>
            <w:r>
              <w:rPr/>
              <w:t> </w:t>
            </w:r>
          </w:p>
        </w:tc>
        <w:tc>
          <w:tcPr>
            <w:tcW w:w="132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6,010</w:t>
            </w:r>
          </w:p>
        </w:tc>
        <w:tc>
          <w:tcPr>
            <w:tcW w:w="122" w:type="dxa"/>
            <w:tcBorders/>
            <w:shd w:fill="CCEEFF" w:val="clear"/>
            <w:vAlign w:val="bottom"/>
          </w:tcPr>
          <w:p>
            <w:pPr>
              <w:pStyle w:val="TableContents"/>
              <w:spacing w:before="0" w:after="0"/>
              <w:ind w:left="0" w:right="0" w:hanging="0"/>
              <w:rPr/>
            </w:pPr>
            <w:r>
              <w:rPr/>
              <w:t> </w:t>
            </w:r>
          </w:p>
        </w:tc>
      </w:tr>
      <w:tr>
        <w:trPr/>
        <w:tc>
          <w:tcPr>
            <w:tcW w:w="700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Long-term debt under credit facilities and other</w:t>
            </w:r>
          </w:p>
        </w:tc>
        <w:tc>
          <w:tcPr>
            <w:tcW w:w="210" w:type="dxa"/>
            <w:tcBorders/>
            <w:shd w:fill="auto" w:val="clear"/>
            <w:vAlign w:val="bottom"/>
          </w:tcPr>
          <w:p>
            <w:pPr>
              <w:pStyle w:val="TableContents"/>
              <w:spacing w:before="0" w:after="0"/>
              <w:ind w:left="0" w:right="0" w:hanging="0"/>
              <w:rPr/>
            </w:pPr>
            <w:r>
              <w:rPr/>
              <w:t> </w:t>
            </w:r>
          </w:p>
        </w:tc>
        <w:tc>
          <w:tcPr>
            <w:tcW w:w="13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308</w:t>
            </w:r>
          </w:p>
        </w:tc>
        <w:tc>
          <w:tcPr>
            <w:tcW w:w="210" w:type="dxa"/>
            <w:tcBorders/>
            <w:shd w:fill="auto" w:val="clear"/>
            <w:vAlign w:val="bottom"/>
          </w:tcPr>
          <w:p>
            <w:pPr>
              <w:pStyle w:val="TableContents"/>
              <w:spacing w:before="0" w:after="0"/>
              <w:ind w:left="0" w:right="0" w:hanging="0"/>
              <w:rPr/>
            </w:pPr>
            <w:r>
              <w:rPr/>
              <w:t> </w:t>
            </w:r>
          </w:p>
        </w:tc>
        <w:tc>
          <w:tcPr>
            <w:tcW w:w="13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310</w:t>
            </w:r>
          </w:p>
        </w:tc>
        <w:tc>
          <w:tcPr>
            <w:tcW w:w="122" w:type="dxa"/>
            <w:tcBorders/>
            <w:shd w:fill="auto" w:val="clear"/>
            <w:vAlign w:val="bottom"/>
          </w:tcPr>
          <w:p>
            <w:pPr>
              <w:pStyle w:val="TableContents"/>
              <w:spacing w:before="0" w:after="0"/>
              <w:ind w:left="0" w:right="0" w:hanging="0"/>
              <w:rPr/>
            </w:pPr>
            <w:r>
              <w:rPr/>
              <w:t> </w:t>
            </w:r>
          </w:p>
        </w:tc>
      </w:tr>
      <w:tr>
        <w:trPr/>
        <w:tc>
          <w:tcPr>
            <w:tcW w:w="700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deferred credits</w:t>
            </w:r>
          </w:p>
        </w:tc>
        <w:tc>
          <w:tcPr>
            <w:tcW w:w="210" w:type="dxa"/>
            <w:tcBorders/>
            <w:shd w:fill="CCEEFF" w:val="clear"/>
            <w:vAlign w:val="bottom"/>
          </w:tcPr>
          <w:p>
            <w:pPr>
              <w:pStyle w:val="TableContents"/>
              <w:spacing w:before="0" w:after="0"/>
              <w:ind w:left="0" w:right="0" w:hanging="0"/>
              <w:rPr/>
            </w:pPr>
            <w:r>
              <w:rPr/>
              <w:t> </w:t>
            </w:r>
          </w:p>
        </w:tc>
        <w:tc>
          <w:tcPr>
            <w:tcW w:w="133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554</w:t>
            </w:r>
          </w:p>
        </w:tc>
        <w:tc>
          <w:tcPr>
            <w:tcW w:w="210" w:type="dxa"/>
            <w:tcBorders/>
            <w:shd w:fill="CCEEFF" w:val="clear"/>
            <w:vAlign w:val="bottom"/>
          </w:tcPr>
          <w:p>
            <w:pPr>
              <w:pStyle w:val="TableContents"/>
              <w:spacing w:before="0" w:after="0"/>
              <w:ind w:left="0" w:right="0" w:hanging="0"/>
              <w:rPr/>
            </w:pPr>
            <w:r>
              <w:rPr/>
              <w:t> </w:t>
            </w:r>
          </w:p>
        </w:tc>
        <w:tc>
          <w:tcPr>
            <w:tcW w:w="132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586</w:t>
            </w:r>
          </w:p>
        </w:tc>
        <w:tc>
          <w:tcPr>
            <w:tcW w:w="122" w:type="dxa"/>
            <w:tcBorders/>
            <w:shd w:fill="CCEEFF" w:val="clear"/>
            <w:vAlign w:val="bottom"/>
          </w:tcPr>
          <w:p>
            <w:pPr>
              <w:pStyle w:val="TableContents"/>
              <w:spacing w:before="0" w:after="0"/>
              <w:ind w:left="0" w:right="0" w:hanging="0"/>
              <w:rPr/>
            </w:pPr>
            <w:r>
              <w:rPr/>
              <w:t> </w:t>
            </w:r>
          </w:p>
        </w:tc>
      </w:tr>
      <w:tr>
        <w:trPr/>
        <w:tc>
          <w:tcPr>
            <w:tcW w:w="700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liabilities</w:t>
            </w:r>
          </w:p>
        </w:tc>
        <w:tc>
          <w:tcPr>
            <w:tcW w:w="210" w:type="dxa"/>
            <w:tcBorders/>
            <w:shd w:fill="auto" w:val="clear"/>
            <w:vAlign w:val="bottom"/>
          </w:tcPr>
          <w:p>
            <w:pPr>
              <w:pStyle w:val="TableContents"/>
              <w:spacing w:before="0" w:after="0"/>
              <w:ind w:left="0" w:right="0" w:hanging="0"/>
              <w:rPr/>
            </w:pPr>
            <w:r>
              <w:rPr/>
              <w:t> </w:t>
            </w:r>
          </w:p>
        </w:tc>
        <w:tc>
          <w:tcPr>
            <w:tcW w:w="13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12,683</w:t>
            </w:r>
          </w:p>
        </w:tc>
        <w:tc>
          <w:tcPr>
            <w:tcW w:w="210" w:type="dxa"/>
            <w:tcBorders/>
            <w:shd w:fill="auto" w:val="clear"/>
            <w:vAlign w:val="bottom"/>
          </w:tcPr>
          <w:p>
            <w:pPr>
              <w:pStyle w:val="TableContents"/>
              <w:spacing w:before="0" w:after="0"/>
              <w:ind w:left="0" w:right="0" w:hanging="0"/>
              <w:rPr/>
            </w:pPr>
            <w:r>
              <w:rPr/>
              <w:t> </w:t>
            </w:r>
          </w:p>
        </w:tc>
        <w:tc>
          <w:tcPr>
            <w:tcW w:w="13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12,089</w:t>
            </w:r>
          </w:p>
        </w:tc>
        <w:tc>
          <w:tcPr>
            <w:tcW w:w="122" w:type="dxa"/>
            <w:tcBorders/>
            <w:shd w:fill="auto" w:val="clear"/>
            <w:vAlign w:val="bottom"/>
          </w:tcPr>
          <w:p>
            <w:pPr>
              <w:pStyle w:val="TableContents"/>
              <w:spacing w:before="0" w:after="0"/>
              <w:ind w:left="0" w:right="0" w:hanging="0"/>
              <w:rPr/>
            </w:pPr>
            <w:r>
              <w:rPr/>
              <w:t> </w:t>
            </w:r>
          </w:p>
        </w:tc>
      </w:tr>
      <w:tr>
        <w:trPr/>
        <w:tc>
          <w:tcPr>
            <w:tcW w:w="7002" w:type="dxa"/>
            <w:tcBorders/>
            <w:shd w:fill="CCEEFF" w:val="clear"/>
            <w:vAlign w:val="center"/>
          </w:tcPr>
          <w:p>
            <w:pPr>
              <w:pStyle w:val="TableContents"/>
              <w:spacing w:before="0" w:after="0"/>
              <w:ind w:left="0" w:right="0" w:hanging="0"/>
              <w:rPr/>
            </w:pPr>
            <w:r>
              <w:rPr/>
              <w:t> </w:t>
            </w:r>
          </w:p>
        </w:tc>
        <w:tc>
          <w:tcPr>
            <w:tcW w:w="210" w:type="dxa"/>
            <w:tcBorders/>
            <w:shd w:fill="CCEEFF" w:val="clear"/>
            <w:vAlign w:val="bottom"/>
          </w:tcPr>
          <w:p>
            <w:pPr>
              <w:pStyle w:val="TableContents"/>
              <w:spacing w:before="0" w:after="0"/>
              <w:ind w:left="0" w:right="0" w:hanging="0"/>
              <w:rPr/>
            </w:pPr>
            <w:r>
              <w:rPr/>
              <w:t> </w:t>
            </w:r>
          </w:p>
        </w:tc>
        <w:tc>
          <w:tcPr>
            <w:tcW w:w="1339"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322"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700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Partners capital excluding noncontrolling interests</w:t>
            </w:r>
          </w:p>
        </w:tc>
        <w:tc>
          <w:tcPr>
            <w:tcW w:w="210" w:type="dxa"/>
            <w:tcBorders/>
            <w:shd w:fill="auto" w:val="clear"/>
            <w:vAlign w:val="bottom"/>
          </w:tcPr>
          <w:p>
            <w:pPr>
              <w:pStyle w:val="TableContents"/>
              <w:spacing w:before="0" w:after="0"/>
              <w:ind w:left="0" w:right="0" w:hanging="0"/>
              <w:rPr/>
            </w:pPr>
            <w:r>
              <w:rPr/>
              <w:t> </w:t>
            </w:r>
          </w:p>
        </w:tc>
        <w:tc>
          <w:tcPr>
            <w:tcW w:w="13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7,150</w:t>
            </w:r>
          </w:p>
        </w:tc>
        <w:tc>
          <w:tcPr>
            <w:tcW w:w="210" w:type="dxa"/>
            <w:tcBorders/>
            <w:shd w:fill="auto" w:val="clear"/>
            <w:vAlign w:val="bottom"/>
          </w:tcPr>
          <w:p>
            <w:pPr>
              <w:pStyle w:val="TableContents"/>
              <w:spacing w:before="0" w:after="0"/>
              <w:ind w:left="0" w:right="0" w:hanging="0"/>
              <w:rPr/>
            </w:pPr>
            <w:r>
              <w:rPr/>
              <w:t> </w:t>
            </w:r>
          </w:p>
        </w:tc>
        <w:tc>
          <w:tcPr>
            <w:tcW w:w="132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6,637</w:t>
            </w:r>
          </w:p>
        </w:tc>
        <w:tc>
          <w:tcPr>
            <w:tcW w:w="122" w:type="dxa"/>
            <w:tcBorders/>
            <w:shd w:fill="auto" w:val="clear"/>
            <w:vAlign w:val="bottom"/>
          </w:tcPr>
          <w:p>
            <w:pPr>
              <w:pStyle w:val="TableContents"/>
              <w:spacing w:before="0" w:after="0"/>
              <w:ind w:left="0" w:right="0" w:hanging="0"/>
              <w:rPr/>
            </w:pPr>
            <w:r>
              <w:rPr/>
              <w:t> </w:t>
            </w:r>
          </w:p>
        </w:tc>
      </w:tr>
      <w:tr>
        <w:trPr/>
        <w:tc>
          <w:tcPr>
            <w:tcW w:w="700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Noncontrolling interests</w:t>
            </w:r>
          </w:p>
        </w:tc>
        <w:tc>
          <w:tcPr>
            <w:tcW w:w="210" w:type="dxa"/>
            <w:tcBorders/>
            <w:shd w:fill="CCEEFF" w:val="clear"/>
            <w:vAlign w:val="bottom"/>
          </w:tcPr>
          <w:p>
            <w:pPr>
              <w:pStyle w:val="TableContents"/>
              <w:spacing w:before="0" w:after="0"/>
              <w:ind w:left="0" w:right="0" w:hanging="0"/>
              <w:rPr/>
            </w:pPr>
            <w:r>
              <w:rPr/>
              <w:t> </w:t>
            </w:r>
          </w:p>
        </w:tc>
        <w:tc>
          <w:tcPr>
            <w:tcW w:w="133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534</w:t>
            </w:r>
          </w:p>
        </w:tc>
        <w:tc>
          <w:tcPr>
            <w:tcW w:w="210" w:type="dxa"/>
            <w:tcBorders/>
            <w:shd w:fill="CCEEFF" w:val="clear"/>
            <w:vAlign w:val="bottom"/>
          </w:tcPr>
          <w:p>
            <w:pPr>
              <w:pStyle w:val="TableContents"/>
              <w:spacing w:before="0" w:after="0"/>
              <w:ind w:left="0" w:right="0" w:hanging="0"/>
              <w:rPr/>
            </w:pPr>
            <w:r>
              <w:rPr/>
              <w:t> </w:t>
            </w:r>
          </w:p>
        </w:tc>
        <w:tc>
          <w:tcPr>
            <w:tcW w:w="132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509</w:t>
            </w:r>
          </w:p>
        </w:tc>
        <w:tc>
          <w:tcPr>
            <w:tcW w:w="122" w:type="dxa"/>
            <w:tcBorders/>
            <w:shd w:fill="CCEEFF" w:val="clear"/>
            <w:vAlign w:val="bottom"/>
          </w:tcPr>
          <w:p>
            <w:pPr>
              <w:pStyle w:val="TableContents"/>
              <w:spacing w:before="0" w:after="0"/>
              <w:ind w:left="0" w:right="0" w:hanging="0"/>
              <w:rPr/>
            </w:pPr>
            <w:r>
              <w:rPr/>
              <w:t> </w:t>
            </w:r>
          </w:p>
        </w:tc>
      </w:tr>
      <w:tr>
        <w:trPr/>
        <w:tc>
          <w:tcPr>
            <w:tcW w:w="700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partners capital</w:t>
            </w:r>
          </w:p>
        </w:tc>
        <w:tc>
          <w:tcPr>
            <w:tcW w:w="210" w:type="dxa"/>
            <w:tcBorders/>
            <w:shd w:fill="auto" w:val="clear"/>
            <w:vAlign w:val="bottom"/>
          </w:tcPr>
          <w:p>
            <w:pPr>
              <w:pStyle w:val="TableContents"/>
              <w:spacing w:before="0" w:after="0"/>
              <w:ind w:left="0" w:right="0" w:hanging="0"/>
              <w:rPr/>
            </w:pPr>
            <w:r>
              <w:rPr/>
              <w:t> </w:t>
            </w:r>
          </w:p>
        </w:tc>
        <w:tc>
          <w:tcPr>
            <w:tcW w:w="13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7,684</w:t>
            </w:r>
          </w:p>
        </w:tc>
        <w:tc>
          <w:tcPr>
            <w:tcW w:w="210" w:type="dxa"/>
            <w:tcBorders/>
            <w:shd w:fill="auto" w:val="clear"/>
            <w:vAlign w:val="bottom"/>
          </w:tcPr>
          <w:p>
            <w:pPr>
              <w:pStyle w:val="TableContents"/>
              <w:spacing w:before="0" w:after="0"/>
              <w:ind w:left="0" w:right="0" w:hanging="0"/>
              <w:rPr/>
            </w:pPr>
            <w:r>
              <w:rPr/>
              <w:t> </w:t>
            </w:r>
          </w:p>
        </w:tc>
        <w:tc>
          <w:tcPr>
            <w:tcW w:w="132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7,146</w:t>
            </w:r>
          </w:p>
        </w:tc>
        <w:tc>
          <w:tcPr>
            <w:tcW w:w="122" w:type="dxa"/>
            <w:tcBorders/>
            <w:shd w:fill="auto" w:val="clear"/>
            <w:vAlign w:val="bottom"/>
          </w:tcPr>
          <w:p>
            <w:pPr>
              <w:pStyle w:val="TableContents"/>
              <w:spacing w:before="0" w:after="0"/>
              <w:ind w:left="0" w:right="0" w:hanging="0"/>
              <w:rPr/>
            </w:pPr>
            <w:r>
              <w:rPr/>
              <w:t> </w:t>
            </w:r>
          </w:p>
        </w:tc>
      </w:tr>
      <w:tr>
        <w:trPr/>
        <w:tc>
          <w:tcPr>
            <w:tcW w:w="700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Total liabilities and partners capital</w:t>
            </w:r>
          </w:p>
        </w:tc>
        <w:tc>
          <w:tcPr>
            <w:tcW w:w="210" w:type="dxa"/>
            <w:tcBorders/>
            <w:shd w:fill="CCEEFF" w:val="clear"/>
            <w:vAlign w:val="bottom"/>
          </w:tcPr>
          <w:p>
            <w:pPr>
              <w:pStyle w:val="TableContents"/>
              <w:spacing w:before="0" w:after="0"/>
              <w:ind w:left="0" w:right="0" w:hanging="0"/>
              <w:rPr/>
            </w:pPr>
            <w:r>
              <w:rPr/>
              <w:t> </w:t>
            </w:r>
          </w:p>
        </w:tc>
        <w:tc>
          <w:tcPr>
            <w:tcW w:w="147"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20,367</w:t>
            </w:r>
          </w:p>
        </w:tc>
        <w:tc>
          <w:tcPr>
            <w:tcW w:w="210" w:type="dxa"/>
            <w:tcBorders/>
            <w:shd w:fill="CCEEFF" w:val="clear"/>
            <w:vAlign w:val="bottom"/>
          </w:tcPr>
          <w:p>
            <w:pPr>
              <w:pStyle w:val="TableContents"/>
              <w:spacing w:before="0" w:after="0"/>
              <w:ind w:left="0" w:right="0" w:hanging="0"/>
              <w:rPr/>
            </w:pPr>
            <w:r>
              <w:rPr/>
              <w:t> </w:t>
            </w:r>
          </w:p>
        </w:tc>
        <w:tc>
          <w:tcPr>
            <w:tcW w:w="14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19,235</w:t>
            </w:r>
          </w:p>
        </w:tc>
        <w:tc>
          <w:tcPr>
            <w:tcW w:w="12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DEBT CAPITALIZATION RATIOS</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027"/>
        <w:gridCol w:w="211"/>
        <w:gridCol w:w="143"/>
        <w:gridCol w:w="1183"/>
        <w:gridCol w:w="211"/>
        <w:gridCol w:w="140"/>
        <w:gridCol w:w="1170"/>
        <w:gridCol w:w="120"/>
      </w:tblGrid>
      <w:tr>
        <w:trPr/>
        <w:tc>
          <w:tcPr>
            <w:tcW w:w="702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32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1" w:type="dxa"/>
            <w:tcBorders/>
            <w:shd w:fill="auto" w:val="clear"/>
            <w:vAlign w:val="bottom"/>
          </w:tcPr>
          <w:p>
            <w:pPr>
              <w:pStyle w:val="TableContents"/>
              <w:spacing w:before="0" w:after="0"/>
              <w:ind w:left="0" w:right="0" w:hanging="0"/>
              <w:jc w:val="center"/>
              <w:rPr/>
            </w:pPr>
            <w:r>
              <w:rPr/>
              <w:t> </w:t>
            </w:r>
          </w:p>
        </w:tc>
        <w:tc>
          <w:tcPr>
            <w:tcW w:w="1310"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December 31,</w:t>
            </w:r>
          </w:p>
        </w:tc>
        <w:tc>
          <w:tcPr>
            <w:tcW w:w="120" w:type="dxa"/>
            <w:tcBorders/>
            <w:shd w:fill="auto" w:val="clear"/>
            <w:vAlign w:val="bottom"/>
          </w:tcPr>
          <w:p>
            <w:pPr>
              <w:pStyle w:val="TableContents"/>
              <w:spacing w:before="0" w:after="0"/>
              <w:ind w:left="0" w:right="0" w:hanging="0"/>
              <w:jc w:val="center"/>
              <w:rPr/>
            </w:pPr>
            <w:r>
              <w:rPr/>
              <w:t> </w:t>
            </w:r>
          </w:p>
        </w:tc>
      </w:tr>
      <w:tr>
        <w:trPr/>
        <w:tc>
          <w:tcPr>
            <w:tcW w:w="702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32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1" w:type="dxa"/>
            <w:tcBorders/>
            <w:shd w:fill="auto" w:val="clear"/>
            <w:vAlign w:val="bottom"/>
          </w:tcPr>
          <w:p>
            <w:pPr>
              <w:pStyle w:val="TableContents"/>
              <w:spacing w:before="0" w:after="0"/>
              <w:ind w:left="0" w:right="0" w:hanging="0"/>
              <w:jc w:val="center"/>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0" w:type="dxa"/>
            <w:tcBorders/>
            <w:shd w:fill="auto" w:val="clear"/>
            <w:vAlign w:val="bottom"/>
          </w:tcPr>
          <w:p>
            <w:pPr>
              <w:pStyle w:val="TableContents"/>
              <w:spacing w:before="0" w:after="0"/>
              <w:ind w:left="0" w:right="0" w:hanging="0"/>
              <w:jc w:val="center"/>
              <w:rPr/>
            </w:pPr>
            <w:r>
              <w:rPr/>
              <w:t> </w:t>
            </w:r>
          </w:p>
        </w:tc>
      </w:tr>
      <w:tr>
        <w:trPr/>
        <w:tc>
          <w:tcPr>
            <w:tcW w:w="70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Short-term debt</w:t>
            </w:r>
          </w:p>
        </w:tc>
        <w:tc>
          <w:tcPr>
            <w:tcW w:w="211"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3"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619</w:t>
            </w:r>
          </w:p>
        </w:tc>
        <w:tc>
          <w:tcPr>
            <w:tcW w:w="211"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1,086</w:t>
            </w:r>
          </w:p>
        </w:tc>
        <w:tc>
          <w:tcPr>
            <w:tcW w:w="120" w:type="dxa"/>
            <w:tcBorders/>
            <w:shd w:fill="CCEEFF" w:val="clear"/>
            <w:vAlign w:val="bottom"/>
          </w:tcPr>
          <w:p>
            <w:pPr>
              <w:pStyle w:val="TableContents"/>
              <w:spacing w:before="0" w:after="0"/>
              <w:ind w:left="0" w:right="0" w:hanging="0"/>
              <w:rPr/>
            </w:pPr>
            <w:r>
              <w:rPr/>
              <w:t> </w:t>
            </w:r>
          </w:p>
        </w:tc>
      </w:tr>
      <w:tr>
        <w:trPr/>
        <w:tc>
          <w:tcPr>
            <w:tcW w:w="70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211" w:type="dxa"/>
            <w:tcBorders/>
            <w:shd w:fill="auto" w:val="clear"/>
            <w:vAlign w:val="bottom"/>
          </w:tcPr>
          <w:p>
            <w:pPr>
              <w:pStyle w:val="TableContents"/>
              <w:spacing w:before="0" w:after="0"/>
              <w:ind w:left="0" w:right="0" w:hanging="0"/>
              <w:rPr/>
            </w:pPr>
            <w:r>
              <w:rPr/>
              <w:t> </w:t>
            </w:r>
          </w:p>
        </w:tc>
        <w:tc>
          <w:tcPr>
            <w:tcW w:w="132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7,018</w:t>
            </w:r>
          </w:p>
        </w:tc>
        <w:tc>
          <w:tcPr>
            <w:tcW w:w="211" w:type="dxa"/>
            <w:tcBorders/>
            <w:shd w:fill="auto" w:val="clear"/>
            <w:vAlign w:val="bottom"/>
          </w:tcPr>
          <w:p>
            <w:pPr>
              <w:pStyle w:val="TableContents"/>
              <w:spacing w:before="0" w:after="0"/>
              <w:ind w:left="0" w:right="0" w:hanging="0"/>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6,320</w:t>
            </w:r>
          </w:p>
        </w:tc>
        <w:tc>
          <w:tcPr>
            <w:tcW w:w="120" w:type="dxa"/>
            <w:tcBorders/>
            <w:shd w:fill="auto" w:val="clear"/>
            <w:vAlign w:val="bottom"/>
          </w:tcPr>
          <w:p>
            <w:pPr>
              <w:pStyle w:val="TableContents"/>
              <w:spacing w:before="0" w:after="0"/>
              <w:ind w:left="0" w:right="0" w:hanging="0"/>
              <w:rPr/>
            </w:pPr>
            <w:r>
              <w:rPr/>
              <w:t> </w:t>
            </w:r>
          </w:p>
        </w:tc>
      </w:tr>
      <w:tr>
        <w:trPr/>
        <w:tc>
          <w:tcPr>
            <w:tcW w:w="70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debt</w:t>
            </w:r>
          </w:p>
        </w:tc>
        <w:tc>
          <w:tcPr>
            <w:tcW w:w="211"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7,637</w:t>
            </w:r>
          </w:p>
        </w:tc>
        <w:tc>
          <w:tcPr>
            <w:tcW w:w="211" w:type="dxa"/>
            <w:tcBorders/>
            <w:shd w:fill="CCEEFF" w:val="clear"/>
            <w:vAlign w:val="bottom"/>
          </w:tcPr>
          <w:p>
            <w:pPr>
              <w:pStyle w:val="TableContents"/>
              <w:spacing w:before="0" w:after="0"/>
              <w:ind w:left="0" w:right="0" w:hanging="0"/>
              <w:rPr/>
            </w:pPr>
            <w:r>
              <w:rPr/>
              <w:t> </w:t>
            </w:r>
          </w:p>
        </w:tc>
        <w:tc>
          <w:tcPr>
            <w:tcW w:w="14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7,406</w:t>
            </w:r>
          </w:p>
        </w:tc>
        <w:tc>
          <w:tcPr>
            <w:tcW w:w="120" w:type="dxa"/>
            <w:tcBorders/>
            <w:shd w:fill="CCEEFF" w:val="clear"/>
            <w:vAlign w:val="bottom"/>
          </w:tcPr>
          <w:p>
            <w:pPr>
              <w:pStyle w:val="TableContents"/>
              <w:spacing w:before="0" w:after="0"/>
              <w:ind w:left="0" w:right="0" w:hanging="0"/>
              <w:rPr/>
            </w:pPr>
            <w:r>
              <w:rPr/>
              <w:t> </w:t>
            </w:r>
          </w:p>
        </w:tc>
      </w:tr>
      <w:tr>
        <w:trPr/>
        <w:tc>
          <w:tcPr>
            <w:tcW w:w="7027"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326" w:type="dxa"/>
            <w:gridSpan w:val="2"/>
            <w:tcBorders/>
            <w:shd w:fill="auto" w:val="clear"/>
            <w:vAlign w:val="bottom"/>
          </w:tcPr>
          <w:p>
            <w:pPr>
              <w:pStyle w:val="TableContents"/>
              <w:spacing w:before="0" w:after="0"/>
              <w:ind w:left="0" w:right="0" w:hanging="0"/>
              <w:jc w:val="right"/>
              <w:rPr/>
            </w:pPr>
            <w:r>
              <w:rPr/>
              <w:t> </w:t>
            </w:r>
          </w:p>
        </w:tc>
        <w:tc>
          <w:tcPr>
            <w:tcW w:w="211" w:type="dxa"/>
            <w:tcBorders/>
            <w:shd w:fill="auto" w:val="clear"/>
            <w:vAlign w:val="bottom"/>
          </w:tcPr>
          <w:p>
            <w:pPr>
              <w:pStyle w:val="TableContents"/>
              <w:spacing w:before="0" w:after="0"/>
              <w:ind w:left="0" w:right="0" w:hanging="0"/>
              <w:rPr/>
            </w:pPr>
            <w:r>
              <w:rPr/>
              <w:t> </w:t>
            </w:r>
          </w:p>
        </w:tc>
        <w:tc>
          <w:tcPr>
            <w:tcW w:w="1310" w:type="dxa"/>
            <w:gridSpan w:val="2"/>
            <w:tcBorders/>
            <w:shd w:fill="auto" w:val="clear"/>
            <w:vAlign w:val="bottom"/>
          </w:tcPr>
          <w:p>
            <w:pPr>
              <w:pStyle w:val="TableContents"/>
              <w:spacing w:before="0" w:after="0"/>
              <w:ind w:left="0" w:right="0" w:hanging="0"/>
              <w:jc w:val="right"/>
              <w:rPr/>
            </w:pPr>
            <w:r>
              <w:rPr/>
              <w:t> </w:t>
            </w:r>
          </w:p>
        </w:tc>
        <w:tc>
          <w:tcPr>
            <w:tcW w:w="120" w:type="dxa"/>
            <w:tcBorders/>
            <w:shd w:fill="auto" w:val="clear"/>
            <w:vAlign w:val="bottom"/>
          </w:tcPr>
          <w:p>
            <w:pPr>
              <w:pStyle w:val="TableContents"/>
              <w:spacing w:before="0" w:after="0"/>
              <w:ind w:left="0" w:right="0" w:hanging="0"/>
              <w:rPr/>
            </w:pPr>
            <w:r>
              <w:rPr/>
              <w:t> </w:t>
            </w:r>
          </w:p>
        </w:tc>
      </w:tr>
      <w:tr>
        <w:trPr/>
        <w:tc>
          <w:tcPr>
            <w:tcW w:w="70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w:t>
            </w:r>
          </w:p>
        </w:tc>
        <w:tc>
          <w:tcPr>
            <w:tcW w:w="211"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7,018</w:t>
            </w:r>
          </w:p>
        </w:tc>
        <w:tc>
          <w:tcPr>
            <w:tcW w:w="211" w:type="dxa"/>
            <w:tcBorders/>
            <w:shd w:fill="CCEEFF" w:val="clear"/>
            <w:vAlign w:val="bottom"/>
          </w:tcPr>
          <w:p>
            <w:pPr>
              <w:pStyle w:val="TableContents"/>
              <w:spacing w:before="0" w:after="0"/>
              <w:ind w:left="0" w:right="0" w:hanging="0"/>
              <w:rPr/>
            </w:pPr>
            <w:r>
              <w:rPr/>
              <w:t> </w:t>
            </w:r>
          </w:p>
        </w:tc>
        <w:tc>
          <w:tcPr>
            <w:tcW w:w="14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6,320</w:t>
            </w:r>
          </w:p>
        </w:tc>
        <w:tc>
          <w:tcPr>
            <w:tcW w:w="120" w:type="dxa"/>
            <w:tcBorders/>
            <w:shd w:fill="CCEEFF" w:val="clear"/>
            <w:vAlign w:val="bottom"/>
          </w:tcPr>
          <w:p>
            <w:pPr>
              <w:pStyle w:val="TableContents"/>
              <w:spacing w:before="0" w:after="0"/>
              <w:ind w:left="0" w:right="0" w:hanging="0"/>
              <w:rPr/>
            </w:pPr>
            <w:r>
              <w:rPr/>
              <w:t> </w:t>
            </w:r>
          </w:p>
        </w:tc>
      </w:tr>
      <w:tr>
        <w:trPr/>
        <w:tc>
          <w:tcPr>
            <w:tcW w:w="70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Partners capital</w:t>
            </w:r>
          </w:p>
        </w:tc>
        <w:tc>
          <w:tcPr>
            <w:tcW w:w="211" w:type="dxa"/>
            <w:tcBorders/>
            <w:shd w:fill="auto" w:val="clear"/>
            <w:vAlign w:val="bottom"/>
          </w:tcPr>
          <w:p>
            <w:pPr>
              <w:pStyle w:val="TableContents"/>
              <w:spacing w:before="0" w:after="0"/>
              <w:ind w:left="0" w:right="0" w:hanging="0"/>
              <w:rPr/>
            </w:pPr>
            <w:r>
              <w:rPr/>
              <w:t> </w:t>
            </w:r>
          </w:p>
        </w:tc>
        <w:tc>
          <w:tcPr>
            <w:tcW w:w="132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7,684</w:t>
            </w:r>
          </w:p>
        </w:tc>
        <w:tc>
          <w:tcPr>
            <w:tcW w:w="211" w:type="dxa"/>
            <w:tcBorders/>
            <w:shd w:fill="auto" w:val="clear"/>
            <w:vAlign w:val="bottom"/>
          </w:tcPr>
          <w:p>
            <w:pPr>
              <w:pStyle w:val="TableContents"/>
              <w:spacing w:before="0" w:after="0"/>
              <w:ind w:left="0" w:right="0" w:hanging="0"/>
              <w:rPr/>
            </w:pPr>
            <w:r>
              <w:rPr/>
              <w:t> </w:t>
            </w:r>
          </w:p>
        </w:tc>
        <w:tc>
          <w:tcPr>
            <w:tcW w:w="131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7,146</w:t>
            </w:r>
          </w:p>
        </w:tc>
        <w:tc>
          <w:tcPr>
            <w:tcW w:w="120" w:type="dxa"/>
            <w:tcBorders/>
            <w:shd w:fill="auto" w:val="clear"/>
            <w:vAlign w:val="bottom"/>
          </w:tcPr>
          <w:p>
            <w:pPr>
              <w:pStyle w:val="TableContents"/>
              <w:spacing w:before="0" w:after="0"/>
              <w:ind w:left="0" w:right="0" w:hanging="0"/>
              <w:rPr/>
            </w:pPr>
            <w:r>
              <w:rPr/>
              <w:t> </w:t>
            </w:r>
          </w:p>
        </w:tc>
      </w:tr>
      <w:tr>
        <w:trPr/>
        <w:tc>
          <w:tcPr>
            <w:tcW w:w="70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book capitalization</w:t>
            </w:r>
          </w:p>
        </w:tc>
        <w:tc>
          <w:tcPr>
            <w:tcW w:w="211" w:type="dxa"/>
            <w:tcBorders/>
            <w:shd w:fill="CCEEFF" w:val="clear"/>
            <w:vAlign w:val="bottom"/>
          </w:tcPr>
          <w:p>
            <w:pPr>
              <w:pStyle w:val="TableContents"/>
              <w:spacing w:before="0" w:after="0"/>
              <w:ind w:left="0" w:right="0" w:hanging="0"/>
              <w:rPr/>
            </w:pPr>
            <w:r>
              <w:rPr/>
              <w:t> </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14,702</w:t>
            </w:r>
          </w:p>
        </w:tc>
        <w:tc>
          <w:tcPr>
            <w:tcW w:w="211" w:type="dxa"/>
            <w:tcBorders/>
            <w:shd w:fill="CCEEFF" w:val="clear"/>
            <w:vAlign w:val="bottom"/>
          </w:tcPr>
          <w:p>
            <w:pPr>
              <w:pStyle w:val="TableContents"/>
              <w:spacing w:before="0" w:after="0"/>
              <w:ind w:left="0" w:right="0" w:hanging="0"/>
              <w:rPr/>
            </w:pPr>
            <w:r>
              <w:rPr/>
              <w:t> </w:t>
            </w:r>
          </w:p>
        </w:tc>
        <w:tc>
          <w:tcPr>
            <w:tcW w:w="14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13,466</w:t>
            </w:r>
          </w:p>
        </w:tc>
        <w:tc>
          <w:tcPr>
            <w:tcW w:w="120" w:type="dxa"/>
            <w:tcBorders/>
            <w:shd w:fill="CCEEFF" w:val="clear"/>
            <w:vAlign w:val="bottom"/>
          </w:tcPr>
          <w:p>
            <w:pPr>
              <w:pStyle w:val="TableContents"/>
              <w:spacing w:before="0" w:after="0"/>
              <w:ind w:left="0" w:right="0" w:hanging="0"/>
              <w:rPr/>
            </w:pPr>
            <w:r>
              <w:rPr/>
              <w:t> </w:t>
            </w:r>
          </w:p>
        </w:tc>
      </w:tr>
      <w:tr>
        <w:trPr/>
        <w:tc>
          <w:tcPr>
            <w:tcW w:w="70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book capitalization, including short-term debt</w:t>
            </w:r>
          </w:p>
        </w:tc>
        <w:tc>
          <w:tcPr>
            <w:tcW w:w="211" w:type="dxa"/>
            <w:tcBorders/>
            <w:shd w:fill="auto" w:val="clear"/>
            <w:vAlign w:val="bottom"/>
          </w:tcPr>
          <w:p>
            <w:pPr>
              <w:pStyle w:val="TableContents"/>
              <w:spacing w:before="0" w:after="0"/>
              <w:ind w:left="0" w:right="0" w:hanging="0"/>
              <w:rPr/>
            </w:pPr>
            <w:r>
              <w:rPr/>
              <w:t> </w:t>
            </w:r>
          </w:p>
        </w:tc>
        <w:tc>
          <w:tcPr>
            <w:tcW w:w="14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3"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15,321</w:t>
            </w:r>
          </w:p>
        </w:tc>
        <w:tc>
          <w:tcPr>
            <w:tcW w:w="211" w:type="dxa"/>
            <w:tcBorders/>
            <w:shd w:fill="auto" w:val="clear"/>
            <w:vAlign w:val="bottom"/>
          </w:tcPr>
          <w:p>
            <w:pPr>
              <w:pStyle w:val="TableContents"/>
              <w:spacing w:before="0" w:after="0"/>
              <w:ind w:left="0" w:right="0" w:hanging="0"/>
              <w:rPr/>
            </w:pPr>
            <w:r>
              <w:rPr/>
              <w:t> </w:t>
            </w:r>
          </w:p>
        </w:tc>
        <w:tc>
          <w:tcPr>
            <w:tcW w:w="1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14,552</w:t>
            </w:r>
          </w:p>
        </w:tc>
        <w:tc>
          <w:tcPr>
            <w:tcW w:w="120" w:type="dxa"/>
            <w:tcBorders/>
            <w:shd w:fill="auto" w:val="clear"/>
            <w:vAlign w:val="bottom"/>
          </w:tcPr>
          <w:p>
            <w:pPr>
              <w:pStyle w:val="TableContents"/>
              <w:spacing w:before="0" w:after="0"/>
              <w:ind w:left="0" w:right="0" w:hanging="0"/>
              <w:rPr/>
            </w:pPr>
            <w:r>
              <w:rPr/>
              <w:t> </w:t>
            </w:r>
          </w:p>
        </w:tc>
      </w:tr>
      <w:tr>
        <w:trPr/>
        <w:tc>
          <w:tcPr>
            <w:tcW w:w="7027" w:type="dxa"/>
            <w:tcBorders/>
            <w:shd w:fill="CCEEFF" w:val="clear"/>
            <w:vAlign w:val="bottom"/>
          </w:tcPr>
          <w:p>
            <w:pPr>
              <w:pStyle w:val="TableContents"/>
              <w:spacing w:before="0" w:after="0"/>
              <w:ind w:left="0" w:right="0" w:hanging="0"/>
              <w:rPr/>
            </w:pPr>
            <w:r>
              <w:rPr/>
              <w:t> </w:t>
            </w:r>
          </w:p>
        </w:tc>
        <w:tc>
          <w:tcPr>
            <w:tcW w:w="211" w:type="dxa"/>
            <w:tcBorders/>
            <w:shd w:fill="CCEEFF" w:val="clear"/>
            <w:vAlign w:val="bottom"/>
          </w:tcPr>
          <w:p>
            <w:pPr>
              <w:pStyle w:val="TableContents"/>
              <w:spacing w:before="0" w:after="0"/>
              <w:ind w:left="0" w:right="0" w:hanging="0"/>
              <w:rPr/>
            </w:pPr>
            <w:r>
              <w:rPr/>
              <w:t> </w:t>
            </w:r>
          </w:p>
        </w:tc>
        <w:tc>
          <w:tcPr>
            <w:tcW w:w="1326" w:type="dxa"/>
            <w:gridSpan w:val="2"/>
            <w:tcBorders/>
            <w:shd w:fill="CCEEFF" w:val="clear"/>
            <w:vAlign w:val="bottom"/>
          </w:tcPr>
          <w:p>
            <w:pPr>
              <w:pStyle w:val="TableContents"/>
              <w:spacing w:before="0" w:after="0"/>
              <w:ind w:left="0" w:right="0" w:hanging="0"/>
              <w:jc w:val="right"/>
              <w:rPr/>
            </w:pPr>
            <w:r>
              <w:rPr/>
              <w:t> </w:t>
            </w:r>
          </w:p>
        </w:tc>
        <w:tc>
          <w:tcPr>
            <w:tcW w:w="211" w:type="dxa"/>
            <w:tcBorders/>
            <w:shd w:fill="CCEEFF" w:val="clear"/>
            <w:vAlign w:val="bottom"/>
          </w:tcPr>
          <w:p>
            <w:pPr>
              <w:pStyle w:val="TableContents"/>
              <w:spacing w:before="0" w:after="0"/>
              <w:ind w:left="0" w:right="0" w:hanging="0"/>
              <w:rPr/>
            </w:pPr>
            <w:r>
              <w:rPr/>
              <w:t> </w:t>
            </w:r>
          </w:p>
        </w:tc>
        <w:tc>
          <w:tcPr>
            <w:tcW w:w="1310" w:type="dxa"/>
            <w:gridSpan w:val="2"/>
            <w:tcBorders/>
            <w:shd w:fill="CCEEFF" w:val="clear"/>
            <w:vAlign w:val="bottom"/>
          </w:tcPr>
          <w:p>
            <w:pPr>
              <w:pStyle w:val="TableContents"/>
              <w:spacing w:before="0" w:after="0"/>
              <w:ind w:left="0" w:right="0" w:hanging="0"/>
              <w:jc w:val="right"/>
              <w:rPr/>
            </w:pPr>
            <w:r>
              <w:rPr/>
              <w:t> </w:t>
            </w:r>
          </w:p>
        </w:tc>
        <w:tc>
          <w:tcPr>
            <w:tcW w:w="120" w:type="dxa"/>
            <w:tcBorders/>
            <w:shd w:fill="CCEEFF" w:val="clear"/>
            <w:vAlign w:val="bottom"/>
          </w:tcPr>
          <w:p>
            <w:pPr>
              <w:pStyle w:val="TableContents"/>
              <w:spacing w:before="0" w:after="0"/>
              <w:ind w:left="0" w:right="0" w:hanging="0"/>
              <w:rPr/>
            </w:pPr>
            <w:r>
              <w:rPr/>
              <w:t> </w:t>
            </w:r>
          </w:p>
        </w:tc>
      </w:tr>
      <w:tr>
        <w:trPr/>
        <w:tc>
          <w:tcPr>
            <w:tcW w:w="702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debt-to-total book capitalization</w:t>
            </w:r>
          </w:p>
        </w:tc>
        <w:tc>
          <w:tcPr>
            <w:tcW w:w="211" w:type="dxa"/>
            <w:tcBorders/>
            <w:shd w:fill="auto" w:val="clear"/>
            <w:vAlign w:val="bottom"/>
          </w:tcPr>
          <w:p>
            <w:pPr>
              <w:pStyle w:val="TableContents"/>
              <w:spacing w:before="0" w:after="0"/>
              <w:ind w:left="0" w:right="0" w:hanging="0"/>
              <w:rPr/>
            </w:pPr>
            <w:r>
              <w:rPr/>
              <w:t> </w:t>
            </w:r>
          </w:p>
        </w:tc>
        <w:tc>
          <w:tcPr>
            <w:tcW w:w="132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211" w:type="dxa"/>
            <w:tcBorders/>
            <w:shd w:fill="auto" w:val="clear"/>
            <w:vAlign w:val="bottom"/>
          </w:tcPr>
          <w:p>
            <w:pPr>
              <w:pStyle w:val="TableContents"/>
              <w:spacing w:before="0" w:after="0"/>
              <w:ind w:left="0" w:right="0" w:hanging="0"/>
              <w:rPr/>
            </w:pPr>
            <w:r>
              <w:rPr/>
              <w:t> </w:t>
            </w:r>
          </w:p>
        </w:tc>
        <w:tc>
          <w:tcPr>
            <w:tcW w:w="131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120" w:type="dxa"/>
            <w:tcBorders/>
            <w:shd w:fill="auto" w:val="clear"/>
            <w:vAlign w:val="bottom"/>
          </w:tcPr>
          <w:p>
            <w:pPr>
              <w:pStyle w:val="TableContents"/>
              <w:spacing w:before="0" w:after="0"/>
              <w:ind w:left="0" w:right="0" w:hanging="0"/>
              <w:rPr/>
            </w:pPr>
            <w:r>
              <w:rPr/>
              <w:t> </w:t>
            </w:r>
          </w:p>
        </w:tc>
      </w:tr>
      <w:tr>
        <w:trPr/>
        <w:tc>
          <w:tcPr>
            <w:tcW w:w="702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debt-to-total book capitalization, including short-term debt</w:t>
            </w:r>
          </w:p>
        </w:tc>
        <w:tc>
          <w:tcPr>
            <w:tcW w:w="211" w:type="dxa"/>
            <w:tcBorders/>
            <w:shd w:fill="CCEEFF" w:val="clear"/>
            <w:vAlign w:val="bottom"/>
          </w:tcPr>
          <w:p>
            <w:pPr>
              <w:pStyle w:val="TableContents"/>
              <w:spacing w:before="0" w:after="0"/>
              <w:ind w:left="0" w:right="0" w:hanging="0"/>
              <w:rPr/>
            </w:pPr>
            <w:r>
              <w:rPr/>
              <w:t> </w:t>
            </w:r>
          </w:p>
        </w:tc>
        <w:tc>
          <w:tcPr>
            <w:tcW w:w="132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11" w:type="dxa"/>
            <w:tcBorders/>
            <w:shd w:fill="CCEEFF" w:val="clear"/>
            <w:vAlign w:val="bottom"/>
          </w:tcPr>
          <w:p>
            <w:pPr>
              <w:pStyle w:val="TableContents"/>
              <w:spacing w:before="0" w:after="0"/>
              <w:ind w:left="0" w:right="0" w:hanging="0"/>
              <w:rPr/>
            </w:pPr>
            <w:r>
              <w:rPr/>
              <w:t> </w:t>
            </w:r>
          </w:p>
        </w:tc>
        <w:tc>
          <w:tcPr>
            <w:tcW w:w="131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12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8</w:t>
      </w:r>
      <w:bookmarkStart w:id="21" w:name="PB_8_102002_5796"/>
      <w:bookmarkEnd w:id="21"/>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SELECTED FINANCIAL DATA BY SEGMENT</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821"/>
        <w:gridCol w:w="165"/>
        <w:gridCol w:w="261"/>
        <w:gridCol w:w="1009"/>
        <w:gridCol w:w="165"/>
        <w:gridCol w:w="181"/>
        <w:gridCol w:w="680"/>
        <w:gridCol w:w="165"/>
        <w:gridCol w:w="153"/>
        <w:gridCol w:w="860"/>
        <w:gridCol w:w="105"/>
        <w:gridCol w:w="105"/>
        <w:gridCol w:w="261"/>
        <w:gridCol w:w="1008"/>
        <w:gridCol w:w="165"/>
        <w:gridCol w:w="181"/>
        <w:gridCol w:w="680"/>
        <w:gridCol w:w="165"/>
        <w:gridCol w:w="169"/>
        <w:gridCol w:w="785"/>
        <w:gridCol w:w="121"/>
      </w:tblGrid>
      <w:tr>
        <w:trPr/>
        <w:tc>
          <w:tcPr>
            <w:tcW w:w="2821"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jc w:val="center"/>
              <w:rPr/>
            </w:pPr>
            <w:r>
              <w:rPr/>
              <w:t> </w:t>
            </w:r>
          </w:p>
        </w:tc>
        <w:tc>
          <w:tcPr>
            <w:tcW w:w="3474"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05"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3414"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121" w:type="dxa"/>
            <w:tcBorders/>
            <w:shd w:fill="auto" w:val="clear"/>
            <w:vAlign w:val="bottom"/>
          </w:tcPr>
          <w:p>
            <w:pPr>
              <w:pStyle w:val="TableContents"/>
              <w:spacing w:before="0" w:after="0"/>
              <w:ind w:left="0" w:right="0" w:hanging="0"/>
              <w:jc w:val="center"/>
              <w:rPr/>
            </w:pPr>
            <w:r>
              <w:rPr/>
              <w:t> </w:t>
            </w:r>
          </w:p>
        </w:tc>
      </w:tr>
      <w:tr>
        <w:trPr/>
        <w:tc>
          <w:tcPr>
            <w:tcW w:w="2821"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jc w:val="center"/>
              <w:rPr/>
            </w:pPr>
            <w:r>
              <w:rPr/>
              <w:t> </w:t>
            </w:r>
          </w:p>
        </w:tc>
        <w:tc>
          <w:tcPr>
            <w:tcW w:w="3474"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2013</w:t>
            </w:r>
          </w:p>
        </w:tc>
        <w:tc>
          <w:tcPr>
            <w:tcW w:w="105"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3414"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2012</w:t>
            </w:r>
          </w:p>
        </w:tc>
        <w:tc>
          <w:tcPr>
            <w:tcW w:w="121" w:type="dxa"/>
            <w:tcBorders/>
            <w:shd w:fill="auto" w:val="clear"/>
            <w:vAlign w:val="bottom"/>
          </w:tcPr>
          <w:p>
            <w:pPr>
              <w:pStyle w:val="TableContents"/>
              <w:spacing w:before="0" w:after="0"/>
              <w:ind w:left="0" w:right="0" w:hanging="0"/>
              <w:jc w:val="center"/>
              <w:rPr/>
            </w:pPr>
            <w:r>
              <w:rPr/>
              <w:t> </w:t>
            </w:r>
          </w:p>
        </w:tc>
      </w:tr>
      <w:tr>
        <w:trPr/>
        <w:tc>
          <w:tcPr>
            <w:tcW w:w="2821"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jc w:val="center"/>
              <w:rPr/>
            </w:pPr>
            <w:r>
              <w:rPr/>
              <w:t> </w:t>
            </w:r>
          </w:p>
        </w:tc>
        <w:tc>
          <w:tcPr>
            <w:tcW w:w="1270" w:type="dxa"/>
            <w:gridSpan w:val="2"/>
            <w:tcBorders/>
            <w:shd w:fill="auto" w:val="clear"/>
            <w:vAlign w:val="bottom"/>
          </w:tcPr>
          <w:p>
            <w:pPr>
              <w:pStyle w:val="TableContents"/>
              <w:spacing w:before="0" w:after="0"/>
              <w:ind w:left="0" w:right="0" w:hanging="0"/>
              <w:jc w:val="center"/>
              <w:rPr/>
            </w:pPr>
            <w:r>
              <w:rPr/>
              <w:t> </w:t>
            </w:r>
          </w:p>
        </w:tc>
        <w:tc>
          <w:tcPr>
            <w:tcW w:w="165" w:type="dxa"/>
            <w:tcBorders/>
            <w:shd w:fill="auto" w:val="clear"/>
            <w:vAlign w:val="bottom"/>
          </w:tcPr>
          <w:p>
            <w:pPr>
              <w:pStyle w:val="TableContents"/>
              <w:spacing w:before="0" w:after="0"/>
              <w:ind w:left="0" w:right="0" w:hanging="0"/>
              <w:jc w:val="center"/>
              <w:rPr/>
            </w:pPr>
            <w:r>
              <w:rPr/>
              <w:t> </w:t>
            </w:r>
          </w:p>
        </w:tc>
        <w:tc>
          <w:tcPr>
            <w:tcW w:w="861"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65" w:type="dxa"/>
            <w:tcBorders/>
            <w:shd w:fill="auto" w:val="clear"/>
            <w:vAlign w:val="bottom"/>
          </w:tcPr>
          <w:p>
            <w:pPr>
              <w:pStyle w:val="TableContents"/>
              <w:spacing w:before="0" w:after="0"/>
              <w:ind w:left="0" w:right="0" w:hanging="0"/>
              <w:jc w:val="center"/>
              <w:rPr/>
            </w:pPr>
            <w:r>
              <w:rPr/>
              <w:t> </w:t>
            </w:r>
          </w:p>
        </w:tc>
        <w:tc>
          <w:tcPr>
            <w:tcW w:w="101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r>
          </w:p>
        </w:tc>
        <w:tc>
          <w:tcPr>
            <w:tcW w:w="105"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1269" w:type="dxa"/>
            <w:gridSpan w:val="2"/>
            <w:tcBorders/>
            <w:shd w:fill="auto" w:val="clear"/>
            <w:vAlign w:val="bottom"/>
          </w:tcPr>
          <w:p>
            <w:pPr>
              <w:pStyle w:val="TableContents"/>
              <w:spacing w:before="0" w:after="0"/>
              <w:ind w:left="0" w:right="0" w:hanging="0"/>
              <w:jc w:val="center"/>
              <w:rPr/>
            </w:pPr>
            <w:r>
              <w:rPr/>
              <w:t> </w:t>
            </w:r>
          </w:p>
        </w:tc>
        <w:tc>
          <w:tcPr>
            <w:tcW w:w="16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61"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6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54"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r>
          </w:p>
        </w:tc>
        <w:tc>
          <w:tcPr>
            <w:tcW w:w="121" w:type="dxa"/>
            <w:tcBorders/>
            <w:shd w:fill="auto" w:val="clear"/>
            <w:vAlign w:val="bottom"/>
          </w:tcPr>
          <w:p>
            <w:pPr>
              <w:pStyle w:val="TableContents"/>
              <w:spacing w:before="0" w:after="0"/>
              <w:ind w:left="0" w:right="0" w:hanging="0"/>
              <w:jc w:val="center"/>
              <w:rPr/>
            </w:pPr>
            <w:r>
              <w:rPr/>
              <w:t> </w:t>
            </w:r>
          </w:p>
        </w:tc>
      </w:tr>
      <w:tr>
        <w:trPr/>
        <w:tc>
          <w:tcPr>
            <w:tcW w:w="2821" w:type="dxa"/>
            <w:tcBorders/>
            <w:shd w:fill="auto" w:val="clear"/>
            <w:vAlign w:val="bottom"/>
          </w:tcPr>
          <w:p>
            <w:pPr>
              <w:pStyle w:val="TableContents"/>
              <w:spacing w:before="0" w:after="0"/>
              <w:ind w:left="0" w:right="0" w:hanging="0"/>
              <w:rPr/>
            </w:pPr>
            <w:r>
              <w:rPr/>
              <w:t> </w:t>
            </w:r>
          </w:p>
        </w:tc>
        <w:tc>
          <w:tcPr>
            <w:tcW w:w="165" w:type="dxa"/>
            <w:tcBorders/>
            <w:shd w:fill="auto" w:val="clear"/>
            <w:vAlign w:val="bottom"/>
          </w:tcPr>
          <w:p>
            <w:pPr>
              <w:pStyle w:val="TableContents"/>
              <w:spacing w:before="0" w:after="0"/>
              <w:ind w:left="0" w:right="0" w:hanging="0"/>
              <w:jc w:val="center"/>
              <w:rPr/>
            </w:pPr>
            <w:r>
              <w:rPr/>
              <w:t> </w:t>
            </w:r>
          </w:p>
        </w:tc>
        <w:tc>
          <w:tcPr>
            <w:tcW w:w="127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65" w:type="dxa"/>
            <w:tcBorders/>
            <w:shd w:fill="auto" w:val="clear"/>
            <w:vAlign w:val="bottom"/>
          </w:tcPr>
          <w:p>
            <w:pPr>
              <w:pStyle w:val="TableContents"/>
              <w:spacing w:before="0" w:after="0"/>
              <w:ind w:left="0" w:right="0" w:hanging="0"/>
              <w:jc w:val="center"/>
              <w:rPr/>
            </w:pPr>
            <w:r>
              <w:rPr/>
              <w:t> </w:t>
            </w:r>
          </w:p>
        </w:tc>
        <w:tc>
          <w:tcPr>
            <w:tcW w:w="86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65" w:type="dxa"/>
            <w:tcBorders/>
            <w:shd w:fill="auto" w:val="clear"/>
            <w:vAlign w:val="bottom"/>
          </w:tcPr>
          <w:p>
            <w:pPr>
              <w:pStyle w:val="TableContents"/>
              <w:spacing w:before="0" w:after="0"/>
              <w:ind w:left="0" w:right="0" w:hanging="0"/>
              <w:jc w:val="center"/>
              <w:rPr/>
            </w:pPr>
            <w:r>
              <w:rPr/>
              <w:t> </w:t>
            </w:r>
          </w:p>
        </w:tc>
        <w:tc>
          <w:tcPr>
            <w:tcW w:w="101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05"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0"/>
              <w:ind w:left="0" w:right="0" w:hanging="0"/>
              <w:jc w:val="center"/>
              <w:rPr/>
            </w:pPr>
            <w:r>
              <w:rPr/>
              <w:t> </w:t>
            </w:r>
          </w:p>
        </w:tc>
        <w:tc>
          <w:tcPr>
            <w:tcW w:w="12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65" w:type="dxa"/>
            <w:tcBorders/>
            <w:shd w:fill="auto" w:val="clear"/>
            <w:vAlign w:val="bottom"/>
          </w:tcPr>
          <w:p>
            <w:pPr>
              <w:pStyle w:val="TableContents"/>
              <w:spacing w:before="0" w:after="0"/>
              <w:ind w:left="0" w:right="0" w:hanging="0"/>
              <w:jc w:val="center"/>
              <w:rPr/>
            </w:pPr>
            <w:r>
              <w:rPr/>
              <w:t> </w:t>
            </w:r>
          </w:p>
        </w:tc>
        <w:tc>
          <w:tcPr>
            <w:tcW w:w="86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65" w:type="dxa"/>
            <w:tcBorders/>
            <w:shd w:fill="auto" w:val="clear"/>
            <w:vAlign w:val="bottom"/>
          </w:tcPr>
          <w:p>
            <w:pPr>
              <w:pStyle w:val="TableContents"/>
              <w:spacing w:before="0" w:after="0"/>
              <w:ind w:left="0" w:right="0" w:hanging="0"/>
              <w:jc w:val="center"/>
              <w:rPr/>
            </w:pPr>
            <w:r>
              <w:rPr/>
              <w:t> </w:t>
            </w:r>
          </w:p>
        </w:tc>
        <w:tc>
          <w:tcPr>
            <w:tcW w:w="95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21" w:type="dxa"/>
            <w:tcBorders/>
            <w:shd w:fill="auto" w:val="clear"/>
            <w:vAlign w:val="bottom"/>
          </w:tcPr>
          <w:p>
            <w:pPr>
              <w:pStyle w:val="TableContents"/>
              <w:spacing w:before="0" w:after="0"/>
              <w:ind w:left="0" w:right="0" w:hanging="0"/>
              <w:jc w:val="center"/>
              <w:rPr/>
            </w:pPr>
            <w:r>
              <w:rPr/>
              <w:t> </w:t>
            </w:r>
          </w:p>
        </w:tc>
      </w:tr>
      <w:tr>
        <w:trPr/>
        <w:tc>
          <w:tcPr>
            <w:tcW w:w="2821" w:type="dxa"/>
            <w:tcBorders/>
            <w:shd w:fill="CCEEFF" w:val="clear"/>
            <w:vAlign w:val="bottom"/>
          </w:tcPr>
          <w:p>
            <w:pPr>
              <w:pStyle w:val="TableContents"/>
              <w:spacing w:before="0" w:after="0"/>
              <w:ind w:left="0" w:right="0" w:hanging="0"/>
              <w:rPr/>
            </w:pPr>
            <w:r>
              <w:rPr>
                <w:rFonts w:ascii="Times New Roman" w:hAnsi="Times New Roman"/>
                <w:sz w:val="17"/>
              </w:rPr>
              <w:t xml:space="preserve">Revenues </w:t>
            </w:r>
            <w:r>
              <w:rPr>
                <w:sz w:val="11"/>
              </w:rPr>
              <w:t>(1)</w:t>
            </w:r>
          </w:p>
        </w:tc>
        <w:tc>
          <w:tcPr>
            <w:tcW w:w="165" w:type="dxa"/>
            <w:tcBorders/>
            <w:shd w:fill="CCEEFF" w:val="clear"/>
            <w:vAlign w:val="bottom"/>
          </w:tcPr>
          <w:p>
            <w:pPr>
              <w:pStyle w:val="TableContents"/>
              <w:spacing w:before="0" w:after="0"/>
              <w:ind w:left="0" w:right="0" w:hanging="0"/>
              <w:rPr/>
            </w:pPr>
            <w:r>
              <w:rPr/>
              <w:t> </w:t>
            </w:r>
          </w:p>
        </w:tc>
        <w:tc>
          <w:tcPr>
            <w:tcW w:w="2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9"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378</w:t>
            </w:r>
          </w:p>
        </w:tc>
        <w:tc>
          <w:tcPr>
            <w:tcW w:w="165"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280</w:t>
            </w:r>
          </w:p>
        </w:tc>
        <w:tc>
          <w:tcPr>
            <w:tcW w:w="165"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10,386</w:t>
            </w:r>
          </w:p>
        </w:tc>
        <w:tc>
          <w:tcPr>
            <w:tcW w:w="10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26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w:t>
            </w:r>
          </w:p>
        </w:tc>
        <w:tc>
          <w:tcPr>
            <w:tcW w:w="165" w:type="dxa"/>
            <w:tcBorders/>
            <w:shd w:fill="CCEEFF" w:val="clear"/>
            <w:vAlign w:val="bottom"/>
          </w:tcPr>
          <w:p>
            <w:pPr>
              <w:pStyle w:val="TableContents"/>
              <w:spacing w:before="0" w:after="0"/>
              <w:ind w:left="0" w:right="0" w:hanging="0"/>
              <w:rPr/>
            </w:pPr>
            <w:r>
              <w:rPr/>
              <w:t> </w:t>
            </w:r>
          </w:p>
        </w:tc>
        <w:tc>
          <w:tcPr>
            <w:tcW w:w="18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262</w:t>
            </w:r>
          </w:p>
        </w:tc>
        <w:tc>
          <w:tcPr>
            <w:tcW w:w="165" w:type="dxa"/>
            <w:tcBorders/>
            <w:shd w:fill="CCEEFF" w:val="clear"/>
            <w:vAlign w:val="bottom"/>
          </w:tcPr>
          <w:p>
            <w:pPr>
              <w:pStyle w:val="TableContents"/>
              <w:spacing w:before="0" w:after="0"/>
              <w:ind w:left="0" w:right="0" w:hanging="0"/>
              <w:rPr/>
            </w:pPr>
            <w:r>
              <w:rPr/>
              <w:t> </w:t>
            </w:r>
          </w:p>
        </w:tc>
        <w:tc>
          <w:tcPr>
            <w:tcW w:w="16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9,049</w:t>
            </w:r>
          </w:p>
        </w:tc>
        <w:tc>
          <w:tcPr>
            <w:tcW w:w="121" w:type="dxa"/>
            <w:tcBorders/>
            <w:shd w:fill="CCEEFF" w:val="clear"/>
            <w:vAlign w:val="bottom"/>
          </w:tcPr>
          <w:p>
            <w:pPr>
              <w:pStyle w:val="TableContents"/>
              <w:spacing w:before="0" w:after="0"/>
              <w:ind w:left="0" w:right="0" w:hanging="0"/>
              <w:rPr/>
            </w:pPr>
            <w:r>
              <w:rPr/>
              <w:t> </w:t>
            </w:r>
          </w:p>
        </w:tc>
      </w:tr>
      <w:tr>
        <w:trPr/>
        <w:tc>
          <w:tcPr>
            <w:tcW w:w="2821" w:type="dxa"/>
            <w:tcBorders/>
            <w:shd w:fill="auto" w:val="clear"/>
            <w:vAlign w:val="bottom"/>
          </w:tcPr>
          <w:p>
            <w:pPr>
              <w:pStyle w:val="TableContents"/>
              <w:spacing w:before="0" w:after="0"/>
              <w:ind w:left="0" w:right="0" w:hanging="0"/>
              <w:rPr/>
            </w:pPr>
            <w:r>
              <w:rPr>
                <w:rFonts w:ascii="Times New Roman" w:hAnsi="Times New Roman"/>
                <w:sz w:val="17"/>
              </w:rPr>
              <w:t xml:space="preserve">Purchases and related costs </w:t>
            </w:r>
            <w:r>
              <w:rPr>
                <w:sz w:val="11"/>
              </w:rPr>
              <w:t>(1)</w:t>
            </w:r>
          </w:p>
        </w:tc>
        <w:tc>
          <w:tcPr>
            <w:tcW w:w="165" w:type="dxa"/>
            <w:tcBorders/>
            <w:shd w:fill="auto" w:val="clear"/>
            <w:vAlign w:val="bottom"/>
          </w:tcPr>
          <w:p>
            <w:pPr>
              <w:pStyle w:val="TableContents"/>
              <w:spacing w:before="0" w:after="0"/>
              <w:ind w:left="0" w:right="0" w:hanging="0"/>
              <w:rPr/>
            </w:pPr>
            <w:r>
              <w:rPr/>
              <w:t> </w:t>
            </w:r>
          </w:p>
        </w:tc>
        <w:tc>
          <w:tcPr>
            <w:tcW w:w="12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w:t>
            </w:r>
          </w:p>
        </w:tc>
        <w:tc>
          <w:tcPr>
            <w:tcW w:w="165" w:type="dxa"/>
            <w:tcBorders/>
            <w:shd w:fill="auto" w:val="clear"/>
            <w:vAlign w:val="bottom"/>
          </w:tcPr>
          <w:p>
            <w:pPr>
              <w:pStyle w:val="TableContents"/>
              <w:spacing w:before="0" w:after="0"/>
              <w:ind w:left="0" w:right="0" w:hanging="0"/>
              <w:rPr/>
            </w:pPr>
            <w:r>
              <w:rPr/>
              <w:t> </w:t>
            </w:r>
          </w:p>
        </w:tc>
        <w:tc>
          <w:tcPr>
            <w:tcW w:w="8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65" w:type="dxa"/>
            <w:tcBorders/>
            <w:shd w:fill="auto" w:val="clear"/>
            <w:vAlign w:val="bottom"/>
          </w:tcPr>
          <w:p>
            <w:pPr>
              <w:pStyle w:val="TableContents"/>
              <w:spacing w:before="0" w:after="0"/>
              <w:ind w:left="0" w:right="0" w:hanging="0"/>
              <w:rPr/>
            </w:pPr>
            <w:r>
              <w:rPr/>
              <w:t> </w:t>
            </w:r>
          </w:p>
        </w:tc>
        <w:tc>
          <w:tcPr>
            <w:tcW w:w="10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(10,189)</w:t>
            </w:r>
          </w:p>
        </w:tc>
        <w:tc>
          <w:tcPr>
            <w:tcW w:w="105"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12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65" w:type="dxa"/>
            <w:tcBorders/>
            <w:shd w:fill="auto" w:val="clear"/>
            <w:vAlign w:val="bottom"/>
          </w:tcPr>
          <w:p>
            <w:pPr>
              <w:pStyle w:val="TableContents"/>
              <w:spacing w:before="0" w:after="0"/>
              <w:ind w:left="0" w:right="0" w:hanging="0"/>
              <w:rPr/>
            </w:pPr>
            <w:r>
              <w:rPr/>
              <w:t> </w:t>
            </w:r>
          </w:p>
        </w:tc>
        <w:tc>
          <w:tcPr>
            <w:tcW w:w="8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165" w:type="dxa"/>
            <w:tcBorders/>
            <w:shd w:fill="auto" w:val="clear"/>
            <w:vAlign w:val="bottom"/>
          </w:tcPr>
          <w:p>
            <w:pPr>
              <w:pStyle w:val="TableContents"/>
              <w:spacing w:before="0" w:after="0"/>
              <w:ind w:left="0" w:right="0" w:hanging="0"/>
              <w:rPr/>
            </w:pPr>
            <w:r>
              <w:rPr/>
              <w:t> </w:t>
            </w:r>
          </w:p>
        </w:tc>
        <w:tc>
          <w:tcPr>
            <w:tcW w:w="9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(8,776)</w:t>
            </w:r>
          </w:p>
        </w:tc>
        <w:tc>
          <w:tcPr>
            <w:tcW w:w="121" w:type="dxa"/>
            <w:tcBorders/>
            <w:shd w:fill="auto" w:val="clear"/>
            <w:vAlign w:val="bottom"/>
          </w:tcPr>
          <w:p>
            <w:pPr>
              <w:pStyle w:val="TableContents"/>
              <w:spacing w:before="0" w:after="0"/>
              <w:ind w:left="0" w:right="0" w:hanging="0"/>
              <w:rPr/>
            </w:pPr>
            <w:r>
              <w:rPr/>
              <w:t> </w:t>
            </w:r>
          </w:p>
        </w:tc>
      </w:tr>
      <w:tr>
        <w:trPr/>
        <w:tc>
          <w:tcPr>
            <w:tcW w:w="2821" w:type="dxa"/>
            <w:tcBorders/>
            <w:shd w:fill="CCEEFF" w:val="clear"/>
            <w:vAlign w:val="bottom"/>
          </w:tcPr>
          <w:p>
            <w:pPr>
              <w:pStyle w:val="TableContents"/>
              <w:spacing w:before="0" w:after="0"/>
              <w:ind w:left="0" w:right="0" w:hanging="0"/>
              <w:rPr/>
            </w:pPr>
            <w:r>
              <w:rPr>
                <w:rFonts w:ascii="Times New Roman" w:hAnsi="Times New Roman"/>
                <w:sz w:val="17"/>
              </w:rPr>
              <w:t xml:space="preserve">Field operating costs (excluding equity-indexed compensation expense) </w:t>
            </w:r>
            <w:r>
              <w:rPr>
                <w:sz w:val="11"/>
              </w:rPr>
              <w:t>(1)</w:t>
            </w:r>
          </w:p>
        </w:tc>
        <w:tc>
          <w:tcPr>
            <w:tcW w:w="165" w:type="dxa"/>
            <w:tcBorders/>
            <w:shd w:fill="CCEEFF" w:val="clear"/>
            <w:vAlign w:val="bottom"/>
          </w:tcPr>
          <w:p>
            <w:pPr>
              <w:pStyle w:val="TableContents"/>
              <w:spacing w:before="0" w:after="0"/>
              <w:ind w:left="0" w:right="0" w:hanging="0"/>
              <w:rPr/>
            </w:pPr>
            <w:r>
              <w:rPr/>
              <w:t> </w:t>
            </w:r>
          </w:p>
        </w:tc>
        <w:tc>
          <w:tcPr>
            <w:tcW w:w="12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165" w:type="dxa"/>
            <w:tcBorders/>
            <w:shd w:fill="CCEEFF" w:val="clear"/>
            <w:vAlign w:val="bottom"/>
          </w:tcPr>
          <w:p>
            <w:pPr>
              <w:pStyle w:val="TableContents"/>
              <w:spacing w:before="0" w:after="0"/>
              <w:ind w:left="0" w:right="0" w:hanging="0"/>
              <w:rPr/>
            </w:pPr>
            <w:r>
              <w:rPr/>
              <w:t> </w:t>
            </w:r>
          </w:p>
        </w:tc>
        <w:tc>
          <w:tcPr>
            <w:tcW w:w="8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w:t>
            </w:r>
          </w:p>
        </w:tc>
        <w:tc>
          <w:tcPr>
            <w:tcW w:w="165" w:type="dxa"/>
            <w:tcBorders/>
            <w:shd w:fill="CCEEFF" w:val="clear"/>
            <w:vAlign w:val="bottom"/>
          </w:tcPr>
          <w:p>
            <w:pPr>
              <w:pStyle w:val="TableContents"/>
              <w:spacing w:before="0" w:after="0"/>
              <w:ind w:left="0" w:right="0" w:hanging="0"/>
              <w:rPr/>
            </w:pPr>
            <w:r>
              <w:rPr/>
              <w:t> </w:t>
            </w:r>
          </w:p>
        </w:tc>
        <w:tc>
          <w:tcPr>
            <w:tcW w:w="10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10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12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165" w:type="dxa"/>
            <w:tcBorders/>
            <w:shd w:fill="CCEEFF" w:val="clear"/>
            <w:vAlign w:val="bottom"/>
          </w:tcPr>
          <w:p>
            <w:pPr>
              <w:pStyle w:val="TableContents"/>
              <w:spacing w:before="0" w:after="0"/>
              <w:ind w:left="0" w:right="0" w:hanging="0"/>
              <w:rPr/>
            </w:pPr>
            <w:r>
              <w:rPr/>
              <w:t> </w:t>
            </w:r>
          </w:p>
        </w:tc>
        <w:tc>
          <w:tcPr>
            <w:tcW w:w="8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165" w:type="dxa"/>
            <w:tcBorders/>
            <w:shd w:fill="CCEEFF" w:val="clear"/>
            <w:vAlign w:val="bottom"/>
          </w:tcPr>
          <w:p>
            <w:pPr>
              <w:pStyle w:val="TableContents"/>
              <w:spacing w:before="0" w:after="0"/>
              <w:ind w:left="0" w:right="0" w:hanging="0"/>
              <w:rPr/>
            </w:pPr>
            <w:r>
              <w:rPr/>
              <w:t> </w:t>
            </w:r>
          </w:p>
        </w:tc>
        <w:tc>
          <w:tcPr>
            <w:tcW w:w="9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(101)</w:t>
            </w:r>
          </w:p>
        </w:tc>
        <w:tc>
          <w:tcPr>
            <w:tcW w:w="121" w:type="dxa"/>
            <w:tcBorders/>
            <w:shd w:fill="CCEEFF" w:val="clear"/>
            <w:vAlign w:val="bottom"/>
          </w:tcPr>
          <w:p>
            <w:pPr>
              <w:pStyle w:val="TableContents"/>
              <w:spacing w:before="0" w:after="0"/>
              <w:ind w:left="0" w:right="0" w:hanging="0"/>
              <w:rPr/>
            </w:pPr>
            <w:r>
              <w:rPr/>
              <w:t> </w:t>
            </w:r>
          </w:p>
        </w:tc>
      </w:tr>
      <w:tr>
        <w:trPr/>
        <w:tc>
          <w:tcPr>
            <w:tcW w:w="28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Equity-indexed compensation expense - operations</w:t>
            </w:r>
          </w:p>
        </w:tc>
        <w:tc>
          <w:tcPr>
            <w:tcW w:w="165" w:type="dxa"/>
            <w:tcBorders/>
            <w:shd w:fill="auto" w:val="clear"/>
            <w:vAlign w:val="bottom"/>
          </w:tcPr>
          <w:p>
            <w:pPr>
              <w:pStyle w:val="TableContents"/>
              <w:spacing w:before="0" w:after="0"/>
              <w:ind w:left="0" w:right="0" w:hanging="0"/>
              <w:rPr/>
            </w:pPr>
            <w:r>
              <w:rPr/>
              <w:t> </w:t>
            </w:r>
          </w:p>
        </w:tc>
        <w:tc>
          <w:tcPr>
            <w:tcW w:w="12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65" w:type="dxa"/>
            <w:tcBorders/>
            <w:shd w:fill="auto" w:val="clear"/>
            <w:vAlign w:val="bottom"/>
          </w:tcPr>
          <w:p>
            <w:pPr>
              <w:pStyle w:val="TableContents"/>
              <w:spacing w:before="0" w:after="0"/>
              <w:ind w:left="0" w:right="0" w:hanging="0"/>
              <w:rPr/>
            </w:pPr>
            <w:r>
              <w:rPr/>
              <w:t> </w:t>
            </w:r>
          </w:p>
        </w:tc>
        <w:tc>
          <w:tcPr>
            <w:tcW w:w="8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5" w:type="dxa"/>
            <w:tcBorders/>
            <w:shd w:fill="auto" w:val="clear"/>
            <w:vAlign w:val="bottom"/>
          </w:tcPr>
          <w:p>
            <w:pPr>
              <w:pStyle w:val="TableContents"/>
              <w:spacing w:before="0" w:after="0"/>
              <w:ind w:left="0" w:right="0" w:hanging="0"/>
              <w:rPr/>
            </w:pPr>
            <w:r>
              <w:rPr/>
              <w:t> </w:t>
            </w:r>
          </w:p>
        </w:tc>
        <w:tc>
          <w:tcPr>
            <w:tcW w:w="10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5"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12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65" w:type="dxa"/>
            <w:tcBorders/>
            <w:shd w:fill="auto" w:val="clear"/>
            <w:vAlign w:val="bottom"/>
          </w:tcPr>
          <w:p>
            <w:pPr>
              <w:pStyle w:val="TableContents"/>
              <w:spacing w:before="0" w:after="0"/>
              <w:ind w:left="0" w:right="0" w:hanging="0"/>
              <w:rPr/>
            </w:pPr>
            <w:r>
              <w:rPr/>
              <w:t> </w:t>
            </w:r>
          </w:p>
        </w:tc>
        <w:tc>
          <w:tcPr>
            <w:tcW w:w="8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5" w:type="dxa"/>
            <w:tcBorders/>
            <w:shd w:fill="auto" w:val="clear"/>
            <w:vAlign w:val="bottom"/>
          </w:tcPr>
          <w:p>
            <w:pPr>
              <w:pStyle w:val="TableContents"/>
              <w:spacing w:before="0" w:after="0"/>
              <w:ind w:left="0" w:right="0" w:hanging="0"/>
              <w:rPr/>
            </w:pPr>
            <w:r>
              <w:rPr/>
              <w:t> </w:t>
            </w:r>
          </w:p>
        </w:tc>
        <w:tc>
          <w:tcPr>
            <w:tcW w:w="9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1" w:type="dxa"/>
            <w:tcBorders/>
            <w:shd w:fill="auto" w:val="clear"/>
            <w:vAlign w:val="bottom"/>
          </w:tcPr>
          <w:p>
            <w:pPr>
              <w:pStyle w:val="TableContents"/>
              <w:spacing w:before="0" w:after="0"/>
              <w:ind w:left="0" w:right="0" w:hanging="0"/>
              <w:rPr/>
            </w:pPr>
            <w:r>
              <w:rPr/>
              <w:t> </w:t>
            </w:r>
          </w:p>
        </w:tc>
      </w:tr>
      <w:tr>
        <w:trPr/>
        <w:tc>
          <w:tcPr>
            <w:tcW w:w="2821" w:type="dxa"/>
            <w:tcBorders/>
            <w:shd w:fill="CCEEFF" w:val="clear"/>
            <w:vAlign w:val="bottom"/>
          </w:tcPr>
          <w:p>
            <w:pPr>
              <w:pStyle w:val="TableContents"/>
              <w:spacing w:before="0" w:after="0"/>
              <w:ind w:left="0" w:right="0" w:hanging="0"/>
              <w:rPr/>
            </w:pPr>
            <w:r>
              <w:rPr>
                <w:rFonts w:ascii="Times New Roman" w:hAnsi="Times New Roman"/>
                <w:sz w:val="17"/>
              </w:rPr>
              <w:t xml:space="preserve">Segment G&amp;A expenses (excluding equity-indexed compensation expense) </w:t>
            </w:r>
            <w:r>
              <w:rPr>
                <w:sz w:val="11"/>
              </w:rPr>
              <w:t>(2)</w:t>
            </w:r>
          </w:p>
        </w:tc>
        <w:tc>
          <w:tcPr>
            <w:tcW w:w="165" w:type="dxa"/>
            <w:tcBorders/>
            <w:shd w:fill="CCEEFF" w:val="clear"/>
            <w:vAlign w:val="bottom"/>
          </w:tcPr>
          <w:p>
            <w:pPr>
              <w:pStyle w:val="TableContents"/>
              <w:spacing w:before="0" w:after="0"/>
              <w:ind w:left="0" w:right="0" w:hanging="0"/>
              <w:rPr/>
            </w:pPr>
            <w:r>
              <w:rPr/>
              <w:t> </w:t>
            </w:r>
          </w:p>
        </w:tc>
        <w:tc>
          <w:tcPr>
            <w:tcW w:w="127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65" w:type="dxa"/>
            <w:tcBorders/>
            <w:shd w:fill="CCEEFF" w:val="clear"/>
            <w:vAlign w:val="bottom"/>
          </w:tcPr>
          <w:p>
            <w:pPr>
              <w:pStyle w:val="TableContents"/>
              <w:spacing w:before="0" w:after="0"/>
              <w:ind w:left="0" w:right="0" w:hanging="0"/>
              <w:rPr/>
            </w:pPr>
            <w:r>
              <w:rPr/>
              <w:t> </w:t>
            </w:r>
          </w:p>
        </w:tc>
        <w:tc>
          <w:tcPr>
            <w:tcW w:w="8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65" w:type="dxa"/>
            <w:tcBorders/>
            <w:shd w:fill="CCEEFF" w:val="clear"/>
            <w:vAlign w:val="bottom"/>
          </w:tcPr>
          <w:p>
            <w:pPr>
              <w:pStyle w:val="TableContents"/>
              <w:spacing w:before="0" w:after="0"/>
              <w:ind w:left="0" w:right="0" w:hanging="0"/>
              <w:rPr/>
            </w:pPr>
            <w:r>
              <w:rPr/>
              <w:t> </w:t>
            </w:r>
          </w:p>
        </w:tc>
        <w:tc>
          <w:tcPr>
            <w:tcW w:w="101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0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12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65" w:type="dxa"/>
            <w:tcBorders/>
            <w:shd w:fill="CCEEFF" w:val="clear"/>
            <w:vAlign w:val="bottom"/>
          </w:tcPr>
          <w:p>
            <w:pPr>
              <w:pStyle w:val="TableContents"/>
              <w:spacing w:before="0" w:after="0"/>
              <w:ind w:left="0" w:right="0" w:hanging="0"/>
              <w:rPr/>
            </w:pPr>
            <w:r>
              <w:rPr/>
              <w:t> </w:t>
            </w:r>
          </w:p>
        </w:tc>
        <w:tc>
          <w:tcPr>
            <w:tcW w:w="86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65" w:type="dxa"/>
            <w:tcBorders/>
            <w:shd w:fill="CCEEFF" w:val="clear"/>
            <w:vAlign w:val="bottom"/>
          </w:tcPr>
          <w:p>
            <w:pPr>
              <w:pStyle w:val="TableContents"/>
              <w:spacing w:before="0" w:after="0"/>
              <w:ind w:left="0" w:right="0" w:hanging="0"/>
              <w:rPr/>
            </w:pPr>
            <w:r>
              <w:rPr/>
              <w:t> </w:t>
            </w:r>
          </w:p>
        </w:tc>
        <w:tc>
          <w:tcPr>
            <w:tcW w:w="9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21" w:type="dxa"/>
            <w:tcBorders/>
            <w:shd w:fill="CCEEFF" w:val="clear"/>
            <w:vAlign w:val="bottom"/>
          </w:tcPr>
          <w:p>
            <w:pPr>
              <w:pStyle w:val="TableContents"/>
              <w:spacing w:before="0" w:after="0"/>
              <w:ind w:left="0" w:right="0" w:hanging="0"/>
              <w:rPr/>
            </w:pPr>
            <w:r>
              <w:rPr/>
              <w:t> </w:t>
            </w:r>
          </w:p>
        </w:tc>
      </w:tr>
      <w:tr>
        <w:trPr/>
        <w:tc>
          <w:tcPr>
            <w:tcW w:w="28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Equity-indexed compensation expense - general and administrative</w:t>
            </w:r>
          </w:p>
        </w:tc>
        <w:tc>
          <w:tcPr>
            <w:tcW w:w="165" w:type="dxa"/>
            <w:tcBorders/>
            <w:shd w:fill="auto" w:val="clear"/>
            <w:vAlign w:val="bottom"/>
          </w:tcPr>
          <w:p>
            <w:pPr>
              <w:pStyle w:val="TableContents"/>
              <w:spacing w:before="0" w:after="0"/>
              <w:ind w:left="0" w:right="0" w:hanging="0"/>
              <w:rPr/>
            </w:pPr>
            <w:r>
              <w:rPr/>
              <w:t> </w:t>
            </w:r>
          </w:p>
        </w:tc>
        <w:tc>
          <w:tcPr>
            <w:tcW w:w="127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65" w:type="dxa"/>
            <w:tcBorders/>
            <w:shd w:fill="auto" w:val="clear"/>
            <w:vAlign w:val="bottom"/>
          </w:tcPr>
          <w:p>
            <w:pPr>
              <w:pStyle w:val="TableContents"/>
              <w:spacing w:before="0" w:after="0"/>
              <w:ind w:left="0" w:right="0" w:hanging="0"/>
              <w:rPr/>
            </w:pPr>
            <w:r>
              <w:rPr/>
              <w:t> </w:t>
            </w:r>
          </w:p>
        </w:tc>
        <w:tc>
          <w:tcPr>
            <w:tcW w:w="8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65" w:type="dxa"/>
            <w:tcBorders/>
            <w:shd w:fill="auto" w:val="clear"/>
            <w:vAlign w:val="bottom"/>
          </w:tcPr>
          <w:p>
            <w:pPr>
              <w:pStyle w:val="TableContents"/>
              <w:spacing w:before="0" w:after="0"/>
              <w:ind w:left="0" w:right="0" w:hanging="0"/>
              <w:rPr/>
            </w:pPr>
            <w:r>
              <w:rPr/>
              <w:t> </w:t>
            </w:r>
          </w:p>
        </w:tc>
        <w:tc>
          <w:tcPr>
            <w:tcW w:w="101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05"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12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165" w:type="dxa"/>
            <w:tcBorders/>
            <w:shd w:fill="auto" w:val="clear"/>
            <w:vAlign w:val="bottom"/>
          </w:tcPr>
          <w:p>
            <w:pPr>
              <w:pStyle w:val="TableContents"/>
              <w:spacing w:before="0" w:after="0"/>
              <w:ind w:left="0" w:right="0" w:hanging="0"/>
              <w:rPr/>
            </w:pPr>
            <w:r>
              <w:rPr/>
              <w:t> </w:t>
            </w:r>
          </w:p>
        </w:tc>
        <w:tc>
          <w:tcPr>
            <w:tcW w:w="86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65" w:type="dxa"/>
            <w:tcBorders/>
            <w:shd w:fill="auto" w:val="clear"/>
            <w:vAlign w:val="bottom"/>
          </w:tcPr>
          <w:p>
            <w:pPr>
              <w:pStyle w:val="TableContents"/>
              <w:spacing w:before="0" w:after="0"/>
              <w:ind w:left="0" w:right="0" w:hanging="0"/>
              <w:rPr/>
            </w:pPr>
            <w:r>
              <w:rPr/>
              <w:t> </w:t>
            </w:r>
          </w:p>
        </w:tc>
        <w:tc>
          <w:tcPr>
            <w:tcW w:w="9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1" w:type="dxa"/>
            <w:tcBorders/>
            <w:shd w:fill="auto" w:val="clear"/>
            <w:vAlign w:val="bottom"/>
          </w:tcPr>
          <w:p>
            <w:pPr>
              <w:pStyle w:val="TableContents"/>
              <w:spacing w:before="0" w:after="0"/>
              <w:ind w:left="0" w:right="0" w:hanging="0"/>
              <w:rPr/>
            </w:pPr>
            <w:r>
              <w:rPr/>
              <w:t> </w:t>
            </w:r>
          </w:p>
        </w:tc>
      </w:tr>
      <w:tr>
        <w:trPr/>
        <w:tc>
          <w:tcPr>
            <w:tcW w:w="282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65" w:type="dxa"/>
            <w:tcBorders/>
            <w:shd w:fill="CCEEFF" w:val="clear"/>
            <w:vAlign w:val="bottom"/>
          </w:tcPr>
          <w:p>
            <w:pPr>
              <w:pStyle w:val="TableContents"/>
              <w:spacing w:before="0" w:after="0"/>
              <w:ind w:left="0" w:right="0" w:hanging="0"/>
              <w:rPr/>
            </w:pPr>
            <w:r>
              <w:rPr/>
              <w:t> </w:t>
            </w:r>
          </w:p>
        </w:tc>
        <w:tc>
          <w:tcPr>
            <w:tcW w:w="12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65" w:type="dxa"/>
            <w:tcBorders/>
            <w:shd w:fill="CCEEFF" w:val="clear"/>
            <w:vAlign w:val="bottom"/>
          </w:tcPr>
          <w:p>
            <w:pPr>
              <w:pStyle w:val="TableContents"/>
              <w:spacing w:before="0" w:after="0"/>
              <w:ind w:left="0" w:right="0" w:hanging="0"/>
              <w:rPr/>
            </w:pPr>
            <w:r>
              <w:rPr/>
              <w:t> </w:t>
            </w:r>
          </w:p>
        </w:tc>
        <w:tc>
          <w:tcPr>
            <w:tcW w:w="8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5" w:type="dxa"/>
            <w:tcBorders/>
            <w:shd w:fill="CCEEFF" w:val="clear"/>
            <w:vAlign w:val="bottom"/>
          </w:tcPr>
          <w:p>
            <w:pPr>
              <w:pStyle w:val="TableContents"/>
              <w:spacing w:before="0" w:after="0"/>
              <w:ind w:left="0" w:right="0" w:hanging="0"/>
              <w:rPr/>
            </w:pPr>
            <w:r>
              <w:rPr/>
              <w:t> </w:t>
            </w:r>
          </w:p>
        </w:tc>
        <w:tc>
          <w:tcPr>
            <w:tcW w:w="10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12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165" w:type="dxa"/>
            <w:tcBorders/>
            <w:shd w:fill="CCEEFF" w:val="clear"/>
            <w:vAlign w:val="bottom"/>
          </w:tcPr>
          <w:p>
            <w:pPr>
              <w:pStyle w:val="TableContents"/>
              <w:spacing w:before="0" w:after="0"/>
              <w:ind w:left="0" w:right="0" w:hanging="0"/>
              <w:rPr/>
            </w:pPr>
            <w:r>
              <w:rPr/>
              <w:t> </w:t>
            </w:r>
          </w:p>
        </w:tc>
        <w:tc>
          <w:tcPr>
            <w:tcW w:w="8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65" w:type="dxa"/>
            <w:tcBorders/>
            <w:shd w:fill="CCEEFF" w:val="clear"/>
            <w:vAlign w:val="bottom"/>
          </w:tcPr>
          <w:p>
            <w:pPr>
              <w:pStyle w:val="TableContents"/>
              <w:spacing w:before="0" w:after="0"/>
              <w:ind w:left="0" w:right="0" w:hanging="0"/>
              <w:rPr/>
            </w:pPr>
            <w:r>
              <w:rPr/>
              <w:t> </w:t>
            </w:r>
          </w:p>
        </w:tc>
        <w:tc>
          <w:tcPr>
            <w:tcW w:w="9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1" w:type="dxa"/>
            <w:tcBorders/>
            <w:shd w:fill="CCEEFF" w:val="clear"/>
            <w:vAlign w:val="bottom"/>
          </w:tcPr>
          <w:p>
            <w:pPr>
              <w:pStyle w:val="TableContents"/>
              <w:spacing w:before="0" w:after="0"/>
              <w:ind w:left="0" w:right="0" w:hanging="0"/>
              <w:rPr/>
            </w:pPr>
            <w:r>
              <w:rPr/>
              <w:t> </w:t>
            </w:r>
          </w:p>
        </w:tc>
      </w:tr>
      <w:tr>
        <w:trPr/>
        <w:tc>
          <w:tcPr>
            <w:tcW w:w="28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Reported segment profit</w:t>
            </w:r>
          </w:p>
        </w:tc>
        <w:tc>
          <w:tcPr>
            <w:tcW w:w="165" w:type="dxa"/>
            <w:tcBorders/>
            <w:shd w:fill="auto" w:val="clear"/>
            <w:vAlign w:val="bottom"/>
          </w:tcPr>
          <w:p>
            <w:pPr>
              <w:pStyle w:val="TableContents"/>
              <w:spacing w:before="0" w:after="0"/>
              <w:ind w:left="0" w:right="0" w:hanging="0"/>
              <w:rPr/>
            </w:pPr>
            <w:r>
              <w:rPr/>
              <w:t> </w:t>
            </w:r>
          </w:p>
        </w:tc>
        <w:tc>
          <w:tcPr>
            <w:tcW w:w="26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w:t>
            </w:r>
          </w:p>
        </w:tc>
        <w:tc>
          <w:tcPr>
            <w:tcW w:w="165" w:type="dxa"/>
            <w:tcBorders/>
            <w:shd w:fill="auto" w:val="clear"/>
            <w:vAlign w:val="bottom"/>
          </w:tcPr>
          <w:p>
            <w:pPr>
              <w:pStyle w:val="TableContents"/>
              <w:spacing w:before="0" w:after="0"/>
              <w:ind w:left="0" w:right="0" w:hanging="0"/>
              <w:rPr/>
            </w:pPr>
            <w:r>
              <w:rPr/>
              <w:t> </w:t>
            </w:r>
          </w:p>
        </w:tc>
        <w:tc>
          <w:tcPr>
            <w:tcW w:w="18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165" w:type="dxa"/>
            <w:tcBorders/>
            <w:shd w:fill="auto" w:val="clear"/>
            <w:vAlign w:val="bottom"/>
          </w:tcPr>
          <w:p>
            <w:pPr>
              <w:pStyle w:val="TableContents"/>
              <w:spacing w:before="0" w:after="0"/>
              <w:ind w:left="0" w:right="0" w:hanging="0"/>
              <w:rPr/>
            </w:pPr>
            <w:r>
              <w:rPr/>
              <w:t> </w:t>
            </w:r>
          </w:p>
        </w:tc>
        <w:tc>
          <w:tcPr>
            <w:tcW w:w="153"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105"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26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165" w:type="dxa"/>
            <w:tcBorders/>
            <w:shd w:fill="auto" w:val="clear"/>
            <w:vAlign w:val="bottom"/>
          </w:tcPr>
          <w:p>
            <w:pPr>
              <w:pStyle w:val="TableContents"/>
              <w:spacing w:before="0" w:after="0"/>
              <w:ind w:left="0" w:right="0" w:hanging="0"/>
              <w:rPr/>
            </w:pPr>
            <w:r>
              <w:rPr/>
              <w:t> </w:t>
            </w:r>
          </w:p>
        </w:tc>
        <w:tc>
          <w:tcPr>
            <w:tcW w:w="181"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140</w:t>
            </w:r>
          </w:p>
        </w:tc>
        <w:tc>
          <w:tcPr>
            <w:tcW w:w="165" w:type="dxa"/>
            <w:tcBorders/>
            <w:shd w:fill="auto" w:val="clear"/>
            <w:vAlign w:val="bottom"/>
          </w:tcPr>
          <w:p>
            <w:pPr>
              <w:pStyle w:val="TableContents"/>
              <w:spacing w:before="0" w:after="0"/>
              <w:ind w:left="0" w:right="0" w:hanging="0"/>
              <w:rPr/>
            </w:pPr>
            <w:r>
              <w:rPr/>
              <w:t> </w:t>
            </w:r>
          </w:p>
        </w:tc>
        <w:tc>
          <w:tcPr>
            <w:tcW w:w="169"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21" w:type="dxa"/>
            <w:tcBorders/>
            <w:shd w:fill="auto" w:val="clear"/>
            <w:vAlign w:val="bottom"/>
          </w:tcPr>
          <w:p>
            <w:pPr>
              <w:pStyle w:val="TableContents"/>
              <w:spacing w:before="0" w:after="0"/>
              <w:ind w:left="0" w:right="0" w:hanging="0"/>
              <w:rPr/>
            </w:pPr>
            <w:r>
              <w:rPr/>
              <w:t> </w:t>
            </w:r>
          </w:p>
        </w:tc>
      </w:tr>
      <w:tr>
        <w:trPr/>
        <w:tc>
          <w:tcPr>
            <w:tcW w:w="2821" w:type="dxa"/>
            <w:tcBorders/>
            <w:shd w:fill="CCEEFF" w:val="clear"/>
            <w:vAlign w:val="bottom"/>
          </w:tcPr>
          <w:p>
            <w:pPr>
              <w:pStyle w:val="TableContents"/>
              <w:spacing w:before="0" w:after="0"/>
              <w:ind w:left="0" w:right="0" w:hanging="0"/>
              <w:rPr/>
            </w:pPr>
            <w:r>
              <w:rPr>
                <w:rFonts w:ascii="Times New Roman" w:hAnsi="Times New Roman"/>
                <w:sz w:val="17"/>
              </w:rPr>
              <w:t>Selected items impacting comparability of segment profit</w:t>
            </w:r>
            <w:r>
              <w:rPr/>
              <w:t xml:space="preserve"> </w:t>
            </w:r>
            <w:r>
              <w:rPr>
                <w:sz w:val="11"/>
              </w:rPr>
              <w:t>(3)</w:t>
            </w:r>
          </w:p>
        </w:tc>
        <w:tc>
          <w:tcPr>
            <w:tcW w:w="165" w:type="dxa"/>
            <w:tcBorders/>
            <w:shd w:fill="CCEEFF" w:val="clear"/>
            <w:vAlign w:val="bottom"/>
          </w:tcPr>
          <w:p>
            <w:pPr>
              <w:pStyle w:val="TableContents"/>
              <w:spacing w:before="0" w:after="0"/>
              <w:ind w:left="0" w:right="0" w:hanging="0"/>
              <w:rPr/>
            </w:pPr>
            <w:r>
              <w:rPr/>
              <w:t> </w:t>
            </w:r>
          </w:p>
        </w:tc>
        <w:tc>
          <w:tcPr>
            <w:tcW w:w="127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65" w:type="dxa"/>
            <w:tcBorders/>
            <w:shd w:fill="CCEEFF" w:val="clear"/>
            <w:vAlign w:val="bottom"/>
          </w:tcPr>
          <w:p>
            <w:pPr>
              <w:pStyle w:val="TableContents"/>
              <w:spacing w:before="0" w:after="0"/>
              <w:ind w:left="0" w:right="0" w:hanging="0"/>
              <w:rPr/>
            </w:pPr>
            <w:r>
              <w:rPr/>
              <w:t> </w:t>
            </w:r>
          </w:p>
        </w:tc>
        <w:tc>
          <w:tcPr>
            <w:tcW w:w="8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65" w:type="dxa"/>
            <w:tcBorders/>
            <w:shd w:fill="CCEEFF" w:val="clear"/>
            <w:vAlign w:val="bottom"/>
          </w:tcPr>
          <w:p>
            <w:pPr>
              <w:pStyle w:val="TableContents"/>
              <w:spacing w:before="0" w:after="0"/>
              <w:ind w:left="0" w:right="0" w:hanging="0"/>
              <w:rPr/>
            </w:pPr>
            <w:r>
              <w:rPr/>
              <w:t> </w:t>
            </w:r>
          </w:p>
        </w:tc>
        <w:tc>
          <w:tcPr>
            <w:tcW w:w="101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0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12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65" w:type="dxa"/>
            <w:tcBorders/>
            <w:shd w:fill="CCEEFF" w:val="clear"/>
            <w:vAlign w:val="bottom"/>
          </w:tcPr>
          <w:p>
            <w:pPr>
              <w:pStyle w:val="TableContents"/>
              <w:spacing w:before="0" w:after="0"/>
              <w:ind w:left="0" w:right="0" w:hanging="0"/>
              <w:rPr/>
            </w:pPr>
            <w:r>
              <w:rPr/>
              <w:t> </w:t>
            </w:r>
          </w:p>
        </w:tc>
        <w:tc>
          <w:tcPr>
            <w:tcW w:w="86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65" w:type="dxa"/>
            <w:tcBorders/>
            <w:shd w:fill="CCEEFF" w:val="clear"/>
            <w:vAlign w:val="bottom"/>
          </w:tcPr>
          <w:p>
            <w:pPr>
              <w:pStyle w:val="TableContents"/>
              <w:spacing w:before="0" w:after="0"/>
              <w:ind w:left="0" w:right="0" w:hanging="0"/>
              <w:rPr/>
            </w:pPr>
            <w:r>
              <w:rPr/>
              <w:t> </w:t>
            </w:r>
          </w:p>
        </w:tc>
        <w:tc>
          <w:tcPr>
            <w:tcW w:w="9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21" w:type="dxa"/>
            <w:tcBorders/>
            <w:shd w:fill="CCEEFF" w:val="clear"/>
            <w:vAlign w:val="bottom"/>
          </w:tcPr>
          <w:p>
            <w:pPr>
              <w:pStyle w:val="TableContents"/>
              <w:spacing w:before="0" w:after="0"/>
              <w:ind w:left="0" w:right="0" w:hanging="0"/>
              <w:rPr/>
            </w:pPr>
            <w:r>
              <w:rPr/>
              <w:t> </w:t>
            </w:r>
          </w:p>
        </w:tc>
      </w:tr>
      <w:tr>
        <w:trPr/>
        <w:tc>
          <w:tcPr>
            <w:tcW w:w="28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excluding selected items impacting comparability</w:t>
            </w:r>
          </w:p>
        </w:tc>
        <w:tc>
          <w:tcPr>
            <w:tcW w:w="165"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w:t>
            </w:r>
          </w:p>
        </w:tc>
        <w:tc>
          <w:tcPr>
            <w:tcW w:w="165"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165"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105"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165"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165" w:type="dxa"/>
            <w:tcBorders/>
            <w:shd w:fill="auto" w:val="clear"/>
            <w:vAlign w:val="bottom"/>
          </w:tcPr>
          <w:p>
            <w:pPr>
              <w:pStyle w:val="TableContents"/>
              <w:spacing w:before="0" w:after="0"/>
              <w:ind w:left="0" w:right="0" w:hanging="0"/>
              <w:rPr/>
            </w:pPr>
            <w:r>
              <w:rPr/>
              <w:t> </w:t>
            </w:r>
          </w:p>
        </w:tc>
        <w:tc>
          <w:tcPr>
            <w:tcW w:w="16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w:t>
            </w:r>
          </w:p>
        </w:tc>
        <w:tc>
          <w:tcPr>
            <w:tcW w:w="121" w:type="dxa"/>
            <w:tcBorders/>
            <w:shd w:fill="auto" w:val="clear"/>
            <w:vAlign w:val="bottom"/>
          </w:tcPr>
          <w:p>
            <w:pPr>
              <w:pStyle w:val="TableContents"/>
              <w:spacing w:before="0" w:after="0"/>
              <w:ind w:left="0" w:right="0" w:hanging="0"/>
              <w:rPr/>
            </w:pPr>
            <w:r>
              <w:rPr/>
              <w:t> </w:t>
            </w:r>
          </w:p>
        </w:tc>
      </w:tr>
      <w:tr>
        <w:trPr/>
        <w:tc>
          <w:tcPr>
            <w:tcW w:w="2821" w:type="dxa"/>
            <w:tcBorders/>
            <w:shd w:fill="CCEEFF" w:val="clear"/>
            <w:vAlign w:val="bottom"/>
          </w:tcPr>
          <w:p>
            <w:pPr>
              <w:pStyle w:val="TableContents"/>
              <w:spacing w:before="0" w:after="0"/>
              <w:ind w:left="0" w:right="0" w:hanging="0"/>
              <w:rPr/>
            </w:pPr>
            <w:r>
              <w:rPr/>
              <w:t> </w:t>
            </w:r>
          </w:p>
        </w:tc>
        <w:tc>
          <w:tcPr>
            <w:tcW w:w="165" w:type="dxa"/>
            <w:tcBorders/>
            <w:shd w:fill="CCEEFF" w:val="clear"/>
            <w:vAlign w:val="bottom"/>
          </w:tcPr>
          <w:p>
            <w:pPr>
              <w:pStyle w:val="TableContents"/>
              <w:spacing w:before="0" w:after="0"/>
              <w:ind w:left="0" w:right="0" w:hanging="0"/>
              <w:rPr/>
            </w:pPr>
            <w:r>
              <w:rPr/>
              <w:t> </w:t>
            </w:r>
          </w:p>
        </w:tc>
        <w:tc>
          <w:tcPr>
            <w:tcW w:w="1270" w:type="dxa"/>
            <w:gridSpan w:val="2"/>
            <w:tcBorders/>
            <w:shd w:fill="CCEEFF" w:val="clear"/>
            <w:vAlign w:val="bottom"/>
          </w:tcPr>
          <w:p>
            <w:pPr>
              <w:pStyle w:val="TableContents"/>
              <w:spacing w:before="0" w:after="0"/>
              <w:ind w:left="0" w:right="0" w:hanging="0"/>
              <w:jc w:val="right"/>
              <w:rPr/>
            </w:pPr>
            <w:r>
              <w:rPr/>
              <w:t> </w:t>
            </w:r>
          </w:p>
        </w:tc>
        <w:tc>
          <w:tcPr>
            <w:tcW w:w="165" w:type="dxa"/>
            <w:tcBorders/>
            <w:shd w:fill="CCEEFF" w:val="clear"/>
            <w:vAlign w:val="bottom"/>
          </w:tcPr>
          <w:p>
            <w:pPr>
              <w:pStyle w:val="TableContents"/>
              <w:spacing w:before="0" w:after="0"/>
              <w:ind w:left="0" w:right="0" w:hanging="0"/>
              <w:rPr/>
            </w:pPr>
            <w:r>
              <w:rPr/>
              <w:t> </w:t>
            </w:r>
          </w:p>
        </w:tc>
        <w:tc>
          <w:tcPr>
            <w:tcW w:w="861" w:type="dxa"/>
            <w:gridSpan w:val="2"/>
            <w:tcBorders/>
            <w:shd w:fill="CCEEFF" w:val="clear"/>
            <w:vAlign w:val="bottom"/>
          </w:tcPr>
          <w:p>
            <w:pPr>
              <w:pStyle w:val="TableContents"/>
              <w:spacing w:before="0" w:after="0"/>
              <w:ind w:left="0" w:right="0" w:hanging="0"/>
              <w:jc w:val="right"/>
              <w:rPr/>
            </w:pPr>
            <w:r>
              <w:rPr/>
              <w:t> </w:t>
            </w:r>
          </w:p>
        </w:tc>
        <w:tc>
          <w:tcPr>
            <w:tcW w:w="165" w:type="dxa"/>
            <w:tcBorders/>
            <w:shd w:fill="CCEEFF" w:val="clear"/>
            <w:vAlign w:val="bottom"/>
          </w:tcPr>
          <w:p>
            <w:pPr>
              <w:pStyle w:val="TableContents"/>
              <w:spacing w:before="0" w:after="0"/>
              <w:ind w:left="0" w:right="0" w:hanging="0"/>
              <w:rPr/>
            </w:pPr>
            <w:r>
              <w:rPr/>
              <w:t> </w:t>
            </w:r>
          </w:p>
        </w:tc>
        <w:tc>
          <w:tcPr>
            <w:tcW w:w="1013" w:type="dxa"/>
            <w:gridSpan w:val="2"/>
            <w:tcBorders/>
            <w:shd w:fill="CCEEFF" w:val="clear"/>
            <w:vAlign w:val="bottom"/>
          </w:tcPr>
          <w:p>
            <w:pPr>
              <w:pStyle w:val="TableContents"/>
              <w:spacing w:before="0" w:after="0"/>
              <w:ind w:left="0" w:right="0" w:hanging="0"/>
              <w:jc w:val="right"/>
              <w:rPr/>
            </w:pPr>
            <w:r>
              <w:rPr/>
              <w:t> </w:t>
            </w:r>
          </w:p>
        </w:tc>
        <w:tc>
          <w:tcPr>
            <w:tcW w:w="105"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5" w:type="dxa"/>
            <w:tcBorders/>
            <w:shd w:fill="CCEEFF" w:val="clear"/>
            <w:vAlign w:val="bottom"/>
          </w:tcPr>
          <w:p>
            <w:pPr>
              <w:pStyle w:val="TableContents"/>
              <w:spacing w:before="0" w:after="0"/>
              <w:ind w:left="0" w:right="0" w:hanging="0"/>
              <w:rPr/>
            </w:pPr>
            <w:r>
              <w:rPr/>
              <w:t> </w:t>
            </w:r>
          </w:p>
        </w:tc>
        <w:tc>
          <w:tcPr>
            <w:tcW w:w="1269" w:type="dxa"/>
            <w:gridSpan w:val="2"/>
            <w:tcBorders/>
            <w:shd w:fill="CCEEFF" w:val="clear"/>
            <w:vAlign w:val="bottom"/>
          </w:tcPr>
          <w:p>
            <w:pPr>
              <w:pStyle w:val="TableContents"/>
              <w:spacing w:before="0" w:after="0"/>
              <w:ind w:left="0" w:right="0" w:hanging="0"/>
              <w:jc w:val="right"/>
              <w:rPr/>
            </w:pPr>
            <w:r>
              <w:rPr/>
              <w:t> </w:t>
            </w:r>
          </w:p>
        </w:tc>
        <w:tc>
          <w:tcPr>
            <w:tcW w:w="165" w:type="dxa"/>
            <w:tcBorders/>
            <w:shd w:fill="CCEEFF" w:val="clear"/>
            <w:vAlign w:val="bottom"/>
          </w:tcPr>
          <w:p>
            <w:pPr>
              <w:pStyle w:val="TableContents"/>
              <w:spacing w:before="0" w:after="0"/>
              <w:ind w:left="0" w:right="0" w:hanging="0"/>
              <w:rPr/>
            </w:pPr>
            <w:r>
              <w:rPr/>
              <w:t> </w:t>
            </w:r>
          </w:p>
        </w:tc>
        <w:tc>
          <w:tcPr>
            <w:tcW w:w="861" w:type="dxa"/>
            <w:gridSpan w:val="2"/>
            <w:tcBorders/>
            <w:shd w:fill="CCEEFF" w:val="clear"/>
            <w:vAlign w:val="bottom"/>
          </w:tcPr>
          <w:p>
            <w:pPr>
              <w:pStyle w:val="TableContents"/>
              <w:spacing w:before="0" w:after="0"/>
              <w:ind w:left="0" w:right="0" w:hanging="0"/>
              <w:jc w:val="right"/>
              <w:rPr/>
            </w:pPr>
            <w:r>
              <w:rPr/>
              <w:t> </w:t>
            </w:r>
          </w:p>
        </w:tc>
        <w:tc>
          <w:tcPr>
            <w:tcW w:w="165" w:type="dxa"/>
            <w:tcBorders/>
            <w:shd w:fill="CCEEFF" w:val="clear"/>
            <w:vAlign w:val="bottom"/>
          </w:tcPr>
          <w:p>
            <w:pPr>
              <w:pStyle w:val="TableContents"/>
              <w:spacing w:before="0" w:after="0"/>
              <w:ind w:left="0" w:right="0" w:hanging="0"/>
              <w:rPr/>
            </w:pPr>
            <w:r>
              <w:rPr/>
              <w:t> </w:t>
            </w:r>
          </w:p>
        </w:tc>
        <w:tc>
          <w:tcPr>
            <w:tcW w:w="954"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282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65"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c>
          <w:tcPr>
            <w:tcW w:w="165"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65"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6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105"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5" w:type="dxa"/>
            <w:tcBorders/>
            <w:shd w:fill="auto" w:val="clear"/>
            <w:vAlign w:val="bottom"/>
          </w:tcPr>
          <w:p>
            <w:pPr>
              <w:pStyle w:val="TableContents"/>
              <w:spacing w:before="0" w:after="0"/>
              <w:ind w:left="0" w:right="0" w:hanging="0"/>
              <w:rPr/>
            </w:pPr>
            <w:r>
              <w:rPr/>
              <w:t> </w:t>
            </w:r>
          </w:p>
        </w:tc>
        <w:tc>
          <w:tcPr>
            <w:tcW w:w="26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65" w:type="dxa"/>
            <w:tcBorders/>
            <w:shd w:fill="auto" w:val="clear"/>
            <w:vAlign w:val="bottom"/>
          </w:tcPr>
          <w:p>
            <w:pPr>
              <w:pStyle w:val="TableContents"/>
              <w:spacing w:before="0" w:after="0"/>
              <w:ind w:left="0" w:right="0" w:hanging="0"/>
              <w:rPr/>
            </w:pPr>
            <w:r>
              <w:rPr/>
              <w:t> </w:t>
            </w:r>
          </w:p>
        </w:tc>
        <w:tc>
          <w:tcPr>
            <w:tcW w:w="18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65" w:type="dxa"/>
            <w:tcBorders/>
            <w:shd w:fill="auto" w:val="clear"/>
            <w:vAlign w:val="bottom"/>
          </w:tcPr>
          <w:p>
            <w:pPr>
              <w:pStyle w:val="TableContents"/>
              <w:spacing w:before="0" w:after="0"/>
              <w:ind w:left="0" w:right="0" w:hanging="0"/>
              <w:rPr/>
            </w:pPr>
            <w:r>
              <w:rPr/>
              <w:t> </w:t>
            </w:r>
          </w:p>
        </w:tc>
        <w:tc>
          <w:tcPr>
            <w:tcW w:w="16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21"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928"/>
        <w:gridCol w:w="172"/>
        <w:gridCol w:w="196"/>
        <w:gridCol w:w="1036"/>
        <w:gridCol w:w="172"/>
        <w:gridCol w:w="171"/>
        <w:gridCol w:w="677"/>
        <w:gridCol w:w="172"/>
        <w:gridCol w:w="147"/>
        <w:gridCol w:w="848"/>
        <w:gridCol w:w="106"/>
        <w:gridCol w:w="106"/>
        <w:gridCol w:w="195"/>
        <w:gridCol w:w="1036"/>
        <w:gridCol w:w="172"/>
        <w:gridCol w:w="171"/>
        <w:gridCol w:w="677"/>
        <w:gridCol w:w="172"/>
        <w:gridCol w:w="147"/>
        <w:gridCol w:w="782"/>
        <w:gridCol w:w="122"/>
      </w:tblGrid>
      <w:tr>
        <w:trPr/>
        <w:tc>
          <w:tcPr>
            <w:tcW w:w="2928"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3419"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212" w:type="dxa"/>
            <w:gridSpan w:val="2"/>
            <w:tcBorders/>
            <w:shd w:fill="auto" w:val="clear"/>
            <w:vAlign w:val="bottom"/>
          </w:tcPr>
          <w:p>
            <w:pPr>
              <w:pStyle w:val="TableContents"/>
              <w:spacing w:before="0" w:after="0"/>
              <w:ind w:left="0" w:right="0" w:hanging="0"/>
              <w:jc w:val="center"/>
              <w:rPr/>
            </w:pPr>
            <w:r>
              <w:rPr/>
              <w:t> </w:t>
            </w:r>
          </w:p>
        </w:tc>
        <w:tc>
          <w:tcPr>
            <w:tcW w:w="3352" w:type="dxa"/>
            <w:gridSpan w:val="8"/>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22" w:type="dxa"/>
            <w:tcBorders/>
            <w:shd w:fill="auto" w:val="clear"/>
            <w:vAlign w:val="bottom"/>
          </w:tcPr>
          <w:p>
            <w:pPr>
              <w:pStyle w:val="TableContents"/>
              <w:spacing w:before="0" w:after="0"/>
              <w:ind w:left="0" w:right="0" w:hanging="0"/>
              <w:jc w:val="center"/>
              <w:rPr/>
            </w:pPr>
            <w:r>
              <w:rPr/>
              <w:t> </w:t>
            </w:r>
          </w:p>
        </w:tc>
      </w:tr>
      <w:tr>
        <w:trPr/>
        <w:tc>
          <w:tcPr>
            <w:tcW w:w="2928"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3419"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2013</w:t>
            </w:r>
          </w:p>
        </w:tc>
        <w:tc>
          <w:tcPr>
            <w:tcW w:w="212" w:type="dxa"/>
            <w:gridSpan w:val="2"/>
            <w:tcBorders/>
            <w:shd w:fill="auto" w:val="clear"/>
            <w:vAlign w:val="bottom"/>
          </w:tcPr>
          <w:p>
            <w:pPr>
              <w:pStyle w:val="TableContents"/>
              <w:spacing w:before="0" w:after="0"/>
              <w:ind w:left="0" w:right="0" w:hanging="0"/>
              <w:jc w:val="center"/>
              <w:rPr/>
            </w:pPr>
            <w:r>
              <w:rPr/>
              <w:t> </w:t>
            </w:r>
          </w:p>
        </w:tc>
        <w:tc>
          <w:tcPr>
            <w:tcW w:w="3352" w:type="dxa"/>
            <w:gridSpan w:val="8"/>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 2012</w:t>
            </w:r>
          </w:p>
        </w:tc>
        <w:tc>
          <w:tcPr>
            <w:tcW w:w="122" w:type="dxa"/>
            <w:tcBorders/>
            <w:shd w:fill="auto" w:val="clear"/>
            <w:vAlign w:val="bottom"/>
          </w:tcPr>
          <w:p>
            <w:pPr>
              <w:pStyle w:val="TableContents"/>
              <w:spacing w:before="0" w:after="0"/>
              <w:ind w:left="0" w:right="0" w:hanging="0"/>
              <w:jc w:val="center"/>
              <w:rPr/>
            </w:pPr>
            <w:r>
              <w:rPr/>
              <w:t> </w:t>
            </w:r>
          </w:p>
        </w:tc>
      </w:tr>
      <w:tr>
        <w:trPr/>
        <w:tc>
          <w:tcPr>
            <w:tcW w:w="2928"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1232" w:type="dxa"/>
            <w:gridSpan w:val="2"/>
            <w:tcBorders/>
            <w:shd w:fill="auto" w:val="clear"/>
            <w:vAlign w:val="bottom"/>
          </w:tcPr>
          <w:p>
            <w:pPr>
              <w:pStyle w:val="TableContents"/>
              <w:spacing w:before="0" w:after="0"/>
              <w:ind w:left="0" w:right="0" w:hanging="0"/>
              <w:jc w:val="center"/>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84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995"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r>
          </w:p>
        </w:tc>
        <w:tc>
          <w:tcPr>
            <w:tcW w:w="212" w:type="dxa"/>
            <w:gridSpan w:val="2"/>
            <w:tcBorders/>
            <w:shd w:fill="auto" w:val="clear"/>
            <w:vAlign w:val="bottom"/>
          </w:tcPr>
          <w:p>
            <w:pPr>
              <w:pStyle w:val="TableContents"/>
              <w:spacing w:before="0" w:after="0"/>
              <w:ind w:left="0" w:right="0" w:hanging="0"/>
              <w:jc w:val="center"/>
              <w:rPr/>
            </w:pPr>
            <w:r>
              <w:rPr/>
              <w:t> </w:t>
            </w:r>
          </w:p>
        </w:tc>
        <w:tc>
          <w:tcPr>
            <w:tcW w:w="1231" w:type="dxa"/>
            <w:gridSpan w:val="2"/>
            <w:tcBorders/>
            <w:shd w:fill="auto" w:val="clear"/>
            <w:vAlign w:val="bottom"/>
          </w:tcPr>
          <w:p>
            <w:pPr>
              <w:pStyle w:val="TableContents"/>
              <w:spacing w:before="0" w:after="0"/>
              <w:ind w:left="0" w:right="0" w:hanging="0"/>
              <w:jc w:val="center"/>
              <w:rPr/>
            </w:pPr>
            <w:r>
              <w:rPr/>
              <w:t> </w:t>
            </w:r>
          </w:p>
        </w:tc>
        <w:tc>
          <w:tcPr>
            <w:tcW w:w="17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848"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7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29" w:type="dxa"/>
            <w:gridSpan w:val="2"/>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Supply and</w:t>
            </w:r>
          </w:p>
        </w:tc>
        <w:tc>
          <w:tcPr>
            <w:tcW w:w="122" w:type="dxa"/>
            <w:tcBorders/>
            <w:shd w:fill="auto" w:val="clear"/>
            <w:vAlign w:val="bottom"/>
          </w:tcPr>
          <w:p>
            <w:pPr>
              <w:pStyle w:val="TableContents"/>
              <w:spacing w:before="0" w:after="0"/>
              <w:ind w:left="0" w:right="0" w:hanging="0"/>
              <w:jc w:val="center"/>
              <w:rPr/>
            </w:pPr>
            <w:r>
              <w:rPr/>
              <w:t> </w:t>
            </w:r>
          </w:p>
        </w:tc>
      </w:tr>
      <w:tr>
        <w:trPr/>
        <w:tc>
          <w:tcPr>
            <w:tcW w:w="2928" w:type="dxa"/>
            <w:tcBorders/>
            <w:shd w:fill="auto" w:val="clear"/>
            <w:vAlign w:val="bottom"/>
          </w:tcPr>
          <w:p>
            <w:pPr>
              <w:pStyle w:val="TableContents"/>
              <w:spacing w:before="0" w:after="0"/>
              <w:ind w:left="0" w:right="0" w:hanging="0"/>
              <w:rPr/>
            </w:pPr>
            <w:r>
              <w:rPr/>
              <w:t> </w:t>
            </w:r>
          </w:p>
        </w:tc>
        <w:tc>
          <w:tcPr>
            <w:tcW w:w="172" w:type="dxa"/>
            <w:tcBorders/>
            <w:shd w:fill="auto" w:val="clear"/>
            <w:vAlign w:val="bottom"/>
          </w:tcPr>
          <w:p>
            <w:pPr>
              <w:pStyle w:val="TableContents"/>
              <w:spacing w:before="0" w:after="0"/>
              <w:ind w:left="0" w:right="0" w:hanging="0"/>
              <w:jc w:val="center"/>
              <w:rPr/>
            </w:pPr>
            <w:r>
              <w:rPr/>
              <w:t> </w:t>
            </w:r>
          </w:p>
        </w:tc>
        <w:tc>
          <w:tcPr>
            <w:tcW w:w="123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2" w:type="dxa"/>
            <w:tcBorders/>
            <w:shd w:fill="auto" w:val="clear"/>
            <w:vAlign w:val="bottom"/>
          </w:tcPr>
          <w:p>
            <w:pPr>
              <w:pStyle w:val="TableContents"/>
              <w:spacing w:before="0" w:after="0"/>
              <w:ind w:left="0" w:right="0" w:hanging="0"/>
              <w:jc w:val="center"/>
              <w:rPr/>
            </w:pPr>
            <w:r>
              <w:rPr/>
              <w:t> </w:t>
            </w:r>
          </w:p>
        </w:tc>
        <w:tc>
          <w:tcPr>
            <w:tcW w:w="84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2" w:type="dxa"/>
            <w:tcBorders/>
            <w:shd w:fill="auto" w:val="clear"/>
            <w:vAlign w:val="bottom"/>
          </w:tcPr>
          <w:p>
            <w:pPr>
              <w:pStyle w:val="TableContents"/>
              <w:spacing w:before="0" w:after="0"/>
              <w:ind w:left="0" w:right="0" w:hanging="0"/>
              <w:jc w:val="center"/>
              <w:rPr/>
            </w:pPr>
            <w:r>
              <w:rPr/>
              <w:t> </w:t>
            </w:r>
          </w:p>
        </w:tc>
        <w:tc>
          <w:tcPr>
            <w:tcW w:w="99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212" w:type="dxa"/>
            <w:gridSpan w:val="2"/>
            <w:tcBorders/>
            <w:shd w:fill="auto" w:val="clear"/>
            <w:vAlign w:val="bottom"/>
          </w:tcPr>
          <w:p>
            <w:pPr>
              <w:pStyle w:val="TableContents"/>
              <w:spacing w:before="0" w:after="0"/>
              <w:ind w:left="0" w:right="0" w:hanging="0"/>
              <w:jc w:val="center"/>
              <w:rPr/>
            </w:pPr>
            <w:r>
              <w:rPr/>
              <w:t> </w:t>
            </w:r>
          </w:p>
        </w:tc>
        <w:tc>
          <w:tcPr>
            <w:tcW w:w="123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72" w:type="dxa"/>
            <w:tcBorders/>
            <w:shd w:fill="auto" w:val="clear"/>
            <w:vAlign w:val="bottom"/>
          </w:tcPr>
          <w:p>
            <w:pPr>
              <w:pStyle w:val="TableContents"/>
              <w:spacing w:before="0" w:after="0"/>
              <w:ind w:left="0" w:right="0" w:hanging="0"/>
              <w:jc w:val="center"/>
              <w:rPr/>
            </w:pPr>
            <w:r>
              <w:rPr/>
              <w:t> </w:t>
            </w:r>
          </w:p>
        </w:tc>
        <w:tc>
          <w:tcPr>
            <w:tcW w:w="84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Facilities</w:t>
            </w:r>
          </w:p>
        </w:tc>
        <w:tc>
          <w:tcPr>
            <w:tcW w:w="172" w:type="dxa"/>
            <w:tcBorders/>
            <w:shd w:fill="auto" w:val="clear"/>
            <w:vAlign w:val="bottom"/>
          </w:tcPr>
          <w:p>
            <w:pPr>
              <w:pStyle w:val="TableContents"/>
              <w:spacing w:before="0" w:after="0"/>
              <w:ind w:left="0" w:right="0" w:hanging="0"/>
              <w:jc w:val="center"/>
              <w:rPr/>
            </w:pPr>
            <w:r>
              <w:rPr/>
              <w:t> </w:t>
            </w:r>
          </w:p>
        </w:tc>
        <w:tc>
          <w:tcPr>
            <w:tcW w:w="92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Logistics</w:t>
            </w:r>
          </w:p>
        </w:tc>
        <w:tc>
          <w:tcPr>
            <w:tcW w:w="122" w:type="dxa"/>
            <w:tcBorders/>
            <w:shd w:fill="auto" w:val="clear"/>
            <w:vAlign w:val="bottom"/>
          </w:tcPr>
          <w:p>
            <w:pPr>
              <w:pStyle w:val="TableContents"/>
              <w:spacing w:before="0" w:after="0"/>
              <w:ind w:left="0" w:right="0" w:hanging="0"/>
              <w:jc w:val="center"/>
              <w:rPr/>
            </w:pPr>
            <w:r>
              <w:rPr/>
              <w:t> </w:t>
            </w:r>
          </w:p>
        </w:tc>
      </w:tr>
      <w:tr>
        <w:trPr/>
        <w:tc>
          <w:tcPr>
            <w:tcW w:w="2928" w:type="dxa"/>
            <w:tcBorders/>
            <w:shd w:fill="CCEEFF" w:val="clear"/>
            <w:vAlign w:val="bottom"/>
          </w:tcPr>
          <w:p>
            <w:pPr>
              <w:pStyle w:val="TableContents"/>
              <w:spacing w:before="0" w:after="0"/>
              <w:ind w:left="0" w:right="0" w:hanging="0"/>
              <w:rPr/>
            </w:pPr>
            <w:r>
              <w:rPr>
                <w:rFonts w:ascii="Times New Roman" w:hAnsi="Times New Roman"/>
                <w:sz w:val="17"/>
              </w:rPr>
              <w:t xml:space="preserve">Revenues </w:t>
            </w:r>
            <w:r>
              <w:rPr>
                <w:sz w:val="11"/>
              </w:rPr>
              <w:t>(1)</w:t>
            </w:r>
          </w:p>
        </w:tc>
        <w:tc>
          <w:tcPr>
            <w:tcW w:w="172" w:type="dxa"/>
            <w:tcBorders/>
            <w:shd w:fill="CCEEFF" w:val="clear"/>
            <w:vAlign w:val="bottom"/>
          </w:tcPr>
          <w:p>
            <w:pPr>
              <w:pStyle w:val="TableContents"/>
              <w:spacing w:before="0" w:after="0"/>
              <w:ind w:left="0" w:right="0" w:hanging="0"/>
              <w:rPr/>
            </w:pPr>
            <w:r>
              <w:rPr/>
              <w:t> </w:t>
            </w:r>
          </w:p>
        </w:tc>
        <w:tc>
          <w:tcPr>
            <w:tcW w:w="19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1,111</w:t>
            </w:r>
          </w:p>
        </w:tc>
        <w:tc>
          <w:tcPr>
            <w:tcW w:w="172" w:type="dxa"/>
            <w:tcBorders/>
            <w:shd w:fill="CCEEFF" w:val="clear"/>
            <w:vAlign w:val="bottom"/>
          </w:tcPr>
          <w:p>
            <w:pPr>
              <w:pStyle w:val="TableContents"/>
              <w:spacing w:before="0" w:after="0"/>
              <w:ind w:left="0" w:right="0" w:hanging="0"/>
              <w:rPr/>
            </w:pPr>
            <w:r>
              <w:rPr/>
              <w:t> </w:t>
            </w:r>
          </w:p>
        </w:tc>
        <w:tc>
          <w:tcPr>
            <w:tcW w:w="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983</w:t>
            </w:r>
          </w:p>
        </w:tc>
        <w:tc>
          <w:tcPr>
            <w:tcW w:w="172" w:type="dxa"/>
            <w:tcBorders/>
            <w:shd w:fill="CCEEFF" w:val="cle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8"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30,544</w:t>
            </w:r>
          </w:p>
        </w:tc>
        <w:tc>
          <w:tcPr>
            <w:tcW w:w="106"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pPr>
            <w:r>
              <w:rPr/>
              <w:t> </w:t>
            </w:r>
          </w:p>
        </w:tc>
        <w:tc>
          <w:tcPr>
            <w:tcW w:w="19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6"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1,043</w:t>
            </w:r>
          </w:p>
        </w:tc>
        <w:tc>
          <w:tcPr>
            <w:tcW w:w="172" w:type="dxa"/>
            <w:tcBorders/>
            <w:shd w:fill="CCEEFF" w:val="clear"/>
            <w:vAlign w:val="bottom"/>
          </w:tcPr>
          <w:p>
            <w:pPr>
              <w:pStyle w:val="TableContents"/>
              <w:spacing w:before="0" w:after="0"/>
              <w:ind w:left="0" w:right="0" w:hanging="0"/>
              <w:rPr/>
            </w:pPr>
            <w:r>
              <w:rPr/>
              <w:t> </w:t>
            </w:r>
          </w:p>
        </w:tc>
        <w:tc>
          <w:tcPr>
            <w:tcW w:w="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785</w:t>
            </w:r>
          </w:p>
        </w:tc>
        <w:tc>
          <w:tcPr>
            <w:tcW w:w="172" w:type="dxa"/>
            <w:tcBorders/>
            <w:shd w:fill="CCEEFF" w:val="clear"/>
            <w:vAlign w:val="bottom"/>
          </w:tcPr>
          <w:p>
            <w:pPr>
              <w:pStyle w:val="TableContents"/>
              <w:spacing w:before="0" w:after="0"/>
              <w:ind w:left="0" w:right="0" w:hanging="0"/>
              <w:rPr/>
            </w:pPr>
            <w:r>
              <w:rPr/>
              <w:t> </w:t>
            </w:r>
          </w:p>
        </w:tc>
        <w:tc>
          <w:tcPr>
            <w:tcW w:w="1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27,368</w:t>
            </w:r>
          </w:p>
        </w:tc>
        <w:tc>
          <w:tcPr>
            <w:tcW w:w="122" w:type="dxa"/>
            <w:tcBorders/>
            <w:shd w:fill="CCEEFF" w:val="clear"/>
            <w:vAlign w:val="bottom"/>
          </w:tcPr>
          <w:p>
            <w:pPr>
              <w:pStyle w:val="TableContents"/>
              <w:spacing w:before="0" w:after="0"/>
              <w:ind w:left="0" w:right="0" w:hanging="0"/>
              <w:rPr/>
            </w:pPr>
            <w:r>
              <w:rPr/>
              <w:t> </w:t>
            </w:r>
          </w:p>
        </w:tc>
      </w:tr>
      <w:tr>
        <w:trPr/>
        <w:tc>
          <w:tcPr>
            <w:tcW w:w="2928" w:type="dxa"/>
            <w:tcBorders/>
            <w:shd w:fill="auto" w:val="clear"/>
            <w:vAlign w:val="bottom"/>
          </w:tcPr>
          <w:p>
            <w:pPr>
              <w:pStyle w:val="TableContents"/>
              <w:spacing w:before="0" w:after="0"/>
              <w:ind w:left="0" w:right="0" w:hanging="0"/>
              <w:rPr/>
            </w:pPr>
            <w:r>
              <w:rPr>
                <w:rFonts w:ascii="Times New Roman" w:hAnsi="Times New Roman"/>
                <w:sz w:val="17"/>
              </w:rPr>
              <w:t xml:space="preserve">Purchases and related costs </w:t>
            </w:r>
            <w:r>
              <w:rPr>
                <w:sz w:val="11"/>
              </w:rPr>
              <w:t>(1)</w:t>
            </w:r>
          </w:p>
        </w:tc>
        <w:tc>
          <w:tcPr>
            <w:tcW w:w="172"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w:t>
            </w:r>
          </w:p>
        </w:tc>
        <w:tc>
          <w:tcPr>
            <w:tcW w:w="172" w:type="dxa"/>
            <w:tcBorders/>
            <w:shd w:fill="auto" w:val="clear"/>
            <w:vAlign w:val="bottom"/>
          </w:tcPr>
          <w:p>
            <w:pPr>
              <w:pStyle w:val="TableContents"/>
              <w:spacing w:before="0" w:after="0"/>
              <w:ind w:left="0" w:right="0" w:hanging="0"/>
              <w:rPr/>
            </w:pPr>
            <w:r>
              <w:rPr/>
              <w:t> </w:t>
            </w:r>
          </w:p>
        </w:tc>
        <w:tc>
          <w:tcPr>
            <w:tcW w:w="8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172" w:type="dxa"/>
            <w:tcBorders/>
            <w:shd w:fill="auto" w:val="clear"/>
            <w:vAlign w:val="bottom"/>
          </w:tcPr>
          <w:p>
            <w:pPr>
              <w:pStyle w:val="TableContents"/>
              <w:spacing w:before="0" w:after="0"/>
              <w:ind w:left="0" w:right="0" w:hanging="0"/>
              <w:rPr/>
            </w:pPr>
            <w:r>
              <w:rPr/>
              <w:t> </w:t>
            </w:r>
          </w:p>
        </w:tc>
        <w:tc>
          <w:tcPr>
            <w:tcW w:w="9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(29,439)</w:t>
            </w:r>
          </w:p>
        </w:tc>
        <w:tc>
          <w:tcPr>
            <w:tcW w:w="106"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123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172" w:type="dxa"/>
            <w:tcBorders/>
            <w:shd w:fill="auto" w:val="clear"/>
            <w:vAlign w:val="bottom"/>
          </w:tcPr>
          <w:p>
            <w:pPr>
              <w:pStyle w:val="TableContents"/>
              <w:spacing w:before="0" w:after="0"/>
              <w:ind w:left="0" w:right="0" w:hanging="0"/>
              <w:rPr/>
            </w:pPr>
            <w:r>
              <w:rPr/>
              <w:t> </w:t>
            </w:r>
          </w:p>
        </w:tc>
        <w:tc>
          <w:tcPr>
            <w:tcW w:w="8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w:t>
            </w:r>
          </w:p>
        </w:tc>
        <w:tc>
          <w:tcPr>
            <w:tcW w:w="172" w:type="dxa"/>
            <w:tcBorders/>
            <w:shd w:fill="auto" w:val="clear"/>
            <w:vAlign w:val="bottom"/>
          </w:tcPr>
          <w:p>
            <w:pPr>
              <w:pStyle w:val="TableContents"/>
              <w:spacing w:before="0" w:after="0"/>
              <w:ind w:left="0" w:right="0" w:hanging="0"/>
              <w:rPr/>
            </w:pPr>
            <w:r>
              <w:rPr/>
              <w:t> </w:t>
            </w:r>
          </w:p>
        </w:tc>
        <w:tc>
          <w:tcPr>
            <w:tcW w:w="92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(26,414)</w:t>
            </w:r>
          </w:p>
        </w:tc>
        <w:tc>
          <w:tcPr>
            <w:tcW w:w="122" w:type="dxa"/>
            <w:tcBorders/>
            <w:shd w:fill="auto" w:val="clear"/>
            <w:vAlign w:val="bottom"/>
          </w:tcPr>
          <w:p>
            <w:pPr>
              <w:pStyle w:val="TableContents"/>
              <w:spacing w:before="0" w:after="0"/>
              <w:ind w:left="0" w:right="0" w:hanging="0"/>
              <w:rPr/>
            </w:pPr>
            <w:r>
              <w:rPr/>
              <w:t> </w:t>
            </w:r>
          </w:p>
        </w:tc>
      </w:tr>
      <w:tr>
        <w:trPr/>
        <w:tc>
          <w:tcPr>
            <w:tcW w:w="2928" w:type="dxa"/>
            <w:tcBorders/>
            <w:shd w:fill="CCEEFF" w:val="clear"/>
            <w:vAlign w:val="bottom"/>
          </w:tcPr>
          <w:p>
            <w:pPr>
              <w:pStyle w:val="TableContents"/>
              <w:spacing w:before="0" w:after="0"/>
              <w:ind w:left="0" w:right="0" w:hanging="0"/>
              <w:rPr/>
            </w:pPr>
            <w:r>
              <w:rPr>
                <w:rFonts w:ascii="Times New Roman" w:hAnsi="Times New Roman"/>
                <w:sz w:val="17"/>
              </w:rPr>
              <w:t xml:space="preserve">Field operating costs (excluding equity-indexed compensation expense) </w:t>
            </w:r>
            <w:r>
              <w:rPr>
                <w:sz w:val="11"/>
              </w:rPr>
              <w:t>(1)</w:t>
            </w:r>
          </w:p>
        </w:tc>
        <w:tc>
          <w:tcPr>
            <w:tcW w:w="172"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(402)</w:t>
            </w:r>
          </w:p>
        </w:tc>
        <w:tc>
          <w:tcPr>
            <w:tcW w:w="172" w:type="dxa"/>
            <w:tcBorders/>
            <w:shd w:fill="CCEEFF" w:val="clear"/>
            <w:vAlign w:val="bottom"/>
          </w:tcPr>
          <w:p>
            <w:pPr>
              <w:pStyle w:val="TableContents"/>
              <w:spacing w:before="0" w:after="0"/>
              <w:ind w:left="0" w:right="0" w:hanging="0"/>
              <w:rPr/>
            </w:pPr>
            <w:r>
              <w:rPr/>
              <w:t> </w:t>
            </w:r>
          </w:p>
        </w:tc>
        <w:tc>
          <w:tcPr>
            <w:tcW w:w="8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w:t>
            </w:r>
          </w:p>
        </w:tc>
        <w:tc>
          <w:tcPr>
            <w:tcW w:w="172" w:type="dxa"/>
            <w:tcBorders/>
            <w:shd w:fill="CCEEFF" w:val="clear"/>
            <w:vAlign w:val="bottom"/>
          </w:tcPr>
          <w:p>
            <w:pPr>
              <w:pStyle w:val="TableContents"/>
              <w:spacing w:before="0" w:after="0"/>
              <w:ind w:left="0" w:right="0" w:hanging="0"/>
              <w:rPr/>
            </w:pPr>
            <w:r>
              <w:rPr/>
              <w:t> </w:t>
            </w:r>
          </w:p>
        </w:tc>
        <w:tc>
          <w:tcPr>
            <w:tcW w:w="9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(327)</w:t>
            </w:r>
          </w:p>
        </w:tc>
        <w:tc>
          <w:tcPr>
            <w:tcW w:w="106"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pPr>
            <w:r>
              <w:rPr/>
              <w:t> </w:t>
            </w:r>
          </w:p>
        </w:tc>
        <w:tc>
          <w:tcPr>
            <w:tcW w:w="123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172" w:type="dxa"/>
            <w:tcBorders/>
            <w:shd w:fill="CCEEFF" w:val="clear"/>
            <w:vAlign w:val="bottom"/>
          </w:tcPr>
          <w:p>
            <w:pPr>
              <w:pStyle w:val="TableContents"/>
              <w:spacing w:before="0" w:after="0"/>
              <w:ind w:left="0" w:right="0" w:hanging="0"/>
              <w:rPr/>
            </w:pPr>
            <w:r>
              <w:rPr/>
              <w:t> </w:t>
            </w:r>
          </w:p>
        </w:tc>
        <w:tc>
          <w:tcPr>
            <w:tcW w:w="8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172" w:type="dxa"/>
            <w:tcBorders/>
            <w:shd w:fill="CCEEFF" w:val="clear"/>
            <w:vAlign w:val="bottom"/>
          </w:tcPr>
          <w:p>
            <w:pPr>
              <w:pStyle w:val="TableContents"/>
              <w:spacing w:before="0" w:after="0"/>
              <w:ind w:left="0" w:right="0" w:hanging="0"/>
              <w:rPr/>
            </w:pPr>
            <w:r>
              <w:rPr/>
              <w:t> </w:t>
            </w:r>
          </w:p>
        </w:tc>
        <w:tc>
          <w:tcPr>
            <w:tcW w:w="9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(308)</w:t>
            </w:r>
          </w:p>
        </w:tc>
        <w:tc>
          <w:tcPr>
            <w:tcW w:w="122" w:type="dxa"/>
            <w:tcBorders/>
            <w:shd w:fill="CCEEFF" w:val="clear"/>
            <w:vAlign w:val="bottom"/>
          </w:tcPr>
          <w:p>
            <w:pPr>
              <w:pStyle w:val="TableContents"/>
              <w:spacing w:before="0" w:after="0"/>
              <w:ind w:left="0" w:right="0" w:hanging="0"/>
              <w:rPr/>
            </w:pPr>
            <w:r>
              <w:rPr/>
              <w:t> </w:t>
            </w:r>
          </w:p>
        </w:tc>
      </w:tr>
      <w:tr>
        <w:trPr/>
        <w:tc>
          <w:tcPr>
            <w:tcW w:w="29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Equity-indexed compensation expense - operations</w:t>
            </w:r>
          </w:p>
        </w:tc>
        <w:tc>
          <w:tcPr>
            <w:tcW w:w="172"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172" w:type="dxa"/>
            <w:tcBorders/>
            <w:shd w:fill="auto" w:val="clear"/>
            <w:vAlign w:val="bottom"/>
          </w:tcPr>
          <w:p>
            <w:pPr>
              <w:pStyle w:val="TableContents"/>
              <w:spacing w:before="0" w:after="0"/>
              <w:ind w:left="0" w:right="0" w:hanging="0"/>
              <w:rPr/>
            </w:pPr>
            <w:r>
              <w:rPr/>
              <w:t> </w:t>
            </w:r>
          </w:p>
        </w:tc>
        <w:tc>
          <w:tcPr>
            <w:tcW w:w="8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2" w:type="dxa"/>
            <w:tcBorders/>
            <w:shd w:fill="auto" w:val="clear"/>
            <w:vAlign w:val="bottom"/>
          </w:tcPr>
          <w:p>
            <w:pPr>
              <w:pStyle w:val="TableContents"/>
              <w:spacing w:before="0" w:after="0"/>
              <w:ind w:left="0" w:right="0" w:hanging="0"/>
              <w:rPr/>
            </w:pPr>
            <w:r>
              <w:rPr/>
              <w:t> </w:t>
            </w:r>
          </w:p>
        </w:tc>
        <w:tc>
          <w:tcPr>
            <w:tcW w:w="9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06"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123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72" w:type="dxa"/>
            <w:tcBorders/>
            <w:shd w:fill="auto" w:val="clear"/>
            <w:vAlign w:val="bottom"/>
          </w:tcPr>
          <w:p>
            <w:pPr>
              <w:pStyle w:val="TableContents"/>
              <w:spacing w:before="0" w:after="0"/>
              <w:ind w:left="0" w:right="0" w:hanging="0"/>
              <w:rPr/>
            </w:pPr>
            <w:r>
              <w:rPr/>
              <w:t> </w:t>
            </w:r>
          </w:p>
        </w:tc>
        <w:tc>
          <w:tcPr>
            <w:tcW w:w="8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72" w:type="dxa"/>
            <w:tcBorders/>
            <w:shd w:fill="auto" w:val="clear"/>
            <w:vAlign w:val="bottom"/>
          </w:tcPr>
          <w:p>
            <w:pPr>
              <w:pStyle w:val="TableContents"/>
              <w:spacing w:before="0" w:after="0"/>
              <w:ind w:left="0" w:right="0" w:hanging="0"/>
              <w:rPr/>
            </w:pPr>
            <w:r>
              <w:rPr/>
              <w:t> </w:t>
            </w:r>
          </w:p>
        </w:tc>
        <w:tc>
          <w:tcPr>
            <w:tcW w:w="92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2" w:type="dxa"/>
            <w:tcBorders/>
            <w:shd w:fill="auto" w:val="clear"/>
            <w:vAlign w:val="bottom"/>
          </w:tcPr>
          <w:p>
            <w:pPr>
              <w:pStyle w:val="TableContents"/>
              <w:spacing w:before="0" w:after="0"/>
              <w:ind w:left="0" w:right="0" w:hanging="0"/>
              <w:rPr/>
            </w:pPr>
            <w:r>
              <w:rPr/>
              <w:t> </w:t>
            </w:r>
          </w:p>
        </w:tc>
      </w:tr>
      <w:tr>
        <w:trPr/>
        <w:tc>
          <w:tcPr>
            <w:tcW w:w="2928" w:type="dxa"/>
            <w:tcBorders/>
            <w:shd w:fill="CCEEFF" w:val="clear"/>
            <w:vAlign w:val="bottom"/>
          </w:tcPr>
          <w:p>
            <w:pPr>
              <w:pStyle w:val="TableContents"/>
              <w:spacing w:before="0" w:after="0"/>
              <w:ind w:left="0" w:right="0" w:hanging="0"/>
              <w:rPr/>
            </w:pPr>
            <w:r>
              <w:rPr>
                <w:rFonts w:ascii="Times New Roman" w:hAnsi="Times New Roman"/>
                <w:sz w:val="17"/>
              </w:rPr>
              <w:t xml:space="preserve">Segment G&amp;A expenses (excluding equity-indexed compensation expense) </w:t>
            </w:r>
            <w:r>
              <w:rPr>
                <w:sz w:val="11"/>
              </w:rPr>
              <w:t>(2)</w:t>
            </w:r>
          </w:p>
        </w:tc>
        <w:tc>
          <w:tcPr>
            <w:tcW w:w="172"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172" w:type="dxa"/>
            <w:tcBorders/>
            <w:shd w:fill="CCEEFF" w:val="clear"/>
            <w:vAlign w:val="bottom"/>
          </w:tcPr>
          <w:p>
            <w:pPr>
              <w:pStyle w:val="TableContents"/>
              <w:spacing w:before="0" w:after="0"/>
              <w:ind w:left="0" w:right="0" w:hanging="0"/>
              <w:rPr/>
            </w:pPr>
            <w:r>
              <w:rPr/>
              <w:t> </w:t>
            </w:r>
          </w:p>
        </w:tc>
        <w:tc>
          <w:tcPr>
            <w:tcW w:w="8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72" w:type="dxa"/>
            <w:tcBorders/>
            <w:shd w:fill="CCEEFF" w:val="clear"/>
            <w:vAlign w:val="bottom"/>
          </w:tcPr>
          <w:p>
            <w:pPr>
              <w:pStyle w:val="TableContents"/>
              <w:spacing w:before="0" w:after="0"/>
              <w:ind w:left="0" w:right="0" w:hanging="0"/>
              <w:rPr/>
            </w:pPr>
            <w:r>
              <w:rPr/>
              <w:t> </w:t>
            </w:r>
          </w:p>
        </w:tc>
        <w:tc>
          <w:tcPr>
            <w:tcW w:w="9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06"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pPr>
            <w:r>
              <w:rPr/>
              <w:t> </w:t>
            </w:r>
          </w:p>
        </w:tc>
        <w:tc>
          <w:tcPr>
            <w:tcW w:w="123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72" w:type="dxa"/>
            <w:tcBorders/>
            <w:shd w:fill="CCEEFF" w:val="clear"/>
            <w:vAlign w:val="bottom"/>
          </w:tcPr>
          <w:p>
            <w:pPr>
              <w:pStyle w:val="TableContents"/>
              <w:spacing w:before="0" w:after="0"/>
              <w:ind w:left="0" w:right="0" w:hanging="0"/>
              <w:rPr/>
            </w:pPr>
            <w:r>
              <w:rPr/>
              <w:t> </w:t>
            </w:r>
          </w:p>
        </w:tc>
        <w:tc>
          <w:tcPr>
            <w:tcW w:w="8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w:t>
            </w:r>
          </w:p>
        </w:tc>
        <w:tc>
          <w:tcPr>
            <w:tcW w:w="172" w:type="dxa"/>
            <w:tcBorders/>
            <w:shd w:fill="CCEEFF" w:val="clear"/>
            <w:vAlign w:val="bottom"/>
          </w:tcPr>
          <w:p>
            <w:pPr>
              <w:pStyle w:val="TableContents"/>
              <w:spacing w:before="0" w:after="0"/>
              <w:ind w:left="0" w:right="0" w:hanging="0"/>
              <w:rPr/>
            </w:pPr>
            <w:r>
              <w:rPr/>
              <w:t> </w:t>
            </w:r>
          </w:p>
        </w:tc>
        <w:tc>
          <w:tcPr>
            <w:tcW w:w="92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w:t>
            </w:r>
          </w:p>
        </w:tc>
        <w:tc>
          <w:tcPr>
            <w:tcW w:w="122" w:type="dxa"/>
            <w:tcBorders/>
            <w:shd w:fill="CCEEFF" w:val="clear"/>
            <w:vAlign w:val="bottom"/>
          </w:tcPr>
          <w:p>
            <w:pPr>
              <w:pStyle w:val="TableContents"/>
              <w:spacing w:before="0" w:after="0"/>
              <w:ind w:left="0" w:right="0" w:hanging="0"/>
              <w:rPr/>
            </w:pPr>
            <w:r>
              <w:rPr/>
              <w:t> </w:t>
            </w:r>
          </w:p>
        </w:tc>
      </w:tr>
      <w:tr>
        <w:trPr/>
        <w:tc>
          <w:tcPr>
            <w:tcW w:w="29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Equity-indexed compensation expense - general and administrative</w:t>
            </w:r>
          </w:p>
        </w:tc>
        <w:tc>
          <w:tcPr>
            <w:tcW w:w="172" w:type="dxa"/>
            <w:tcBorders/>
            <w:shd w:fill="auto" w:val="clear"/>
            <w:vAlign w:val="bottom"/>
          </w:tcPr>
          <w:p>
            <w:pPr>
              <w:pStyle w:val="TableContents"/>
              <w:spacing w:before="0" w:after="0"/>
              <w:ind w:left="0" w:right="0" w:hanging="0"/>
              <w:rPr/>
            </w:pPr>
            <w:r>
              <w:rPr/>
              <w:t> </w:t>
            </w:r>
          </w:p>
        </w:tc>
        <w:tc>
          <w:tcPr>
            <w:tcW w:w="123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172" w:type="dxa"/>
            <w:tcBorders/>
            <w:shd w:fill="auto" w:val="clear"/>
            <w:vAlign w:val="bottom"/>
          </w:tcPr>
          <w:p>
            <w:pPr>
              <w:pStyle w:val="TableContents"/>
              <w:spacing w:before="0" w:after="0"/>
              <w:ind w:left="0" w:right="0" w:hanging="0"/>
              <w:rPr/>
            </w:pPr>
            <w:r>
              <w:rPr/>
              <w:t> </w:t>
            </w:r>
          </w:p>
        </w:tc>
        <w:tc>
          <w:tcPr>
            <w:tcW w:w="8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172" w:type="dxa"/>
            <w:tcBorders/>
            <w:shd w:fill="auto" w:val="clear"/>
            <w:vAlign w:val="bottom"/>
          </w:tcPr>
          <w:p>
            <w:pPr>
              <w:pStyle w:val="TableContents"/>
              <w:spacing w:before="0" w:after="0"/>
              <w:ind w:left="0" w:right="0" w:hanging="0"/>
              <w:rPr/>
            </w:pPr>
            <w:r>
              <w:rPr/>
              <w:t> </w:t>
            </w:r>
          </w:p>
        </w:tc>
        <w:tc>
          <w:tcPr>
            <w:tcW w:w="9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106"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123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72" w:type="dxa"/>
            <w:tcBorders/>
            <w:shd w:fill="auto" w:val="clear"/>
            <w:vAlign w:val="bottom"/>
          </w:tcPr>
          <w:p>
            <w:pPr>
              <w:pStyle w:val="TableContents"/>
              <w:spacing w:before="0" w:after="0"/>
              <w:ind w:left="0" w:right="0" w:hanging="0"/>
              <w:rPr/>
            </w:pPr>
            <w:r>
              <w:rPr/>
              <w:t> </w:t>
            </w:r>
          </w:p>
        </w:tc>
        <w:tc>
          <w:tcPr>
            <w:tcW w:w="8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172" w:type="dxa"/>
            <w:tcBorders/>
            <w:shd w:fill="auto" w:val="clear"/>
            <w:vAlign w:val="bottom"/>
          </w:tcPr>
          <w:p>
            <w:pPr>
              <w:pStyle w:val="TableContents"/>
              <w:spacing w:before="0" w:after="0"/>
              <w:ind w:left="0" w:right="0" w:hanging="0"/>
              <w:rPr/>
            </w:pPr>
            <w:r>
              <w:rPr/>
              <w:t> </w:t>
            </w:r>
          </w:p>
        </w:tc>
        <w:tc>
          <w:tcPr>
            <w:tcW w:w="92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22" w:type="dxa"/>
            <w:tcBorders/>
            <w:shd w:fill="auto" w:val="clear"/>
            <w:vAlign w:val="bottom"/>
          </w:tcPr>
          <w:p>
            <w:pPr>
              <w:pStyle w:val="TableContents"/>
              <w:spacing w:before="0" w:after="0"/>
              <w:ind w:left="0" w:right="0" w:hanging="0"/>
              <w:rPr/>
            </w:pPr>
            <w:r>
              <w:rPr/>
              <w:t> </w:t>
            </w:r>
          </w:p>
        </w:tc>
      </w:tr>
      <w:tr>
        <w:trPr/>
        <w:tc>
          <w:tcPr>
            <w:tcW w:w="292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72" w:type="dxa"/>
            <w:tcBorders/>
            <w:shd w:fill="CCEEFF" w:val="clear"/>
            <w:vAlign w:val="bottom"/>
          </w:tcPr>
          <w:p>
            <w:pPr>
              <w:pStyle w:val="TableContents"/>
              <w:spacing w:before="0" w:after="0"/>
              <w:ind w:left="0" w:right="0" w:hanging="0"/>
              <w:rPr/>
            </w:pPr>
            <w:r>
              <w:rPr/>
              <w:t> </w:t>
            </w:r>
          </w:p>
        </w:tc>
        <w:tc>
          <w:tcPr>
            <w:tcW w:w="123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172" w:type="dxa"/>
            <w:tcBorders/>
            <w:shd w:fill="CCEEFF" w:val="clear"/>
            <w:vAlign w:val="bottom"/>
          </w:tcPr>
          <w:p>
            <w:pPr>
              <w:pStyle w:val="TableContents"/>
              <w:spacing w:before="0" w:after="0"/>
              <w:ind w:left="0" w:right="0" w:hanging="0"/>
              <w:rPr/>
            </w:pPr>
            <w:r>
              <w:rPr/>
              <w:t> </w:t>
            </w:r>
          </w:p>
        </w:tc>
        <w:tc>
          <w:tcPr>
            <w:tcW w:w="8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2" w:type="dxa"/>
            <w:tcBorders/>
            <w:shd w:fill="CCEEFF" w:val="clear"/>
            <w:vAlign w:val="bottom"/>
          </w:tcPr>
          <w:p>
            <w:pPr>
              <w:pStyle w:val="TableContents"/>
              <w:spacing w:before="0" w:after="0"/>
              <w:ind w:left="0" w:right="0" w:hanging="0"/>
              <w:rPr/>
            </w:pPr>
            <w:r>
              <w:rPr/>
              <w:t> </w:t>
            </w:r>
          </w:p>
        </w:tc>
        <w:tc>
          <w:tcPr>
            <w:tcW w:w="9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6"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pPr>
            <w:r>
              <w:rPr/>
              <w:t> </w:t>
            </w:r>
          </w:p>
        </w:tc>
        <w:tc>
          <w:tcPr>
            <w:tcW w:w="123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72" w:type="dxa"/>
            <w:tcBorders/>
            <w:shd w:fill="CCEEFF" w:val="clear"/>
            <w:vAlign w:val="bottom"/>
          </w:tcPr>
          <w:p>
            <w:pPr>
              <w:pStyle w:val="TableContents"/>
              <w:spacing w:before="0" w:after="0"/>
              <w:ind w:left="0" w:right="0" w:hanging="0"/>
              <w:rPr/>
            </w:pPr>
            <w:r>
              <w:rPr/>
              <w:t> </w:t>
            </w:r>
          </w:p>
        </w:tc>
        <w:tc>
          <w:tcPr>
            <w:tcW w:w="8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72" w:type="dxa"/>
            <w:tcBorders/>
            <w:shd w:fill="CCEEFF" w:val="clear"/>
            <w:vAlign w:val="bottom"/>
          </w:tcPr>
          <w:p>
            <w:pPr>
              <w:pStyle w:val="TableContents"/>
              <w:spacing w:before="0" w:after="0"/>
              <w:ind w:left="0" w:right="0" w:hanging="0"/>
              <w:rPr/>
            </w:pPr>
            <w:r>
              <w:rPr/>
              <w:t> </w:t>
            </w:r>
          </w:p>
        </w:tc>
        <w:tc>
          <w:tcPr>
            <w:tcW w:w="92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2" w:type="dxa"/>
            <w:tcBorders/>
            <w:shd w:fill="CCEEFF" w:val="clear"/>
            <w:vAlign w:val="bottom"/>
          </w:tcPr>
          <w:p>
            <w:pPr>
              <w:pStyle w:val="TableContents"/>
              <w:spacing w:before="0" w:after="0"/>
              <w:ind w:left="0" w:right="0" w:hanging="0"/>
              <w:rPr/>
            </w:pPr>
            <w:r>
              <w:rPr/>
              <w:t> </w:t>
            </w:r>
          </w:p>
        </w:tc>
      </w:tr>
      <w:tr>
        <w:trPr/>
        <w:tc>
          <w:tcPr>
            <w:tcW w:w="29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Reported segment profit</w:t>
            </w:r>
          </w:p>
        </w:tc>
        <w:tc>
          <w:tcPr>
            <w:tcW w:w="172" w:type="dxa"/>
            <w:tcBorders/>
            <w:shd w:fill="auto" w:val="clear"/>
            <w:vAlign w:val="bottom"/>
          </w:tcPr>
          <w:p>
            <w:pPr>
              <w:pStyle w:val="TableContents"/>
              <w:spacing w:before="0" w:after="0"/>
              <w:ind w:left="0" w:right="0" w:hanging="0"/>
              <w:rPr/>
            </w:pPr>
            <w:r>
              <w:rPr/>
              <w:t> </w:t>
            </w:r>
          </w:p>
        </w:tc>
        <w:tc>
          <w:tcPr>
            <w:tcW w:w="19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6"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522</w:t>
            </w:r>
          </w:p>
        </w:tc>
        <w:tc>
          <w:tcPr>
            <w:tcW w:w="172"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7"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445</w:t>
            </w:r>
          </w:p>
        </w:tc>
        <w:tc>
          <w:tcPr>
            <w:tcW w:w="172"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8"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673</w:t>
            </w:r>
          </w:p>
        </w:tc>
        <w:tc>
          <w:tcPr>
            <w:tcW w:w="106"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1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6"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w:t>
            </w:r>
          </w:p>
        </w:tc>
        <w:tc>
          <w:tcPr>
            <w:tcW w:w="172"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7"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344</w:t>
            </w:r>
          </w:p>
        </w:tc>
        <w:tc>
          <w:tcPr>
            <w:tcW w:w="172" w:type="dxa"/>
            <w:tcBorders/>
            <w:shd w:fill="auto" w:val="clear"/>
            <w:vAlign w:val="bottom"/>
          </w:tcPr>
          <w:p>
            <w:pPr>
              <w:pStyle w:val="TableContents"/>
              <w:spacing w:before="0" w:after="0"/>
              <w:ind w:left="0" w:right="0" w:hanging="0"/>
              <w:rPr/>
            </w:pPr>
            <w:r>
              <w:rPr/>
              <w:t> </w:t>
            </w:r>
          </w:p>
        </w:tc>
        <w:tc>
          <w:tcPr>
            <w:tcW w:w="1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2"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544</w:t>
            </w:r>
          </w:p>
        </w:tc>
        <w:tc>
          <w:tcPr>
            <w:tcW w:w="122" w:type="dxa"/>
            <w:tcBorders/>
            <w:shd w:fill="auto" w:val="clear"/>
            <w:vAlign w:val="bottom"/>
          </w:tcPr>
          <w:p>
            <w:pPr>
              <w:pStyle w:val="TableContents"/>
              <w:spacing w:before="0" w:after="0"/>
              <w:ind w:left="0" w:right="0" w:hanging="0"/>
              <w:rPr/>
            </w:pPr>
            <w:r>
              <w:rPr/>
              <w:t> </w:t>
            </w:r>
          </w:p>
        </w:tc>
      </w:tr>
      <w:tr>
        <w:trPr/>
        <w:tc>
          <w:tcPr>
            <w:tcW w:w="2928" w:type="dxa"/>
            <w:tcBorders/>
            <w:shd w:fill="CCEEFF" w:val="clear"/>
            <w:vAlign w:val="bottom"/>
          </w:tcPr>
          <w:p>
            <w:pPr>
              <w:pStyle w:val="TableContents"/>
              <w:spacing w:before="0" w:after="0"/>
              <w:ind w:left="0" w:right="0" w:hanging="0"/>
              <w:rPr/>
            </w:pPr>
            <w:r>
              <w:rPr>
                <w:rFonts w:ascii="Times New Roman" w:hAnsi="Times New Roman"/>
                <w:sz w:val="17"/>
              </w:rPr>
              <w:t>Selected items impacting comparability of segment profit</w:t>
            </w:r>
            <w:r>
              <w:rPr/>
              <w:t xml:space="preserve"> </w:t>
            </w:r>
            <w:r>
              <w:rPr>
                <w:sz w:val="11"/>
              </w:rPr>
              <w:t>(3)</w:t>
            </w:r>
          </w:p>
        </w:tc>
        <w:tc>
          <w:tcPr>
            <w:tcW w:w="172" w:type="dxa"/>
            <w:tcBorders/>
            <w:shd w:fill="CCEEFF" w:val="clear"/>
            <w:vAlign w:val="bottom"/>
          </w:tcPr>
          <w:p>
            <w:pPr>
              <w:pStyle w:val="TableContents"/>
              <w:spacing w:before="0" w:after="0"/>
              <w:ind w:left="0" w:right="0" w:hanging="0"/>
              <w:rPr/>
            </w:pPr>
            <w:r>
              <w:rPr/>
              <w:t> </w:t>
            </w:r>
          </w:p>
        </w:tc>
        <w:tc>
          <w:tcPr>
            <w:tcW w:w="123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72" w:type="dxa"/>
            <w:tcBorders/>
            <w:shd w:fill="CCEEFF" w:val="clear"/>
            <w:vAlign w:val="bottom"/>
          </w:tcPr>
          <w:p>
            <w:pPr>
              <w:pStyle w:val="TableContents"/>
              <w:spacing w:before="0" w:after="0"/>
              <w:ind w:left="0" w:right="0" w:hanging="0"/>
              <w:rPr/>
            </w:pPr>
            <w:r>
              <w:rPr/>
              <w:t> </w:t>
            </w:r>
          </w:p>
        </w:tc>
        <w:tc>
          <w:tcPr>
            <w:tcW w:w="8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72" w:type="dxa"/>
            <w:tcBorders/>
            <w:shd w:fill="CCEEFF" w:val="clear"/>
            <w:vAlign w:val="bottom"/>
          </w:tcPr>
          <w:p>
            <w:pPr>
              <w:pStyle w:val="TableContents"/>
              <w:spacing w:before="0" w:after="0"/>
              <w:ind w:left="0" w:right="0" w:hanging="0"/>
              <w:rPr/>
            </w:pPr>
            <w:r>
              <w:rPr/>
              <w:t> </w:t>
            </w:r>
          </w:p>
        </w:tc>
        <w:tc>
          <w:tcPr>
            <w:tcW w:w="9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06"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pPr>
            <w:r>
              <w:rPr/>
              <w:t> </w:t>
            </w:r>
          </w:p>
        </w:tc>
        <w:tc>
          <w:tcPr>
            <w:tcW w:w="123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172" w:type="dxa"/>
            <w:tcBorders/>
            <w:shd w:fill="CCEEFF" w:val="clear"/>
            <w:vAlign w:val="bottom"/>
          </w:tcPr>
          <w:p>
            <w:pPr>
              <w:pStyle w:val="TableContents"/>
              <w:spacing w:before="0" w:after="0"/>
              <w:ind w:left="0" w:right="0" w:hanging="0"/>
              <w:rPr/>
            </w:pPr>
            <w:r>
              <w:rPr/>
              <w:t> </w:t>
            </w:r>
          </w:p>
        </w:tc>
        <w:tc>
          <w:tcPr>
            <w:tcW w:w="8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72" w:type="dxa"/>
            <w:tcBorders/>
            <w:shd w:fill="CCEEFF" w:val="clear"/>
            <w:vAlign w:val="bottom"/>
          </w:tcPr>
          <w:p>
            <w:pPr>
              <w:pStyle w:val="TableContents"/>
              <w:spacing w:before="0" w:after="0"/>
              <w:ind w:left="0" w:right="0" w:hanging="0"/>
              <w:rPr/>
            </w:pPr>
            <w:r>
              <w:rPr/>
              <w:t> </w:t>
            </w:r>
          </w:p>
        </w:tc>
        <w:tc>
          <w:tcPr>
            <w:tcW w:w="92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22" w:type="dxa"/>
            <w:tcBorders/>
            <w:shd w:fill="CCEEFF" w:val="clear"/>
            <w:vAlign w:val="bottom"/>
          </w:tcPr>
          <w:p>
            <w:pPr>
              <w:pStyle w:val="TableContents"/>
              <w:spacing w:before="0" w:after="0"/>
              <w:ind w:left="0" w:right="0" w:hanging="0"/>
              <w:rPr/>
            </w:pPr>
            <w:r>
              <w:rPr/>
              <w:t> </w:t>
            </w:r>
          </w:p>
        </w:tc>
      </w:tr>
      <w:tr>
        <w:trPr/>
        <w:tc>
          <w:tcPr>
            <w:tcW w:w="29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Segment profit excluding selected items impacting comparability</w:t>
            </w:r>
          </w:p>
        </w:tc>
        <w:tc>
          <w:tcPr>
            <w:tcW w:w="172" w:type="dxa"/>
            <w:tcBorders/>
            <w:shd w:fill="auto" w:val="clear"/>
            <w:vAlign w:val="bottom"/>
          </w:tcPr>
          <w:p>
            <w:pPr>
              <w:pStyle w:val="TableContents"/>
              <w:spacing w:before="0" w:after="0"/>
              <w:ind w:left="0" w:right="0" w:hanging="0"/>
              <w:rPr/>
            </w:pPr>
            <w:r>
              <w:rPr/>
              <w:t> </w:t>
            </w:r>
          </w:p>
        </w:tc>
        <w:tc>
          <w:tcPr>
            <w:tcW w:w="19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547</w:t>
            </w:r>
          </w:p>
        </w:tc>
        <w:tc>
          <w:tcPr>
            <w:tcW w:w="172" w:type="dxa"/>
            <w:tcBorders/>
            <w:shd w:fill="auto" w:val="clear"/>
            <w:vAlign w:val="bottom"/>
          </w:tcPr>
          <w:p>
            <w:pPr>
              <w:pStyle w:val="TableContents"/>
              <w:spacing w:before="0" w:after="0"/>
              <w:ind w:left="0" w:right="0" w:hanging="0"/>
              <w:rPr/>
            </w:pPr>
            <w:r>
              <w:rPr/>
              <w:t> </w:t>
            </w:r>
          </w:p>
        </w:tc>
        <w:tc>
          <w:tcPr>
            <w:tcW w:w="17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459</w:t>
            </w:r>
          </w:p>
        </w:tc>
        <w:tc>
          <w:tcPr>
            <w:tcW w:w="172" w:type="dxa"/>
            <w:tcBorders/>
            <w:shd w:fill="auto" w:val="clear"/>
            <w:vAlign w:val="bottom"/>
          </w:tcPr>
          <w:p>
            <w:pPr>
              <w:pStyle w:val="TableContents"/>
              <w:spacing w:before="0" w:after="0"/>
              <w:ind w:left="0" w:right="0" w:hanging="0"/>
              <w:rPr/>
            </w:pPr>
            <w:r>
              <w:rPr/>
              <w:t> </w:t>
            </w:r>
          </w:p>
        </w:tc>
        <w:tc>
          <w:tcPr>
            <w:tcW w:w="14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685</w:t>
            </w:r>
          </w:p>
        </w:tc>
        <w:tc>
          <w:tcPr>
            <w:tcW w:w="106"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19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543</w:t>
            </w:r>
          </w:p>
        </w:tc>
        <w:tc>
          <w:tcPr>
            <w:tcW w:w="172" w:type="dxa"/>
            <w:tcBorders/>
            <w:shd w:fill="auto" w:val="clear"/>
            <w:vAlign w:val="bottom"/>
          </w:tcPr>
          <w:p>
            <w:pPr>
              <w:pStyle w:val="TableContents"/>
              <w:spacing w:before="0" w:after="0"/>
              <w:ind w:left="0" w:right="0" w:hanging="0"/>
              <w:rPr/>
            </w:pPr>
            <w:r>
              <w:rPr/>
              <w:t> </w:t>
            </w:r>
          </w:p>
        </w:tc>
        <w:tc>
          <w:tcPr>
            <w:tcW w:w="17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w:t>
            </w:r>
          </w:p>
        </w:tc>
        <w:tc>
          <w:tcPr>
            <w:tcW w:w="172" w:type="dxa"/>
            <w:tcBorders/>
            <w:shd w:fill="auto" w:val="clear"/>
            <w:vAlign w:val="bottom"/>
          </w:tcPr>
          <w:p>
            <w:pPr>
              <w:pStyle w:val="TableContents"/>
              <w:spacing w:before="0" w:after="0"/>
              <w:ind w:left="0" w:right="0" w:hanging="0"/>
              <w:rPr/>
            </w:pPr>
            <w:r>
              <w:rPr/>
              <w:t> </w:t>
            </w:r>
          </w:p>
        </w:tc>
        <w:tc>
          <w:tcPr>
            <w:tcW w:w="14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2"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587</w:t>
            </w:r>
          </w:p>
        </w:tc>
        <w:tc>
          <w:tcPr>
            <w:tcW w:w="122" w:type="dxa"/>
            <w:tcBorders/>
            <w:shd w:fill="auto" w:val="clear"/>
            <w:vAlign w:val="bottom"/>
          </w:tcPr>
          <w:p>
            <w:pPr>
              <w:pStyle w:val="TableContents"/>
              <w:spacing w:before="0" w:after="0"/>
              <w:ind w:left="0" w:right="0" w:hanging="0"/>
              <w:rPr/>
            </w:pPr>
            <w:r>
              <w:rPr/>
              <w:t> </w:t>
            </w:r>
          </w:p>
        </w:tc>
      </w:tr>
      <w:tr>
        <w:trPr/>
        <w:tc>
          <w:tcPr>
            <w:tcW w:w="2928" w:type="dxa"/>
            <w:tcBorders/>
            <w:shd w:fill="CCEEFF" w:val="clear"/>
            <w:vAlign w:val="bottom"/>
          </w:tcPr>
          <w:p>
            <w:pPr>
              <w:pStyle w:val="TableContents"/>
              <w:spacing w:before="0" w:after="0"/>
              <w:ind w:left="0" w:right="0" w:hanging="0"/>
              <w:rPr/>
            </w:pPr>
            <w:r>
              <w:rPr/>
              <w:t> </w:t>
            </w:r>
          </w:p>
        </w:tc>
        <w:tc>
          <w:tcPr>
            <w:tcW w:w="172" w:type="dxa"/>
            <w:tcBorders/>
            <w:shd w:fill="CCEEFF" w:val="clear"/>
            <w:vAlign w:val="bottom"/>
          </w:tcPr>
          <w:p>
            <w:pPr>
              <w:pStyle w:val="TableContents"/>
              <w:spacing w:before="0" w:after="0"/>
              <w:ind w:left="0" w:right="0" w:hanging="0"/>
              <w:rPr/>
            </w:pPr>
            <w:r>
              <w:rPr/>
              <w:t> </w:t>
            </w:r>
          </w:p>
        </w:tc>
        <w:tc>
          <w:tcPr>
            <w:tcW w:w="1232" w:type="dxa"/>
            <w:gridSpan w:val="2"/>
            <w:tcBorders/>
            <w:shd w:fill="CCEEFF" w:val="clear"/>
            <w:vAlign w:val="bottom"/>
          </w:tcPr>
          <w:p>
            <w:pPr>
              <w:pStyle w:val="TableContents"/>
              <w:spacing w:before="0" w:after="0"/>
              <w:ind w:left="0" w:right="0" w:hanging="0"/>
              <w:jc w:val="right"/>
              <w:rPr/>
            </w:pPr>
            <w:r>
              <w:rPr/>
              <w:t> </w:t>
            </w:r>
          </w:p>
        </w:tc>
        <w:tc>
          <w:tcPr>
            <w:tcW w:w="172" w:type="dxa"/>
            <w:tcBorders/>
            <w:shd w:fill="CCEEFF" w:val="clear"/>
            <w:vAlign w:val="bottom"/>
          </w:tcPr>
          <w:p>
            <w:pPr>
              <w:pStyle w:val="TableContents"/>
              <w:spacing w:before="0" w:after="0"/>
              <w:ind w:left="0" w:right="0" w:hanging="0"/>
              <w:rPr/>
            </w:pPr>
            <w:r>
              <w:rPr/>
              <w:t> </w:t>
            </w:r>
          </w:p>
        </w:tc>
        <w:tc>
          <w:tcPr>
            <w:tcW w:w="848" w:type="dxa"/>
            <w:gridSpan w:val="2"/>
            <w:tcBorders/>
            <w:shd w:fill="CCEEFF" w:val="clear"/>
            <w:vAlign w:val="bottom"/>
          </w:tcPr>
          <w:p>
            <w:pPr>
              <w:pStyle w:val="TableContents"/>
              <w:spacing w:before="0" w:after="0"/>
              <w:ind w:left="0" w:right="0" w:hanging="0"/>
              <w:jc w:val="right"/>
              <w:rPr/>
            </w:pPr>
            <w:r>
              <w:rPr/>
              <w:t> </w:t>
            </w:r>
          </w:p>
        </w:tc>
        <w:tc>
          <w:tcPr>
            <w:tcW w:w="172" w:type="dxa"/>
            <w:tcBorders/>
            <w:shd w:fill="CCEEFF" w:val="clear"/>
            <w:vAlign w:val="bottom"/>
          </w:tcPr>
          <w:p>
            <w:pPr>
              <w:pStyle w:val="TableContents"/>
              <w:spacing w:before="0" w:after="0"/>
              <w:ind w:left="0" w:right="0" w:hanging="0"/>
              <w:rPr/>
            </w:pPr>
            <w:r>
              <w:rPr/>
              <w:t> </w:t>
            </w:r>
          </w:p>
        </w:tc>
        <w:tc>
          <w:tcPr>
            <w:tcW w:w="995" w:type="dxa"/>
            <w:gridSpan w:val="2"/>
            <w:tcBorders/>
            <w:shd w:fill="CCEEFF" w:val="clear"/>
            <w:vAlign w:val="bottom"/>
          </w:tcPr>
          <w:p>
            <w:pPr>
              <w:pStyle w:val="TableContents"/>
              <w:spacing w:before="0" w:after="0"/>
              <w:ind w:left="0" w:right="0" w:hanging="0"/>
              <w:jc w:val="right"/>
              <w:rPr/>
            </w:pPr>
            <w:r>
              <w:rPr/>
              <w:t> </w:t>
            </w:r>
          </w:p>
        </w:tc>
        <w:tc>
          <w:tcPr>
            <w:tcW w:w="106" w:type="dxa"/>
            <w:tcBorders>
              <w:right w:val="single" w:sz="8" w:space="0" w:color="000000"/>
            </w:tcBorders>
            <w:shd w:fill="CCEEFF" w:val="clear"/>
            <w:tcMar>
              <w:right w:w="28" w:type="dxa"/>
            </w:tcMar>
            <w:vAlign w:val="bottom"/>
          </w:tcPr>
          <w:p>
            <w:pPr>
              <w:pStyle w:val="TableContents"/>
              <w:spacing w:before="0" w:after="0"/>
              <w:ind w:left="0" w:right="0" w:hanging="0"/>
              <w:rPr/>
            </w:pPr>
            <w:r>
              <w:rPr/>
              <w:t> </w:t>
            </w:r>
          </w:p>
        </w:tc>
        <w:tc>
          <w:tcPr>
            <w:tcW w:w="106" w:type="dxa"/>
            <w:tcBorders/>
            <w:shd w:fill="CCEEFF" w:val="clear"/>
            <w:vAlign w:val="bottom"/>
          </w:tcPr>
          <w:p>
            <w:pPr>
              <w:pStyle w:val="TableContents"/>
              <w:spacing w:before="0" w:after="0"/>
              <w:ind w:left="0" w:right="0" w:hanging="0"/>
              <w:rPr/>
            </w:pPr>
            <w:r>
              <w:rPr/>
              <w:t> </w:t>
            </w:r>
          </w:p>
        </w:tc>
        <w:tc>
          <w:tcPr>
            <w:tcW w:w="1231" w:type="dxa"/>
            <w:gridSpan w:val="2"/>
            <w:tcBorders/>
            <w:shd w:fill="CCEEFF" w:val="clear"/>
            <w:vAlign w:val="bottom"/>
          </w:tcPr>
          <w:p>
            <w:pPr>
              <w:pStyle w:val="TableContents"/>
              <w:spacing w:before="0" w:after="0"/>
              <w:ind w:left="0" w:right="0" w:hanging="0"/>
              <w:jc w:val="right"/>
              <w:rPr/>
            </w:pPr>
            <w:r>
              <w:rPr/>
              <w:t> </w:t>
            </w:r>
          </w:p>
        </w:tc>
        <w:tc>
          <w:tcPr>
            <w:tcW w:w="172" w:type="dxa"/>
            <w:tcBorders/>
            <w:shd w:fill="CCEEFF" w:val="clear"/>
            <w:vAlign w:val="bottom"/>
          </w:tcPr>
          <w:p>
            <w:pPr>
              <w:pStyle w:val="TableContents"/>
              <w:spacing w:before="0" w:after="0"/>
              <w:ind w:left="0" w:right="0" w:hanging="0"/>
              <w:rPr/>
            </w:pPr>
            <w:r>
              <w:rPr/>
              <w:t> </w:t>
            </w:r>
          </w:p>
        </w:tc>
        <w:tc>
          <w:tcPr>
            <w:tcW w:w="848" w:type="dxa"/>
            <w:gridSpan w:val="2"/>
            <w:tcBorders/>
            <w:shd w:fill="CCEEFF" w:val="clear"/>
            <w:vAlign w:val="bottom"/>
          </w:tcPr>
          <w:p>
            <w:pPr>
              <w:pStyle w:val="TableContents"/>
              <w:spacing w:before="0" w:after="0"/>
              <w:ind w:left="0" w:right="0" w:hanging="0"/>
              <w:jc w:val="right"/>
              <w:rPr/>
            </w:pPr>
            <w:r>
              <w:rPr/>
              <w:t> </w:t>
            </w:r>
          </w:p>
        </w:tc>
        <w:tc>
          <w:tcPr>
            <w:tcW w:w="172" w:type="dxa"/>
            <w:tcBorders/>
            <w:shd w:fill="CCEEFF" w:val="clear"/>
            <w:vAlign w:val="bottom"/>
          </w:tcPr>
          <w:p>
            <w:pPr>
              <w:pStyle w:val="TableContents"/>
              <w:spacing w:before="0" w:after="0"/>
              <w:ind w:left="0" w:right="0" w:hanging="0"/>
              <w:rPr/>
            </w:pPr>
            <w:r>
              <w:rPr/>
              <w:t> </w:t>
            </w:r>
          </w:p>
        </w:tc>
        <w:tc>
          <w:tcPr>
            <w:tcW w:w="929"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292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172" w:type="dxa"/>
            <w:tcBorders/>
            <w:shd w:fill="auto" w:val="clear"/>
            <w:vAlign w:val="bottom"/>
          </w:tcPr>
          <w:p>
            <w:pPr>
              <w:pStyle w:val="TableContents"/>
              <w:spacing w:before="0" w:after="0"/>
              <w:ind w:left="0" w:right="0" w:hanging="0"/>
              <w:rPr/>
            </w:pPr>
            <w:r>
              <w:rPr/>
              <w:t> </w:t>
            </w:r>
          </w:p>
        </w:tc>
        <w:tc>
          <w:tcPr>
            <w:tcW w:w="196"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172" w:type="dxa"/>
            <w:tcBorders/>
            <w:shd w:fill="auto" w:val="clear"/>
            <w:vAlign w:val="bottom"/>
          </w:tcPr>
          <w:p>
            <w:pPr>
              <w:pStyle w:val="TableContents"/>
              <w:spacing w:before="0" w:after="0"/>
              <w:ind w:left="0" w:right="0" w:hanging="0"/>
              <w:rPr/>
            </w:pPr>
            <w:r>
              <w:rPr/>
              <w:t> </w:t>
            </w:r>
          </w:p>
        </w:tc>
        <w:tc>
          <w:tcPr>
            <w:tcW w:w="17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w:t>
            </w:r>
          </w:p>
        </w:tc>
        <w:tc>
          <w:tcPr>
            <w:tcW w:w="172" w:type="dxa"/>
            <w:tcBorders/>
            <w:shd w:fill="auto" w:val="clear"/>
            <w:vAlign w:val="bottom"/>
          </w:tcPr>
          <w:p>
            <w:pPr>
              <w:pStyle w:val="TableContents"/>
              <w:spacing w:before="0" w:after="0"/>
              <w:ind w:left="0" w:right="0" w:hanging="0"/>
              <w:rPr/>
            </w:pPr>
            <w:r>
              <w:rPr/>
              <w:t> </w:t>
            </w:r>
          </w:p>
        </w:tc>
        <w:tc>
          <w:tcPr>
            <w:tcW w:w="14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48"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06" w:type="dxa"/>
            <w:tcBorders>
              <w:right w:val="single" w:sz="8" w:space="0" w:color="000000"/>
            </w:tcBorders>
            <w:shd w:fill="auto" w:val="clear"/>
            <w:tcMar>
              <w:right w:w="28" w:type="dxa"/>
            </w:tcMar>
            <w:vAlign w:val="bottom"/>
          </w:tcPr>
          <w:p>
            <w:pPr>
              <w:pStyle w:val="TableContents"/>
              <w:spacing w:before="0" w:after="0"/>
              <w:ind w:left="0" w:right="0" w:hanging="0"/>
              <w:rPr/>
            </w:pPr>
            <w:r>
              <w:rPr/>
              <w:t> </w:t>
            </w:r>
          </w:p>
        </w:tc>
        <w:tc>
          <w:tcPr>
            <w:tcW w:w="106" w:type="dxa"/>
            <w:tcBorders/>
            <w:shd w:fill="auto" w:val="clear"/>
            <w:vAlign w:val="bottom"/>
          </w:tcPr>
          <w:p>
            <w:pPr>
              <w:pStyle w:val="TableContents"/>
              <w:spacing w:before="0" w:after="0"/>
              <w:ind w:left="0" w:right="0" w:hanging="0"/>
              <w:rPr/>
            </w:pPr>
            <w:r>
              <w:rPr/>
              <w:t> </w:t>
            </w:r>
          </w:p>
        </w:tc>
        <w:tc>
          <w:tcPr>
            <w:tcW w:w="195"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36"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w:t>
            </w:r>
          </w:p>
        </w:tc>
        <w:tc>
          <w:tcPr>
            <w:tcW w:w="172" w:type="dxa"/>
            <w:tcBorders/>
            <w:shd w:fill="auto" w:val="clear"/>
            <w:vAlign w:val="bottom"/>
          </w:tcPr>
          <w:p>
            <w:pPr>
              <w:pStyle w:val="TableContents"/>
              <w:spacing w:before="0" w:after="0"/>
              <w:ind w:left="0" w:right="0" w:hanging="0"/>
              <w:rPr/>
            </w:pPr>
            <w:r>
              <w:rPr/>
              <w:t> </w:t>
            </w:r>
          </w:p>
        </w:tc>
        <w:tc>
          <w:tcPr>
            <w:tcW w:w="17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67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172" w:type="dxa"/>
            <w:tcBorders/>
            <w:shd w:fill="auto" w:val="clear"/>
            <w:vAlign w:val="bottom"/>
          </w:tcPr>
          <w:p>
            <w:pPr>
              <w:pStyle w:val="TableContents"/>
              <w:spacing w:before="0" w:after="0"/>
              <w:ind w:left="0" w:right="0" w:hanging="0"/>
              <w:rPr/>
            </w:pPr>
            <w:r>
              <w:rPr/>
              <w:t> </w:t>
            </w:r>
          </w:p>
        </w:tc>
        <w:tc>
          <w:tcPr>
            <w:tcW w:w="14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8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12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intersegment amounts.</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Segment general and administrative expenses (G&amp;A) reflect direct costs attributable to each segment and an allocation of other expenses to the segments. The proportional allocations by segment require judgment by management and are based on the business activities that exist during each period. Includes acquisition-related expenses for the 2012 period.</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Certain non-GAAP financial measures may not be impacted by each of the selected items impacting comparability.</w:t>
      </w:r>
    </w:p>
    <w:p>
      <w:pPr>
        <w:pStyle w:val="TextBody"/>
        <w:spacing w:before="0" w:after="0"/>
        <w:ind w:left="0" w:right="0" w:hanging="0"/>
        <w:rPr/>
      </w:pPr>
      <w:r>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9</w:t>
      </w:r>
      <w:bookmarkStart w:id="22" w:name="PB_9_102051_3020"/>
      <w:bookmarkEnd w:id="22"/>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u w:val="single"/>
        </w:rPr>
        <w:t>OPERATING DATA</w:t>
      </w:r>
      <w:r>
        <w:rPr>
          <w:rFonts w:ascii="Times New Roman" w:hAnsi="Times New Roman"/>
        </w:rPr>
        <w:t> </w:t>
      </w:r>
      <w:r>
        <w:rPr>
          <w:rFonts w:ascii="Times New Roman" w:hAnsi="Times New Roman"/>
          <w:b/>
          <w:sz w:val="11"/>
        </w:rPr>
        <w:t>(1)</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05"/>
        <w:gridCol w:w="208"/>
        <w:gridCol w:w="1041"/>
        <w:gridCol w:w="208"/>
        <w:gridCol w:w="1041"/>
        <w:gridCol w:w="207"/>
        <w:gridCol w:w="1042"/>
        <w:gridCol w:w="207"/>
        <w:gridCol w:w="1042"/>
        <w:gridCol w:w="104"/>
      </w:tblGrid>
      <w:tr>
        <w:trPr/>
        <w:tc>
          <w:tcPr>
            <w:tcW w:w="5105"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2290"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7" w:type="dxa"/>
            <w:tcBorders/>
            <w:shd w:fill="auto" w:val="clear"/>
            <w:vAlign w:val="bottom"/>
          </w:tcPr>
          <w:p>
            <w:pPr>
              <w:pStyle w:val="TableContents"/>
              <w:spacing w:before="0" w:after="0"/>
              <w:ind w:left="0" w:right="0" w:hanging="0"/>
              <w:jc w:val="center"/>
              <w:rPr/>
            </w:pPr>
            <w:r>
              <w:rPr/>
              <w:t> </w:t>
            </w:r>
          </w:p>
        </w:tc>
        <w:tc>
          <w:tcPr>
            <w:tcW w:w="2291" w:type="dxa"/>
            <w:gridSpan w:val="3"/>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04" w:type="dxa"/>
            <w:tcBorders/>
            <w:shd w:fill="auto" w:val="clear"/>
            <w:vAlign w:val="bottom"/>
          </w:tcPr>
          <w:p>
            <w:pPr>
              <w:pStyle w:val="TableContents"/>
              <w:spacing w:before="0" w:after="0"/>
              <w:ind w:left="0" w:right="0" w:hanging="0"/>
              <w:jc w:val="center"/>
              <w:rPr/>
            </w:pPr>
            <w:r>
              <w:rPr/>
              <w:t> </w:t>
            </w:r>
          </w:p>
        </w:tc>
      </w:tr>
      <w:tr>
        <w:trPr/>
        <w:tc>
          <w:tcPr>
            <w:tcW w:w="5105"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2290"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07" w:type="dxa"/>
            <w:tcBorders/>
            <w:shd w:fill="auto" w:val="clear"/>
            <w:vAlign w:val="bottom"/>
          </w:tcPr>
          <w:p>
            <w:pPr>
              <w:pStyle w:val="TableContents"/>
              <w:spacing w:before="0" w:after="0"/>
              <w:ind w:left="0" w:right="0" w:hanging="0"/>
              <w:jc w:val="center"/>
              <w:rPr/>
            </w:pPr>
            <w:r>
              <w:rPr/>
              <w:t> </w:t>
            </w:r>
          </w:p>
        </w:tc>
        <w:tc>
          <w:tcPr>
            <w:tcW w:w="2291"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04" w:type="dxa"/>
            <w:tcBorders/>
            <w:shd w:fill="auto" w:val="clear"/>
            <w:vAlign w:val="bottom"/>
          </w:tcPr>
          <w:p>
            <w:pPr>
              <w:pStyle w:val="TableContents"/>
              <w:spacing w:before="0" w:after="0"/>
              <w:ind w:left="0" w:right="0" w:hanging="0"/>
              <w:jc w:val="center"/>
              <w:rPr/>
            </w:pPr>
            <w:r>
              <w:rPr/>
              <w:t> </w:t>
            </w:r>
          </w:p>
        </w:tc>
      </w:tr>
      <w:tr>
        <w:trPr/>
        <w:tc>
          <w:tcPr>
            <w:tcW w:w="5105"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04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41"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7" w:type="dxa"/>
            <w:tcBorders/>
            <w:shd w:fill="auto" w:val="clear"/>
            <w:vAlign w:val="bottom"/>
          </w:tcPr>
          <w:p>
            <w:pPr>
              <w:pStyle w:val="TableContents"/>
              <w:spacing w:before="0" w:after="0"/>
              <w:ind w:left="0" w:right="0" w:hanging="0"/>
              <w:jc w:val="center"/>
              <w:rPr/>
            </w:pPr>
            <w:r>
              <w:rPr/>
              <w:t> </w:t>
            </w:r>
          </w:p>
        </w:tc>
        <w:tc>
          <w:tcPr>
            <w:tcW w:w="1042"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42"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04" w:type="dxa"/>
            <w:tcBorders/>
            <w:shd w:fill="auto" w:val="clear"/>
            <w:vAlign w:val="bottom"/>
          </w:tcPr>
          <w:p>
            <w:pPr>
              <w:pStyle w:val="TableContents"/>
              <w:spacing w:before="0" w:after="0"/>
              <w:ind w:left="0" w:right="0" w:hanging="0"/>
              <w:jc w:val="center"/>
              <w:rPr/>
            </w:pPr>
            <w:r>
              <w:rPr/>
              <w:t> </w:t>
            </w:r>
          </w:p>
        </w:tc>
      </w:tr>
      <w:tr>
        <w:trPr/>
        <w:tc>
          <w:tcPr>
            <w:tcW w:w="5105" w:type="dxa"/>
            <w:tcBorders/>
            <w:shd w:fill="auto" w:val="clear"/>
            <w:vAlign w:val="center"/>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pPr>
            <w:r>
              <w:rPr/>
              <w:t> </w:t>
            </w:r>
          </w:p>
        </w:tc>
        <w:tc>
          <w:tcPr>
            <w:tcW w:w="104" w:type="dxa"/>
            <w:tcBorders/>
            <w:shd w:fill="auto" w:val="clear"/>
            <w:vAlign w:val="bottom"/>
          </w:tcPr>
          <w:p>
            <w:pPr>
              <w:pStyle w:val="TableContents"/>
              <w:spacing w:before="0" w:after="0"/>
              <w:ind w:left="0" w:right="0" w:hanging="0"/>
              <w:rPr/>
            </w:pPr>
            <w:r>
              <w:rPr/>
              <w:t> </w:t>
            </w:r>
          </w:p>
        </w:tc>
      </w:tr>
      <w:tr>
        <w:trPr/>
        <w:tc>
          <w:tcPr>
            <w:tcW w:w="510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Transportation activities (average daily volumes in thousands of barrels):</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pPr>
            <w:r>
              <w:rPr/>
              <w:t> </w:t>
            </w:r>
          </w:p>
        </w:tc>
        <w:tc>
          <w:tcPr>
            <w:tcW w:w="104" w:type="dxa"/>
            <w:tcBorders/>
            <w:shd w:fill="CCEEFF" w:val="clear"/>
            <w:vAlign w:val="bottom"/>
          </w:tcPr>
          <w:p>
            <w:pPr>
              <w:pStyle w:val="TableContents"/>
              <w:spacing w:before="0" w:after="0"/>
              <w:ind w:left="0" w:right="0" w:hanging="0"/>
              <w:rPr/>
            </w:pPr>
            <w:r>
              <w:rPr/>
              <w:t> </w:t>
            </w:r>
          </w:p>
        </w:tc>
      </w:tr>
      <w:tr>
        <w:trPr/>
        <w:tc>
          <w:tcPr>
            <w:tcW w:w="5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pPr>
            <w:r>
              <w:rPr/>
              <w:t> </w:t>
            </w:r>
          </w:p>
        </w:tc>
        <w:tc>
          <w:tcPr>
            <w:tcW w:w="104" w:type="dxa"/>
            <w:tcBorders/>
            <w:shd w:fill="auto" w:val="clear"/>
            <w:vAlign w:val="bottom"/>
          </w:tcPr>
          <w:p>
            <w:pPr>
              <w:pStyle w:val="TableContents"/>
              <w:spacing w:before="0" w:after="0"/>
              <w:ind w:left="0" w:right="0" w:hanging="0"/>
              <w:rPr/>
            </w:pPr>
            <w:r>
              <w:rPr/>
              <w:t> </w:t>
            </w:r>
          </w:p>
        </w:tc>
      </w:tr>
      <w:tr>
        <w:trPr/>
        <w:tc>
          <w:tcPr>
            <w:tcW w:w="5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Pipelines</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pPr>
            <w:r>
              <w:rPr/>
              <w:t> </w:t>
            </w:r>
          </w:p>
        </w:tc>
        <w:tc>
          <w:tcPr>
            <w:tcW w:w="104" w:type="dxa"/>
            <w:tcBorders/>
            <w:shd w:fill="CCEEFF" w:val="clear"/>
            <w:vAlign w:val="bottom"/>
          </w:tcPr>
          <w:p>
            <w:pPr>
              <w:pStyle w:val="TableContents"/>
              <w:spacing w:before="0" w:after="0"/>
              <w:ind w:left="0" w:right="0" w:hanging="0"/>
              <w:rPr/>
            </w:pPr>
            <w:r>
              <w:rPr/>
              <w:t> </w:t>
            </w:r>
          </w:p>
        </w:tc>
      </w:tr>
      <w:tr>
        <w:trPr/>
        <w:tc>
          <w:tcPr>
            <w:tcW w:w="5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All American</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07"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07"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104" w:type="dxa"/>
            <w:tcBorders/>
            <w:shd w:fill="auto" w:val="clear"/>
            <w:vAlign w:val="bottom"/>
          </w:tcPr>
          <w:p>
            <w:pPr>
              <w:pStyle w:val="TableContents"/>
              <w:spacing w:before="0" w:after="0"/>
              <w:ind w:left="0" w:right="0" w:hanging="0"/>
              <w:rPr/>
            </w:pPr>
            <w:r>
              <w:rPr/>
              <w:t> </w:t>
            </w:r>
          </w:p>
        </w:tc>
      </w:tr>
      <w:tr>
        <w:trPr/>
        <w:tc>
          <w:tcPr>
            <w:tcW w:w="5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Bakken Area Systems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207"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w:t>
            </w:r>
          </w:p>
        </w:tc>
        <w:tc>
          <w:tcPr>
            <w:tcW w:w="207"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104" w:type="dxa"/>
            <w:tcBorders/>
            <w:shd w:fill="CCEEFF" w:val="clear"/>
            <w:vAlign w:val="bottom"/>
          </w:tcPr>
          <w:p>
            <w:pPr>
              <w:pStyle w:val="TableContents"/>
              <w:spacing w:before="0" w:after="0"/>
              <w:ind w:left="0" w:right="0" w:hanging="0"/>
              <w:rPr/>
            </w:pPr>
            <w:r>
              <w:rPr/>
              <w:t> </w:t>
            </w:r>
          </w:p>
        </w:tc>
      </w:tr>
      <w:tr>
        <w:trPr/>
        <w:tc>
          <w:tcPr>
            <w:tcW w:w="5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Basin / Mesa</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731</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678</w:t>
            </w:r>
          </w:p>
        </w:tc>
        <w:tc>
          <w:tcPr>
            <w:tcW w:w="207"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712</w:t>
            </w:r>
          </w:p>
        </w:tc>
        <w:tc>
          <w:tcPr>
            <w:tcW w:w="207"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676</w:t>
            </w:r>
          </w:p>
        </w:tc>
        <w:tc>
          <w:tcPr>
            <w:tcW w:w="104" w:type="dxa"/>
            <w:tcBorders/>
            <w:shd w:fill="auto" w:val="clear"/>
            <w:vAlign w:val="bottom"/>
          </w:tcPr>
          <w:p>
            <w:pPr>
              <w:pStyle w:val="TableContents"/>
              <w:spacing w:before="0" w:after="0"/>
              <w:ind w:left="0" w:right="0" w:hanging="0"/>
              <w:rPr/>
            </w:pPr>
            <w:r>
              <w:rPr/>
              <w:t> </w:t>
            </w:r>
          </w:p>
        </w:tc>
      </w:tr>
      <w:tr>
        <w:trPr/>
        <w:tc>
          <w:tcPr>
            <w:tcW w:w="5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Capline</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w:t>
            </w:r>
          </w:p>
        </w:tc>
        <w:tc>
          <w:tcPr>
            <w:tcW w:w="207"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w:t>
            </w:r>
          </w:p>
        </w:tc>
        <w:tc>
          <w:tcPr>
            <w:tcW w:w="207"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w:t>
            </w:r>
          </w:p>
        </w:tc>
        <w:tc>
          <w:tcPr>
            <w:tcW w:w="104" w:type="dxa"/>
            <w:tcBorders/>
            <w:shd w:fill="CCEEFF" w:val="clear"/>
            <w:vAlign w:val="bottom"/>
          </w:tcPr>
          <w:p>
            <w:pPr>
              <w:pStyle w:val="TableContents"/>
              <w:spacing w:before="0" w:after="0"/>
              <w:ind w:left="0" w:right="0" w:hanging="0"/>
              <w:rPr/>
            </w:pPr>
            <w:r>
              <w:rPr/>
              <w:t> </w:t>
            </w:r>
          </w:p>
        </w:tc>
      </w:tr>
      <w:tr>
        <w:trPr/>
        <w:tc>
          <w:tcPr>
            <w:tcW w:w="5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Eagle Ford Area Systems</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119</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07"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w:t>
            </w:r>
          </w:p>
        </w:tc>
        <w:tc>
          <w:tcPr>
            <w:tcW w:w="207"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104" w:type="dxa"/>
            <w:tcBorders/>
            <w:shd w:fill="auto" w:val="clear"/>
            <w:vAlign w:val="bottom"/>
          </w:tcPr>
          <w:p>
            <w:pPr>
              <w:pStyle w:val="TableContents"/>
              <w:spacing w:before="0" w:after="0"/>
              <w:ind w:left="0" w:right="0" w:hanging="0"/>
              <w:rPr/>
            </w:pPr>
            <w:r>
              <w:rPr/>
              <w:t> </w:t>
            </w:r>
          </w:p>
        </w:tc>
      </w:tr>
      <w:tr>
        <w:trPr/>
        <w:tc>
          <w:tcPr>
            <w:tcW w:w="5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 63 / Line 2000</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207"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207"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126</w:t>
            </w:r>
          </w:p>
        </w:tc>
        <w:tc>
          <w:tcPr>
            <w:tcW w:w="104" w:type="dxa"/>
            <w:tcBorders/>
            <w:shd w:fill="CCEEFF" w:val="clear"/>
            <w:vAlign w:val="bottom"/>
          </w:tcPr>
          <w:p>
            <w:pPr>
              <w:pStyle w:val="TableContents"/>
              <w:spacing w:before="0" w:after="0"/>
              <w:ind w:left="0" w:right="0" w:hanging="0"/>
              <w:rPr/>
            </w:pPr>
            <w:r>
              <w:rPr/>
              <w:t> </w:t>
            </w:r>
          </w:p>
        </w:tc>
      </w:tr>
      <w:tr>
        <w:trPr/>
        <w:tc>
          <w:tcPr>
            <w:tcW w:w="5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Manito</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07"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c>
          <w:tcPr>
            <w:tcW w:w="207"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104" w:type="dxa"/>
            <w:tcBorders/>
            <w:shd w:fill="auto" w:val="clear"/>
            <w:vAlign w:val="bottom"/>
          </w:tcPr>
          <w:p>
            <w:pPr>
              <w:pStyle w:val="TableContents"/>
              <w:spacing w:before="0" w:after="0"/>
              <w:ind w:left="0" w:right="0" w:hanging="0"/>
              <w:rPr/>
            </w:pPr>
            <w:r>
              <w:rPr/>
              <w:t> </w:t>
            </w:r>
          </w:p>
        </w:tc>
      </w:tr>
      <w:tr>
        <w:trPr/>
        <w:tc>
          <w:tcPr>
            <w:tcW w:w="5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Mid-Continent Area Systems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281</w:t>
            </w:r>
          </w:p>
        </w:tc>
        <w:tc>
          <w:tcPr>
            <w:tcW w:w="207"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277</w:t>
            </w:r>
          </w:p>
        </w:tc>
        <w:tc>
          <w:tcPr>
            <w:tcW w:w="207"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268</w:t>
            </w:r>
          </w:p>
        </w:tc>
        <w:tc>
          <w:tcPr>
            <w:tcW w:w="104" w:type="dxa"/>
            <w:tcBorders/>
            <w:shd w:fill="CCEEFF" w:val="clear"/>
            <w:vAlign w:val="bottom"/>
          </w:tcPr>
          <w:p>
            <w:pPr>
              <w:pStyle w:val="TableContents"/>
              <w:spacing w:before="0" w:after="0"/>
              <w:ind w:left="0" w:right="0" w:hanging="0"/>
              <w:rPr/>
            </w:pPr>
            <w:r>
              <w:rPr/>
              <w:t> </w:t>
            </w:r>
          </w:p>
        </w:tc>
      </w:tr>
      <w:tr>
        <w:trPr/>
        <w:tc>
          <w:tcPr>
            <w:tcW w:w="5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Permian Basin Area Systems </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593</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452</w:t>
            </w:r>
          </w:p>
        </w:tc>
        <w:tc>
          <w:tcPr>
            <w:tcW w:w="207"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540</w:t>
            </w:r>
          </w:p>
        </w:tc>
        <w:tc>
          <w:tcPr>
            <w:tcW w:w="207"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451</w:t>
            </w:r>
          </w:p>
        </w:tc>
        <w:tc>
          <w:tcPr>
            <w:tcW w:w="104" w:type="dxa"/>
            <w:tcBorders/>
            <w:shd w:fill="auto" w:val="clear"/>
            <w:vAlign w:val="bottom"/>
          </w:tcPr>
          <w:p>
            <w:pPr>
              <w:pStyle w:val="TableContents"/>
              <w:spacing w:before="0" w:after="0"/>
              <w:ind w:left="0" w:right="0" w:hanging="0"/>
              <w:rPr/>
            </w:pPr>
            <w:r>
              <w:rPr/>
              <w:t> </w:t>
            </w:r>
          </w:p>
        </w:tc>
      </w:tr>
      <w:tr>
        <w:trPr/>
        <w:tc>
          <w:tcPr>
            <w:tcW w:w="5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Rainbow</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142</w:t>
            </w:r>
          </w:p>
        </w:tc>
        <w:tc>
          <w:tcPr>
            <w:tcW w:w="207"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07"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w:t>
            </w:r>
          </w:p>
        </w:tc>
        <w:tc>
          <w:tcPr>
            <w:tcW w:w="104" w:type="dxa"/>
            <w:tcBorders/>
            <w:shd w:fill="CCEEFF" w:val="clear"/>
            <w:vAlign w:val="bottom"/>
          </w:tcPr>
          <w:p>
            <w:pPr>
              <w:pStyle w:val="TableContents"/>
              <w:spacing w:before="0" w:after="0"/>
              <w:ind w:left="0" w:right="0" w:hanging="0"/>
              <w:rPr/>
            </w:pPr>
            <w:r>
              <w:rPr/>
              <w:t> </w:t>
            </w:r>
          </w:p>
        </w:tc>
      </w:tr>
      <w:tr>
        <w:trPr/>
        <w:tc>
          <w:tcPr>
            <w:tcW w:w="5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Rangeland</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w:t>
            </w:r>
          </w:p>
        </w:tc>
        <w:tc>
          <w:tcPr>
            <w:tcW w:w="207"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07"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04" w:type="dxa"/>
            <w:tcBorders/>
            <w:shd w:fill="auto" w:val="clear"/>
            <w:vAlign w:val="bottom"/>
          </w:tcPr>
          <w:p>
            <w:pPr>
              <w:pStyle w:val="TableContents"/>
              <w:spacing w:before="0" w:after="0"/>
              <w:ind w:left="0" w:right="0" w:hanging="0"/>
              <w:rPr/>
            </w:pPr>
            <w:r>
              <w:rPr/>
              <w:t> </w:t>
            </w:r>
          </w:p>
        </w:tc>
      </w:tr>
      <w:tr>
        <w:trPr/>
        <w:tc>
          <w:tcPr>
            <w:tcW w:w="5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Salt Lake City Area Systems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207"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207"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151</w:t>
            </w:r>
          </w:p>
        </w:tc>
        <w:tc>
          <w:tcPr>
            <w:tcW w:w="104" w:type="dxa"/>
            <w:tcBorders/>
            <w:shd w:fill="CCEEFF" w:val="clear"/>
            <w:vAlign w:val="bottom"/>
          </w:tcPr>
          <w:p>
            <w:pPr>
              <w:pStyle w:val="TableContents"/>
              <w:spacing w:before="0" w:after="0"/>
              <w:ind w:left="0" w:right="0" w:hanging="0"/>
              <w:rPr/>
            </w:pPr>
            <w:r>
              <w:rPr/>
              <w:t> </w:t>
            </w:r>
          </w:p>
        </w:tc>
      </w:tr>
      <w:tr>
        <w:trPr/>
        <w:tc>
          <w:tcPr>
            <w:tcW w:w="5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South Saskatchewan</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w:t>
            </w:r>
          </w:p>
        </w:tc>
        <w:tc>
          <w:tcPr>
            <w:tcW w:w="207"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207"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104" w:type="dxa"/>
            <w:tcBorders/>
            <w:shd w:fill="auto" w:val="clear"/>
            <w:vAlign w:val="bottom"/>
          </w:tcPr>
          <w:p>
            <w:pPr>
              <w:pStyle w:val="TableContents"/>
              <w:spacing w:before="0" w:after="0"/>
              <w:ind w:left="0" w:right="0" w:hanging="0"/>
              <w:rPr/>
            </w:pPr>
            <w:r>
              <w:rPr/>
              <w:t> </w:t>
            </w:r>
          </w:p>
        </w:tc>
      </w:tr>
      <w:tr>
        <w:trPr/>
        <w:tc>
          <w:tcPr>
            <w:tcW w:w="5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White Cliffs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207"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07"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04" w:type="dxa"/>
            <w:tcBorders/>
            <w:shd w:fill="CCEEFF" w:val="clear"/>
            <w:vAlign w:val="bottom"/>
          </w:tcPr>
          <w:p>
            <w:pPr>
              <w:pStyle w:val="TableContents"/>
              <w:spacing w:before="0" w:after="0"/>
              <w:ind w:left="0" w:right="0" w:hanging="0"/>
              <w:rPr/>
            </w:pPr>
            <w:r>
              <w:rPr/>
              <w:t> </w:t>
            </w:r>
          </w:p>
        </w:tc>
      </w:tr>
      <w:tr>
        <w:trPr/>
        <w:tc>
          <w:tcPr>
            <w:tcW w:w="5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738</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670</w:t>
            </w:r>
          </w:p>
        </w:tc>
        <w:tc>
          <w:tcPr>
            <w:tcW w:w="207"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737</w:t>
            </w:r>
          </w:p>
        </w:tc>
        <w:tc>
          <w:tcPr>
            <w:tcW w:w="207"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700</w:t>
            </w:r>
          </w:p>
        </w:tc>
        <w:tc>
          <w:tcPr>
            <w:tcW w:w="104" w:type="dxa"/>
            <w:tcBorders/>
            <w:shd w:fill="auto" w:val="clear"/>
            <w:vAlign w:val="bottom"/>
          </w:tcPr>
          <w:p>
            <w:pPr>
              <w:pStyle w:val="TableContents"/>
              <w:spacing w:before="0" w:after="0"/>
              <w:ind w:left="0" w:right="0" w:hanging="0"/>
              <w:rPr/>
            </w:pPr>
            <w:r>
              <w:rPr/>
              <w:t> </w:t>
            </w:r>
          </w:p>
        </w:tc>
      </w:tr>
      <w:tr>
        <w:trPr/>
        <w:tc>
          <w:tcPr>
            <w:tcW w:w="5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Pipelines</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pPr>
            <w:r>
              <w:rPr/>
              <w:t> </w:t>
            </w:r>
          </w:p>
        </w:tc>
        <w:tc>
          <w:tcPr>
            <w:tcW w:w="104" w:type="dxa"/>
            <w:tcBorders/>
            <w:shd w:fill="CCEEFF" w:val="clear"/>
            <w:vAlign w:val="bottom"/>
          </w:tcPr>
          <w:p>
            <w:pPr>
              <w:pStyle w:val="TableContents"/>
              <w:spacing w:before="0" w:after="0"/>
              <w:ind w:left="0" w:right="0" w:hanging="0"/>
              <w:rPr/>
            </w:pPr>
            <w:r>
              <w:rPr/>
              <w:t> </w:t>
            </w:r>
          </w:p>
        </w:tc>
      </w:tr>
      <w:tr>
        <w:trPr/>
        <w:tc>
          <w:tcPr>
            <w:tcW w:w="5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Co-Ed</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07"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07"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c>
          <w:tcPr>
            <w:tcW w:w="104" w:type="dxa"/>
            <w:tcBorders/>
            <w:shd w:fill="auto" w:val="clear"/>
            <w:vAlign w:val="bottom"/>
          </w:tcPr>
          <w:p>
            <w:pPr>
              <w:pStyle w:val="TableContents"/>
              <w:spacing w:before="0" w:after="0"/>
              <w:ind w:left="0" w:right="0" w:hanging="0"/>
              <w:rPr/>
            </w:pPr>
            <w:r>
              <w:rPr/>
              <w:t> </w:t>
            </w:r>
          </w:p>
        </w:tc>
      </w:tr>
      <w:tr>
        <w:trPr/>
        <w:tc>
          <w:tcPr>
            <w:tcW w:w="5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204</w:t>
            </w:r>
          </w:p>
        </w:tc>
        <w:tc>
          <w:tcPr>
            <w:tcW w:w="207"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207"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w:t>
            </w:r>
          </w:p>
        </w:tc>
        <w:tc>
          <w:tcPr>
            <w:tcW w:w="104" w:type="dxa"/>
            <w:tcBorders/>
            <w:shd w:fill="CCEEFF" w:val="clear"/>
            <w:vAlign w:val="bottom"/>
          </w:tcPr>
          <w:p>
            <w:pPr>
              <w:pStyle w:val="TableContents"/>
              <w:spacing w:before="0" w:after="0"/>
              <w:ind w:left="0" w:right="0" w:hanging="0"/>
              <w:rPr/>
            </w:pPr>
            <w:r>
              <w:rPr/>
              <w:t> </w:t>
            </w:r>
          </w:p>
        </w:tc>
      </w:tr>
      <w:tr>
        <w:trPr/>
        <w:tc>
          <w:tcPr>
            <w:tcW w:w="5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Refined Products Pipelines</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112</w:t>
            </w:r>
          </w:p>
        </w:tc>
        <w:tc>
          <w:tcPr>
            <w:tcW w:w="207" w:type="dxa"/>
            <w:tcBorders/>
            <w:shd w:fill="auto" w:val="clear"/>
            <w:vAlign w:val="bottom"/>
          </w:tcPr>
          <w:p>
            <w:pPr>
              <w:pStyle w:val="TableContents"/>
              <w:spacing w:before="0" w:after="0"/>
              <w:ind w:left="0" w:right="0" w:hanging="0"/>
              <w:rPr/>
            </w:pPr>
            <w:r>
              <w:rPr/>
              <w:t> </w:t>
            </w:r>
          </w:p>
        </w:tc>
        <w:tc>
          <w:tcPr>
            <w:tcW w:w="1042"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07" w:type="dxa"/>
            <w:tcBorders/>
            <w:shd w:fill="auto" w:val="clear"/>
            <w:vAlign w:val="bottom"/>
          </w:tcPr>
          <w:p>
            <w:pPr>
              <w:pStyle w:val="TableContents"/>
              <w:spacing w:before="0" w:after="0"/>
              <w:ind w:left="0" w:right="0" w:hanging="0"/>
              <w:rPr/>
            </w:pPr>
            <w:r>
              <w:rPr/>
              <w:t> </w:t>
            </w:r>
          </w:p>
        </w:tc>
        <w:tc>
          <w:tcPr>
            <w:tcW w:w="1042"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104" w:type="dxa"/>
            <w:tcBorders/>
            <w:shd w:fill="auto" w:val="clear"/>
            <w:vAlign w:val="bottom"/>
          </w:tcPr>
          <w:p>
            <w:pPr>
              <w:pStyle w:val="TableContents"/>
              <w:spacing w:before="0" w:after="0"/>
              <w:ind w:left="0" w:right="0" w:hanging="0"/>
              <w:rPr/>
            </w:pPr>
            <w:r>
              <w:rPr/>
              <w:t> </w:t>
            </w:r>
          </w:p>
        </w:tc>
      </w:tr>
      <w:tr>
        <w:trPr/>
        <w:tc>
          <w:tcPr>
            <w:tcW w:w="5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Tariff activities total</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3,621</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3,423</w:t>
            </w:r>
          </w:p>
        </w:tc>
        <w:tc>
          <w:tcPr>
            <w:tcW w:w="207"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3,549</w:t>
            </w:r>
          </w:p>
        </w:tc>
        <w:tc>
          <w:tcPr>
            <w:tcW w:w="207"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3,317</w:t>
            </w:r>
          </w:p>
        </w:tc>
        <w:tc>
          <w:tcPr>
            <w:tcW w:w="104" w:type="dxa"/>
            <w:tcBorders/>
            <w:shd w:fill="CCEEFF" w:val="clear"/>
            <w:vAlign w:val="bottom"/>
          </w:tcPr>
          <w:p>
            <w:pPr>
              <w:pStyle w:val="TableContents"/>
              <w:spacing w:before="0" w:after="0"/>
              <w:ind w:left="0" w:right="0" w:hanging="0"/>
              <w:rPr/>
            </w:pPr>
            <w:r>
              <w:rPr/>
              <w:t> </w:t>
            </w:r>
          </w:p>
        </w:tc>
      </w:tr>
      <w:tr>
        <w:trPr/>
        <w:tc>
          <w:tcPr>
            <w:tcW w:w="5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Trucking</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w:t>
            </w:r>
          </w:p>
        </w:tc>
        <w:tc>
          <w:tcPr>
            <w:tcW w:w="207" w:type="dxa"/>
            <w:tcBorders/>
            <w:shd w:fill="auto" w:val="clear"/>
            <w:vAlign w:val="bottom"/>
          </w:tcPr>
          <w:p>
            <w:pPr>
              <w:pStyle w:val="TableContents"/>
              <w:spacing w:before="0" w:after="0"/>
              <w:ind w:left="0" w:right="0" w:hanging="0"/>
              <w:rPr/>
            </w:pPr>
            <w:r>
              <w:rPr/>
              <w:t> </w:t>
            </w:r>
          </w:p>
        </w:tc>
        <w:tc>
          <w:tcPr>
            <w:tcW w:w="1042"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113</w:t>
            </w:r>
          </w:p>
        </w:tc>
        <w:tc>
          <w:tcPr>
            <w:tcW w:w="207" w:type="dxa"/>
            <w:tcBorders/>
            <w:shd w:fill="auto" w:val="clear"/>
            <w:vAlign w:val="bottom"/>
          </w:tcPr>
          <w:p>
            <w:pPr>
              <w:pStyle w:val="TableContents"/>
              <w:spacing w:before="0" w:after="0"/>
              <w:ind w:left="0" w:right="0" w:hanging="0"/>
              <w:rPr/>
            </w:pPr>
            <w:r>
              <w:rPr/>
              <w:t> </w:t>
            </w:r>
          </w:p>
        </w:tc>
        <w:tc>
          <w:tcPr>
            <w:tcW w:w="1042"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104" w:type="dxa"/>
            <w:tcBorders/>
            <w:shd w:fill="auto" w:val="clear"/>
            <w:vAlign w:val="bottom"/>
          </w:tcPr>
          <w:p>
            <w:pPr>
              <w:pStyle w:val="TableContents"/>
              <w:spacing w:before="0" w:after="0"/>
              <w:ind w:left="0" w:right="0" w:hanging="0"/>
              <w:rPr/>
            </w:pPr>
            <w:r>
              <w:rPr/>
              <w:t> </w:t>
            </w:r>
          </w:p>
        </w:tc>
      </w:tr>
      <w:tr>
        <w:trPr/>
        <w:tc>
          <w:tcPr>
            <w:tcW w:w="5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Transportation activities total</w:t>
            </w:r>
          </w:p>
        </w:tc>
        <w:tc>
          <w:tcPr>
            <w:tcW w:w="208" w:type="dxa"/>
            <w:tcBorders/>
            <w:shd w:fill="CCEEFF" w:val="clear"/>
            <w:vAlign w:val="bottom"/>
          </w:tcPr>
          <w:p>
            <w:pPr>
              <w:pStyle w:val="TableContents"/>
              <w:spacing w:before="0" w:after="0"/>
              <w:ind w:left="0" w:right="0" w:hanging="0"/>
              <w:rPr/>
            </w:pPr>
            <w:r>
              <w:rPr/>
              <w:t> </w:t>
            </w:r>
          </w:p>
        </w:tc>
        <w:tc>
          <w:tcPr>
            <w:tcW w:w="104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3,741</w:t>
            </w:r>
          </w:p>
        </w:tc>
        <w:tc>
          <w:tcPr>
            <w:tcW w:w="208" w:type="dxa"/>
            <w:tcBorders/>
            <w:shd w:fill="CCEEFF" w:val="clear"/>
            <w:vAlign w:val="bottom"/>
          </w:tcPr>
          <w:p>
            <w:pPr>
              <w:pStyle w:val="TableContents"/>
              <w:spacing w:before="0" w:after="0"/>
              <w:ind w:left="0" w:right="0" w:hanging="0"/>
              <w:rPr/>
            </w:pPr>
            <w:r>
              <w:rPr/>
              <w:t> </w:t>
            </w:r>
          </w:p>
        </w:tc>
        <w:tc>
          <w:tcPr>
            <w:tcW w:w="104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3,530</w:t>
            </w:r>
          </w:p>
        </w:tc>
        <w:tc>
          <w:tcPr>
            <w:tcW w:w="207" w:type="dxa"/>
            <w:tcBorders/>
            <w:shd w:fill="CCEEFF" w:val="clear"/>
            <w:vAlign w:val="bottom"/>
          </w:tcPr>
          <w:p>
            <w:pPr>
              <w:pStyle w:val="TableContents"/>
              <w:spacing w:before="0" w:after="0"/>
              <w:ind w:left="0" w:right="0" w:hanging="0"/>
              <w:rPr/>
            </w:pPr>
            <w:r>
              <w:rPr/>
              <w:t> </w:t>
            </w:r>
          </w:p>
        </w:tc>
        <w:tc>
          <w:tcPr>
            <w:tcW w:w="104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3,662</w:t>
            </w:r>
          </w:p>
        </w:tc>
        <w:tc>
          <w:tcPr>
            <w:tcW w:w="207" w:type="dxa"/>
            <w:tcBorders/>
            <w:shd w:fill="CCEEFF" w:val="clear"/>
            <w:vAlign w:val="bottom"/>
          </w:tcPr>
          <w:p>
            <w:pPr>
              <w:pStyle w:val="TableContents"/>
              <w:spacing w:before="0" w:after="0"/>
              <w:ind w:left="0" w:right="0" w:hanging="0"/>
              <w:rPr/>
            </w:pPr>
            <w:r>
              <w:rPr/>
              <w:t> </w:t>
            </w:r>
          </w:p>
        </w:tc>
        <w:tc>
          <w:tcPr>
            <w:tcW w:w="104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3,420</w:t>
            </w:r>
          </w:p>
        </w:tc>
        <w:tc>
          <w:tcPr>
            <w:tcW w:w="104" w:type="dxa"/>
            <w:tcBorders/>
            <w:shd w:fill="CCEEFF" w:val="clear"/>
            <w:vAlign w:val="bottom"/>
          </w:tcPr>
          <w:p>
            <w:pPr>
              <w:pStyle w:val="TableContents"/>
              <w:spacing w:before="0" w:after="0"/>
              <w:ind w:left="0" w:right="0" w:hanging="0"/>
              <w:rPr/>
            </w:pPr>
            <w:r>
              <w:rPr/>
              <w:t> </w:t>
            </w:r>
          </w:p>
        </w:tc>
      </w:tr>
      <w:tr>
        <w:trPr/>
        <w:tc>
          <w:tcPr>
            <w:tcW w:w="5105" w:type="dxa"/>
            <w:tcBorders/>
            <w:shd w:fill="auto" w:val="clear"/>
            <w:vAlign w:val="center"/>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pPr>
            <w:r>
              <w:rPr/>
              <w:t> </w:t>
            </w:r>
          </w:p>
        </w:tc>
        <w:tc>
          <w:tcPr>
            <w:tcW w:w="104" w:type="dxa"/>
            <w:tcBorders/>
            <w:shd w:fill="auto" w:val="clear"/>
            <w:vAlign w:val="bottom"/>
          </w:tcPr>
          <w:p>
            <w:pPr>
              <w:pStyle w:val="TableContents"/>
              <w:spacing w:before="0" w:after="0"/>
              <w:ind w:left="0" w:right="0" w:hanging="0"/>
              <w:rPr/>
            </w:pPr>
            <w:r>
              <w:rPr/>
              <w:t> </w:t>
            </w:r>
          </w:p>
        </w:tc>
      </w:tr>
      <w:tr>
        <w:trPr/>
        <w:tc>
          <w:tcPr>
            <w:tcW w:w="5105"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Facilities activities (average monthly volumes):</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pPr>
            <w:r>
              <w:rPr/>
              <w:t> </w:t>
            </w:r>
          </w:p>
        </w:tc>
        <w:tc>
          <w:tcPr>
            <w:tcW w:w="104" w:type="dxa"/>
            <w:tcBorders/>
            <w:shd w:fill="CCEEFF" w:val="clear"/>
            <w:vAlign w:val="bottom"/>
          </w:tcPr>
          <w:p>
            <w:pPr>
              <w:pStyle w:val="TableContents"/>
              <w:spacing w:before="0" w:after="0"/>
              <w:ind w:left="0" w:right="0" w:hanging="0"/>
              <w:rPr/>
            </w:pPr>
            <w:r>
              <w:rPr/>
              <w:t> </w:t>
            </w:r>
          </w:p>
        </w:tc>
      </w:tr>
      <w:tr>
        <w:trPr/>
        <w:tc>
          <w:tcPr>
            <w:tcW w:w="5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refined products and NGL terminalling and storage</w:t>
              <w:br/>
              <w:t>(average monthly capacity in millions of barrels)</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07" w:type="dxa"/>
            <w:tcBorders/>
            <w:shd w:fill="auto" w:val="clear"/>
            <w:vAlign w:val="bottom"/>
          </w:tcPr>
          <w:p>
            <w:pPr>
              <w:pStyle w:val="TableContents"/>
              <w:spacing w:before="0" w:after="0"/>
              <w:ind w:left="0" w:right="0" w:hanging="0"/>
              <w:rPr/>
            </w:pPr>
            <w:r>
              <w:rPr/>
              <w:t> </w:t>
            </w:r>
          </w:p>
        </w:tc>
        <w:tc>
          <w:tcPr>
            <w:tcW w:w="104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07" w:type="dxa"/>
            <w:tcBorders/>
            <w:shd w:fill="auto" w:val="clear"/>
            <w:vAlign w:val="bottom"/>
          </w:tcPr>
          <w:p>
            <w:pPr>
              <w:pStyle w:val="TableContents"/>
              <w:spacing w:before="0" w:after="0"/>
              <w:ind w:left="0" w:right="0" w:hanging="0"/>
              <w:rPr/>
            </w:pPr>
            <w:r>
              <w:rPr/>
              <w:t> </w:t>
            </w:r>
          </w:p>
        </w:tc>
        <w:tc>
          <w:tcPr>
            <w:tcW w:w="104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104" w:type="dxa"/>
            <w:tcBorders/>
            <w:shd w:fill="auto" w:val="clear"/>
            <w:vAlign w:val="bottom"/>
          </w:tcPr>
          <w:p>
            <w:pPr>
              <w:pStyle w:val="TableContents"/>
              <w:spacing w:before="0" w:after="0"/>
              <w:ind w:left="0" w:right="0" w:hanging="0"/>
              <w:rPr/>
            </w:pPr>
            <w:r>
              <w:rPr/>
              <w:t> </w:t>
            </w:r>
          </w:p>
        </w:tc>
      </w:tr>
      <w:tr>
        <w:trPr/>
        <w:tc>
          <w:tcPr>
            <w:tcW w:w="5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Rail load / unload volumes</w:t>
              <w:br/>
              <w:t>(average throughput in thousands of barrels per day)</w:t>
            </w:r>
          </w:p>
        </w:tc>
        <w:tc>
          <w:tcPr>
            <w:tcW w:w="208" w:type="dxa"/>
            <w:tcBorders/>
            <w:shd w:fill="CCEEFF" w:val="clear"/>
            <w:vAlign w:val="bottom"/>
          </w:tcPr>
          <w:p>
            <w:pPr>
              <w:pStyle w:val="TableContents"/>
              <w:spacing w:before="0" w:after="0"/>
              <w:ind w:left="0" w:right="0" w:hanging="0"/>
              <w:rPr/>
            </w:pPr>
            <w:r>
              <w:rPr/>
              <w:t> </w:t>
            </w:r>
          </w:p>
        </w:tc>
        <w:tc>
          <w:tcPr>
            <w:tcW w:w="104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218</w:t>
            </w:r>
          </w:p>
        </w:tc>
        <w:tc>
          <w:tcPr>
            <w:tcW w:w="208" w:type="dxa"/>
            <w:tcBorders/>
            <w:shd w:fill="CCEEFF" w:val="clear"/>
            <w:vAlign w:val="bottom"/>
          </w:tcPr>
          <w:p>
            <w:pPr>
              <w:pStyle w:val="TableContents"/>
              <w:spacing w:before="0" w:after="0"/>
              <w:ind w:left="0" w:right="0" w:hanging="0"/>
              <w:rPr/>
            </w:pPr>
            <w:r>
              <w:rPr/>
              <w:t> </w:t>
            </w:r>
          </w:p>
        </w:tc>
        <w:tc>
          <w:tcPr>
            <w:tcW w:w="104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CCEEFF" w:val="clear"/>
            <w:vAlign w:val="bottom"/>
          </w:tcPr>
          <w:p>
            <w:pPr>
              <w:pStyle w:val="TableContents"/>
              <w:spacing w:before="0" w:after="0"/>
              <w:ind w:left="0" w:right="0" w:hanging="0"/>
              <w:rPr/>
            </w:pPr>
            <w:r>
              <w:rPr/>
              <w:t> </w:t>
            </w:r>
          </w:p>
        </w:tc>
        <w:tc>
          <w:tcPr>
            <w:tcW w:w="104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207" w:type="dxa"/>
            <w:tcBorders/>
            <w:shd w:fill="CCEEFF" w:val="clear"/>
            <w:vAlign w:val="bottom"/>
          </w:tcPr>
          <w:p>
            <w:pPr>
              <w:pStyle w:val="TableContents"/>
              <w:spacing w:before="0" w:after="0"/>
              <w:ind w:left="0" w:right="0" w:hanging="0"/>
              <w:rPr/>
            </w:pPr>
            <w:r>
              <w:rPr/>
              <w:t> </w:t>
            </w:r>
          </w:p>
        </w:tc>
        <w:tc>
          <w:tcPr>
            <w:tcW w:w="104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4" w:type="dxa"/>
            <w:tcBorders/>
            <w:shd w:fill="CCEEFF" w:val="clear"/>
            <w:vAlign w:val="bottom"/>
          </w:tcPr>
          <w:p>
            <w:pPr>
              <w:pStyle w:val="TableContents"/>
              <w:spacing w:before="0" w:after="0"/>
              <w:ind w:left="0" w:right="0" w:hanging="0"/>
              <w:rPr/>
            </w:pPr>
            <w:r>
              <w:rPr/>
              <w:t> </w:t>
            </w:r>
          </w:p>
        </w:tc>
      </w:tr>
      <w:tr>
        <w:trPr/>
        <w:tc>
          <w:tcPr>
            <w:tcW w:w="5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Natural gas storage</w:t>
              <w:br/>
              <w:t>(average monthly capacity in billions of cubic feet)</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07" w:type="dxa"/>
            <w:tcBorders/>
            <w:shd w:fill="auto" w:val="clear"/>
            <w:vAlign w:val="bottom"/>
          </w:tcPr>
          <w:p>
            <w:pPr>
              <w:pStyle w:val="TableContents"/>
              <w:spacing w:before="0" w:after="0"/>
              <w:ind w:left="0" w:right="0" w:hanging="0"/>
              <w:rPr/>
            </w:pPr>
            <w:r>
              <w:rPr/>
              <w:t> </w:t>
            </w:r>
          </w:p>
        </w:tc>
        <w:tc>
          <w:tcPr>
            <w:tcW w:w="104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07" w:type="dxa"/>
            <w:tcBorders/>
            <w:shd w:fill="auto" w:val="clear"/>
            <w:vAlign w:val="bottom"/>
          </w:tcPr>
          <w:p>
            <w:pPr>
              <w:pStyle w:val="TableContents"/>
              <w:spacing w:before="0" w:after="0"/>
              <w:ind w:left="0" w:right="0" w:hanging="0"/>
              <w:rPr/>
            </w:pPr>
            <w:r>
              <w:rPr/>
              <w:t> </w:t>
            </w:r>
          </w:p>
        </w:tc>
        <w:tc>
          <w:tcPr>
            <w:tcW w:w="104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104" w:type="dxa"/>
            <w:tcBorders/>
            <w:shd w:fill="auto" w:val="clear"/>
            <w:vAlign w:val="bottom"/>
          </w:tcPr>
          <w:p>
            <w:pPr>
              <w:pStyle w:val="TableContents"/>
              <w:spacing w:before="0" w:after="0"/>
              <w:ind w:left="0" w:right="0" w:hanging="0"/>
              <w:rPr/>
            </w:pPr>
            <w:r>
              <w:rPr/>
              <w:t> </w:t>
            </w:r>
          </w:p>
        </w:tc>
      </w:tr>
      <w:tr>
        <w:trPr/>
        <w:tc>
          <w:tcPr>
            <w:tcW w:w="5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NGL fractionation</w:t>
              <w:br/>
              <w:t>(average throughput in thousands of barrels per day)</w:t>
            </w:r>
          </w:p>
        </w:tc>
        <w:tc>
          <w:tcPr>
            <w:tcW w:w="208" w:type="dxa"/>
            <w:tcBorders/>
            <w:shd w:fill="CCEEFF" w:val="clear"/>
            <w:vAlign w:val="bottom"/>
          </w:tcPr>
          <w:p>
            <w:pPr>
              <w:pStyle w:val="TableContents"/>
              <w:spacing w:before="0" w:after="0"/>
              <w:ind w:left="0" w:right="0" w:hanging="0"/>
              <w:rPr/>
            </w:pPr>
            <w:r>
              <w:rPr/>
              <w:t> </w:t>
            </w:r>
          </w:p>
        </w:tc>
        <w:tc>
          <w:tcPr>
            <w:tcW w:w="104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w:t>
            </w:r>
          </w:p>
        </w:tc>
        <w:tc>
          <w:tcPr>
            <w:tcW w:w="208" w:type="dxa"/>
            <w:tcBorders/>
            <w:shd w:fill="CCEEFF" w:val="clear"/>
            <w:vAlign w:val="bottom"/>
          </w:tcPr>
          <w:p>
            <w:pPr>
              <w:pStyle w:val="TableContents"/>
              <w:spacing w:before="0" w:after="0"/>
              <w:ind w:left="0" w:right="0" w:hanging="0"/>
              <w:rPr/>
            </w:pPr>
            <w:r>
              <w:rPr/>
              <w:t> </w:t>
            </w:r>
          </w:p>
        </w:tc>
        <w:tc>
          <w:tcPr>
            <w:tcW w:w="104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w:t>
            </w:r>
          </w:p>
        </w:tc>
        <w:tc>
          <w:tcPr>
            <w:tcW w:w="207" w:type="dxa"/>
            <w:tcBorders/>
            <w:shd w:fill="CCEEFF" w:val="clear"/>
            <w:vAlign w:val="bottom"/>
          </w:tcPr>
          <w:p>
            <w:pPr>
              <w:pStyle w:val="TableContents"/>
              <w:spacing w:before="0" w:after="0"/>
              <w:ind w:left="0" w:right="0" w:hanging="0"/>
              <w:rPr/>
            </w:pPr>
            <w:r>
              <w:rPr/>
              <w:t> </w:t>
            </w:r>
          </w:p>
        </w:tc>
        <w:tc>
          <w:tcPr>
            <w:tcW w:w="104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w:t>
            </w:r>
          </w:p>
        </w:tc>
        <w:tc>
          <w:tcPr>
            <w:tcW w:w="207" w:type="dxa"/>
            <w:tcBorders/>
            <w:shd w:fill="CCEEFF" w:val="clear"/>
            <w:vAlign w:val="bottom"/>
          </w:tcPr>
          <w:p>
            <w:pPr>
              <w:pStyle w:val="TableContents"/>
              <w:spacing w:before="0" w:after="0"/>
              <w:ind w:left="0" w:right="0" w:hanging="0"/>
              <w:rPr/>
            </w:pPr>
            <w:r>
              <w:rPr/>
              <w:t> </w:t>
            </w:r>
          </w:p>
        </w:tc>
        <w:tc>
          <w:tcPr>
            <w:tcW w:w="104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w:t>
            </w:r>
          </w:p>
        </w:tc>
        <w:tc>
          <w:tcPr>
            <w:tcW w:w="104" w:type="dxa"/>
            <w:tcBorders/>
            <w:shd w:fill="CCEEFF" w:val="clear"/>
            <w:vAlign w:val="bottom"/>
          </w:tcPr>
          <w:p>
            <w:pPr>
              <w:pStyle w:val="TableContents"/>
              <w:spacing w:before="0" w:after="0"/>
              <w:ind w:left="0" w:right="0" w:hanging="0"/>
              <w:rPr/>
            </w:pPr>
            <w:r>
              <w:rPr/>
              <w:t> </w:t>
            </w:r>
          </w:p>
        </w:tc>
      </w:tr>
      <w:tr>
        <w:trPr/>
        <w:tc>
          <w:tcPr>
            <w:tcW w:w="5105" w:type="dxa"/>
            <w:tcBorders/>
            <w:shd w:fill="auto" w:val="clear"/>
            <w:vAlign w:val="bottom"/>
          </w:tcPr>
          <w:p>
            <w:pPr>
              <w:pStyle w:val="TableContents"/>
              <w:spacing w:before="0" w:after="0"/>
              <w:ind w:left="0" w:right="0" w:hanging="0"/>
              <w:rPr/>
            </w:pPr>
            <w:r>
              <w:rPr>
                <w:rFonts w:ascii="Times New Roman" w:hAnsi="Times New Roman"/>
                <w:sz w:val="17"/>
              </w:rPr>
              <w:t>Facilities activities total</w:t>
              <w:br/>
              <w:t xml:space="preserve">(average monthly capacity in millions of barrels) </w:t>
            </w:r>
            <w:r>
              <w:rPr>
                <w:sz w:val="11"/>
              </w:rPr>
              <w:t>(2)</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w:t>
            </w:r>
          </w:p>
        </w:tc>
        <w:tc>
          <w:tcPr>
            <w:tcW w:w="207" w:type="dxa"/>
            <w:tcBorders/>
            <w:shd w:fill="auto" w:val="clear"/>
            <w:vAlign w:val="bottom"/>
          </w:tcPr>
          <w:p>
            <w:pPr>
              <w:pStyle w:val="TableContents"/>
              <w:spacing w:before="0" w:after="0"/>
              <w:ind w:left="0" w:right="0" w:hanging="0"/>
              <w:rPr/>
            </w:pPr>
            <w:r>
              <w:rPr/>
              <w:t> </w:t>
            </w:r>
          </w:p>
        </w:tc>
        <w:tc>
          <w:tcPr>
            <w:tcW w:w="104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207" w:type="dxa"/>
            <w:tcBorders/>
            <w:shd w:fill="auto" w:val="clear"/>
            <w:vAlign w:val="bottom"/>
          </w:tcPr>
          <w:p>
            <w:pPr>
              <w:pStyle w:val="TableContents"/>
              <w:spacing w:before="0" w:after="0"/>
              <w:ind w:left="0" w:right="0" w:hanging="0"/>
              <w:rPr/>
            </w:pPr>
            <w:r>
              <w:rPr/>
              <w:t> </w:t>
            </w:r>
          </w:p>
        </w:tc>
        <w:tc>
          <w:tcPr>
            <w:tcW w:w="104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w:t>
            </w:r>
          </w:p>
        </w:tc>
        <w:tc>
          <w:tcPr>
            <w:tcW w:w="104" w:type="dxa"/>
            <w:tcBorders/>
            <w:shd w:fill="auto" w:val="clear"/>
            <w:vAlign w:val="bottom"/>
          </w:tcPr>
          <w:p>
            <w:pPr>
              <w:pStyle w:val="TableContents"/>
              <w:spacing w:before="0" w:after="0"/>
              <w:ind w:left="0" w:right="0" w:hanging="0"/>
              <w:rPr/>
            </w:pPr>
            <w:r>
              <w:rPr/>
              <w:t> </w:t>
            </w:r>
          </w:p>
        </w:tc>
      </w:tr>
      <w:tr>
        <w:trPr/>
        <w:tc>
          <w:tcPr>
            <w:tcW w:w="5105" w:type="dxa"/>
            <w:tcBorders/>
            <w:shd w:fill="CCEEFF" w:val="clear"/>
            <w:vAlign w:val="center"/>
          </w:tcPr>
          <w:p>
            <w:pPr>
              <w:pStyle w:val="TableContents"/>
              <w:spacing w:before="0" w:after="0"/>
              <w:ind w:left="0" w:right="0" w:hanging="0"/>
              <w:rPr/>
            </w:pPr>
            <w:r>
              <w:rPr/>
              <w:t>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pPr>
            <w:r>
              <w:rPr/>
              <w:t> </w:t>
            </w:r>
          </w:p>
        </w:tc>
        <w:tc>
          <w:tcPr>
            <w:tcW w:w="104" w:type="dxa"/>
            <w:tcBorders/>
            <w:shd w:fill="CCEEFF" w:val="clear"/>
            <w:vAlign w:val="bottom"/>
          </w:tcPr>
          <w:p>
            <w:pPr>
              <w:pStyle w:val="TableContents"/>
              <w:spacing w:before="0" w:after="0"/>
              <w:ind w:left="0" w:right="0" w:hanging="0"/>
              <w:rPr/>
            </w:pPr>
            <w:r>
              <w:rPr/>
              <w:t> </w:t>
            </w:r>
          </w:p>
        </w:tc>
      </w:tr>
      <w:tr>
        <w:trPr/>
        <w:tc>
          <w:tcPr>
            <w:tcW w:w="5105"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Supply and Logistics activities (average daily volumes in thousands of barrels):</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pPr>
            <w:r>
              <w:rPr/>
              <w:t> </w:t>
            </w:r>
          </w:p>
        </w:tc>
        <w:tc>
          <w:tcPr>
            <w:tcW w:w="104" w:type="dxa"/>
            <w:tcBorders/>
            <w:shd w:fill="auto" w:val="clear"/>
            <w:vAlign w:val="bottom"/>
          </w:tcPr>
          <w:p>
            <w:pPr>
              <w:pStyle w:val="TableContents"/>
              <w:spacing w:before="0" w:after="0"/>
              <w:ind w:left="0" w:right="0" w:hanging="0"/>
              <w:rPr/>
            </w:pPr>
            <w:r>
              <w:rPr/>
              <w:t> </w:t>
            </w:r>
          </w:p>
        </w:tc>
      </w:tr>
      <w:tr>
        <w:trPr/>
        <w:tc>
          <w:tcPr>
            <w:tcW w:w="5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Crude oil lease gathering purchases</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856</w:t>
            </w:r>
          </w:p>
        </w:tc>
        <w:tc>
          <w:tcPr>
            <w:tcW w:w="208" w:type="dxa"/>
            <w:tcBorders/>
            <w:shd w:fill="CCEEFF" w:val="clear"/>
            <w:vAlign w:val="bottom"/>
          </w:tcPr>
          <w:p>
            <w:pPr>
              <w:pStyle w:val="TableContents"/>
              <w:spacing w:before="0" w:after="0"/>
              <w:ind w:left="0" w:right="0" w:hanging="0"/>
              <w:rPr/>
            </w:pPr>
            <w:r>
              <w:rPr/>
              <w:t> </w:t>
            </w:r>
          </w:p>
        </w:tc>
        <w:tc>
          <w:tcPr>
            <w:tcW w:w="104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811</w:t>
            </w:r>
          </w:p>
        </w:tc>
        <w:tc>
          <w:tcPr>
            <w:tcW w:w="207"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855</w:t>
            </w:r>
          </w:p>
        </w:tc>
        <w:tc>
          <w:tcPr>
            <w:tcW w:w="207" w:type="dxa"/>
            <w:tcBorders/>
            <w:shd w:fill="CCEEFF" w:val="clear"/>
            <w:vAlign w:val="bottom"/>
          </w:tcPr>
          <w:p>
            <w:pPr>
              <w:pStyle w:val="TableContents"/>
              <w:spacing w:before="0" w:after="0"/>
              <w:ind w:left="0" w:right="0" w:hanging="0"/>
              <w:rPr/>
            </w:pPr>
            <w:r>
              <w:rPr/>
              <w:t> </w:t>
            </w:r>
          </w:p>
        </w:tc>
        <w:tc>
          <w:tcPr>
            <w:tcW w:w="104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808</w:t>
            </w:r>
          </w:p>
        </w:tc>
        <w:tc>
          <w:tcPr>
            <w:tcW w:w="104" w:type="dxa"/>
            <w:tcBorders/>
            <w:shd w:fill="CCEEFF" w:val="clear"/>
            <w:vAlign w:val="bottom"/>
          </w:tcPr>
          <w:p>
            <w:pPr>
              <w:pStyle w:val="TableContents"/>
              <w:spacing w:before="0" w:after="0"/>
              <w:ind w:left="0" w:right="0" w:hanging="0"/>
              <w:rPr/>
            </w:pPr>
            <w:r>
              <w:rPr/>
              <w:t> </w:t>
            </w:r>
          </w:p>
        </w:tc>
      </w:tr>
      <w:tr>
        <w:trPr/>
        <w:tc>
          <w:tcPr>
            <w:tcW w:w="5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NGL sales </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w:t>
            </w:r>
          </w:p>
        </w:tc>
        <w:tc>
          <w:tcPr>
            <w:tcW w:w="208" w:type="dxa"/>
            <w:tcBorders/>
            <w:shd w:fill="auto" w:val="clear"/>
            <w:vAlign w:val="bottom"/>
          </w:tcPr>
          <w:p>
            <w:pPr>
              <w:pStyle w:val="TableContents"/>
              <w:spacing w:before="0" w:after="0"/>
              <w:ind w:left="0" w:right="0" w:hanging="0"/>
              <w:rPr/>
            </w:pPr>
            <w:r>
              <w:rPr/>
              <w:t> </w:t>
            </w:r>
          </w:p>
        </w:tc>
        <w:tc>
          <w:tcPr>
            <w:tcW w:w="104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w:t>
            </w:r>
          </w:p>
        </w:tc>
        <w:tc>
          <w:tcPr>
            <w:tcW w:w="207"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207" w:type="dxa"/>
            <w:tcBorders/>
            <w:shd w:fill="auto" w:val="clear"/>
            <w:vAlign w:val="bottom"/>
          </w:tcPr>
          <w:p>
            <w:pPr>
              <w:pStyle w:val="TableContents"/>
              <w:spacing w:before="0" w:after="0"/>
              <w:ind w:left="0" w:right="0" w:hanging="0"/>
              <w:rPr/>
            </w:pPr>
            <w:r>
              <w:rPr/>
              <w:t> </w:t>
            </w:r>
          </w:p>
        </w:tc>
        <w:tc>
          <w:tcPr>
            <w:tcW w:w="104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104" w:type="dxa"/>
            <w:tcBorders/>
            <w:shd w:fill="auto" w:val="clear"/>
            <w:vAlign w:val="bottom"/>
          </w:tcPr>
          <w:p>
            <w:pPr>
              <w:pStyle w:val="TableContents"/>
              <w:spacing w:before="0" w:after="0"/>
              <w:ind w:left="0" w:right="0" w:hanging="0"/>
              <w:rPr/>
            </w:pPr>
            <w:r>
              <w:rPr/>
              <w:t> </w:t>
            </w:r>
          </w:p>
        </w:tc>
      </w:tr>
      <w:tr>
        <w:trPr/>
        <w:tc>
          <w:tcPr>
            <w:tcW w:w="510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Waterborne cargos</w:t>
            </w:r>
          </w:p>
        </w:tc>
        <w:tc>
          <w:tcPr>
            <w:tcW w:w="208" w:type="dxa"/>
            <w:tcBorders/>
            <w:shd w:fill="CCEEFF" w:val="clear"/>
            <w:vAlign w:val="bottom"/>
          </w:tcPr>
          <w:p>
            <w:pPr>
              <w:pStyle w:val="TableContents"/>
              <w:spacing w:before="0" w:after="0"/>
              <w:ind w:left="0" w:right="0" w:hanging="0"/>
              <w:rPr/>
            </w:pPr>
            <w:r>
              <w:rPr/>
              <w:t> </w:t>
            </w:r>
          </w:p>
        </w:tc>
        <w:tc>
          <w:tcPr>
            <w:tcW w:w="104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08" w:type="dxa"/>
            <w:tcBorders/>
            <w:shd w:fill="CCEEFF" w:val="clear"/>
            <w:vAlign w:val="bottom"/>
          </w:tcPr>
          <w:p>
            <w:pPr>
              <w:pStyle w:val="TableContents"/>
              <w:spacing w:before="0" w:after="0"/>
              <w:ind w:left="0" w:right="0" w:hanging="0"/>
              <w:rPr/>
            </w:pPr>
            <w:r>
              <w:rPr/>
              <w:t> </w:t>
            </w:r>
          </w:p>
        </w:tc>
        <w:tc>
          <w:tcPr>
            <w:tcW w:w="104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7" w:type="dxa"/>
            <w:tcBorders/>
            <w:shd w:fill="CCEEFF" w:val="clear"/>
            <w:vAlign w:val="bottom"/>
          </w:tcPr>
          <w:p>
            <w:pPr>
              <w:pStyle w:val="TableContents"/>
              <w:spacing w:before="0" w:after="0"/>
              <w:ind w:left="0" w:right="0" w:hanging="0"/>
              <w:rPr/>
            </w:pPr>
            <w:r>
              <w:rPr/>
              <w:t> </w:t>
            </w:r>
          </w:p>
        </w:tc>
        <w:tc>
          <w:tcPr>
            <w:tcW w:w="104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7" w:type="dxa"/>
            <w:tcBorders/>
            <w:shd w:fill="CCEEFF" w:val="clear"/>
            <w:vAlign w:val="bottom"/>
          </w:tcPr>
          <w:p>
            <w:pPr>
              <w:pStyle w:val="TableContents"/>
              <w:spacing w:before="0" w:after="0"/>
              <w:ind w:left="0" w:right="0" w:hanging="0"/>
              <w:rPr/>
            </w:pPr>
            <w:r>
              <w:rPr/>
              <w:t> </w:t>
            </w:r>
          </w:p>
        </w:tc>
        <w:tc>
          <w:tcPr>
            <w:tcW w:w="1042"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04" w:type="dxa"/>
            <w:tcBorders/>
            <w:shd w:fill="CCEEFF" w:val="clear"/>
            <w:vAlign w:val="bottom"/>
          </w:tcPr>
          <w:p>
            <w:pPr>
              <w:pStyle w:val="TableContents"/>
              <w:spacing w:before="0" w:after="0"/>
              <w:ind w:left="0" w:right="0" w:hanging="0"/>
              <w:rPr/>
            </w:pPr>
            <w:r>
              <w:rPr/>
              <w:t> </w:t>
            </w:r>
          </w:p>
        </w:tc>
      </w:tr>
      <w:tr>
        <w:trPr/>
        <w:tc>
          <w:tcPr>
            <w:tcW w:w="510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Supply and Logistics activities total</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1,005</w:t>
            </w:r>
          </w:p>
        </w:tc>
        <w:tc>
          <w:tcPr>
            <w:tcW w:w="208" w:type="dxa"/>
            <w:tcBorders/>
            <w:shd w:fill="auto" w:val="clear"/>
            <w:vAlign w:val="bottom"/>
          </w:tcPr>
          <w:p>
            <w:pPr>
              <w:pStyle w:val="TableContents"/>
              <w:spacing w:before="0" w:after="0"/>
              <w:ind w:left="0" w:right="0" w:hanging="0"/>
              <w:rPr/>
            </w:pPr>
            <w:r>
              <w:rPr/>
              <w:t> </w:t>
            </w:r>
          </w:p>
        </w:tc>
        <w:tc>
          <w:tcPr>
            <w:tcW w:w="104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995</w:t>
            </w:r>
          </w:p>
        </w:tc>
        <w:tc>
          <w:tcPr>
            <w:tcW w:w="207" w:type="dxa"/>
            <w:tcBorders/>
            <w:shd w:fill="auto" w:val="clear"/>
            <w:vAlign w:val="bottom"/>
          </w:tcPr>
          <w:p>
            <w:pPr>
              <w:pStyle w:val="TableContents"/>
              <w:spacing w:before="0" w:after="0"/>
              <w:ind w:left="0" w:right="0" w:hanging="0"/>
              <w:rPr/>
            </w:pPr>
            <w:r>
              <w:rPr/>
              <w:t> </w:t>
            </w:r>
          </w:p>
        </w:tc>
        <w:tc>
          <w:tcPr>
            <w:tcW w:w="104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1,056</w:t>
            </w:r>
          </w:p>
        </w:tc>
        <w:tc>
          <w:tcPr>
            <w:tcW w:w="207" w:type="dxa"/>
            <w:tcBorders/>
            <w:shd w:fill="auto" w:val="clear"/>
            <w:vAlign w:val="bottom"/>
          </w:tcPr>
          <w:p>
            <w:pPr>
              <w:pStyle w:val="TableContents"/>
              <w:spacing w:before="0" w:after="0"/>
              <w:ind w:left="0" w:right="0" w:hanging="0"/>
              <w:rPr/>
            </w:pPr>
            <w:r>
              <w:rPr/>
              <w:t> </w:t>
            </w:r>
          </w:p>
        </w:tc>
        <w:tc>
          <w:tcPr>
            <w:tcW w:w="104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966</w:t>
            </w:r>
          </w:p>
        </w:tc>
        <w:tc>
          <w:tcPr>
            <w:tcW w:w="10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Volumes associated with acquisitions represent total volumes (attributable to our interest) for the number of days or months we actually owned the assets divided by the number of days or months in the period.</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Facilities total is calculated as the sum of: (i) crude oil, refined products and NGL terminalling and storage capacity; (ii) rail load and unload volumes multiplied by the number of days in the period and divided by the number of months in the period; (iii) natural gas storage capacity divided by 6 to account for the 6:1 mcf of gas to crude Btu equivalent ratio and further divided by 1,000 to convert to monthly volumes in millions; and (iv) NGL fractionation volumes multiplied by the number of days in the period and divided by the number of months in the period.</w:t>
      </w:r>
    </w:p>
    <w:p>
      <w:pPr>
        <w:pStyle w:val="TextBody"/>
        <w:spacing w:before="0" w:after="0"/>
        <w:ind w:left="0" w:right="0" w:hanging="0"/>
        <w:rPr/>
      </w:pPr>
      <w:r>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10</w:t>
      </w:r>
      <w:bookmarkStart w:id="23" w:name="PB_10_102133_7748"/>
      <w:bookmarkEnd w:id="23"/>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COMPUTATION OF BASIC AND DILUTED EARNINGS PER LIMITED PARTNER UNIT</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19"/>
        <w:gridCol w:w="211"/>
        <w:gridCol w:w="141"/>
        <w:gridCol w:w="909"/>
        <w:gridCol w:w="225"/>
        <w:gridCol w:w="141"/>
        <w:gridCol w:w="910"/>
        <w:gridCol w:w="218"/>
        <w:gridCol w:w="134"/>
        <w:gridCol w:w="922"/>
        <w:gridCol w:w="219"/>
        <w:gridCol w:w="134"/>
        <w:gridCol w:w="891"/>
        <w:gridCol w:w="131"/>
      </w:tblGrid>
      <w:tr>
        <w:trPr/>
        <w:tc>
          <w:tcPr>
            <w:tcW w:w="501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326"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8" w:type="dxa"/>
            <w:tcBorders/>
            <w:shd w:fill="auto" w:val="clear"/>
            <w:vAlign w:val="bottom"/>
          </w:tcPr>
          <w:p>
            <w:pPr>
              <w:pStyle w:val="TableContents"/>
              <w:spacing w:before="0" w:after="0"/>
              <w:ind w:left="0" w:right="0" w:hanging="0"/>
              <w:jc w:val="center"/>
              <w:rPr/>
            </w:pPr>
            <w:r>
              <w:rPr/>
              <w:t> </w:t>
            </w:r>
          </w:p>
        </w:tc>
        <w:tc>
          <w:tcPr>
            <w:tcW w:w="230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31" w:type="dxa"/>
            <w:tcBorders/>
            <w:shd w:fill="auto" w:val="clear"/>
            <w:vAlign w:val="bottom"/>
          </w:tcPr>
          <w:p>
            <w:pPr>
              <w:pStyle w:val="TableContents"/>
              <w:spacing w:before="0" w:after="0"/>
              <w:ind w:left="0" w:right="0" w:hanging="0"/>
              <w:jc w:val="center"/>
              <w:rPr/>
            </w:pPr>
            <w:r>
              <w:rPr/>
              <w:t> </w:t>
            </w:r>
          </w:p>
        </w:tc>
      </w:tr>
      <w:tr>
        <w:trPr/>
        <w:tc>
          <w:tcPr>
            <w:tcW w:w="501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2326"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8" w:type="dxa"/>
            <w:tcBorders/>
            <w:shd w:fill="auto" w:val="clear"/>
            <w:vAlign w:val="bottom"/>
          </w:tcPr>
          <w:p>
            <w:pPr>
              <w:pStyle w:val="TableContents"/>
              <w:spacing w:before="0" w:after="0"/>
              <w:ind w:left="0" w:right="0" w:hanging="0"/>
              <w:jc w:val="center"/>
              <w:rPr/>
            </w:pPr>
            <w:r>
              <w:rPr/>
              <w:t> </w:t>
            </w:r>
          </w:p>
        </w:tc>
        <w:tc>
          <w:tcPr>
            <w:tcW w:w="230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31" w:type="dxa"/>
            <w:tcBorders/>
            <w:shd w:fill="auto" w:val="clear"/>
            <w:vAlign w:val="bottom"/>
          </w:tcPr>
          <w:p>
            <w:pPr>
              <w:pStyle w:val="TableContents"/>
              <w:spacing w:before="0" w:after="0"/>
              <w:ind w:left="0" w:right="0" w:hanging="0"/>
              <w:jc w:val="center"/>
              <w:rPr/>
            </w:pPr>
            <w:r>
              <w:rPr/>
              <w:t> </w:t>
            </w:r>
          </w:p>
        </w:tc>
      </w:tr>
      <w:tr>
        <w:trPr/>
        <w:tc>
          <w:tcPr>
            <w:tcW w:w="501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jc w:val="center"/>
              <w:rPr/>
            </w:pPr>
            <w:r>
              <w:rPr/>
              <w:t> </w:t>
            </w:r>
          </w:p>
        </w:tc>
        <w:tc>
          <w:tcPr>
            <w:tcW w:w="105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5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8" w:type="dxa"/>
            <w:tcBorders/>
            <w:shd w:fill="auto" w:val="clear"/>
            <w:vAlign w:val="bottom"/>
          </w:tcPr>
          <w:p>
            <w:pPr>
              <w:pStyle w:val="TableContents"/>
              <w:spacing w:before="0" w:after="0"/>
              <w:ind w:left="0" w:right="0" w:hanging="0"/>
              <w:jc w:val="center"/>
              <w:rPr/>
            </w:pPr>
            <w:r>
              <w:rPr/>
              <w:t> </w:t>
            </w:r>
          </w:p>
        </w:tc>
        <w:tc>
          <w:tcPr>
            <w:tcW w:w="105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2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31" w:type="dxa"/>
            <w:tcBorders/>
            <w:shd w:fill="auto" w:val="clear"/>
            <w:vAlign w:val="bottom"/>
          </w:tcPr>
          <w:p>
            <w:pPr>
              <w:pStyle w:val="TableContents"/>
              <w:spacing w:before="0" w:after="0"/>
              <w:ind w:left="0" w:right="0" w:hanging="0"/>
              <w:jc w:val="center"/>
              <w:rPr/>
            </w:pPr>
            <w:r>
              <w:rPr/>
              <w:t> </w:t>
            </w:r>
          </w:p>
        </w:tc>
      </w:tr>
      <w:tr>
        <w:trPr/>
        <w:tc>
          <w:tcPr>
            <w:tcW w:w="501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Net Income per Limited Partner Unit:</w:t>
            </w:r>
          </w:p>
        </w:tc>
        <w:tc>
          <w:tcPr>
            <w:tcW w:w="211" w:type="dxa"/>
            <w:tcBorders/>
            <w:shd w:fill="CCEEFF" w:val="clear"/>
            <w:vAlign w:val="bottom"/>
          </w:tcPr>
          <w:p>
            <w:pPr>
              <w:pStyle w:val="TableContents"/>
              <w:spacing w:before="0" w:after="0"/>
              <w:ind w:left="0" w:right="0" w:hanging="0"/>
              <w:rPr/>
            </w:pPr>
            <w:r>
              <w:rPr/>
              <w:t> </w:t>
            </w:r>
          </w:p>
        </w:tc>
        <w:tc>
          <w:tcPr>
            <w:tcW w:w="1050"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051"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56"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025" w:type="dxa"/>
            <w:gridSpan w:val="2"/>
            <w:tcBorders/>
            <w:shd w:fill="CCEEFF" w:val="clear"/>
            <w:vAlign w:val="bottom"/>
          </w:tcPr>
          <w:p>
            <w:pPr>
              <w:pStyle w:val="TableContents"/>
              <w:spacing w:before="0" w:after="0"/>
              <w:ind w:left="0" w:right="0" w:hanging="0"/>
              <w:jc w:val="right"/>
              <w:rPr/>
            </w:pPr>
            <w:r>
              <w:rPr/>
              <w:t> </w:t>
            </w:r>
          </w:p>
        </w:tc>
        <w:tc>
          <w:tcPr>
            <w:tcW w:w="131" w:type="dxa"/>
            <w:tcBorders/>
            <w:shd w:fill="CCEEFF" w:val="clear"/>
            <w:vAlign w:val="bottom"/>
          </w:tcPr>
          <w:p>
            <w:pPr>
              <w:pStyle w:val="TableContents"/>
              <w:spacing w:before="0" w:after="0"/>
              <w:ind w:left="0" w:right="0" w:hanging="0"/>
              <w:rPr/>
            </w:pPr>
            <w:r>
              <w:rPr/>
              <w:t> </w:t>
            </w:r>
          </w:p>
        </w:tc>
      </w:tr>
      <w:tr>
        <w:trPr/>
        <w:tc>
          <w:tcPr>
            <w:tcW w:w="50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1"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225"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218" w:type="dxa"/>
            <w:tcBorders/>
            <w:shd w:fill="auto" w:val="clear"/>
            <w:vAlign w:val="bottom"/>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1,052</w:t>
            </w:r>
          </w:p>
        </w:tc>
        <w:tc>
          <w:tcPr>
            <w:tcW w:w="219" w:type="dxa"/>
            <w:tcBorders/>
            <w:shd w:fill="auto" w:val="clear"/>
            <w:vAlign w:val="bottom"/>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w:t>
            </w:r>
          </w:p>
        </w:tc>
        <w:tc>
          <w:tcPr>
            <w:tcW w:w="131" w:type="dxa"/>
            <w:tcBorders/>
            <w:shd w:fill="auto" w:val="clear"/>
            <w:vAlign w:val="bottom"/>
          </w:tcPr>
          <w:p>
            <w:pPr>
              <w:pStyle w:val="TableContents"/>
              <w:spacing w:before="0" w:after="0"/>
              <w:ind w:left="0" w:right="0" w:hanging="0"/>
              <w:rPr/>
            </w:pPr>
            <w:r>
              <w:rPr/>
              <w:t> </w:t>
            </w:r>
          </w:p>
        </w:tc>
      </w:tr>
      <w:tr>
        <w:trPr/>
        <w:tc>
          <w:tcPr>
            <w:tcW w:w="5019"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w:t>
            </w:r>
            <w:r>
              <w:rPr>
                <w:sz w:val="11"/>
              </w:rPr>
              <w:t>(1)</w:t>
            </w:r>
          </w:p>
        </w:tc>
        <w:tc>
          <w:tcPr>
            <w:tcW w:w="211" w:type="dxa"/>
            <w:tcBorders/>
            <w:shd w:fill="CCEEFF" w:val="clear"/>
            <w:vAlign w:val="bottom"/>
          </w:tcPr>
          <w:p>
            <w:pPr>
              <w:pStyle w:val="TableContents"/>
              <w:spacing w:before="0" w:after="0"/>
              <w:ind w:left="0" w:right="0" w:hanging="0"/>
              <w:rPr/>
            </w:pPr>
            <w:r>
              <w:rPr/>
              <w:t> </w:t>
            </w:r>
          </w:p>
        </w:tc>
        <w:tc>
          <w:tcPr>
            <w:tcW w:w="10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9" w:type="dxa"/>
            <w:tcBorders/>
            <w:shd w:fill="auto"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(1)</w:t>
            </w:r>
          </w:p>
        </w:tc>
        <w:tc>
          <w:tcPr>
            <w:tcW w:w="211" w:type="dxa"/>
            <w:tcBorders/>
            <w:shd w:fill="auto" w:val="clear"/>
            <w:vAlign w:val="bottom"/>
          </w:tcPr>
          <w:p>
            <w:pPr>
              <w:pStyle w:val="TableContents"/>
              <w:spacing w:before="0" w:after="0"/>
              <w:ind w:left="0" w:right="0" w:hanging="0"/>
              <w:rPr/>
            </w:pPr>
            <w:r>
              <w:rPr/>
              <w:t> </w:t>
            </w:r>
          </w:p>
        </w:tc>
        <w:tc>
          <w:tcPr>
            <w:tcW w:w="10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w:t>
            </w:r>
          </w:p>
        </w:tc>
        <w:tc>
          <w:tcPr>
            <w:tcW w:w="211" w:type="dxa"/>
            <w:tcBorders/>
            <w:shd w:fill="CCEEFF" w:val="clear"/>
            <w:vAlign w:val="bottom"/>
          </w:tcPr>
          <w:p>
            <w:pPr>
              <w:pStyle w:val="TableContents"/>
              <w:spacing w:before="0" w:after="0"/>
              <w:ind w:left="0" w:right="0" w:hanging="0"/>
              <w:rPr/>
            </w:pPr>
            <w:r>
              <w:rPr/>
              <w:t> </w:t>
            </w:r>
          </w:p>
        </w:tc>
        <w:tc>
          <w:tcPr>
            <w:tcW w:w="10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225" w:type="dxa"/>
            <w:tcBorders/>
            <w:shd w:fill="CCEEFF" w:val="clear"/>
            <w:vAlign w:val="bottom"/>
          </w:tcPr>
          <w:p>
            <w:pPr>
              <w:pStyle w:val="TableContents"/>
              <w:spacing w:before="0" w:after="0"/>
              <w:ind w:left="0" w:right="0" w:hanging="0"/>
              <w:rPr/>
            </w:pPr>
            <w:r>
              <w:rPr/>
              <w:t> </w:t>
            </w:r>
          </w:p>
        </w:tc>
        <w:tc>
          <w:tcPr>
            <w:tcW w:w="10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18" w:type="dxa"/>
            <w:tcBorders/>
            <w:shd w:fill="CCEEFF" w:val="clear"/>
            <w:vAlign w:val="bottom"/>
          </w:tcPr>
          <w:p>
            <w:pPr>
              <w:pStyle w:val="TableContents"/>
              <w:spacing w:before="0" w:after="0"/>
              <w:ind w:left="0" w:right="0" w:hanging="0"/>
              <w:rPr/>
            </w:pPr>
            <w:r>
              <w:rPr/>
              <w:t> </w:t>
            </w:r>
          </w:p>
        </w:tc>
        <w:tc>
          <w:tcPr>
            <w:tcW w:w="10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764</w:t>
            </w:r>
          </w:p>
        </w:tc>
        <w:tc>
          <w:tcPr>
            <w:tcW w:w="219" w:type="dxa"/>
            <w:tcBorders/>
            <w:shd w:fill="CCEEFF" w:val="clear"/>
            <w:vAlign w:val="bottom"/>
          </w:tcPr>
          <w:p>
            <w:pPr>
              <w:pStyle w:val="TableContents"/>
              <w:spacing w:before="0" w:after="0"/>
              <w:ind w:left="0" w:right="0" w:hanging="0"/>
              <w:rPr/>
            </w:pPr>
            <w:r>
              <w:rPr/>
              <w:t> </w:t>
            </w:r>
          </w:p>
        </w:tc>
        <w:tc>
          <w:tcPr>
            <w:tcW w:w="10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554</w:t>
            </w:r>
          </w:p>
        </w:tc>
        <w:tc>
          <w:tcPr>
            <w:tcW w:w="131" w:type="dxa"/>
            <w:tcBorders/>
            <w:shd w:fill="CCEEFF" w:val="clear"/>
            <w:vAlign w:val="bottom"/>
          </w:tcPr>
          <w:p>
            <w:pPr>
              <w:pStyle w:val="TableContents"/>
              <w:spacing w:before="0" w:after="0"/>
              <w:ind w:left="0" w:right="0" w:hanging="0"/>
              <w:rPr/>
            </w:pPr>
            <w:r>
              <w:rPr/>
              <w:t> </w:t>
            </w:r>
          </w:p>
        </w:tc>
      </w:tr>
      <w:tr>
        <w:trPr/>
        <w:tc>
          <w:tcPr>
            <w:tcW w:w="5019" w:type="dxa"/>
            <w:tcBorders/>
            <w:shd w:fill="auto" w:val="clear"/>
            <w:vAlign w:val="bottom"/>
          </w:tcPr>
          <w:p>
            <w:pPr>
              <w:pStyle w:val="TableContents"/>
              <w:spacing w:before="0" w:after="0"/>
              <w:ind w:left="0" w:right="0" w:hanging="0"/>
              <w:rPr/>
            </w:pPr>
            <w:r>
              <w:rPr>
                <w:rFonts w:ascii="Times New Roman" w:hAnsi="Times New Roman"/>
                <w:sz w:val="17"/>
              </w:rPr>
              <w:t xml:space="preserve">Less: Undistributed earnings allocated and distributions to participating securities </w:t>
            </w:r>
            <w:r>
              <w:rPr>
                <w:sz w:val="11"/>
              </w:rPr>
              <w:t>(1)</w:t>
            </w:r>
          </w:p>
        </w:tc>
        <w:tc>
          <w:tcPr>
            <w:tcW w:w="211" w:type="dxa"/>
            <w:tcBorders/>
            <w:shd w:fill="auto" w:val="clear"/>
            <w:vAlign w:val="bottom"/>
          </w:tcPr>
          <w:p>
            <w:pPr>
              <w:pStyle w:val="TableContents"/>
              <w:spacing w:before="0" w:after="0"/>
              <w:ind w:left="0" w:right="0" w:hanging="0"/>
              <w:rPr/>
            </w:pPr>
            <w:r>
              <w:rPr/>
              <w:t> </w:t>
            </w:r>
          </w:p>
        </w:tc>
        <w:tc>
          <w:tcPr>
            <w:tcW w:w="10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211"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225"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18"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759</w:t>
            </w:r>
          </w:p>
        </w:tc>
        <w:tc>
          <w:tcPr>
            <w:tcW w:w="219"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551</w:t>
            </w:r>
          </w:p>
        </w:tc>
        <w:tc>
          <w:tcPr>
            <w:tcW w:w="131" w:type="dxa"/>
            <w:tcBorders/>
            <w:shd w:fill="CCEEFF" w:val="clear"/>
            <w:vAlign w:val="bottom"/>
          </w:tcPr>
          <w:p>
            <w:pPr>
              <w:pStyle w:val="TableContents"/>
              <w:spacing w:before="0" w:after="0"/>
              <w:ind w:left="0" w:right="0" w:hanging="0"/>
              <w:rPr/>
            </w:pPr>
            <w:r>
              <w:rPr/>
              <w:t> </w:t>
            </w:r>
          </w:p>
        </w:tc>
      </w:tr>
      <w:tr>
        <w:trPr/>
        <w:tc>
          <w:tcPr>
            <w:tcW w:w="501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050"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051"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56"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025"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50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1" w:type="dxa"/>
            <w:tcBorders/>
            <w:shd w:fill="CCEEFF" w:val="clear"/>
            <w:vAlign w:val="bottom"/>
          </w:tcPr>
          <w:p>
            <w:pPr>
              <w:pStyle w:val="TableContents"/>
              <w:spacing w:before="0" w:after="0"/>
              <w:ind w:left="0" w:right="0" w:hanging="0"/>
              <w:rPr/>
            </w:pPr>
            <w:r>
              <w:rPr/>
              <w:t> </w:t>
            </w:r>
          </w:p>
        </w:tc>
        <w:tc>
          <w:tcPr>
            <w:tcW w:w="10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225" w:type="dxa"/>
            <w:tcBorders/>
            <w:shd w:fill="CCEEFF" w:val="clear"/>
            <w:vAlign w:val="bottom"/>
          </w:tcPr>
          <w:p>
            <w:pPr>
              <w:pStyle w:val="TableContents"/>
              <w:spacing w:before="0" w:after="0"/>
              <w:ind w:left="0" w:right="0" w:hanging="0"/>
              <w:rPr/>
            </w:pPr>
            <w:r>
              <w:rPr/>
              <w:t> </w:t>
            </w:r>
          </w:p>
        </w:tc>
        <w:tc>
          <w:tcPr>
            <w:tcW w:w="10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329</w:t>
            </w:r>
          </w:p>
        </w:tc>
        <w:tc>
          <w:tcPr>
            <w:tcW w:w="218" w:type="dxa"/>
            <w:tcBorders/>
            <w:shd w:fill="CCEEFF" w:val="clear"/>
            <w:vAlign w:val="bottom"/>
          </w:tcPr>
          <w:p>
            <w:pPr>
              <w:pStyle w:val="TableContents"/>
              <w:spacing w:before="0" w:after="0"/>
              <w:ind w:left="0" w:right="0" w:hanging="0"/>
              <w:rPr/>
            </w:pPr>
            <w:r>
              <w:rPr/>
              <w:t> </w:t>
            </w:r>
          </w:p>
        </w:tc>
        <w:tc>
          <w:tcPr>
            <w:tcW w:w="10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219" w:type="dxa"/>
            <w:tcBorders/>
            <w:shd w:fill="CCEEFF" w:val="clear"/>
            <w:vAlign w:val="bottom"/>
          </w:tcPr>
          <w:p>
            <w:pPr>
              <w:pStyle w:val="TableContents"/>
              <w:spacing w:before="0" w:after="0"/>
              <w:ind w:left="0" w:right="0" w:hanging="0"/>
              <w:rPr/>
            </w:pPr>
            <w:r>
              <w:rPr/>
              <w:t> </w:t>
            </w:r>
          </w:p>
        </w:tc>
        <w:tc>
          <w:tcPr>
            <w:tcW w:w="10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131" w:type="dxa"/>
            <w:tcBorders/>
            <w:shd w:fill="CCEEFF" w:val="clear"/>
            <w:vAlign w:val="bottom"/>
          </w:tcPr>
          <w:p>
            <w:pPr>
              <w:pStyle w:val="TableContents"/>
              <w:spacing w:before="0" w:after="0"/>
              <w:ind w:left="0" w:right="0" w:hanging="0"/>
              <w:rPr/>
            </w:pPr>
            <w:r>
              <w:rPr/>
              <w:t> </w:t>
            </w:r>
          </w:p>
        </w:tc>
      </w:tr>
      <w:tr>
        <w:trPr/>
        <w:tc>
          <w:tcPr>
            <w:tcW w:w="501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050"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051"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56"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025"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50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Basic net income per limited partner unit </w:t>
            </w:r>
          </w:p>
        </w:tc>
        <w:tc>
          <w:tcPr>
            <w:tcW w:w="211"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0.38</w:t>
            </w:r>
          </w:p>
        </w:tc>
        <w:tc>
          <w:tcPr>
            <w:tcW w:w="225"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218"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2.23</w:t>
            </w:r>
          </w:p>
        </w:tc>
        <w:tc>
          <w:tcPr>
            <w:tcW w:w="219"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131" w:type="dxa"/>
            <w:tcBorders/>
            <w:shd w:fill="CCEEFF" w:val="clear"/>
            <w:vAlign w:val="bottom"/>
          </w:tcPr>
          <w:p>
            <w:pPr>
              <w:pStyle w:val="TableContents"/>
              <w:spacing w:before="0" w:after="0"/>
              <w:ind w:left="0" w:right="0" w:hanging="0"/>
              <w:rPr/>
            </w:pPr>
            <w:r>
              <w:rPr/>
              <w:t> </w:t>
            </w:r>
          </w:p>
        </w:tc>
      </w:tr>
      <w:tr>
        <w:trPr/>
        <w:tc>
          <w:tcPr>
            <w:tcW w:w="501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050"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051"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56"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025"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5019"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Net Income per Limited Partner Unit:</w:t>
            </w:r>
          </w:p>
        </w:tc>
        <w:tc>
          <w:tcPr>
            <w:tcW w:w="211" w:type="dxa"/>
            <w:tcBorders/>
            <w:shd w:fill="CCEEFF" w:val="clear"/>
            <w:vAlign w:val="bottom"/>
          </w:tcPr>
          <w:p>
            <w:pPr>
              <w:pStyle w:val="TableContents"/>
              <w:spacing w:before="0" w:after="0"/>
              <w:ind w:left="0" w:right="0" w:hanging="0"/>
              <w:rPr/>
            </w:pPr>
            <w:r>
              <w:rPr/>
              <w:t> </w:t>
            </w:r>
          </w:p>
        </w:tc>
        <w:tc>
          <w:tcPr>
            <w:tcW w:w="1050" w:type="dxa"/>
            <w:gridSpan w:val="2"/>
            <w:tcBorders/>
            <w:shd w:fill="CCEEFF" w:val="clear"/>
            <w:vAlign w:val="bottom"/>
          </w:tcPr>
          <w:p>
            <w:pPr>
              <w:pStyle w:val="TableContents"/>
              <w:spacing w:before="0" w:after="0"/>
              <w:ind w:left="0" w:right="0" w:hanging="0"/>
              <w:jc w:val="right"/>
              <w:rPr/>
            </w:pPr>
            <w:r>
              <w:rPr/>
              <w:t> </w:t>
            </w:r>
          </w:p>
        </w:tc>
        <w:tc>
          <w:tcPr>
            <w:tcW w:w="225" w:type="dxa"/>
            <w:tcBorders/>
            <w:shd w:fill="CCEEFF" w:val="clear"/>
            <w:vAlign w:val="bottom"/>
          </w:tcPr>
          <w:p>
            <w:pPr>
              <w:pStyle w:val="TableContents"/>
              <w:spacing w:before="0" w:after="0"/>
              <w:ind w:left="0" w:right="0" w:hanging="0"/>
              <w:rPr/>
            </w:pPr>
            <w:r>
              <w:rPr/>
              <w:t> </w:t>
            </w:r>
          </w:p>
        </w:tc>
        <w:tc>
          <w:tcPr>
            <w:tcW w:w="1051" w:type="dxa"/>
            <w:gridSpan w:val="2"/>
            <w:tcBorders/>
            <w:shd w:fill="CCEEFF" w:val="clear"/>
            <w:vAlign w:val="bottom"/>
          </w:tcPr>
          <w:p>
            <w:pPr>
              <w:pStyle w:val="TableContents"/>
              <w:spacing w:before="0" w:after="0"/>
              <w:ind w:left="0" w:right="0" w:hanging="0"/>
              <w:jc w:val="right"/>
              <w:rPr/>
            </w:pPr>
            <w:r>
              <w:rPr/>
              <w:t> </w:t>
            </w:r>
          </w:p>
        </w:tc>
        <w:tc>
          <w:tcPr>
            <w:tcW w:w="218" w:type="dxa"/>
            <w:tcBorders/>
            <w:shd w:fill="CCEEFF" w:val="clear"/>
            <w:vAlign w:val="bottom"/>
          </w:tcPr>
          <w:p>
            <w:pPr>
              <w:pStyle w:val="TableContents"/>
              <w:spacing w:before="0" w:after="0"/>
              <w:ind w:left="0" w:right="0" w:hanging="0"/>
              <w:rPr/>
            </w:pPr>
            <w:r>
              <w:rPr/>
              <w:t> </w:t>
            </w:r>
          </w:p>
        </w:tc>
        <w:tc>
          <w:tcPr>
            <w:tcW w:w="1056"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025" w:type="dxa"/>
            <w:gridSpan w:val="2"/>
            <w:tcBorders/>
            <w:shd w:fill="CCEEFF" w:val="clear"/>
            <w:vAlign w:val="bottom"/>
          </w:tcPr>
          <w:p>
            <w:pPr>
              <w:pStyle w:val="TableContents"/>
              <w:spacing w:before="0" w:after="0"/>
              <w:ind w:left="0" w:right="0" w:hanging="0"/>
              <w:jc w:val="right"/>
              <w:rPr/>
            </w:pPr>
            <w:r>
              <w:rPr/>
              <w:t> </w:t>
            </w:r>
          </w:p>
        </w:tc>
        <w:tc>
          <w:tcPr>
            <w:tcW w:w="131" w:type="dxa"/>
            <w:tcBorders/>
            <w:shd w:fill="CCEEFF" w:val="clear"/>
            <w:vAlign w:val="bottom"/>
          </w:tcPr>
          <w:p>
            <w:pPr>
              <w:pStyle w:val="TableContents"/>
              <w:spacing w:before="0" w:after="0"/>
              <w:ind w:left="0" w:right="0" w:hanging="0"/>
              <w:rPr/>
            </w:pPr>
            <w:r>
              <w:rPr/>
              <w:t> </w:t>
            </w:r>
          </w:p>
        </w:tc>
      </w:tr>
      <w:tr>
        <w:trPr/>
        <w:tc>
          <w:tcPr>
            <w:tcW w:w="50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1"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225"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218" w:type="dxa"/>
            <w:tcBorders/>
            <w:shd w:fill="auto" w:val="clear"/>
            <w:vAlign w:val="bottom"/>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1,052</w:t>
            </w:r>
          </w:p>
        </w:tc>
        <w:tc>
          <w:tcPr>
            <w:tcW w:w="219" w:type="dxa"/>
            <w:tcBorders/>
            <w:shd w:fill="auto" w:val="clear"/>
            <w:vAlign w:val="bottom"/>
          </w:tcPr>
          <w:p>
            <w:pPr>
              <w:pStyle w:val="TableContents"/>
              <w:spacing w:before="0" w:after="0"/>
              <w:ind w:left="0" w:right="0" w:hanging="0"/>
              <w:rPr/>
            </w:pPr>
            <w:r>
              <w:rPr/>
              <w:t> </w:t>
            </w:r>
          </w:p>
        </w:tc>
        <w:tc>
          <w:tcPr>
            <w:tcW w:w="13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w:t>
            </w:r>
          </w:p>
        </w:tc>
        <w:tc>
          <w:tcPr>
            <w:tcW w:w="131" w:type="dxa"/>
            <w:tcBorders/>
            <w:shd w:fill="auto" w:val="clear"/>
            <w:vAlign w:val="bottom"/>
          </w:tcPr>
          <w:p>
            <w:pPr>
              <w:pStyle w:val="TableContents"/>
              <w:spacing w:before="0" w:after="0"/>
              <w:ind w:left="0" w:right="0" w:hanging="0"/>
              <w:rPr/>
            </w:pPr>
            <w:r>
              <w:rPr/>
              <w:t> </w:t>
            </w:r>
          </w:p>
        </w:tc>
      </w:tr>
      <w:tr>
        <w:trPr/>
        <w:tc>
          <w:tcPr>
            <w:tcW w:w="5019"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w:t>
            </w:r>
            <w:r>
              <w:rPr>
                <w:sz w:val="11"/>
              </w:rPr>
              <w:t>(1)</w:t>
            </w:r>
          </w:p>
        </w:tc>
        <w:tc>
          <w:tcPr>
            <w:tcW w:w="211" w:type="dxa"/>
            <w:tcBorders/>
            <w:shd w:fill="CCEEFF" w:val="clear"/>
            <w:vAlign w:val="bottom"/>
          </w:tcPr>
          <w:p>
            <w:pPr>
              <w:pStyle w:val="TableContents"/>
              <w:spacing w:before="0" w:after="0"/>
              <w:ind w:left="0" w:right="0" w:hanging="0"/>
              <w:rPr/>
            </w:pPr>
            <w:r>
              <w:rPr/>
              <w:t> </w:t>
            </w:r>
          </w:p>
        </w:tc>
        <w:tc>
          <w:tcPr>
            <w:tcW w:w="10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22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18"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w:t>
            </w:r>
          </w:p>
        </w:tc>
        <w:tc>
          <w:tcPr>
            <w:tcW w:w="2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w:t>
            </w:r>
          </w:p>
        </w:tc>
        <w:tc>
          <w:tcPr>
            <w:tcW w:w="1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9" w:type="dxa"/>
            <w:tcBorders/>
            <w:shd w:fill="auto"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(1)</w:t>
            </w:r>
          </w:p>
        </w:tc>
        <w:tc>
          <w:tcPr>
            <w:tcW w:w="211" w:type="dxa"/>
            <w:tcBorders/>
            <w:shd w:fill="auto" w:val="clear"/>
            <w:vAlign w:val="bottom"/>
          </w:tcPr>
          <w:p>
            <w:pPr>
              <w:pStyle w:val="TableContents"/>
              <w:spacing w:before="0" w:after="0"/>
              <w:ind w:left="0" w:right="0" w:hanging="0"/>
              <w:rPr/>
            </w:pPr>
            <w:r>
              <w:rPr/>
              <w:t> </w:t>
            </w:r>
          </w:p>
        </w:tc>
        <w:tc>
          <w:tcPr>
            <w:tcW w:w="10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w:t>
            </w:r>
          </w:p>
        </w:tc>
        <w:tc>
          <w:tcPr>
            <w:tcW w:w="211" w:type="dxa"/>
            <w:tcBorders/>
            <w:shd w:fill="CCEEFF" w:val="clear"/>
            <w:vAlign w:val="bottom"/>
          </w:tcPr>
          <w:p>
            <w:pPr>
              <w:pStyle w:val="TableContents"/>
              <w:spacing w:before="0" w:after="0"/>
              <w:ind w:left="0" w:right="0" w:hanging="0"/>
              <w:rPr/>
            </w:pPr>
            <w:r>
              <w:rPr/>
              <w:t> </w:t>
            </w:r>
          </w:p>
        </w:tc>
        <w:tc>
          <w:tcPr>
            <w:tcW w:w="10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133</w:t>
            </w:r>
          </w:p>
        </w:tc>
        <w:tc>
          <w:tcPr>
            <w:tcW w:w="225" w:type="dxa"/>
            <w:tcBorders/>
            <w:shd w:fill="CCEEFF" w:val="clear"/>
            <w:vAlign w:val="bottom"/>
          </w:tcPr>
          <w:p>
            <w:pPr>
              <w:pStyle w:val="TableContents"/>
              <w:spacing w:before="0" w:after="0"/>
              <w:ind w:left="0" w:right="0" w:hanging="0"/>
              <w:rPr/>
            </w:pPr>
            <w:r>
              <w:rPr/>
              <w:t> </w:t>
            </w:r>
          </w:p>
        </w:tc>
        <w:tc>
          <w:tcPr>
            <w:tcW w:w="10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18" w:type="dxa"/>
            <w:tcBorders/>
            <w:shd w:fill="CCEEFF" w:val="clear"/>
            <w:vAlign w:val="bottom"/>
          </w:tcPr>
          <w:p>
            <w:pPr>
              <w:pStyle w:val="TableContents"/>
              <w:spacing w:before="0" w:after="0"/>
              <w:ind w:left="0" w:right="0" w:hanging="0"/>
              <w:rPr/>
            </w:pPr>
            <w:r>
              <w:rPr/>
              <w:t> </w:t>
            </w:r>
          </w:p>
        </w:tc>
        <w:tc>
          <w:tcPr>
            <w:tcW w:w="10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764</w:t>
            </w:r>
          </w:p>
        </w:tc>
        <w:tc>
          <w:tcPr>
            <w:tcW w:w="219" w:type="dxa"/>
            <w:tcBorders/>
            <w:shd w:fill="CCEEFF" w:val="clear"/>
            <w:vAlign w:val="bottom"/>
          </w:tcPr>
          <w:p>
            <w:pPr>
              <w:pStyle w:val="TableContents"/>
              <w:spacing w:before="0" w:after="0"/>
              <w:ind w:left="0" w:right="0" w:hanging="0"/>
              <w:rPr/>
            </w:pPr>
            <w:r>
              <w:rPr/>
              <w:t> </w:t>
            </w:r>
          </w:p>
        </w:tc>
        <w:tc>
          <w:tcPr>
            <w:tcW w:w="10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554</w:t>
            </w:r>
          </w:p>
        </w:tc>
        <w:tc>
          <w:tcPr>
            <w:tcW w:w="131" w:type="dxa"/>
            <w:tcBorders/>
            <w:shd w:fill="CCEEFF" w:val="clear"/>
            <w:vAlign w:val="bottom"/>
          </w:tcPr>
          <w:p>
            <w:pPr>
              <w:pStyle w:val="TableContents"/>
              <w:spacing w:before="0" w:after="0"/>
              <w:ind w:left="0" w:right="0" w:hanging="0"/>
              <w:rPr/>
            </w:pPr>
            <w:r>
              <w:rPr/>
              <w:t> </w:t>
            </w:r>
          </w:p>
        </w:tc>
      </w:tr>
      <w:tr>
        <w:trPr/>
        <w:tc>
          <w:tcPr>
            <w:tcW w:w="5019" w:type="dxa"/>
            <w:tcBorders/>
            <w:shd w:fill="auto" w:val="clear"/>
            <w:vAlign w:val="bottom"/>
          </w:tcPr>
          <w:p>
            <w:pPr>
              <w:pStyle w:val="TableContents"/>
              <w:spacing w:before="0" w:after="0"/>
              <w:ind w:left="0" w:right="0" w:hanging="0"/>
              <w:rPr/>
            </w:pPr>
            <w:r>
              <w:rPr>
                <w:rFonts w:ascii="Times New Roman" w:hAnsi="Times New Roman"/>
                <w:sz w:val="17"/>
              </w:rPr>
              <w:t xml:space="preserve">Less: Undistributed earnings allocated and distributions to participating securities </w:t>
            </w:r>
            <w:r>
              <w:rPr>
                <w:sz w:val="11"/>
              </w:rPr>
              <w:t>(1)</w:t>
            </w:r>
          </w:p>
        </w:tc>
        <w:tc>
          <w:tcPr>
            <w:tcW w:w="211" w:type="dxa"/>
            <w:tcBorders/>
            <w:shd w:fill="auto" w:val="clear"/>
            <w:vAlign w:val="bottom"/>
          </w:tcPr>
          <w:p>
            <w:pPr>
              <w:pStyle w:val="TableContents"/>
              <w:spacing w:before="0" w:after="0"/>
              <w:ind w:left="0" w:right="0" w:hanging="0"/>
              <w:rPr/>
            </w:pPr>
            <w:r>
              <w:rPr/>
              <w:t> </w:t>
            </w:r>
          </w:p>
        </w:tc>
        <w:tc>
          <w:tcPr>
            <w:tcW w:w="10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2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0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available to limited partners in accordance with application of the two-class method for MLPs</w:t>
            </w:r>
          </w:p>
        </w:tc>
        <w:tc>
          <w:tcPr>
            <w:tcW w:w="211"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225"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w:t>
            </w:r>
          </w:p>
        </w:tc>
        <w:tc>
          <w:tcPr>
            <w:tcW w:w="218"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760</w:t>
            </w:r>
          </w:p>
        </w:tc>
        <w:tc>
          <w:tcPr>
            <w:tcW w:w="219"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551</w:t>
            </w:r>
          </w:p>
        </w:tc>
        <w:tc>
          <w:tcPr>
            <w:tcW w:w="131" w:type="dxa"/>
            <w:tcBorders/>
            <w:shd w:fill="CCEEFF" w:val="clear"/>
            <w:vAlign w:val="bottom"/>
          </w:tcPr>
          <w:p>
            <w:pPr>
              <w:pStyle w:val="TableContents"/>
              <w:spacing w:before="0" w:after="0"/>
              <w:ind w:left="0" w:right="0" w:hanging="0"/>
              <w:rPr/>
            </w:pPr>
            <w:r>
              <w:rPr/>
              <w:t> </w:t>
            </w:r>
          </w:p>
        </w:tc>
      </w:tr>
      <w:tr>
        <w:trPr/>
        <w:tc>
          <w:tcPr>
            <w:tcW w:w="501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050"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051"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56"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025"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50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1" w:type="dxa"/>
            <w:tcBorders/>
            <w:shd w:fill="CCEEFF" w:val="clear"/>
            <w:vAlign w:val="bottom"/>
          </w:tcPr>
          <w:p>
            <w:pPr>
              <w:pStyle w:val="TableContents"/>
              <w:spacing w:before="0" w:after="0"/>
              <w:ind w:left="0" w:right="0" w:hanging="0"/>
              <w:rPr/>
            </w:pPr>
            <w:r>
              <w:rPr/>
              <w:t> </w:t>
            </w:r>
          </w:p>
        </w:tc>
        <w:tc>
          <w:tcPr>
            <w:tcW w:w="105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225" w:type="dxa"/>
            <w:tcBorders/>
            <w:shd w:fill="CCEEFF" w:val="clear"/>
            <w:vAlign w:val="bottom"/>
          </w:tcPr>
          <w:p>
            <w:pPr>
              <w:pStyle w:val="TableContents"/>
              <w:spacing w:before="0" w:after="0"/>
              <w:ind w:left="0" w:right="0" w:hanging="0"/>
              <w:rPr/>
            </w:pPr>
            <w:r>
              <w:rPr/>
              <w:t> </w:t>
            </w:r>
          </w:p>
        </w:tc>
        <w:tc>
          <w:tcPr>
            <w:tcW w:w="105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329</w:t>
            </w:r>
          </w:p>
        </w:tc>
        <w:tc>
          <w:tcPr>
            <w:tcW w:w="218" w:type="dxa"/>
            <w:tcBorders/>
            <w:shd w:fill="CCEEFF" w:val="clear"/>
            <w:vAlign w:val="bottom"/>
          </w:tcPr>
          <w:p>
            <w:pPr>
              <w:pStyle w:val="TableContents"/>
              <w:spacing w:before="0" w:after="0"/>
              <w:ind w:left="0" w:right="0" w:hanging="0"/>
              <w:rPr/>
            </w:pPr>
            <w:r>
              <w:rPr/>
              <w:t> </w:t>
            </w:r>
          </w:p>
        </w:tc>
        <w:tc>
          <w:tcPr>
            <w:tcW w:w="105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219" w:type="dxa"/>
            <w:tcBorders/>
            <w:shd w:fill="CCEEFF" w:val="clear"/>
            <w:vAlign w:val="bottom"/>
          </w:tcPr>
          <w:p>
            <w:pPr>
              <w:pStyle w:val="TableContents"/>
              <w:spacing w:before="0" w:after="0"/>
              <w:ind w:left="0" w:right="0" w:hanging="0"/>
              <w:rPr/>
            </w:pPr>
            <w:r>
              <w:rPr/>
              <w:t> </w:t>
            </w:r>
          </w:p>
        </w:tc>
        <w:tc>
          <w:tcPr>
            <w:tcW w:w="102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131" w:type="dxa"/>
            <w:tcBorders/>
            <w:shd w:fill="CCEEFF" w:val="clear"/>
            <w:vAlign w:val="bottom"/>
          </w:tcPr>
          <w:p>
            <w:pPr>
              <w:pStyle w:val="TableContents"/>
              <w:spacing w:before="0" w:after="0"/>
              <w:ind w:left="0" w:right="0" w:hanging="0"/>
              <w:rPr/>
            </w:pPr>
            <w:r>
              <w:rPr/>
              <w:t> </w:t>
            </w:r>
          </w:p>
        </w:tc>
      </w:tr>
      <w:tr>
        <w:trPr/>
        <w:tc>
          <w:tcPr>
            <w:tcW w:w="5019" w:type="dxa"/>
            <w:tcBorders/>
            <w:shd w:fill="auto" w:val="clear"/>
            <w:vAlign w:val="bottom"/>
          </w:tcPr>
          <w:p>
            <w:pPr>
              <w:pStyle w:val="TableContents"/>
              <w:spacing w:before="0" w:after="0"/>
              <w:ind w:left="0" w:right="0" w:hanging="0"/>
              <w:rPr/>
            </w:pPr>
            <w:r>
              <w:rPr>
                <w:rFonts w:ascii="Times New Roman" w:hAnsi="Times New Roman"/>
                <w:sz w:val="17"/>
              </w:rPr>
              <w:t xml:space="preserve">Effect of dilutive securities: Weighted average LTIP units </w:t>
            </w:r>
            <w:r>
              <w:rPr>
                <w:sz w:val="11"/>
              </w:rPr>
              <w:t>(2)</w:t>
            </w:r>
          </w:p>
        </w:tc>
        <w:tc>
          <w:tcPr>
            <w:tcW w:w="211" w:type="dxa"/>
            <w:tcBorders/>
            <w:shd w:fill="auto" w:val="clear"/>
            <w:vAlign w:val="bottom"/>
          </w:tcPr>
          <w:p>
            <w:pPr>
              <w:pStyle w:val="TableContents"/>
              <w:spacing w:before="0" w:after="0"/>
              <w:ind w:left="0" w:right="0" w:hanging="0"/>
              <w:rPr/>
            </w:pPr>
            <w:r>
              <w:rPr/>
              <w:t> </w:t>
            </w:r>
          </w:p>
        </w:tc>
        <w:tc>
          <w:tcPr>
            <w:tcW w:w="105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25" w:type="dxa"/>
            <w:tcBorders/>
            <w:shd w:fill="auto" w:val="clear"/>
            <w:vAlign w:val="bottom"/>
          </w:tcPr>
          <w:p>
            <w:pPr>
              <w:pStyle w:val="TableContents"/>
              <w:spacing w:before="0" w:after="0"/>
              <w:ind w:left="0" w:right="0" w:hanging="0"/>
              <w:rPr/>
            </w:pPr>
            <w:r>
              <w:rPr/>
              <w:t> </w:t>
            </w:r>
          </w:p>
        </w:tc>
        <w:tc>
          <w:tcPr>
            <w:tcW w:w="105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8" w:type="dxa"/>
            <w:tcBorders/>
            <w:shd w:fill="auto" w:val="clear"/>
            <w:vAlign w:val="bottom"/>
          </w:tcPr>
          <w:p>
            <w:pPr>
              <w:pStyle w:val="TableContents"/>
              <w:spacing w:before="0" w:after="0"/>
              <w:ind w:left="0" w:right="0" w:hanging="0"/>
              <w:rPr/>
            </w:pPr>
            <w:r>
              <w:rPr/>
              <w:t> </w:t>
            </w:r>
          </w:p>
        </w:tc>
        <w:tc>
          <w:tcPr>
            <w:tcW w:w="105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9" w:type="dxa"/>
            <w:tcBorders/>
            <w:shd w:fill="auto" w:val="clear"/>
            <w:vAlign w:val="bottom"/>
          </w:tcPr>
          <w:p>
            <w:pPr>
              <w:pStyle w:val="TableContents"/>
              <w:spacing w:before="0" w:after="0"/>
              <w:ind w:left="0" w:right="0" w:hanging="0"/>
              <w:rPr/>
            </w:pPr>
            <w:r>
              <w:rPr/>
              <w:t> </w:t>
            </w:r>
          </w:p>
        </w:tc>
        <w:tc>
          <w:tcPr>
            <w:tcW w:w="102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31" w:type="dxa"/>
            <w:tcBorders/>
            <w:shd w:fill="auto" w:val="clear"/>
            <w:vAlign w:val="bottom"/>
          </w:tcPr>
          <w:p>
            <w:pPr>
              <w:pStyle w:val="TableContents"/>
              <w:spacing w:before="0" w:after="0"/>
              <w:ind w:left="0" w:right="0" w:hanging="0"/>
              <w:rPr/>
            </w:pPr>
            <w:r>
              <w:rPr/>
              <w:t> </w:t>
            </w:r>
          </w:p>
        </w:tc>
      </w:tr>
      <w:tr>
        <w:trPr/>
        <w:tc>
          <w:tcPr>
            <w:tcW w:w="50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number of limited partner units outstanding</w:t>
            </w:r>
          </w:p>
        </w:tc>
        <w:tc>
          <w:tcPr>
            <w:tcW w:w="211" w:type="dxa"/>
            <w:tcBorders/>
            <w:shd w:fill="CCEEFF" w:val="clear"/>
            <w:vAlign w:val="bottom"/>
          </w:tcPr>
          <w:p>
            <w:pPr>
              <w:pStyle w:val="TableContents"/>
              <w:spacing w:before="0" w:after="0"/>
              <w:ind w:left="0" w:right="0" w:hanging="0"/>
              <w:rPr/>
            </w:pPr>
            <w:r>
              <w:rPr/>
              <w:t> </w:t>
            </w:r>
          </w:p>
        </w:tc>
        <w:tc>
          <w:tcPr>
            <w:tcW w:w="1050"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345</w:t>
            </w:r>
          </w:p>
        </w:tc>
        <w:tc>
          <w:tcPr>
            <w:tcW w:w="225" w:type="dxa"/>
            <w:tcBorders/>
            <w:shd w:fill="CCEEFF" w:val="clear"/>
            <w:vAlign w:val="bottom"/>
          </w:tcPr>
          <w:p>
            <w:pPr>
              <w:pStyle w:val="TableContents"/>
              <w:spacing w:before="0" w:after="0"/>
              <w:ind w:left="0" w:right="0" w:hanging="0"/>
              <w:rPr/>
            </w:pPr>
            <w:r>
              <w:rPr/>
              <w:t> </w:t>
            </w:r>
          </w:p>
        </w:tc>
        <w:tc>
          <w:tcPr>
            <w:tcW w:w="1051"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w:t>
            </w:r>
          </w:p>
        </w:tc>
        <w:tc>
          <w:tcPr>
            <w:tcW w:w="218" w:type="dxa"/>
            <w:tcBorders/>
            <w:shd w:fill="CCEEFF" w:val="clear"/>
            <w:vAlign w:val="bottom"/>
          </w:tcPr>
          <w:p>
            <w:pPr>
              <w:pStyle w:val="TableContents"/>
              <w:spacing w:before="0" w:after="0"/>
              <w:ind w:left="0" w:right="0" w:hanging="0"/>
              <w:rPr/>
            </w:pPr>
            <w:r>
              <w:rPr/>
              <w:t> </w:t>
            </w:r>
          </w:p>
        </w:tc>
        <w:tc>
          <w:tcPr>
            <w:tcW w:w="1056"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w:t>
            </w:r>
          </w:p>
        </w:tc>
        <w:tc>
          <w:tcPr>
            <w:tcW w:w="219" w:type="dxa"/>
            <w:tcBorders/>
            <w:shd w:fill="CCEEFF" w:val="clear"/>
            <w:vAlign w:val="bottom"/>
          </w:tcPr>
          <w:p>
            <w:pPr>
              <w:pStyle w:val="TableContents"/>
              <w:spacing w:before="0" w:after="0"/>
              <w:ind w:left="0" w:right="0" w:hanging="0"/>
              <w:rPr/>
            </w:pPr>
            <w:r>
              <w:rPr/>
              <w:t> </w:t>
            </w:r>
          </w:p>
        </w:tc>
        <w:tc>
          <w:tcPr>
            <w:tcW w:w="1025" w:type="dxa"/>
            <w:gridSpan w:val="2"/>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131" w:type="dxa"/>
            <w:tcBorders/>
            <w:shd w:fill="CCEEFF" w:val="clear"/>
            <w:vAlign w:val="bottom"/>
          </w:tcPr>
          <w:p>
            <w:pPr>
              <w:pStyle w:val="TableContents"/>
              <w:spacing w:before="0" w:after="0"/>
              <w:ind w:left="0" w:right="0" w:hanging="0"/>
              <w:rPr/>
            </w:pPr>
            <w:r>
              <w:rPr/>
              <w:t> </w:t>
            </w:r>
          </w:p>
        </w:tc>
      </w:tr>
      <w:tr>
        <w:trPr/>
        <w:tc>
          <w:tcPr>
            <w:tcW w:w="5019" w:type="dxa"/>
            <w:tcBorders/>
            <w:shd w:fill="auto" w:val="clear"/>
            <w:vAlign w:val="bottom"/>
          </w:tcPr>
          <w:p>
            <w:pPr>
              <w:pStyle w:val="TableContents"/>
              <w:spacing w:before="0" w:after="0"/>
              <w:ind w:left="0" w:right="0" w:hanging="0"/>
              <w:rPr/>
            </w:pPr>
            <w:r>
              <w:rPr/>
              <w:t> </w:t>
            </w:r>
          </w:p>
        </w:tc>
        <w:tc>
          <w:tcPr>
            <w:tcW w:w="211" w:type="dxa"/>
            <w:tcBorders/>
            <w:shd w:fill="auto" w:val="clear"/>
            <w:vAlign w:val="bottom"/>
          </w:tcPr>
          <w:p>
            <w:pPr>
              <w:pStyle w:val="TableContents"/>
              <w:spacing w:before="0" w:after="0"/>
              <w:ind w:left="0" w:right="0" w:hanging="0"/>
              <w:rPr/>
            </w:pPr>
            <w:r>
              <w:rPr/>
              <w:t> </w:t>
            </w:r>
          </w:p>
        </w:tc>
        <w:tc>
          <w:tcPr>
            <w:tcW w:w="1050" w:type="dxa"/>
            <w:gridSpan w:val="2"/>
            <w:tcBorders/>
            <w:shd w:fill="auto" w:val="clear"/>
            <w:vAlign w:val="bottom"/>
          </w:tcPr>
          <w:p>
            <w:pPr>
              <w:pStyle w:val="TableContents"/>
              <w:spacing w:before="0" w:after="0"/>
              <w:ind w:left="0" w:right="0" w:hanging="0"/>
              <w:jc w:val="right"/>
              <w:rPr/>
            </w:pPr>
            <w:r>
              <w:rPr/>
              <w:t> </w:t>
            </w:r>
          </w:p>
        </w:tc>
        <w:tc>
          <w:tcPr>
            <w:tcW w:w="225" w:type="dxa"/>
            <w:tcBorders/>
            <w:shd w:fill="auto" w:val="clear"/>
            <w:vAlign w:val="bottom"/>
          </w:tcPr>
          <w:p>
            <w:pPr>
              <w:pStyle w:val="TableContents"/>
              <w:spacing w:before="0" w:after="0"/>
              <w:ind w:left="0" w:right="0" w:hanging="0"/>
              <w:rPr/>
            </w:pPr>
            <w:r>
              <w:rPr/>
              <w:t> </w:t>
            </w:r>
          </w:p>
        </w:tc>
        <w:tc>
          <w:tcPr>
            <w:tcW w:w="1051" w:type="dxa"/>
            <w:gridSpan w:val="2"/>
            <w:tcBorders/>
            <w:shd w:fill="auto" w:val="clear"/>
            <w:vAlign w:val="bottom"/>
          </w:tcPr>
          <w:p>
            <w:pPr>
              <w:pStyle w:val="TableContents"/>
              <w:spacing w:before="0" w:after="0"/>
              <w:ind w:left="0" w:right="0" w:hanging="0"/>
              <w:jc w:val="right"/>
              <w:rPr/>
            </w:pPr>
            <w:r>
              <w:rPr/>
              <w:t> </w:t>
            </w:r>
          </w:p>
        </w:tc>
        <w:tc>
          <w:tcPr>
            <w:tcW w:w="218" w:type="dxa"/>
            <w:tcBorders/>
            <w:shd w:fill="auto" w:val="clear"/>
            <w:vAlign w:val="bottom"/>
          </w:tcPr>
          <w:p>
            <w:pPr>
              <w:pStyle w:val="TableContents"/>
              <w:spacing w:before="0" w:after="0"/>
              <w:ind w:left="0" w:right="0" w:hanging="0"/>
              <w:rPr/>
            </w:pPr>
            <w:r>
              <w:rPr/>
              <w:t> </w:t>
            </w:r>
          </w:p>
        </w:tc>
        <w:tc>
          <w:tcPr>
            <w:tcW w:w="1056" w:type="dxa"/>
            <w:gridSpan w:val="2"/>
            <w:tcBorders/>
            <w:shd w:fill="auto" w:val="clear"/>
            <w:vAlign w:val="bottom"/>
          </w:tcPr>
          <w:p>
            <w:pPr>
              <w:pStyle w:val="TableContents"/>
              <w:spacing w:before="0" w:after="0"/>
              <w:ind w:left="0" w:right="0" w:hanging="0"/>
              <w:jc w:val="right"/>
              <w:rPr/>
            </w:pPr>
            <w:r>
              <w:rPr/>
              <w:t> </w:t>
            </w:r>
          </w:p>
        </w:tc>
        <w:tc>
          <w:tcPr>
            <w:tcW w:w="219" w:type="dxa"/>
            <w:tcBorders/>
            <w:shd w:fill="auto" w:val="clear"/>
            <w:vAlign w:val="bottom"/>
          </w:tcPr>
          <w:p>
            <w:pPr>
              <w:pStyle w:val="TableContents"/>
              <w:spacing w:before="0" w:after="0"/>
              <w:ind w:left="0" w:right="0" w:hanging="0"/>
              <w:rPr/>
            </w:pPr>
            <w:r>
              <w:rPr/>
              <w:t> </w:t>
            </w:r>
          </w:p>
        </w:tc>
        <w:tc>
          <w:tcPr>
            <w:tcW w:w="1025" w:type="dxa"/>
            <w:gridSpan w:val="2"/>
            <w:tcBorders/>
            <w:shd w:fill="auto" w:val="clear"/>
            <w:vAlign w:val="bottom"/>
          </w:tcPr>
          <w:p>
            <w:pPr>
              <w:pStyle w:val="TableContents"/>
              <w:spacing w:before="0" w:after="0"/>
              <w:ind w:left="0" w:right="0" w:hanging="0"/>
              <w:jc w:val="right"/>
              <w:rPr/>
            </w:pPr>
            <w:r>
              <w:rPr/>
              <w:t> </w:t>
            </w:r>
          </w:p>
        </w:tc>
        <w:tc>
          <w:tcPr>
            <w:tcW w:w="131" w:type="dxa"/>
            <w:tcBorders/>
            <w:shd w:fill="auto" w:val="clear"/>
            <w:vAlign w:val="bottom"/>
          </w:tcPr>
          <w:p>
            <w:pPr>
              <w:pStyle w:val="TableContents"/>
              <w:spacing w:before="0" w:after="0"/>
              <w:ind w:left="0" w:right="0" w:hanging="0"/>
              <w:rPr/>
            </w:pPr>
            <w:r>
              <w:rPr/>
              <w:t> </w:t>
            </w:r>
          </w:p>
        </w:tc>
      </w:tr>
      <w:tr>
        <w:trPr/>
        <w:tc>
          <w:tcPr>
            <w:tcW w:w="501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Diluted net income per limited partner unit </w:t>
            </w:r>
          </w:p>
        </w:tc>
        <w:tc>
          <w:tcPr>
            <w:tcW w:w="211"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0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0.38</w:t>
            </w:r>
          </w:p>
        </w:tc>
        <w:tc>
          <w:tcPr>
            <w:tcW w:w="225"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0.27</w:t>
            </w:r>
          </w:p>
        </w:tc>
        <w:tc>
          <w:tcPr>
            <w:tcW w:w="218"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2.22</w:t>
            </w:r>
          </w:p>
        </w:tc>
        <w:tc>
          <w:tcPr>
            <w:tcW w:w="219" w:type="dxa"/>
            <w:tcBorders/>
            <w:shd w:fill="CCEEFF" w:val="clear"/>
            <w:vAlign w:val="bottom"/>
          </w:tcPr>
          <w:p>
            <w:pPr>
              <w:pStyle w:val="TableContents"/>
              <w:spacing w:before="0" w:after="0"/>
              <w:ind w:left="0" w:right="0" w:hanging="0"/>
              <w:rPr/>
            </w:pPr>
            <w:r>
              <w:rPr/>
              <w:t> </w:t>
            </w:r>
          </w:p>
        </w:tc>
        <w:tc>
          <w:tcPr>
            <w:tcW w:w="13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89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w:t>
            </w:r>
          </w:p>
        </w:tc>
        <w:tc>
          <w:tcPr>
            <w:tcW w:w="13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pStyle w:val="TextBody"/>
        <w:spacing w:before="0" w:after="0"/>
        <w:ind w:left="0" w:right="0" w:hanging="0"/>
        <w:jc w:val="center"/>
        <w:rPr/>
      </w:pPr>
      <w:r>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11</w:t>
      </w:r>
      <w:bookmarkStart w:id="24" w:name="PB_11_102214_141"/>
      <w:bookmarkEnd w:id="24"/>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SELECTED ITEMS IMPACTING COMPARABILITY</w:t>
      </w:r>
    </w:p>
    <w:p>
      <w:pPr>
        <w:pStyle w:val="TextBody"/>
        <w:spacing w:before="0" w:after="0"/>
        <w:ind w:left="0" w:right="0" w:hanging="0"/>
        <w:rPr>
          <w:rFonts w:ascii="Times New Roman" w:hAnsi="Times New Roman"/>
          <w:sz w:val="17"/>
        </w:rPr>
      </w:pPr>
      <w:r>
        <w:rPr>
          <w:rFonts w:ascii="Times New Roman" w:hAnsi="Times New Roman"/>
          <w:sz w:val="17"/>
        </w:rPr>
        <w:t>(in millions, except per unit data)</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832"/>
        <w:gridCol w:w="206"/>
        <w:gridCol w:w="129"/>
        <w:gridCol w:w="982"/>
        <w:gridCol w:w="209"/>
        <w:gridCol w:w="129"/>
        <w:gridCol w:w="982"/>
        <w:gridCol w:w="206"/>
        <w:gridCol w:w="124"/>
        <w:gridCol w:w="980"/>
        <w:gridCol w:w="206"/>
        <w:gridCol w:w="124"/>
        <w:gridCol w:w="975"/>
        <w:gridCol w:w="121"/>
      </w:tblGrid>
      <w:tr>
        <w:trPr/>
        <w:tc>
          <w:tcPr>
            <w:tcW w:w="4832"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2431"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6" w:type="dxa"/>
            <w:tcBorders/>
            <w:shd w:fill="auto" w:val="clear"/>
            <w:vAlign w:val="bottom"/>
          </w:tcPr>
          <w:p>
            <w:pPr>
              <w:pStyle w:val="TableContents"/>
              <w:spacing w:before="0" w:after="0"/>
              <w:ind w:left="0" w:right="0" w:hanging="0"/>
              <w:jc w:val="center"/>
              <w:rPr/>
            </w:pPr>
            <w:r>
              <w:rPr/>
              <w:t> </w:t>
            </w:r>
          </w:p>
        </w:tc>
        <w:tc>
          <w:tcPr>
            <w:tcW w:w="240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21" w:type="dxa"/>
            <w:tcBorders/>
            <w:shd w:fill="auto" w:val="clear"/>
            <w:vAlign w:val="bottom"/>
          </w:tcPr>
          <w:p>
            <w:pPr>
              <w:pStyle w:val="TableContents"/>
              <w:spacing w:before="0" w:after="0"/>
              <w:ind w:left="0" w:right="0" w:hanging="0"/>
              <w:jc w:val="center"/>
              <w:rPr/>
            </w:pPr>
            <w:r>
              <w:rPr/>
              <w:t> </w:t>
            </w:r>
          </w:p>
        </w:tc>
      </w:tr>
      <w:tr>
        <w:trPr/>
        <w:tc>
          <w:tcPr>
            <w:tcW w:w="4832"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2431"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06" w:type="dxa"/>
            <w:tcBorders/>
            <w:shd w:fill="auto" w:val="clear"/>
            <w:vAlign w:val="bottom"/>
          </w:tcPr>
          <w:p>
            <w:pPr>
              <w:pStyle w:val="TableContents"/>
              <w:spacing w:before="0" w:after="0"/>
              <w:ind w:left="0" w:right="0" w:hanging="0"/>
              <w:jc w:val="center"/>
              <w:rPr/>
            </w:pPr>
            <w:r>
              <w:rPr/>
              <w:t> </w:t>
            </w:r>
          </w:p>
        </w:tc>
        <w:tc>
          <w:tcPr>
            <w:tcW w:w="240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21" w:type="dxa"/>
            <w:tcBorders/>
            <w:shd w:fill="auto" w:val="clear"/>
            <w:vAlign w:val="bottom"/>
          </w:tcPr>
          <w:p>
            <w:pPr>
              <w:pStyle w:val="TableContents"/>
              <w:spacing w:before="0" w:after="0"/>
              <w:ind w:left="0" w:right="0" w:hanging="0"/>
              <w:jc w:val="center"/>
              <w:rPr/>
            </w:pPr>
            <w:r>
              <w:rPr/>
              <w:t> </w:t>
            </w:r>
          </w:p>
        </w:tc>
      </w:tr>
      <w:tr>
        <w:trPr/>
        <w:tc>
          <w:tcPr>
            <w:tcW w:w="4832"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jc w:val="center"/>
              <w:rPr/>
            </w:pPr>
            <w:r>
              <w:rPr/>
              <w:t> </w:t>
            </w:r>
          </w:p>
        </w:tc>
        <w:tc>
          <w:tcPr>
            <w:tcW w:w="111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11"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6" w:type="dxa"/>
            <w:tcBorders/>
            <w:shd w:fill="auto" w:val="clear"/>
            <w:vAlign w:val="bottom"/>
          </w:tcPr>
          <w:p>
            <w:pPr>
              <w:pStyle w:val="TableContents"/>
              <w:spacing w:before="0" w:after="0"/>
              <w:ind w:left="0" w:right="0" w:hanging="0"/>
              <w:jc w:val="center"/>
              <w:rPr/>
            </w:pPr>
            <w:r>
              <w:rPr/>
              <w:t> </w:t>
            </w:r>
          </w:p>
        </w:tc>
        <w:tc>
          <w:tcPr>
            <w:tcW w:w="110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9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1" w:type="dxa"/>
            <w:tcBorders/>
            <w:shd w:fill="auto" w:val="clear"/>
            <w:vAlign w:val="bottom"/>
          </w:tcPr>
          <w:p>
            <w:pPr>
              <w:pStyle w:val="TableContents"/>
              <w:spacing w:before="0" w:after="0"/>
              <w:ind w:left="0" w:right="0" w:hanging="0"/>
              <w:jc w:val="center"/>
              <w:rPr/>
            </w:pPr>
            <w:r>
              <w:rPr/>
              <w:t> </w:t>
            </w:r>
          </w:p>
        </w:tc>
      </w:tr>
      <w:tr>
        <w:trPr/>
        <w:tc>
          <w:tcPr>
            <w:tcW w:w="4832" w:type="dxa"/>
            <w:tcBorders/>
            <w:shd w:fill="CCEEFF" w:val="clear"/>
            <w:vAlign w:val="center"/>
          </w:tcPr>
          <w:p>
            <w:pPr>
              <w:pStyle w:val="TableContents"/>
              <w:spacing w:before="0" w:after="0"/>
              <w:ind w:left="0" w:right="0" w:hanging="0"/>
              <w:rPr/>
            </w:pPr>
            <w:r>
              <w:rPr>
                <w:rFonts w:ascii="Times New Roman" w:hAnsi="Times New Roman"/>
                <w:b/>
                <w:sz w:val="17"/>
              </w:rPr>
              <w:t>Selected</w:t>
            </w:r>
            <w:r>
              <w:rPr/>
              <w:t xml:space="preserve"> </w:t>
            </w:r>
            <w:r>
              <w:rPr>
                <w:b/>
                <w:sz w:val="17"/>
              </w:rPr>
              <w:t>Items</w:t>
            </w:r>
            <w:r>
              <w:rPr/>
              <w:t xml:space="preserve"> </w:t>
            </w:r>
            <w:r>
              <w:rPr>
                <w:b/>
                <w:sz w:val="17"/>
              </w:rPr>
              <w:t>Impacting</w:t>
            </w:r>
            <w:r>
              <w:rPr/>
              <w:t xml:space="preserve"> </w:t>
            </w:r>
            <w:r>
              <w:rPr>
                <w:b/>
                <w:sz w:val="17"/>
              </w:rPr>
              <w:t>Comparability</w:t>
            </w:r>
            <w:r>
              <w:rPr/>
              <w:t xml:space="preserve"> </w:t>
            </w:r>
            <w:r>
              <w:rPr>
                <w:b/>
                <w:sz w:val="17"/>
              </w:rPr>
              <w:t>-</w:t>
            </w:r>
            <w:r>
              <w:rPr/>
              <w:t xml:space="preserve"> </w:t>
            </w:r>
            <w:r>
              <w:rPr>
                <w:b/>
                <w:sz w:val="17"/>
              </w:rPr>
              <w:t>Income/(Loss)</w:t>
            </w:r>
            <w:r>
              <w:rPr/>
              <w:t xml:space="preserve"> </w:t>
            </w:r>
            <w:r>
              <w:rPr>
                <w:b/>
                <w:sz w:val="11"/>
              </w:rPr>
              <w:t>(1)</w:t>
            </w:r>
            <w:r>
              <w:rPr>
                <w:b/>
                <w:sz w:val="17"/>
              </w:rPr>
              <w:t>:</w:t>
            </w:r>
          </w:p>
        </w:tc>
        <w:tc>
          <w:tcPr>
            <w:tcW w:w="206" w:type="dxa"/>
            <w:tcBorders/>
            <w:shd w:fill="CCEEFF" w:val="clear"/>
            <w:vAlign w:val="bottom"/>
          </w:tcPr>
          <w:p>
            <w:pPr>
              <w:pStyle w:val="TableContents"/>
              <w:spacing w:before="0" w:after="0"/>
              <w:ind w:left="0" w:right="0" w:hanging="0"/>
              <w:rPr/>
            </w:pPr>
            <w:r>
              <w:rPr/>
              <w:t> </w:t>
            </w:r>
          </w:p>
        </w:tc>
        <w:tc>
          <w:tcPr>
            <w:tcW w:w="1111"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111"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104" w:type="dxa"/>
            <w:gridSpan w:val="2"/>
            <w:tcBorders/>
            <w:shd w:fill="CCEEFF" w:val="clear"/>
            <w:vAlign w:val="bottom"/>
          </w:tcPr>
          <w:p>
            <w:pPr>
              <w:pStyle w:val="TableContents"/>
              <w:spacing w:before="0" w:after="0"/>
              <w:ind w:left="0" w:right="0" w:hanging="0"/>
              <w:jc w:val="right"/>
              <w:rPr/>
            </w:pPr>
            <w:r>
              <w:rPr/>
              <w:t> </w:t>
            </w:r>
          </w:p>
        </w:tc>
        <w:tc>
          <w:tcPr>
            <w:tcW w:w="206" w:type="dxa"/>
            <w:tcBorders/>
            <w:shd w:fill="CCEEFF" w:val="clear"/>
            <w:vAlign w:val="bottom"/>
          </w:tcPr>
          <w:p>
            <w:pPr>
              <w:pStyle w:val="TableContents"/>
              <w:spacing w:before="0" w:after="0"/>
              <w:ind w:left="0" w:right="0" w:hanging="0"/>
              <w:rPr/>
            </w:pPr>
            <w:r>
              <w:rPr/>
              <w:t> </w:t>
            </w:r>
          </w:p>
        </w:tc>
        <w:tc>
          <w:tcPr>
            <w:tcW w:w="1099" w:type="dxa"/>
            <w:gridSpan w:val="2"/>
            <w:tcBorders/>
            <w:shd w:fill="CCEEFF" w:val="clear"/>
            <w:vAlign w:val="bottom"/>
          </w:tcPr>
          <w:p>
            <w:pPr>
              <w:pStyle w:val="TableContents"/>
              <w:spacing w:before="0" w:after="0"/>
              <w:ind w:left="0" w:right="0" w:hanging="0"/>
              <w:jc w:val="right"/>
              <w:rPr/>
            </w:pPr>
            <w:r>
              <w:rPr/>
              <w:t> </w:t>
            </w:r>
          </w:p>
        </w:tc>
        <w:tc>
          <w:tcPr>
            <w:tcW w:w="121" w:type="dxa"/>
            <w:tcBorders/>
            <w:shd w:fill="CCEEFF" w:val="clear"/>
            <w:vAlign w:val="bottom"/>
          </w:tcPr>
          <w:p>
            <w:pPr>
              <w:pStyle w:val="TableContents"/>
              <w:spacing w:before="0" w:after="0"/>
              <w:ind w:left="0" w:right="0" w:hanging="0"/>
              <w:rPr/>
            </w:pPr>
            <w:r>
              <w:rPr/>
              <w:t> </w:t>
            </w:r>
          </w:p>
        </w:tc>
      </w:tr>
      <w:tr>
        <w:trPr/>
        <w:tc>
          <w:tcPr>
            <w:tcW w:w="4832" w:type="dxa"/>
            <w:tcBorders/>
            <w:shd w:fill="auto" w:val="clear"/>
            <w:vAlign w:val="center"/>
          </w:tcPr>
          <w:p>
            <w:pPr>
              <w:pStyle w:val="TableContents"/>
              <w:spacing w:before="0" w:after="0"/>
              <w:ind w:left="0" w:right="0" w:hanging="0"/>
              <w:rPr/>
            </w:pPr>
            <w:r>
              <w:rPr>
                <w:rFonts w:ascii="Times New Roman" w:hAnsi="Times New Roman"/>
                <w:sz w:val="17"/>
              </w:rPr>
              <w:t>Gains/(losses) from derivative activities net of inventory valuation adjustments</w:t>
            </w:r>
            <w:r>
              <w:rPr/>
              <w:t xml:space="preserve"> </w:t>
            </w:r>
            <w:r>
              <w:rPr>
                <w:sz w:val="11"/>
              </w:rPr>
              <w:t>(2)</w:t>
            </w:r>
          </w:p>
        </w:tc>
        <w:tc>
          <w:tcPr>
            <w:tcW w:w="206" w:type="dxa"/>
            <w:tcBorders/>
            <w:shd w:fill="auto" w:val="clear"/>
            <w:vAlign w:val="bottom"/>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w:t>
            </w:r>
          </w:p>
        </w:tc>
        <w:tc>
          <w:tcPr>
            <w:tcW w:w="209" w:type="dxa"/>
            <w:tcBorders/>
            <w:shd w:fill="auto" w:val="clear"/>
            <w:vAlign w:val="bottom"/>
          </w:tcPr>
          <w:p>
            <w:pPr>
              <w:pStyle w:val="TableContents"/>
              <w:spacing w:before="0" w:after="0"/>
              <w:ind w:left="0" w:right="0" w:hanging="0"/>
              <w:rPr/>
            </w:pPr>
            <w:r>
              <w:rPr/>
              <w:t> </w:t>
            </w:r>
          </w:p>
        </w:tc>
        <w:tc>
          <w:tcPr>
            <w:tcW w:w="12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c>
          <w:tcPr>
            <w:tcW w:w="206" w:type="dxa"/>
            <w:tcBorders/>
            <w:shd w:fill="auto" w:val="clear"/>
            <w:vAlign w:val="bottom"/>
          </w:tcPr>
          <w:p>
            <w:pPr>
              <w:pStyle w:val="TableContents"/>
              <w:spacing w:before="0" w:after="0"/>
              <w:ind w:left="0" w:right="0" w:hanging="0"/>
              <w:rPr/>
            </w:pPr>
            <w:r>
              <w:rPr/>
              <w:t> </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06" w:type="dxa"/>
            <w:tcBorders/>
            <w:shd w:fill="auto" w:val="clear"/>
            <w:vAlign w:val="bottom"/>
          </w:tcPr>
          <w:p>
            <w:pPr>
              <w:pStyle w:val="TableContents"/>
              <w:spacing w:before="0" w:after="0"/>
              <w:ind w:left="0" w:right="0" w:hanging="0"/>
              <w:rPr/>
            </w:pPr>
            <w:r>
              <w:rPr/>
              <w:t> </w:t>
            </w:r>
          </w:p>
        </w:tc>
        <w:tc>
          <w:tcPr>
            <w:tcW w:w="12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c>
          <w:tcPr>
            <w:tcW w:w="121" w:type="dxa"/>
            <w:tcBorders/>
            <w:shd w:fill="auto" w:val="clear"/>
            <w:vAlign w:val="bottom"/>
          </w:tcPr>
          <w:p>
            <w:pPr>
              <w:pStyle w:val="TableContents"/>
              <w:spacing w:before="0" w:after="0"/>
              <w:ind w:left="0" w:right="0" w:hanging="0"/>
              <w:rPr/>
            </w:pPr>
            <w:r>
              <w:rPr/>
              <w:t> </w:t>
            </w:r>
          </w:p>
        </w:tc>
      </w:tr>
      <w:tr>
        <w:trPr/>
        <w:tc>
          <w:tcPr>
            <w:tcW w:w="4832" w:type="dxa"/>
            <w:tcBorders/>
            <w:shd w:fill="CCEEFF" w:val="clear"/>
            <w:vAlign w:val="center"/>
          </w:tcPr>
          <w:p>
            <w:pPr>
              <w:pStyle w:val="TableContents"/>
              <w:spacing w:before="0" w:after="0"/>
              <w:ind w:left="0" w:right="0" w:hanging="0"/>
              <w:rPr/>
            </w:pPr>
            <w:r>
              <w:rPr>
                <w:rFonts w:ascii="Times New Roman" w:hAnsi="Times New Roman"/>
                <w:sz w:val="17"/>
              </w:rPr>
              <w:t xml:space="preserve">Asset impairments </w:t>
            </w:r>
            <w:r>
              <w:rPr>
                <w:sz w:val="11"/>
              </w:rPr>
              <w:t>(3)</w:t>
            </w:r>
          </w:p>
        </w:tc>
        <w:tc>
          <w:tcPr>
            <w:tcW w:w="206" w:type="dxa"/>
            <w:tcBorders/>
            <w:shd w:fill="CCEEFF" w:val="clear"/>
            <w:vAlign w:val="bottom"/>
          </w:tcPr>
          <w:p>
            <w:pPr>
              <w:pStyle w:val="TableContents"/>
              <w:spacing w:before="0" w:after="0"/>
              <w:ind w:left="0" w:right="0" w:hanging="0"/>
              <w:rPr/>
            </w:pPr>
            <w:r>
              <w:rPr/>
              <w:t> </w:t>
            </w:r>
          </w:p>
        </w:tc>
        <w:tc>
          <w:tcPr>
            <w:tcW w:w="11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CCEEFF" w:val="clear"/>
            <w:vAlign w:val="bottom"/>
          </w:tcPr>
          <w:p>
            <w:pPr>
              <w:pStyle w:val="TableContents"/>
              <w:spacing w:before="0" w:after="0"/>
              <w:ind w:left="0" w:right="0" w:hanging="0"/>
              <w:rPr/>
            </w:pPr>
            <w:r>
              <w:rPr/>
              <w:t> </w:t>
            </w:r>
          </w:p>
        </w:tc>
        <w:tc>
          <w:tcPr>
            <w:tcW w:w="11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06" w:type="dxa"/>
            <w:tcBorders/>
            <w:shd w:fill="CCEEFF" w:val="clear"/>
            <w:vAlign w:val="bottom"/>
          </w:tcPr>
          <w:p>
            <w:pPr>
              <w:pStyle w:val="TableContents"/>
              <w:spacing w:before="0" w:after="0"/>
              <w:ind w:left="0" w:right="0" w:hanging="0"/>
              <w:rPr/>
            </w:pPr>
            <w:r>
              <w:rPr/>
              <w:t> </w:t>
            </w:r>
          </w:p>
        </w:tc>
        <w:tc>
          <w:tcPr>
            <w:tcW w:w="11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CCEEFF" w:val="clear"/>
            <w:vAlign w:val="bottom"/>
          </w:tcPr>
          <w:p>
            <w:pPr>
              <w:pStyle w:val="TableContents"/>
              <w:spacing w:before="0" w:after="0"/>
              <w:ind w:left="0" w:right="0" w:hanging="0"/>
              <w:rPr/>
            </w:pPr>
            <w:r>
              <w:rPr/>
              <w:t> </w:t>
            </w:r>
          </w:p>
        </w:tc>
        <w:tc>
          <w:tcPr>
            <w:tcW w:w="10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121" w:type="dxa"/>
            <w:tcBorders/>
            <w:shd w:fill="CCEEFF" w:val="clear"/>
            <w:vAlign w:val="bottom"/>
          </w:tcPr>
          <w:p>
            <w:pPr>
              <w:pStyle w:val="TableContents"/>
              <w:spacing w:before="0" w:after="0"/>
              <w:ind w:left="0" w:right="0" w:hanging="0"/>
              <w:rPr/>
            </w:pPr>
            <w:r>
              <w:rPr/>
              <w:t> </w:t>
            </w:r>
          </w:p>
        </w:tc>
      </w:tr>
      <w:tr>
        <w:trPr/>
        <w:tc>
          <w:tcPr>
            <w:tcW w:w="4832" w:type="dxa"/>
            <w:tcBorders/>
            <w:shd w:fill="auto" w:val="clear"/>
            <w:vAlign w:val="center"/>
          </w:tcPr>
          <w:p>
            <w:pPr>
              <w:pStyle w:val="TableContents"/>
              <w:spacing w:before="0" w:after="0"/>
              <w:ind w:left="0" w:right="0" w:hanging="0"/>
              <w:rPr/>
            </w:pPr>
            <w:r>
              <w:rPr>
                <w:rFonts w:ascii="Times New Roman" w:hAnsi="Times New Roman"/>
                <w:sz w:val="17"/>
              </w:rPr>
              <w:t xml:space="preserve">Equity-indexed compensation expense </w:t>
            </w:r>
            <w:r>
              <w:rPr>
                <w:sz w:val="11"/>
              </w:rPr>
              <w:t>(4)</w:t>
            </w:r>
          </w:p>
        </w:tc>
        <w:tc>
          <w:tcPr>
            <w:tcW w:w="206" w:type="dxa"/>
            <w:tcBorders/>
            <w:shd w:fill="auto" w:val="clear"/>
            <w:vAlign w:val="bottom"/>
          </w:tcPr>
          <w:p>
            <w:pPr>
              <w:pStyle w:val="TableContents"/>
              <w:spacing w:before="0" w:after="0"/>
              <w:ind w:left="0" w:right="0" w:hanging="0"/>
              <w:rPr/>
            </w:pPr>
            <w:r>
              <w:rPr/>
              <w:t> </w:t>
            </w:r>
          </w:p>
        </w:tc>
        <w:tc>
          <w:tcPr>
            <w:tcW w:w="11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09" w:type="dxa"/>
            <w:tcBorders/>
            <w:shd w:fill="auto" w:val="clear"/>
            <w:vAlign w:val="bottom"/>
          </w:tcPr>
          <w:p>
            <w:pPr>
              <w:pStyle w:val="TableContents"/>
              <w:spacing w:before="0" w:after="0"/>
              <w:ind w:left="0" w:right="0" w:hanging="0"/>
              <w:rPr/>
            </w:pPr>
            <w:r>
              <w:rPr/>
              <w:t> </w:t>
            </w:r>
          </w:p>
        </w:tc>
        <w:tc>
          <w:tcPr>
            <w:tcW w:w="11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06" w:type="dxa"/>
            <w:tcBorders/>
            <w:shd w:fill="auto" w:val="clear"/>
            <w:vAlign w:val="bottom"/>
          </w:tcPr>
          <w:p>
            <w:pPr>
              <w:pStyle w:val="TableContents"/>
              <w:spacing w:before="0" w:after="0"/>
              <w:ind w:left="0" w:right="0" w:hanging="0"/>
              <w:rPr/>
            </w:pPr>
            <w:r>
              <w:rPr/>
              <w:t> </w:t>
            </w:r>
          </w:p>
        </w:tc>
        <w:tc>
          <w:tcPr>
            <w:tcW w:w="11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206" w:type="dxa"/>
            <w:tcBorders/>
            <w:shd w:fill="auto" w:val="clear"/>
            <w:vAlign w:val="bottom"/>
          </w:tcPr>
          <w:p>
            <w:pPr>
              <w:pStyle w:val="TableContents"/>
              <w:spacing w:before="0" w:after="0"/>
              <w:ind w:left="0" w:right="0" w:hanging="0"/>
              <w:rPr/>
            </w:pPr>
            <w:r>
              <w:rPr/>
              <w:t> </w:t>
            </w:r>
          </w:p>
        </w:tc>
        <w:tc>
          <w:tcPr>
            <w:tcW w:w="10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21" w:type="dxa"/>
            <w:tcBorders/>
            <w:shd w:fill="auto" w:val="clear"/>
            <w:vAlign w:val="bottom"/>
          </w:tcPr>
          <w:p>
            <w:pPr>
              <w:pStyle w:val="TableContents"/>
              <w:spacing w:before="0" w:after="0"/>
              <w:ind w:left="0" w:right="0" w:hanging="0"/>
              <w:rPr/>
            </w:pPr>
            <w:r>
              <w:rPr/>
              <w:t> </w:t>
            </w:r>
          </w:p>
        </w:tc>
      </w:tr>
      <w:tr>
        <w:trPr/>
        <w:tc>
          <w:tcPr>
            <w:tcW w:w="483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Net gain/(loss) on foreign currency revaluation </w:t>
            </w:r>
          </w:p>
        </w:tc>
        <w:tc>
          <w:tcPr>
            <w:tcW w:w="206" w:type="dxa"/>
            <w:tcBorders/>
            <w:shd w:fill="CCEEFF" w:val="clear"/>
            <w:vAlign w:val="bottom"/>
          </w:tcPr>
          <w:p>
            <w:pPr>
              <w:pStyle w:val="TableContents"/>
              <w:spacing w:before="0" w:after="0"/>
              <w:ind w:left="0" w:right="0" w:hanging="0"/>
              <w:rPr/>
            </w:pPr>
            <w:r>
              <w:rPr/>
              <w:t> </w:t>
            </w:r>
          </w:p>
        </w:tc>
        <w:tc>
          <w:tcPr>
            <w:tcW w:w="11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9" w:type="dxa"/>
            <w:tcBorders/>
            <w:shd w:fill="CCEEFF" w:val="clear"/>
            <w:vAlign w:val="bottom"/>
          </w:tcPr>
          <w:p>
            <w:pPr>
              <w:pStyle w:val="TableContents"/>
              <w:spacing w:before="0" w:after="0"/>
              <w:ind w:left="0" w:right="0" w:hanging="0"/>
              <w:rPr/>
            </w:pPr>
            <w:r>
              <w:rPr/>
              <w:t> </w:t>
            </w:r>
          </w:p>
        </w:tc>
        <w:tc>
          <w:tcPr>
            <w:tcW w:w="11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w:t>
            </w:r>
          </w:p>
        </w:tc>
        <w:tc>
          <w:tcPr>
            <w:tcW w:w="206" w:type="dxa"/>
            <w:tcBorders/>
            <w:shd w:fill="CCEEFF" w:val="clear"/>
            <w:vAlign w:val="bottom"/>
          </w:tcPr>
          <w:p>
            <w:pPr>
              <w:pStyle w:val="TableContents"/>
              <w:spacing w:before="0" w:after="0"/>
              <w:ind w:left="0" w:right="0" w:hanging="0"/>
              <w:rPr/>
            </w:pPr>
            <w:r>
              <w:rPr/>
              <w:t> </w:t>
            </w:r>
          </w:p>
        </w:tc>
        <w:tc>
          <w:tcPr>
            <w:tcW w:w="11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6" w:type="dxa"/>
            <w:tcBorders/>
            <w:shd w:fill="CCEEFF" w:val="clear"/>
            <w:vAlign w:val="bottom"/>
          </w:tcPr>
          <w:p>
            <w:pPr>
              <w:pStyle w:val="TableContents"/>
              <w:spacing w:before="0" w:after="0"/>
              <w:ind w:left="0" w:right="0" w:hanging="0"/>
              <w:rPr/>
            </w:pPr>
            <w:r>
              <w:rPr/>
              <w:t> </w:t>
            </w:r>
          </w:p>
        </w:tc>
        <w:tc>
          <w:tcPr>
            <w:tcW w:w="10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121" w:type="dxa"/>
            <w:tcBorders/>
            <w:shd w:fill="CCEEFF" w:val="clear"/>
            <w:vAlign w:val="bottom"/>
          </w:tcPr>
          <w:p>
            <w:pPr>
              <w:pStyle w:val="TableContents"/>
              <w:spacing w:before="0" w:after="0"/>
              <w:ind w:left="0" w:right="0" w:hanging="0"/>
              <w:rPr/>
            </w:pPr>
            <w:r>
              <w:rPr/>
              <w:t> </w:t>
            </w:r>
          </w:p>
        </w:tc>
      </w:tr>
      <w:tr>
        <w:trPr/>
        <w:tc>
          <w:tcPr>
            <w:tcW w:w="483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Tax effect on selected items impacting comparability</w:t>
            </w:r>
          </w:p>
        </w:tc>
        <w:tc>
          <w:tcPr>
            <w:tcW w:w="206" w:type="dxa"/>
            <w:tcBorders/>
            <w:shd w:fill="auto" w:val="clear"/>
            <w:vAlign w:val="bottom"/>
          </w:tcPr>
          <w:p>
            <w:pPr>
              <w:pStyle w:val="TableContents"/>
              <w:spacing w:before="0" w:after="0"/>
              <w:ind w:left="0" w:right="0" w:hanging="0"/>
              <w:rPr/>
            </w:pPr>
            <w:r>
              <w:rPr/>
              <w:t> </w:t>
            </w:r>
          </w:p>
        </w:tc>
        <w:tc>
          <w:tcPr>
            <w:tcW w:w="11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09" w:type="dxa"/>
            <w:tcBorders/>
            <w:shd w:fill="auto" w:val="clear"/>
            <w:vAlign w:val="bottom"/>
          </w:tcPr>
          <w:p>
            <w:pPr>
              <w:pStyle w:val="TableContents"/>
              <w:spacing w:before="0" w:after="0"/>
              <w:ind w:left="0" w:right="0" w:hanging="0"/>
              <w:rPr/>
            </w:pPr>
            <w:r>
              <w:rPr/>
              <w:t> </w:t>
            </w:r>
          </w:p>
        </w:tc>
        <w:tc>
          <w:tcPr>
            <w:tcW w:w="11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110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206" w:type="dxa"/>
            <w:tcBorders/>
            <w:shd w:fill="auto" w:val="clear"/>
            <w:vAlign w:val="bottom"/>
          </w:tcPr>
          <w:p>
            <w:pPr>
              <w:pStyle w:val="TableContents"/>
              <w:spacing w:before="0" w:after="0"/>
              <w:ind w:left="0" w:right="0" w:hanging="0"/>
              <w:rPr/>
            </w:pPr>
            <w:r>
              <w:rPr/>
              <w:t> </w:t>
            </w:r>
          </w:p>
        </w:tc>
        <w:tc>
          <w:tcPr>
            <w:tcW w:w="109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21" w:type="dxa"/>
            <w:tcBorders/>
            <w:shd w:fill="auto" w:val="clear"/>
            <w:vAlign w:val="bottom"/>
          </w:tcPr>
          <w:p>
            <w:pPr>
              <w:pStyle w:val="TableContents"/>
              <w:spacing w:before="0" w:after="0"/>
              <w:ind w:left="0" w:right="0" w:hanging="0"/>
              <w:rPr/>
            </w:pPr>
            <w:r>
              <w:rPr/>
              <w:t> </w:t>
            </w:r>
          </w:p>
        </w:tc>
      </w:tr>
      <w:tr>
        <w:trPr/>
        <w:tc>
          <w:tcPr>
            <w:tcW w:w="483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Significant acquisition-related expenses</w:t>
            </w:r>
          </w:p>
        </w:tc>
        <w:tc>
          <w:tcPr>
            <w:tcW w:w="206" w:type="dxa"/>
            <w:tcBorders/>
            <w:shd w:fill="CCEEFF" w:val="clear"/>
            <w:vAlign w:val="bottom"/>
          </w:tcPr>
          <w:p>
            <w:pPr>
              <w:pStyle w:val="TableContents"/>
              <w:spacing w:before="0" w:after="0"/>
              <w:ind w:left="0" w:right="0" w:hanging="0"/>
              <w:rPr/>
            </w:pPr>
            <w:r>
              <w:rPr/>
              <w:t> </w:t>
            </w:r>
          </w:p>
        </w:tc>
        <w:tc>
          <w:tcPr>
            <w:tcW w:w="11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9" w:type="dxa"/>
            <w:tcBorders/>
            <w:shd w:fill="CCEEFF" w:val="clear"/>
            <w:vAlign w:val="bottom"/>
          </w:tcPr>
          <w:p>
            <w:pPr>
              <w:pStyle w:val="TableContents"/>
              <w:spacing w:before="0" w:after="0"/>
              <w:ind w:left="0" w:right="0" w:hanging="0"/>
              <w:rPr/>
            </w:pPr>
            <w:r>
              <w:rPr/>
              <w:t> </w:t>
            </w:r>
          </w:p>
        </w:tc>
        <w:tc>
          <w:tcPr>
            <w:tcW w:w="11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CCEEFF" w:val="clear"/>
            <w:vAlign w:val="bottom"/>
          </w:tcPr>
          <w:p>
            <w:pPr>
              <w:pStyle w:val="TableContents"/>
              <w:spacing w:before="0" w:after="0"/>
              <w:ind w:left="0" w:right="0" w:hanging="0"/>
              <w:rPr/>
            </w:pPr>
            <w:r>
              <w:rPr/>
              <w:t> </w:t>
            </w:r>
          </w:p>
        </w:tc>
        <w:tc>
          <w:tcPr>
            <w:tcW w:w="110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CCEEFF" w:val="clear"/>
            <w:vAlign w:val="bottom"/>
          </w:tcPr>
          <w:p>
            <w:pPr>
              <w:pStyle w:val="TableContents"/>
              <w:spacing w:before="0" w:after="0"/>
              <w:ind w:left="0" w:right="0" w:hanging="0"/>
              <w:rPr/>
            </w:pPr>
            <w:r>
              <w:rPr/>
              <w:t> </w:t>
            </w:r>
          </w:p>
        </w:tc>
        <w:tc>
          <w:tcPr>
            <w:tcW w:w="109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121" w:type="dxa"/>
            <w:tcBorders/>
            <w:shd w:fill="CCEEFF" w:val="clear"/>
            <w:vAlign w:val="bottom"/>
          </w:tcPr>
          <w:p>
            <w:pPr>
              <w:pStyle w:val="TableContents"/>
              <w:spacing w:before="0" w:after="0"/>
              <w:ind w:left="0" w:right="0" w:hanging="0"/>
              <w:rPr/>
            </w:pPr>
            <w:r>
              <w:rPr/>
              <w:t> </w:t>
            </w:r>
          </w:p>
        </w:tc>
      </w:tr>
      <w:tr>
        <w:trPr/>
        <w:tc>
          <w:tcPr>
            <w:tcW w:w="4832" w:type="dxa"/>
            <w:tcBorders/>
            <w:shd w:fill="auto" w:val="clear"/>
            <w:vAlign w:val="center"/>
          </w:tcPr>
          <w:p>
            <w:pPr>
              <w:pStyle w:val="TableContents"/>
              <w:spacing w:before="0" w:after="0"/>
              <w:ind w:left="0" w:right="0" w:hanging="0"/>
              <w:rPr/>
            </w:pPr>
            <w:r>
              <w:rPr>
                <w:rFonts w:ascii="Times New Roman" w:hAnsi="Times New Roman"/>
                <w:sz w:val="17"/>
              </w:rPr>
              <w:t>Other</w:t>
            </w:r>
            <w:r>
              <w:rPr/>
              <w:t xml:space="preserve"> </w:t>
            </w:r>
            <w:r>
              <w:rPr>
                <w:sz w:val="11"/>
              </w:rPr>
              <w:t>(5)</w:t>
            </w:r>
          </w:p>
        </w:tc>
        <w:tc>
          <w:tcPr>
            <w:tcW w:w="206" w:type="dxa"/>
            <w:tcBorders/>
            <w:shd w:fill="auto" w:val="clear"/>
            <w:vAlign w:val="bottom"/>
          </w:tcPr>
          <w:p>
            <w:pPr>
              <w:pStyle w:val="TableContents"/>
              <w:spacing w:before="0" w:after="0"/>
              <w:ind w:left="0" w:right="0" w:hanging="0"/>
              <w:rPr/>
            </w:pPr>
            <w:r>
              <w:rPr/>
              <w:t> </w:t>
            </w:r>
          </w:p>
        </w:tc>
        <w:tc>
          <w:tcPr>
            <w:tcW w:w="11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9" w:type="dxa"/>
            <w:tcBorders/>
            <w:shd w:fill="auto" w:val="clear"/>
            <w:vAlign w:val="bottom"/>
          </w:tcPr>
          <w:p>
            <w:pPr>
              <w:pStyle w:val="TableContents"/>
              <w:spacing w:before="0" w:after="0"/>
              <w:ind w:left="0" w:right="0" w:hanging="0"/>
              <w:rPr/>
            </w:pPr>
            <w:r>
              <w:rPr/>
              <w:t> </w:t>
            </w:r>
          </w:p>
        </w:tc>
        <w:tc>
          <w:tcPr>
            <w:tcW w:w="11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6" w:type="dxa"/>
            <w:tcBorders/>
            <w:shd w:fill="auto" w:val="clear"/>
            <w:vAlign w:val="bottom"/>
          </w:tcPr>
          <w:p>
            <w:pPr>
              <w:pStyle w:val="TableContents"/>
              <w:spacing w:before="0" w:after="0"/>
              <w:ind w:left="0" w:right="0" w:hanging="0"/>
              <w:rPr/>
            </w:pPr>
            <w:r>
              <w:rPr/>
              <w:t> </w:t>
            </w:r>
          </w:p>
        </w:tc>
        <w:tc>
          <w:tcPr>
            <w:tcW w:w="1104"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6" w:type="dxa"/>
            <w:tcBorders/>
            <w:shd w:fill="auto" w:val="clear"/>
            <w:vAlign w:val="bottom"/>
          </w:tcPr>
          <w:p>
            <w:pPr>
              <w:pStyle w:val="TableContents"/>
              <w:spacing w:before="0" w:after="0"/>
              <w:ind w:left="0" w:right="0" w:hanging="0"/>
              <w:rPr/>
            </w:pPr>
            <w:r>
              <w:rPr/>
              <w:t> </w:t>
            </w:r>
          </w:p>
        </w:tc>
        <w:tc>
          <w:tcPr>
            <w:tcW w:w="109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121" w:type="dxa"/>
            <w:tcBorders/>
            <w:shd w:fill="auto" w:val="clear"/>
            <w:vAlign w:val="bottom"/>
          </w:tcPr>
          <w:p>
            <w:pPr>
              <w:pStyle w:val="TableContents"/>
              <w:spacing w:before="0" w:after="0"/>
              <w:ind w:left="0" w:right="0" w:hanging="0"/>
              <w:rPr/>
            </w:pPr>
            <w:r>
              <w:rPr/>
              <w:t> </w:t>
            </w:r>
          </w:p>
        </w:tc>
      </w:tr>
      <w:tr>
        <w:trPr/>
        <w:tc>
          <w:tcPr>
            <w:tcW w:w="483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Selected items impacting comparability of net income attributable to Plains</w:t>
            </w:r>
          </w:p>
        </w:tc>
        <w:tc>
          <w:tcPr>
            <w:tcW w:w="206" w:type="dxa"/>
            <w:tcBorders/>
            <w:shd w:fill="CCEEFF" w:val="clear"/>
            <w:vAlign w:val="bottom"/>
          </w:tcPr>
          <w:p>
            <w:pPr>
              <w:pStyle w:val="TableContents"/>
              <w:spacing w:before="0" w:after="0"/>
              <w:ind w:left="0" w:right="0" w:hanging="0"/>
              <w:rPr/>
            </w:pPr>
            <w:r>
              <w:rPr/>
              <w:t> </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09" w:type="dxa"/>
            <w:tcBorders/>
            <w:shd w:fill="CCEEFF" w:val="clear"/>
            <w:vAlign w:val="bottom"/>
          </w:tcPr>
          <w:p>
            <w:pPr>
              <w:pStyle w:val="TableContents"/>
              <w:spacing w:before="0" w:after="0"/>
              <w:ind w:left="0" w:right="0" w:hanging="0"/>
              <w:rPr/>
            </w:pPr>
            <w:r>
              <w:rPr/>
              <w:t> </w:t>
            </w:r>
          </w:p>
        </w:tc>
        <w:tc>
          <w:tcPr>
            <w:tcW w:w="12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2"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206"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06" w:type="dxa"/>
            <w:tcBorders/>
            <w:shd w:fill="CCEEFF" w:val="clear"/>
            <w:vAlign w:val="bottom"/>
          </w:tcPr>
          <w:p>
            <w:pPr>
              <w:pStyle w:val="TableContents"/>
              <w:spacing w:before="0" w:after="0"/>
              <w:ind w:left="0" w:right="0" w:hanging="0"/>
              <w:rPr/>
            </w:pPr>
            <w:r>
              <w:rPr/>
              <w:t> </w:t>
            </w:r>
          </w:p>
        </w:tc>
        <w:tc>
          <w:tcPr>
            <w:tcW w:w="12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5"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121" w:type="dxa"/>
            <w:tcBorders/>
            <w:shd w:fill="CCEEFF" w:val="clear"/>
            <w:vAlign w:val="bottom"/>
          </w:tcPr>
          <w:p>
            <w:pPr>
              <w:pStyle w:val="TableContents"/>
              <w:spacing w:before="0" w:after="0"/>
              <w:ind w:left="0" w:right="0" w:hanging="0"/>
              <w:rPr/>
            </w:pPr>
            <w:r>
              <w:rPr/>
              <w:t> </w:t>
            </w:r>
          </w:p>
        </w:tc>
      </w:tr>
      <w:tr>
        <w:trPr/>
        <w:tc>
          <w:tcPr>
            <w:tcW w:w="4832" w:type="dxa"/>
            <w:tcBorders/>
            <w:shd w:fill="auto" w:val="clear"/>
            <w:vAlign w:val="bottom"/>
          </w:tcPr>
          <w:p>
            <w:pPr>
              <w:pStyle w:val="TableContents"/>
              <w:spacing w:before="0" w:after="0"/>
              <w:ind w:left="0" w:right="0" w:hanging="0"/>
              <w:rPr/>
            </w:pPr>
            <w:r>
              <w:rPr/>
              <w:t> </w:t>
            </w:r>
          </w:p>
        </w:tc>
        <w:tc>
          <w:tcPr>
            <w:tcW w:w="206" w:type="dxa"/>
            <w:tcBorders/>
            <w:shd w:fill="auto" w:val="clear"/>
            <w:vAlign w:val="bottom"/>
          </w:tcPr>
          <w:p>
            <w:pPr>
              <w:pStyle w:val="TableContents"/>
              <w:spacing w:before="0" w:after="0"/>
              <w:ind w:left="0" w:right="0" w:hanging="0"/>
              <w:rPr/>
            </w:pPr>
            <w:r>
              <w:rPr/>
              <w:t> </w:t>
            </w:r>
          </w:p>
        </w:tc>
        <w:tc>
          <w:tcPr>
            <w:tcW w:w="1111"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111"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104" w:type="dxa"/>
            <w:gridSpan w:val="2"/>
            <w:tcBorders/>
            <w:shd w:fill="auto" w:val="clear"/>
            <w:vAlign w:val="bottom"/>
          </w:tcPr>
          <w:p>
            <w:pPr>
              <w:pStyle w:val="TableContents"/>
              <w:spacing w:before="0" w:after="0"/>
              <w:ind w:left="0" w:right="0" w:hanging="0"/>
              <w:jc w:val="right"/>
              <w:rPr/>
            </w:pPr>
            <w:r>
              <w:rPr/>
              <w:t> </w:t>
            </w:r>
          </w:p>
        </w:tc>
        <w:tc>
          <w:tcPr>
            <w:tcW w:w="206" w:type="dxa"/>
            <w:tcBorders/>
            <w:shd w:fill="auto" w:val="clear"/>
            <w:vAlign w:val="bottom"/>
          </w:tcPr>
          <w:p>
            <w:pPr>
              <w:pStyle w:val="TableContents"/>
              <w:spacing w:before="0" w:after="0"/>
              <w:ind w:left="0" w:right="0" w:hanging="0"/>
              <w:rPr/>
            </w:pPr>
            <w:r>
              <w:rPr/>
              <w:t> </w:t>
            </w:r>
          </w:p>
        </w:tc>
        <w:tc>
          <w:tcPr>
            <w:tcW w:w="1099"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0"/>
              <w:ind w:left="0" w:right="0" w:hanging="0"/>
              <w:rPr/>
            </w:pPr>
            <w:r>
              <w:rPr/>
              <w:t> </w:t>
            </w:r>
          </w:p>
        </w:tc>
      </w:tr>
      <w:tr>
        <w:trPr/>
        <w:tc>
          <w:tcPr>
            <w:tcW w:w="4832"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Impact to basic net income per limited partner unit </w:t>
            </w:r>
          </w:p>
        </w:tc>
        <w:tc>
          <w:tcPr>
            <w:tcW w:w="206" w:type="dxa"/>
            <w:tcBorders/>
            <w:shd w:fill="CCEEFF" w:val="clear"/>
            <w:vAlign w:val="bottom"/>
          </w:tcPr>
          <w:p>
            <w:pPr>
              <w:pStyle w:val="TableContents"/>
              <w:spacing w:before="0" w:after="0"/>
              <w:ind w:left="0" w:right="0" w:hanging="0"/>
              <w:rPr/>
            </w:pPr>
            <w:r>
              <w:rPr/>
              <w:t> </w:t>
            </w:r>
          </w:p>
        </w:tc>
        <w:tc>
          <w:tcPr>
            <w:tcW w:w="1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(0.16)</w:t>
            </w:r>
          </w:p>
        </w:tc>
        <w:tc>
          <w:tcPr>
            <w:tcW w:w="209" w:type="dxa"/>
            <w:tcBorders/>
            <w:shd w:fill="CCEEFF" w:val="clear"/>
            <w:vAlign w:val="bottom"/>
          </w:tcPr>
          <w:p>
            <w:pPr>
              <w:pStyle w:val="TableContents"/>
              <w:spacing w:before="0" w:after="0"/>
              <w:ind w:left="0" w:right="0" w:hanging="0"/>
              <w:rPr/>
            </w:pPr>
            <w:r>
              <w:rPr/>
              <w:t> </w:t>
            </w:r>
          </w:p>
        </w:tc>
        <w:tc>
          <w:tcPr>
            <w:tcW w:w="129"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2"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(0.46)</w:t>
            </w:r>
          </w:p>
        </w:tc>
        <w:tc>
          <w:tcPr>
            <w:tcW w:w="206" w:type="dxa"/>
            <w:tcBorders/>
            <w:shd w:fill="CCEEFF" w:val="clear"/>
            <w:vAlign w:val="bottom"/>
          </w:tcPr>
          <w:p>
            <w:pPr>
              <w:pStyle w:val="TableContents"/>
              <w:spacing w:before="0" w:after="0"/>
              <w:ind w:left="0" w:right="0" w:hanging="0"/>
              <w:rPr/>
            </w:pPr>
            <w:r>
              <w:rPr/>
              <w:t> </w:t>
            </w:r>
          </w:p>
        </w:tc>
        <w:tc>
          <w:tcPr>
            <w:tcW w:w="12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(0.13)</w:t>
            </w:r>
          </w:p>
        </w:tc>
        <w:tc>
          <w:tcPr>
            <w:tcW w:w="206" w:type="dxa"/>
            <w:tcBorders/>
            <w:shd w:fill="CCEEFF" w:val="clear"/>
            <w:vAlign w:val="bottom"/>
          </w:tcPr>
          <w:p>
            <w:pPr>
              <w:pStyle w:val="TableContents"/>
              <w:spacing w:before="0" w:after="0"/>
              <w:ind w:left="0" w:right="0" w:hanging="0"/>
              <w:rPr/>
            </w:pPr>
            <w:r>
              <w:rPr/>
              <w:t> </w:t>
            </w:r>
          </w:p>
        </w:tc>
        <w:tc>
          <w:tcPr>
            <w:tcW w:w="12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(0.64)</w:t>
            </w:r>
          </w:p>
        </w:tc>
        <w:tc>
          <w:tcPr>
            <w:tcW w:w="121" w:type="dxa"/>
            <w:tcBorders/>
            <w:shd w:fill="CCEEFF" w:val="clear"/>
            <w:vAlign w:val="bottom"/>
          </w:tcPr>
          <w:p>
            <w:pPr>
              <w:pStyle w:val="TableContents"/>
              <w:spacing w:before="0" w:after="0"/>
              <w:ind w:left="0" w:right="0" w:hanging="0"/>
              <w:rPr/>
            </w:pPr>
            <w:r>
              <w:rPr/>
              <w:t> </w:t>
            </w:r>
          </w:p>
        </w:tc>
      </w:tr>
      <w:tr>
        <w:trPr/>
        <w:tc>
          <w:tcPr>
            <w:tcW w:w="4832"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 xml:space="preserve">Impact to diluted net income per limited partner unit </w:t>
            </w:r>
          </w:p>
        </w:tc>
        <w:tc>
          <w:tcPr>
            <w:tcW w:w="206" w:type="dxa"/>
            <w:tcBorders/>
            <w:shd w:fill="auto" w:val="clear"/>
            <w:vAlign w:val="bottom"/>
          </w:tcPr>
          <w:p>
            <w:pPr>
              <w:pStyle w:val="TableContents"/>
              <w:spacing w:before="0" w:after="0"/>
              <w:ind w:left="0" w:right="0" w:hanging="0"/>
              <w:rPr/>
            </w:pPr>
            <w:r>
              <w:rPr/>
              <w:t> </w:t>
            </w:r>
          </w:p>
        </w:tc>
        <w:tc>
          <w:tcPr>
            <w:tcW w:w="12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(0.15)</w:t>
            </w:r>
          </w:p>
        </w:tc>
        <w:tc>
          <w:tcPr>
            <w:tcW w:w="209" w:type="dxa"/>
            <w:tcBorders/>
            <w:shd w:fill="auto" w:val="clear"/>
            <w:vAlign w:val="bottom"/>
          </w:tcPr>
          <w:p>
            <w:pPr>
              <w:pStyle w:val="TableContents"/>
              <w:spacing w:before="0" w:after="0"/>
              <w:ind w:left="0" w:right="0" w:hanging="0"/>
              <w:rPr/>
            </w:pPr>
            <w:r>
              <w:rPr/>
              <w:t> </w:t>
            </w:r>
          </w:p>
        </w:tc>
        <w:tc>
          <w:tcPr>
            <w:tcW w:w="12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2"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(0.46)</w:t>
            </w:r>
          </w:p>
        </w:tc>
        <w:tc>
          <w:tcPr>
            <w:tcW w:w="206"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80"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(0.13)</w:t>
            </w:r>
          </w:p>
        </w:tc>
        <w:tc>
          <w:tcPr>
            <w:tcW w:w="206" w:type="dxa"/>
            <w:tcBorders/>
            <w:shd w:fill="auto" w:val="clear"/>
            <w:vAlign w:val="bottom"/>
          </w:tcPr>
          <w:p>
            <w:pPr>
              <w:pStyle w:val="TableContents"/>
              <w:spacing w:before="0" w:after="0"/>
              <w:ind w:left="0" w:right="0" w:hanging="0"/>
              <w:rPr/>
            </w:pPr>
            <w:r>
              <w:rPr/>
              <w:t> </w:t>
            </w:r>
          </w:p>
        </w:tc>
        <w:tc>
          <w:tcPr>
            <w:tcW w:w="124"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(0.63)</w:t>
            </w:r>
          </w:p>
        </w:tc>
        <w:tc>
          <w:tcPr>
            <w:tcW w:w="121"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Certain of our non-GAAP financial measures may not be impacted by each of the selected items impacting comparability.</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Includes mark-to-market gains and losses resulting from derivative instruments that are related to underlying activities in future periods or the reversal of mark-to-market gains and losses from the prior period, net of inventory valuation adjustments.</w:t>
      </w:r>
    </w:p>
    <w:p>
      <w:pPr>
        <w:pStyle w:val="TextBody"/>
        <w:spacing w:before="0" w:after="0"/>
        <w:ind w:left="0" w:right="0" w:hanging="0"/>
        <w:rPr>
          <w:rFonts w:ascii="Times New Roman" w:hAnsi="Times New Roman"/>
        </w:rPr>
      </w:pPr>
      <w:r>
        <w:rPr>
          <w:rFonts w:ascii="Times New Roman" w:hAnsi="Times New Roman"/>
          <w:sz w:val="11"/>
        </w:rPr>
        <w:t>(3)</w:t>
      </w:r>
      <w:r>
        <w:rPr>
          <w:rFonts w:ascii="Times New Roman" w:hAnsi="Times New Roman"/>
        </w:rPr>
        <w:t xml:space="preserve">             </w:t>
      </w:r>
      <w:r>
        <w:rPr>
          <w:rFonts w:ascii="Times New Roman" w:hAnsi="Times New Roman"/>
          <w:sz w:val="17"/>
        </w:rPr>
        <w:t>Asset impairments are reflected in Depreciation and amortization on our Condensed Consolidated Statements of Operations and do not impact the comparability of EBITDA.</w:t>
      </w:r>
    </w:p>
    <w:p>
      <w:pPr>
        <w:pStyle w:val="TextBody"/>
        <w:spacing w:before="0" w:after="0"/>
        <w:ind w:left="0" w:right="0" w:hanging="0"/>
        <w:rPr>
          <w:rFonts w:ascii="Times New Roman" w:hAnsi="Times New Roman"/>
        </w:rPr>
      </w:pPr>
      <w:r>
        <w:rPr>
          <w:rFonts w:ascii="Times New Roman" w:hAnsi="Times New Roman"/>
          <w:sz w:val="11"/>
        </w:rPr>
        <w:t>(4)</w:t>
      </w:r>
      <w:r>
        <w:rPr>
          <w:rFonts w:ascii="Times New Roman" w:hAnsi="Times New Roman"/>
        </w:rPr>
        <w:t xml:space="preserve">             </w:t>
      </w:r>
      <w:r>
        <w:rPr>
          <w:rFonts w:ascii="Times New Roman" w:hAnsi="Times New Roman"/>
          <w:sz w:val="17"/>
        </w:rPr>
        <w:t>Equity-indexed compensation expense above excludes the portion of equity-indexed compensation expense represented by grants under LTIP that, pursuant to the terms of the grant, will be settled in cash only and have no impact on diluted units.</w:t>
      </w:r>
    </w:p>
    <w:p>
      <w:pPr>
        <w:pStyle w:val="TextBody"/>
        <w:spacing w:before="0" w:after="0"/>
        <w:ind w:left="0" w:right="0" w:hanging="0"/>
        <w:rPr>
          <w:rFonts w:ascii="Times New Roman" w:hAnsi="Times New Roman"/>
        </w:rPr>
      </w:pPr>
      <w:r>
        <w:rPr>
          <w:rFonts w:ascii="Times New Roman" w:hAnsi="Times New Roman"/>
          <w:sz w:val="11"/>
        </w:rPr>
        <w:t>(5)</w:t>
      </w:r>
      <w:r>
        <w:rPr>
          <w:rFonts w:ascii="Times New Roman" w:hAnsi="Times New Roman"/>
        </w:rPr>
        <w:t xml:space="preserve">             </w:t>
      </w:r>
      <w:r>
        <w:rPr>
          <w:rFonts w:ascii="Times New Roman" w:hAnsi="Times New Roman"/>
          <w:sz w:val="17"/>
        </w:rPr>
        <w:t>Includes other immaterial selected items impacting comparability, as well as the noncontrolling interests portion of selected items.</w:t>
      </w:r>
    </w:p>
    <w:p>
      <w:pPr>
        <w:pStyle w:val="TextBody"/>
        <w:spacing w:before="0" w:after="0"/>
        <w:ind w:left="0" w:right="0" w:hanging="0"/>
        <w:jc w:val="center"/>
        <w:rPr/>
      </w:pPr>
      <w:r>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12</w:t>
      </w:r>
      <w:bookmarkStart w:id="25" w:name="PB_12_102256_7608"/>
      <w:bookmarkEnd w:id="25"/>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 AND SUBSIDIARIES</w:t>
            </w:r>
          </w:p>
        </w:tc>
      </w:tr>
      <w:tr>
        <w:trPr/>
        <w:tc>
          <w:tcPr>
            <w:tcW w:w="10205" w:type="dxa"/>
            <w:tcBorders>
              <w:bottom w:val="single" w:sz="8" w:space="0" w:color="000000"/>
            </w:tcBorders>
            <w:shd w:fill="auto" w:val="clear"/>
            <w:tcMar>
              <w:bottom w:w="28" w:type="dxa"/>
            </w:tcMar>
          </w:tcPr>
          <w:p>
            <w:pPr>
              <w:pStyle w:val="TableContents"/>
              <w:spacing w:before="0" w:after="0"/>
              <w:ind w:left="0" w:right="0" w:hanging="0"/>
              <w:rPr/>
            </w:pPr>
            <w:r>
              <w:rPr>
                <w:rFonts w:ascii="Times New Roman" w:hAnsi="Times New Roman"/>
                <w:b/>
                <w:sz w:val="17"/>
              </w:rPr>
              <w:t>FINANCIAL SUMMARY</w:t>
            </w:r>
            <w:r>
              <w:rPr/>
              <w:t xml:space="preserve"> </w:t>
            </w:r>
            <w:r>
              <w:rPr>
                <w:sz w:val="17"/>
              </w:rPr>
              <w:t>(unaudited)</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COMPUTATION OF ADJUSTED BASIC AND DILUTED EARNINGS PER LIMITED PARTNER UNIT</w:t>
      </w:r>
    </w:p>
    <w:p>
      <w:pPr>
        <w:pStyle w:val="TextBody"/>
        <w:spacing w:before="0" w:after="0"/>
        <w:ind w:left="0" w:right="0" w:hanging="0"/>
        <w:rPr>
          <w:rFonts w:ascii="Times New Roman" w:hAnsi="Times New Roman"/>
          <w:sz w:val="17"/>
        </w:rPr>
      </w:pPr>
      <w:r>
        <w:rPr>
          <w:rFonts w:ascii="Times New Roman" w:hAnsi="Times New Roman"/>
          <w:sz w:val="17"/>
        </w:rPr>
        <w:t xml:space="preserve">(in millions, except per unit data) </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431"/>
        <w:gridCol w:w="216"/>
        <w:gridCol w:w="111"/>
        <w:gridCol w:w="1085"/>
        <w:gridCol w:w="216"/>
        <w:gridCol w:w="111"/>
        <w:gridCol w:w="1085"/>
        <w:gridCol w:w="216"/>
        <w:gridCol w:w="111"/>
        <w:gridCol w:w="1090"/>
        <w:gridCol w:w="216"/>
        <w:gridCol w:w="110"/>
        <w:gridCol w:w="1085"/>
        <w:gridCol w:w="122"/>
      </w:tblGrid>
      <w:tr>
        <w:trPr/>
        <w:tc>
          <w:tcPr>
            <w:tcW w:w="4431"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260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16" w:type="dxa"/>
            <w:tcBorders/>
            <w:shd w:fill="auto" w:val="clear"/>
            <w:vAlign w:val="bottom"/>
          </w:tcPr>
          <w:p>
            <w:pPr>
              <w:pStyle w:val="TableContents"/>
              <w:spacing w:before="0" w:after="0"/>
              <w:ind w:left="0" w:right="0" w:hanging="0"/>
              <w:jc w:val="center"/>
              <w:rPr/>
            </w:pPr>
            <w:r>
              <w:rPr/>
              <w:t> </w:t>
            </w:r>
          </w:p>
        </w:tc>
        <w:tc>
          <w:tcPr>
            <w:tcW w:w="261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22" w:type="dxa"/>
            <w:tcBorders/>
            <w:shd w:fill="auto" w:val="clear"/>
            <w:vAlign w:val="bottom"/>
          </w:tcPr>
          <w:p>
            <w:pPr>
              <w:pStyle w:val="TableContents"/>
              <w:spacing w:before="0" w:after="0"/>
              <w:ind w:left="0" w:right="0" w:hanging="0"/>
              <w:jc w:val="center"/>
              <w:rPr/>
            </w:pPr>
            <w:r>
              <w:rPr/>
              <w:t> </w:t>
            </w:r>
          </w:p>
        </w:tc>
      </w:tr>
      <w:tr>
        <w:trPr/>
        <w:tc>
          <w:tcPr>
            <w:tcW w:w="4431"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260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16" w:type="dxa"/>
            <w:tcBorders/>
            <w:shd w:fill="auto" w:val="clear"/>
            <w:vAlign w:val="bottom"/>
          </w:tcPr>
          <w:p>
            <w:pPr>
              <w:pStyle w:val="TableContents"/>
              <w:spacing w:before="0" w:after="0"/>
              <w:ind w:left="0" w:right="0" w:hanging="0"/>
              <w:jc w:val="center"/>
              <w:rPr/>
            </w:pPr>
            <w:r>
              <w:rPr/>
              <w:t> </w:t>
            </w:r>
          </w:p>
        </w:tc>
        <w:tc>
          <w:tcPr>
            <w:tcW w:w="261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22" w:type="dxa"/>
            <w:tcBorders/>
            <w:shd w:fill="auto" w:val="clear"/>
            <w:vAlign w:val="bottom"/>
          </w:tcPr>
          <w:p>
            <w:pPr>
              <w:pStyle w:val="TableContents"/>
              <w:spacing w:before="0" w:after="0"/>
              <w:ind w:left="0" w:right="0" w:hanging="0"/>
              <w:jc w:val="center"/>
              <w:rPr/>
            </w:pPr>
            <w:r>
              <w:rPr/>
              <w:t> </w:t>
            </w:r>
          </w:p>
        </w:tc>
      </w:tr>
      <w:tr>
        <w:trPr/>
        <w:tc>
          <w:tcPr>
            <w:tcW w:w="4431"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jc w:val="center"/>
              <w:rPr/>
            </w:pPr>
            <w:r>
              <w:rPr/>
              <w:t> </w:t>
            </w:r>
          </w:p>
        </w:tc>
        <w:tc>
          <w:tcPr>
            <w:tcW w:w="119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9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16" w:type="dxa"/>
            <w:tcBorders/>
            <w:shd w:fill="auto" w:val="clear"/>
            <w:vAlign w:val="bottom"/>
          </w:tcPr>
          <w:p>
            <w:pPr>
              <w:pStyle w:val="TableContents"/>
              <w:spacing w:before="0" w:after="0"/>
              <w:ind w:left="0" w:right="0" w:hanging="0"/>
              <w:jc w:val="center"/>
              <w:rPr/>
            </w:pPr>
            <w:r>
              <w:rPr/>
              <w:t> </w:t>
            </w:r>
          </w:p>
        </w:tc>
        <w:tc>
          <w:tcPr>
            <w:tcW w:w="120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6"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9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2" w:type="dxa"/>
            <w:tcBorders/>
            <w:shd w:fill="auto" w:val="clear"/>
            <w:vAlign w:val="bottom"/>
          </w:tcPr>
          <w:p>
            <w:pPr>
              <w:pStyle w:val="TableContents"/>
              <w:spacing w:before="0" w:after="0"/>
              <w:ind w:left="0" w:right="0" w:hanging="0"/>
              <w:jc w:val="center"/>
              <w:rPr/>
            </w:pPr>
            <w:r>
              <w:rPr/>
              <w:t> </w:t>
            </w:r>
          </w:p>
        </w:tc>
      </w:tr>
      <w:tr>
        <w:trPr/>
        <w:tc>
          <w:tcPr>
            <w:tcW w:w="443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Basic Adjusted Net Income per Limited Partner Unit</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5"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44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6"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216"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216"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1,052</w:t>
            </w:r>
          </w:p>
        </w:tc>
        <w:tc>
          <w:tcPr>
            <w:tcW w:w="216"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w:t>
            </w:r>
          </w:p>
        </w:tc>
        <w:tc>
          <w:tcPr>
            <w:tcW w:w="122" w:type="dxa"/>
            <w:tcBorders/>
            <w:shd w:fill="auto" w:val="clear"/>
            <w:vAlign w:val="bottom"/>
          </w:tcPr>
          <w:p>
            <w:pPr>
              <w:pStyle w:val="TableContents"/>
              <w:spacing w:before="0" w:after="0"/>
              <w:ind w:left="0" w:right="0" w:hanging="0"/>
              <w:rPr/>
            </w:pPr>
            <w:r>
              <w:rPr/>
              <w:t> </w:t>
            </w:r>
          </w:p>
        </w:tc>
      </w:tr>
      <w:tr>
        <w:trPr/>
        <w:tc>
          <w:tcPr>
            <w:tcW w:w="4431" w:type="dxa"/>
            <w:tcBorders/>
            <w:shd w:fill="CCEEFF" w:val="clear"/>
            <w:vAlign w:val="center"/>
          </w:tcPr>
          <w:p>
            <w:pPr>
              <w:pStyle w:val="TableContents"/>
              <w:spacing w:before="0" w:after="0"/>
              <w:ind w:left="0" w:right="0" w:hanging="0"/>
              <w:rPr/>
            </w:pPr>
            <w:r>
              <w:rPr>
                <w:rFonts w:ascii="Times New Roman" w:hAnsi="Times New Roman"/>
                <w:sz w:val="17"/>
              </w:rPr>
              <w:t>Selected items impacting comparability of net income attributable to Plains</w:t>
            </w:r>
            <w:r>
              <w:rPr/>
              <w:t xml:space="preserve"> </w:t>
            </w:r>
            <w:r>
              <w:rPr>
                <w:sz w:val="11"/>
              </w:rPr>
              <w:t>(1)</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216" w:type="dxa"/>
            <w:tcBorders/>
            <w:shd w:fill="CCEEFF" w:val="clear"/>
            <w:vAlign w:val="bottom"/>
          </w:tcPr>
          <w:p>
            <w:pPr>
              <w:pStyle w:val="TableContents"/>
              <w:spacing w:before="0" w:after="0"/>
              <w:ind w:left="0" w:right="0" w:hanging="0"/>
              <w:rPr/>
            </w:pPr>
            <w:r>
              <w:rPr/>
              <w:t> </w:t>
            </w:r>
          </w:p>
        </w:tc>
        <w:tc>
          <w:tcPr>
            <w:tcW w:w="12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16" w:type="dxa"/>
            <w:tcBorders/>
            <w:shd w:fill="CCEEFF" w:val="clear"/>
            <w:vAlign w:val="bottom"/>
          </w:tcPr>
          <w:p>
            <w:pPr>
              <w:pStyle w:val="TableContents"/>
              <w:spacing w:before="0" w:after="0"/>
              <w:ind w:left="0" w:right="0" w:hanging="0"/>
              <w:rPr/>
            </w:pPr>
            <w:r>
              <w:rPr/>
              <w:t> </w:t>
            </w:r>
          </w:p>
        </w:tc>
        <w:tc>
          <w:tcPr>
            <w:tcW w:w="11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122" w:type="dxa"/>
            <w:tcBorders/>
            <w:shd w:fill="CCEEFF" w:val="clear"/>
            <w:vAlign w:val="bottom"/>
          </w:tcPr>
          <w:p>
            <w:pPr>
              <w:pStyle w:val="TableContents"/>
              <w:spacing w:before="0" w:after="0"/>
              <w:ind w:left="0" w:right="0" w:hanging="0"/>
              <w:rPr/>
            </w:pPr>
            <w:r>
              <w:rPr/>
              <w:t> </w:t>
            </w:r>
          </w:p>
        </w:tc>
      </w:tr>
      <w:tr>
        <w:trPr/>
        <w:tc>
          <w:tcPr>
            <w:tcW w:w="44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 attributable to Plains</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216"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1,096</w:t>
            </w:r>
          </w:p>
        </w:tc>
        <w:tc>
          <w:tcPr>
            <w:tcW w:w="216" w:type="dxa"/>
            <w:tcBorders/>
            <w:shd w:fill="auto" w:val="clear"/>
            <w:vAlign w:val="bottom"/>
          </w:tcPr>
          <w:p>
            <w:pPr>
              <w:pStyle w:val="TableContents"/>
              <w:spacing w:before="0" w:after="0"/>
              <w:ind w:left="0" w:right="0" w:hanging="0"/>
              <w:rPr/>
            </w:pPr>
            <w:r>
              <w:rPr/>
              <w:t> </w:t>
            </w:r>
          </w:p>
        </w:tc>
        <w:tc>
          <w:tcPr>
            <w:tcW w:w="11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985</w:t>
            </w:r>
          </w:p>
        </w:tc>
        <w:tc>
          <w:tcPr>
            <w:tcW w:w="122" w:type="dxa"/>
            <w:tcBorders/>
            <w:shd w:fill="auto" w:val="clear"/>
            <w:vAlign w:val="bottom"/>
          </w:tcPr>
          <w:p>
            <w:pPr>
              <w:pStyle w:val="TableContents"/>
              <w:spacing w:before="0" w:after="0"/>
              <w:ind w:left="0" w:right="0" w:hanging="0"/>
              <w:rPr/>
            </w:pPr>
            <w:r>
              <w:rPr/>
              <w:t> </w:t>
            </w:r>
          </w:p>
        </w:tc>
      </w:tr>
      <w:tr>
        <w:trPr/>
        <w:tc>
          <w:tcPr>
            <w:tcW w:w="4431"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w:t>
            </w:r>
            <w:r>
              <w:rPr>
                <w:sz w:val="11"/>
              </w:rPr>
              <w:t>(2)</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16"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w:t>
            </w:r>
          </w:p>
        </w:tc>
        <w:tc>
          <w:tcPr>
            <w:tcW w:w="216" w:type="dxa"/>
            <w:tcBorders/>
            <w:shd w:fill="CCEEFF" w:val="clear"/>
            <w:vAlign w:val="bottom"/>
          </w:tcPr>
          <w:p>
            <w:pPr>
              <w:pStyle w:val="TableContents"/>
              <w:spacing w:before="0" w:after="0"/>
              <w:ind w:left="0" w:right="0" w:hanging="0"/>
              <w:rPr/>
            </w:pPr>
            <w:r>
              <w:rPr/>
              <w:t> </w:t>
            </w:r>
          </w:p>
        </w:tc>
        <w:tc>
          <w:tcPr>
            <w:tcW w:w="11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w:t>
            </w:r>
          </w:p>
        </w:tc>
        <w:tc>
          <w:tcPr>
            <w:tcW w:w="122" w:type="dxa"/>
            <w:tcBorders/>
            <w:shd w:fill="CCEEFF" w:val="clear"/>
            <w:vAlign w:val="bottom"/>
          </w:tcPr>
          <w:p>
            <w:pPr>
              <w:pStyle w:val="TableContents"/>
              <w:spacing w:before="0" w:after="0"/>
              <w:ind w:left="0" w:right="0" w:hanging="0"/>
              <w:rPr/>
            </w:pPr>
            <w:r>
              <w:rPr/>
              <w:t> </w:t>
            </w:r>
          </w:p>
        </w:tc>
      </w:tr>
      <w:tr>
        <w:trPr/>
        <w:tc>
          <w:tcPr>
            <w:tcW w:w="4431" w:type="dxa"/>
            <w:tcBorders/>
            <w:shd w:fill="auto"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(2)</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6" w:type="dxa"/>
            <w:tcBorders/>
            <w:shd w:fill="auto" w:val="clear"/>
            <w:vAlign w:val="bottom"/>
          </w:tcPr>
          <w:p>
            <w:pPr>
              <w:pStyle w:val="TableContents"/>
              <w:spacing w:before="0" w:after="0"/>
              <w:ind w:left="0" w:right="0" w:hanging="0"/>
              <w:rPr/>
            </w:pPr>
            <w:r>
              <w:rPr/>
              <w:t> </w:t>
            </w:r>
          </w:p>
        </w:tc>
        <w:tc>
          <w:tcPr>
            <w:tcW w:w="12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6" w:type="dxa"/>
            <w:tcBorders/>
            <w:shd w:fill="auto" w:val="clear"/>
            <w:vAlign w:val="bottom"/>
          </w:tcPr>
          <w:p>
            <w:pPr>
              <w:pStyle w:val="TableContents"/>
              <w:spacing w:before="0" w:after="0"/>
              <w:ind w:left="0" w:right="0" w:hanging="0"/>
              <w:rPr/>
            </w:pPr>
            <w:r>
              <w:rPr/>
              <w:t> </w:t>
            </w:r>
          </w:p>
        </w:tc>
        <w:tc>
          <w:tcPr>
            <w:tcW w:w="11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22" w:type="dxa"/>
            <w:tcBorders/>
            <w:shd w:fill="auto" w:val="clear"/>
            <w:vAlign w:val="bottom"/>
          </w:tcPr>
          <w:p>
            <w:pPr>
              <w:pStyle w:val="TableContents"/>
              <w:spacing w:before="0" w:after="0"/>
              <w:ind w:left="0" w:right="0" w:hanging="0"/>
              <w:rPr/>
            </w:pPr>
            <w:r>
              <w:rPr/>
              <w:t> </w:t>
            </w:r>
          </w:p>
        </w:tc>
      </w:tr>
      <w:tr>
        <w:trPr/>
        <w:tc>
          <w:tcPr>
            <w:tcW w:w="44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 available to limited partners</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243</w:t>
            </w:r>
          </w:p>
        </w:tc>
        <w:tc>
          <w:tcPr>
            <w:tcW w:w="216"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808</w:t>
            </w:r>
          </w:p>
        </w:tc>
        <w:tc>
          <w:tcPr>
            <w:tcW w:w="216" w:type="dxa"/>
            <w:tcBorders/>
            <w:shd w:fill="CCEEFF" w:val="clear"/>
            <w:vAlign w:val="bottom"/>
          </w:tcPr>
          <w:p>
            <w:pPr>
              <w:pStyle w:val="TableContents"/>
              <w:spacing w:before="0" w:after="0"/>
              <w:ind w:left="0" w:right="0" w:hanging="0"/>
              <w:rPr/>
            </w:pPr>
            <w:r>
              <w:rPr/>
              <w:t> </w:t>
            </w:r>
          </w:p>
        </w:tc>
        <w:tc>
          <w:tcPr>
            <w:tcW w:w="11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761</w:t>
            </w:r>
          </w:p>
        </w:tc>
        <w:tc>
          <w:tcPr>
            <w:tcW w:w="122" w:type="dxa"/>
            <w:tcBorders/>
            <w:shd w:fill="CCEEFF" w:val="clear"/>
            <w:vAlign w:val="bottom"/>
          </w:tcPr>
          <w:p>
            <w:pPr>
              <w:pStyle w:val="TableContents"/>
              <w:spacing w:before="0" w:after="0"/>
              <w:ind w:left="0" w:right="0" w:hanging="0"/>
              <w:rPr/>
            </w:pPr>
            <w:r>
              <w:rPr/>
              <w:t> </w:t>
            </w:r>
          </w:p>
        </w:tc>
      </w:tr>
      <w:tr>
        <w:trPr/>
        <w:tc>
          <w:tcPr>
            <w:tcW w:w="4431" w:type="dxa"/>
            <w:tcBorders/>
            <w:shd w:fill="auto" w:val="clear"/>
            <w:vAlign w:val="bottom"/>
          </w:tcPr>
          <w:p>
            <w:pPr>
              <w:pStyle w:val="TableContents"/>
              <w:spacing w:before="0" w:after="0"/>
              <w:ind w:left="0" w:right="0" w:hanging="0"/>
              <w:rPr/>
            </w:pPr>
            <w:r>
              <w:rPr>
                <w:rFonts w:ascii="Times New Roman" w:hAnsi="Times New Roman"/>
                <w:sz w:val="17"/>
              </w:rPr>
              <w:t xml:space="preserve">Less: Undistributed earnings allocated and distributions to participating securities </w:t>
            </w:r>
            <w:r>
              <w:rPr>
                <w:sz w:val="11"/>
              </w:rPr>
              <w:t>(2)</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16" w:type="dxa"/>
            <w:tcBorders/>
            <w:shd w:fill="auto" w:val="clear"/>
            <w:vAlign w:val="bottom"/>
          </w:tcPr>
          <w:p>
            <w:pPr>
              <w:pStyle w:val="TableContents"/>
              <w:spacing w:before="0" w:after="0"/>
              <w:ind w:left="0" w:right="0" w:hanging="0"/>
              <w:rPr/>
            </w:pPr>
            <w:r>
              <w:rPr/>
              <w:t> </w:t>
            </w:r>
          </w:p>
        </w:tc>
        <w:tc>
          <w:tcPr>
            <w:tcW w:w="12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16" w:type="dxa"/>
            <w:tcBorders/>
            <w:shd w:fill="auto" w:val="clear"/>
            <w:vAlign w:val="bottom"/>
          </w:tcPr>
          <w:p>
            <w:pPr>
              <w:pStyle w:val="TableContents"/>
              <w:spacing w:before="0" w:after="0"/>
              <w:ind w:left="0" w:right="0" w:hanging="0"/>
              <w:rPr/>
            </w:pPr>
            <w:r>
              <w:rPr/>
              <w:t> </w:t>
            </w:r>
          </w:p>
        </w:tc>
        <w:tc>
          <w:tcPr>
            <w:tcW w:w="11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122" w:type="dxa"/>
            <w:tcBorders/>
            <w:shd w:fill="auto" w:val="clear"/>
            <w:vAlign w:val="bottom"/>
          </w:tcPr>
          <w:p>
            <w:pPr>
              <w:pStyle w:val="TableContents"/>
              <w:spacing w:before="0" w:after="0"/>
              <w:ind w:left="0" w:right="0" w:hanging="0"/>
              <w:rPr/>
            </w:pPr>
            <w:r>
              <w:rPr/>
              <w:t> </w:t>
            </w:r>
          </w:p>
        </w:tc>
      </w:tr>
      <w:tr>
        <w:trPr/>
        <w:tc>
          <w:tcPr>
            <w:tcW w:w="44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limited partners net income</w:t>
            </w:r>
          </w:p>
        </w:tc>
        <w:tc>
          <w:tcPr>
            <w:tcW w:w="21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21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w:t>
            </w:r>
          </w:p>
        </w:tc>
        <w:tc>
          <w:tcPr>
            <w:tcW w:w="21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802</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756</w:t>
            </w:r>
          </w:p>
        </w:tc>
        <w:tc>
          <w:tcPr>
            <w:tcW w:w="122" w:type="dxa"/>
            <w:tcBorders/>
            <w:shd w:fill="CCEEFF" w:val="clear"/>
            <w:vAlign w:val="bottom"/>
          </w:tcPr>
          <w:p>
            <w:pPr>
              <w:pStyle w:val="TableContents"/>
              <w:spacing w:before="0" w:after="0"/>
              <w:ind w:left="0" w:right="0" w:hanging="0"/>
              <w:rPr/>
            </w:pPr>
            <w:r>
              <w:rPr/>
              <w:t> </w:t>
            </w:r>
          </w:p>
        </w:tc>
      </w:tr>
      <w:tr>
        <w:trPr/>
        <w:tc>
          <w:tcPr>
            <w:tcW w:w="4431"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95"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44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number of limited partner units outstanding</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343</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329</w:t>
            </w:r>
          </w:p>
        </w:tc>
        <w:tc>
          <w:tcPr>
            <w:tcW w:w="216"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340</w:t>
            </w:r>
          </w:p>
        </w:tc>
        <w:tc>
          <w:tcPr>
            <w:tcW w:w="216" w:type="dxa"/>
            <w:tcBorders/>
            <w:shd w:fill="CCEEFF" w:val="clear"/>
            <w:vAlign w:val="bottom"/>
          </w:tcPr>
          <w:p>
            <w:pPr>
              <w:pStyle w:val="TableContents"/>
              <w:spacing w:before="0" w:after="0"/>
              <w:ind w:left="0" w:right="0" w:hanging="0"/>
              <w:rPr/>
            </w:pPr>
            <w:r>
              <w:rPr/>
              <w:t> </w:t>
            </w:r>
          </w:p>
        </w:tc>
        <w:tc>
          <w:tcPr>
            <w:tcW w:w="11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122" w:type="dxa"/>
            <w:tcBorders/>
            <w:shd w:fill="CCEEFF" w:val="clear"/>
            <w:vAlign w:val="bottom"/>
          </w:tcPr>
          <w:p>
            <w:pPr>
              <w:pStyle w:val="TableContents"/>
              <w:spacing w:before="0" w:after="0"/>
              <w:ind w:left="0" w:right="0" w:hanging="0"/>
              <w:rPr/>
            </w:pPr>
            <w:r>
              <w:rPr/>
              <w:t> </w:t>
            </w:r>
          </w:p>
        </w:tc>
      </w:tr>
      <w:tr>
        <w:trPr/>
        <w:tc>
          <w:tcPr>
            <w:tcW w:w="4431"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95"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44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Basic adjusted net income per limited partner unit </w:t>
            </w:r>
          </w:p>
        </w:tc>
        <w:tc>
          <w:tcPr>
            <w:tcW w:w="21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0.54</w:t>
            </w:r>
          </w:p>
        </w:tc>
        <w:tc>
          <w:tcPr>
            <w:tcW w:w="21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0.73</w:t>
            </w:r>
          </w:p>
        </w:tc>
        <w:tc>
          <w:tcPr>
            <w:tcW w:w="21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w:t>
            </w:r>
          </w:p>
        </w:tc>
        <w:tc>
          <w:tcPr>
            <w:tcW w:w="122" w:type="dxa"/>
            <w:tcBorders/>
            <w:shd w:fill="CCEEFF" w:val="clear"/>
            <w:vAlign w:val="bottom"/>
          </w:tcPr>
          <w:p>
            <w:pPr>
              <w:pStyle w:val="TableContents"/>
              <w:spacing w:before="0" w:after="0"/>
              <w:ind w:left="0" w:right="0" w:hanging="0"/>
              <w:rPr/>
            </w:pPr>
            <w:r>
              <w:rPr/>
              <w:t> </w:t>
            </w:r>
          </w:p>
        </w:tc>
      </w:tr>
      <w:tr>
        <w:trPr/>
        <w:tc>
          <w:tcPr>
            <w:tcW w:w="4431"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95"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4431"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Diluted Adjusted Net Income per Limited Partner Unit</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pPr>
            <w:r>
              <w:rPr/>
              <w:t> </w:t>
            </w:r>
          </w:p>
        </w:tc>
        <w:tc>
          <w:tcPr>
            <w:tcW w:w="216" w:type="dxa"/>
            <w:tcBorders/>
            <w:shd w:fill="CCEEFF" w:val="clear"/>
            <w:vAlign w:val="bottom"/>
          </w:tcPr>
          <w:p>
            <w:pPr>
              <w:pStyle w:val="TableContents"/>
              <w:spacing w:before="0" w:after="0"/>
              <w:ind w:left="0" w:right="0" w:hanging="0"/>
              <w:rPr/>
            </w:pPr>
            <w:r>
              <w:rPr/>
              <w:t> </w:t>
            </w:r>
          </w:p>
        </w:tc>
        <w:tc>
          <w:tcPr>
            <w:tcW w:w="1195" w:type="dxa"/>
            <w:gridSpan w:val="2"/>
            <w:tcBorders/>
            <w:shd w:fill="CCEEFF" w:val="clear"/>
            <w:vAlign w:val="bottom"/>
          </w:tcPr>
          <w:p>
            <w:pPr>
              <w:pStyle w:val="TableContents"/>
              <w:spacing w:before="0" w:after="0"/>
              <w:ind w:left="0" w:right="0" w:hanging="0"/>
              <w:jc w:val="right"/>
              <w:rPr/>
            </w:pPr>
            <w:r>
              <w:rPr/>
              <w:t> </w:t>
            </w:r>
          </w:p>
        </w:tc>
        <w:tc>
          <w:tcPr>
            <w:tcW w:w="122" w:type="dxa"/>
            <w:tcBorders/>
            <w:shd w:fill="CCEEFF" w:val="clear"/>
            <w:vAlign w:val="bottom"/>
          </w:tcPr>
          <w:p>
            <w:pPr>
              <w:pStyle w:val="TableContents"/>
              <w:spacing w:before="0" w:after="0"/>
              <w:ind w:left="0" w:right="0" w:hanging="0"/>
              <w:rPr/>
            </w:pPr>
            <w:r>
              <w:rPr/>
              <w:t> </w:t>
            </w:r>
          </w:p>
        </w:tc>
      </w:tr>
      <w:tr>
        <w:trPr/>
        <w:tc>
          <w:tcPr>
            <w:tcW w:w="44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income attributable to Plains</w:t>
            </w:r>
          </w:p>
        </w:tc>
        <w:tc>
          <w:tcPr>
            <w:tcW w:w="216"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w:t>
            </w:r>
          </w:p>
        </w:tc>
        <w:tc>
          <w:tcPr>
            <w:tcW w:w="216"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w:t>
            </w:r>
          </w:p>
        </w:tc>
        <w:tc>
          <w:tcPr>
            <w:tcW w:w="216" w:type="dxa"/>
            <w:tcBorders/>
            <w:shd w:fill="auto" w:val="clear"/>
            <w:vAlign w:val="bottom"/>
          </w:tcPr>
          <w:p>
            <w:pPr>
              <w:pStyle w:val="TableContents"/>
              <w:spacing w:before="0" w:after="0"/>
              <w:ind w:left="0" w:right="0" w:hanging="0"/>
              <w:rPr/>
            </w:pPr>
            <w:r>
              <w:rPr/>
              <w:t> </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1,052</w:t>
            </w:r>
          </w:p>
        </w:tc>
        <w:tc>
          <w:tcPr>
            <w:tcW w:w="216"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774</w:t>
            </w:r>
          </w:p>
        </w:tc>
        <w:tc>
          <w:tcPr>
            <w:tcW w:w="122" w:type="dxa"/>
            <w:tcBorders/>
            <w:shd w:fill="auto" w:val="clear"/>
            <w:vAlign w:val="bottom"/>
          </w:tcPr>
          <w:p>
            <w:pPr>
              <w:pStyle w:val="TableContents"/>
              <w:spacing w:before="0" w:after="0"/>
              <w:ind w:left="0" w:right="0" w:hanging="0"/>
              <w:rPr/>
            </w:pPr>
            <w:r>
              <w:rPr/>
              <w:t> </w:t>
            </w:r>
          </w:p>
        </w:tc>
      </w:tr>
      <w:tr>
        <w:trPr/>
        <w:tc>
          <w:tcPr>
            <w:tcW w:w="4431" w:type="dxa"/>
            <w:tcBorders/>
            <w:shd w:fill="CCEEFF" w:val="clear"/>
            <w:vAlign w:val="center"/>
          </w:tcPr>
          <w:p>
            <w:pPr>
              <w:pStyle w:val="TableContents"/>
              <w:spacing w:before="0" w:after="0"/>
              <w:ind w:left="0" w:right="0" w:hanging="0"/>
              <w:rPr/>
            </w:pPr>
            <w:r>
              <w:rPr>
                <w:rFonts w:ascii="Times New Roman" w:hAnsi="Times New Roman"/>
                <w:sz w:val="17"/>
              </w:rPr>
              <w:t>Selected items impacting comparability of net income attributable to Plains</w:t>
            </w:r>
            <w:r>
              <w:rPr/>
              <w:t xml:space="preserve"> </w:t>
            </w:r>
            <w:r>
              <w:rPr>
                <w:sz w:val="11"/>
              </w:rPr>
              <w:t>(1)</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216" w:type="dxa"/>
            <w:tcBorders/>
            <w:shd w:fill="CCEEFF" w:val="clear"/>
            <w:vAlign w:val="bottom"/>
          </w:tcPr>
          <w:p>
            <w:pPr>
              <w:pStyle w:val="TableContents"/>
              <w:spacing w:before="0" w:after="0"/>
              <w:ind w:left="0" w:right="0" w:hanging="0"/>
              <w:rPr/>
            </w:pPr>
            <w:r>
              <w:rPr/>
              <w:t> </w:t>
            </w:r>
          </w:p>
        </w:tc>
        <w:tc>
          <w:tcPr>
            <w:tcW w:w="120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216" w:type="dxa"/>
            <w:tcBorders/>
            <w:shd w:fill="CCEEFF" w:val="clear"/>
            <w:vAlign w:val="bottom"/>
          </w:tcPr>
          <w:p>
            <w:pPr>
              <w:pStyle w:val="TableContents"/>
              <w:spacing w:before="0" w:after="0"/>
              <w:ind w:left="0" w:right="0" w:hanging="0"/>
              <w:rPr/>
            </w:pPr>
            <w:r>
              <w:rPr/>
              <w:t> </w:t>
            </w:r>
          </w:p>
        </w:tc>
        <w:tc>
          <w:tcPr>
            <w:tcW w:w="119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w:t>
            </w:r>
          </w:p>
        </w:tc>
        <w:tc>
          <w:tcPr>
            <w:tcW w:w="122" w:type="dxa"/>
            <w:tcBorders/>
            <w:shd w:fill="CCEEFF" w:val="clear"/>
            <w:vAlign w:val="bottom"/>
          </w:tcPr>
          <w:p>
            <w:pPr>
              <w:pStyle w:val="TableContents"/>
              <w:spacing w:before="0" w:after="0"/>
              <w:ind w:left="0" w:right="0" w:hanging="0"/>
              <w:rPr/>
            </w:pPr>
            <w:r>
              <w:rPr/>
              <w:t> </w:t>
            </w:r>
          </w:p>
        </w:tc>
      </w:tr>
      <w:tr>
        <w:trPr/>
        <w:tc>
          <w:tcPr>
            <w:tcW w:w="443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 attributable to Plains</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322</w:t>
            </w:r>
          </w:p>
        </w:tc>
        <w:tc>
          <w:tcPr>
            <w:tcW w:w="216"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1,096</w:t>
            </w:r>
          </w:p>
        </w:tc>
        <w:tc>
          <w:tcPr>
            <w:tcW w:w="216" w:type="dxa"/>
            <w:tcBorders/>
            <w:shd w:fill="auto" w:val="clear"/>
            <w:vAlign w:val="bottom"/>
          </w:tcPr>
          <w:p>
            <w:pPr>
              <w:pStyle w:val="TableContents"/>
              <w:spacing w:before="0" w:after="0"/>
              <w:ind w:left="0" w:right="0" w:hanging="0"/>
              <w:rPr/>
            </w:pPr>
            <w:r>
              <w:rPr/>
              <w:t> </w:t>
            </w:r>
          </w:p>
        </w:tc>
        <w:tc>
          <w:tcPr>
            <w:tcW w:w="119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985</w:t>
            </w:r>
          </w:p>
        </w:tc>
        <w:tc>
          <w:tcPr>
            <w:tcW w:w="122" w:type="dxa"/>
            <w:tcBorders/>
            <w:shd w:fill="auto" w:val="clear"/>
            <w:vAlign w:val="bottom"/>
          </w:tcPr>
          <w:p>
            <w:pPr>
              <w:pStyle w:val="TableContents"/>
              <w:spacing w:before="0" w:after="0"/>
              <w:ind w:left="0" w:right="0" w:hanging="0"/>
              <w:rPr/>
            </w:pPr>
            <w:r>
              <w:rPr/>
              <w:t> </w:t>
            </w:r>
          </w:p>
        </w:tc>
      </w:tr>
      <w:tr>
        <w:trPr/>
        <w:tc>
          <w:tcPr>
            <w:tcW w:w="4431" w:type="dxa"/>
            <w:tcBorders/>
            <w:shd w:fill="CCEEFF" w:val="clear"/>
            <w:vAlign w:val="bottom"/>
          </w:tcPr>
          <w:p>
            <w:pPr>
              <w:pStyle w:val="TableContents"/>
              <w:spacing w:before="0" w:after="0"/>
              <w:ind w:left="0" w:right="0" w:hanging="0"/>
              <w:rPr/>
            </w:pPr>
            <w:r>
              <w:rPr>
                <w:rFonts w:ascii="Times New Roman" w:hAnsi="Times New Roman"/>
                <w:sz w:val="17"/>
              </w:rPr>
              <w:t xml:space="preserve">Less: General partners incentive distribution </w:t>
            </w:r>
            <w:r>
              <w:rPr>
                <w:sz w:val="11"/>
              </w:rPr>
              <w:t>(2)</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16"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(272)</w:t>
            </w:r>
          </w:p>
        </w:tc>
        <w:tc>
          <w:tcPr>
            <w:tcW w:w="216" w:type="dxa"/>
            <w:tcBorders/>
            <w:shd w:fill="CCEEFF" w:val="clear"/>
            <w:vAlign w:val="bottom"/>
          </w:tcPr>
          <w:p>
            <w:pPr>
              <w:pStyle w:val="TableContents"/>
              <w:spacing w:before="0" w:after="0"/>
              <w:ind w:left="0" w:right="0" w:hanging="0"/>
              <w:rPr/>
            </w:pPr>
            <w:r>
              <w:rPr/>
              <w:t> </w:t>
            </w:r>
          </w:p>
        </w:tc>
        <w:tc>
          <w:tcPr>
            <w:tcW w:w="11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(208)</w:t>
            </w:r>
          </w:p>
        </w:tc>
        <w:tc>
          <w:tcPr>
            <w:tcW w:w="122" w:type="dxa"/>
            <w:tcBorders/>
            <w:shd w:fill="CCEEFF" w:val="clear"/>
            <w:vAlign w:val="bottom"/>
          </w:tcPr>
          <w:p>
            <w:pPr>
              <w:pStyle w:val="TableContents"/>
              <w:spacing w:before="0" w:after="0"/>
              <w:ind w:left="0" w:right="0" w:hanging="0"/>
              <w:rPr/>
            </w:pPr>
            <w:r>
              <w:rPr/>
              <w:t> </w:t>
            </w:r>
          </w:p>
        </w:tc>
      </w:tr>
      <w:tr>
        <w:trPr/>
        <w:tc>
          <w:tcPr>
            <w:tcW w:w="4431" w:type="dxa"/>
            <w:tcBorders/>
            <w:shd w:fill="auto" w:val="clear"/>
            <w:vAlign w:val="bottom"/>
          </w:tcPr>
          <w:p>
            <w:pPr>
              <w:pStyle w:val="TableContents"/>
              <w:spacing w:before="0" w:after="0"/>
              <w:ind w:left="0" w:right="0" w:hanging="0"/>
              <w:rPr/>
            </w:pPr>
            <w:r>
              <w:rPr>
                <w:rFonts w:ascii="Times New Roman" w:hAnsi="Times New Roman"/>
                <w:sz w:val="17"/>
              </w:rPr>
              <w:t xml:space="preserve">Less: General partner 2% ownership </w:t>
            </w:r>
            <w:r>
              <w:rPr>
                <w:sz w:val="11"/>
              </w:rPr>
              <w:t>(2)</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6" w:type="dxa"/>
            <w:tcBorders/>
            <w:shd w:fill="auto" w:val="clear"/>
            <w:vAlign w:val="bottom"/>
          </w:tcPr>
          <w:p>
            <w:pPr>
              <w:pStyle w:val="TableContents"/>
              <w:spacing w:before="0" w:after="0"/>
              <w:ind w:left="0" w:right="0" w:hanging="0"/>
              <w:rPr/>
            </w:pPr>
            <w:r>
              <w:rPr/>
              <w:t> </w:t>
            </w:r>
          </w:p>
        </w:tc>
        <w:tc>
          <w:tcPr>
            <w:tcW w:w="12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216" w:type="dxa"/>
            <w:tcBorders/>
            <w:shd w:fill="auto" w:val="clear"/>
            <w:vAlign w:val="bottom"/>
          </w:tcPr>
          <w:p>
            <w:pPr>
              <w:pStyle w:val="TableContents"/>
              <w:spacing w:before="0" w:after="0"/>
              <w:ind w:left="0" w:right="0" w:hanging="0"/>
              <w:rPr/>
            </w:pPr>
            <w:r>
              <w:rPr/>
              <w:t> </w:t>
            </w:r>
          </w:p>
        </w:tc>
        <w:tc>
          <w:tcPr>
            <w:tcW w:w="11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c>
          <w:tcPr>
            <w:tcW w:w="122" w:type="dxa"/>
            <w:tcBorders/>
            <w:shd w:fill="auto" w:val="clear"/>
            <w:vAlign w:val="bottom"/>
          </w:tcPr>
          <w:p>
            <w:pPr>
              <w:pStyle w:val="TableContents"/>
              <w:spacing w:before="0" w:after="0"/>
              <w:ind w:left="0" w:right="0" w:hanging="0"/>
              <w:rPr/>
            </w:pPr>
            <w:r>
              <w:rPr/>
              <w:t> </w:t>
            </w:r>
          </w:p>
        </w:tc>
      </w:tr>
      <w:tr>
        <w:trPr/>
        <w:tc>
          <w:tcPr>
            <w:tcW w:w="44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net income available to limited partners</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185</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243</w:t>
            </w:r>
          </w:p>
        </w:tc>
        <w:tc>
          <w:tcPr>
            <w:tcW w:w="216"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808</w:t>
            </w:r>
          </w:p>
        </w:tc>
        <w:tc>
          <w:tcPr>
            <w:tcW w:w="216" w:type="dxa"/>
            <w:tcBorders/>
            <w:shd w:fill="CCEEFF" w:val="clear"/>
            <w:vAlign w:val="bottom"/>
          </w:tcPr>
          <w:p>
            <w:pPr>
              <w:pStyle w:val="TableContents"/>
              <w:spacing w:before="0" w:after="0"/>
              <w:ind w:left="0" w:right="0" w:hanging="0"/>
              <w:rPr/>
            </w:pPr>
            <w:r>
              <w:rPr/>
              <w:t> </w:t>
            </w:r>
          </w:p>
        </w:tc>
        <w:tc>
          <w:tcPr>
            <w:tcW w:w="11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761</w:t>
            </w:r>
          </w:p>
        </w:tc>
        <w:tc>
          <w:tcPr>
            <w:tcW w:w="122" w:type="dxa"/>
            <w:tcBorders/>
            <w:shd w:fill="CCEEFF" w:val="clear"/>
            <w:vAlign w:val="bottom"/>
          </w:tcPr>
          <w:p>
            <w:pPr>
              <w:pStyle w:val="TableContents"/>
              <w:spacing w:before="0" w:after="0"/>
              <w:ind w:left="0" w:right="0" w:hanging="0"/>
              <w:rPr/>
            </w:pPr>
            <w:r>
              <w:rPr/>
              <w:t> </w:t>
            </w:r>
          </w:p>
        </w:tc>
      </w:tr>
      <w:tr>
        <w:trPr/>
        <w:tc>
          <w:tcPr>
            <w:tcW w:w="4431" w:type="dxa"/>
            <w:tcBorders/>
            <w:shd w:fill="auto" w:val="clear"/>
            <w:vAlign w:val="bottom"/>
          </w:tcPr>
          <w:p>
            <w:pPr>
              <w:pStyle w:val="TableContents"/>
              <w:spacing w:before="0" w:after="0"/>
              <w:ind w:left="0" w:right="0" w:hanging="0"/>
              <w:rPr/>
            </w:pPr>
            <w:r>
              <w:rPr>
                <w:rFonts w:ascii="Times New Roman" w:hAnsi="Times New Roman"/>
                <w:sz w:val="17"/>
              </w:rPr>
              <w:t xml:space="preserve">Less: Undistributed earnings allocated and distributions to participating securities </w:t>
            </w:r>
            <w:r>
              <w:rPr>
                <w:sz w:val="11"/>
              </w:rPr>
              <w:t>(2)</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16" w:type="dxa"/>
            <w:tcBorders/>
            <w:shd w:fill="auto" w:val="clear"/>
            <w:vAlign w:val="bottom"/>
          </w:tcPr>
          <w:p>
            <w:pPr>
              <w:pStyle w:val="TableContents"/>
              <w:spacing w:before="0" w:after="0"/>
              <w:ind w:left="0" w:right="0" w:hanging="0"/>
              <w:rPr/>
            </w:pPr>
            <w:r>
              <w:rPr/>
              <w:t> </w:t>
            </w:r>
          </w:p>
        </w:tc>
        <w:tc>
          <w:tcPr>
            <w:tcW w:w="120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16" w:type="dxa"/>
            <w:tcBorders/>
            <w:shd w:fill="auto" w:val="clear"/>
            <w:vAlign w:val="bottom"/>
          </w:tcPr>
          <w:p>
            <w:pPr>
              <w:pStyle w:val="TableContents"/>
              <w:spacing w:before="0" w:after="0"/>
              <w:ind w:left="0" w:right="0" w:hanging="0"/>
              <w:rPr/>
            </w:pPr>
            <w:r>
              <w:rPr/>
              <w:t> </w:t>
            </w:r>
          </w:p>
        </w:tc>
        <w:tc>
          <w:tcPr>
            <w:tcW w:w="1195"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122" w:type="dxa"/>
            <w:tcBorders/>
            <w:shd w:fill="auto" w:val="clear"/>
            <w:vAlign w:val="bottom"/>
          </w:tcPr>
          <w:p>
            <w:pPr>
              <w:pStyle w:val="TableContents"/>
              <w:spacing w:before="0" w:after="0"/>
              <w:ind w:left="0" w:right="0" w:hanging="0"/>
              <w:rPr/>
            </w:pPr>
            <w:r>
              <w:rPr/>
              <w:t> </w:t>
            </w:r>
          </w:p>
        </w:tc>
      </w:tr>
      <w:tr>
        <w:trPr/>
        <w:tc>
          <w:tcPr>
            <w:tcW w:w="44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Adjusted limited partners net income</w:t>
            </w:r>
          </w:p>
        </w:tc>
        <w:tc>
          <w:tcPr>
            <w:tcW w:w="21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21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242</w:t>
            </w:r>
          </w:p>
        </w:tc>
        <w:tc>
          <w:tcPr>
            <w:tcW w:w="21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803</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758</w:t>
            </w:r>
          </w:p>
        </w:tc>
        <w:tc>
          <w:tcPr>
            <w:tcW w:w="122" w:type="dxa"/>
            <w:tcBorders/>
            <w:shd w:fill="CCEEFF" w:val="clear"/>
            <w:vAlign w:val="bottom"/>
          </w:tcPr>
          <w:p>
            <w:pPr>
              <w:pStyle w:val="TableContents"/>
              <w:spacing w:before="0" w:after="0"/>
              <w:ind w:left="0" w:right="0" w:hanging="0"/>
              <w:rPr/>
            </w:pPr>
            <w:r>
              <w:rPr/>
              <w:t> </w:t>
            </w:r>
          </w:p>
        </w:tc>
      </w:tr>
      <w:tr>
        <w:trPr/>
        <w:tc>
          <w:tcPr>
            <w:tcW w:w="4431"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95"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44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number of limited partner units outstanding</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345</w:t>
            </w:r>
          </w:p>
        </w:tc>
        <w:tc>
          <w:tcPr>
            <w:tcW w:w="216" w:type="dxa"/>
            <w:tcBorders/>
            <w:shd w:fill="CCEEFF" w:val="clear"/>
            <w:vAlign w:val="bottom"/>
          </w:tcPr>
          <w:p>
            <w:pPr>
              <w:pStyle w:val="TableContents"/>
              <w:spacing w:before="0" w:after="0"/>
              <w:ind w:left="0" w:right="0" w:hanging="0"/>
              <w:rPr/>
            </w:pPr>
            <w:r>
              <w:rPr/>
              <w:t> </w:t>
            </w:r>
          </w:p>
        </w:tc>
        <w:tc>
          <w:tcPr>
            <w:tcW w:w="119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331</w:t>
            </w:r>
          </w:p>
        </w:tc>
        <w:tc>
          <w:tcPr>
            <w:tcW w:w="216" w:type="dxa"/>
            <w:tcBorders/>
            <w:shd w:fill="CCEEFF" w:val="clear"/>
            <w:vAlign w:val="bottom"/>
          </w:tcPr>
          <w:p>
            <w:pPr>
              <w:pStyle w:val="TableContents"/>
              <w:spacing w:before="0" w:after="0"/>
              <w:ind w:left="0" w:right="0" w:hanging="0"/>
              <w:rPr/>
            </w:pPr>
            <w:r>
              <w:rPr/>
              <w:t> </w:t>
            </w:r>
          </w:p>
        </w:tc>
        <w:tc>
          <w:tcPr>
            <w:tcW w:w="120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w:t>
            </w:r>
          </w:p>
        </w:tc>
        <w:tc>
          <w:tcPr>
            <w:tcW w:w="216" w:type="dxa"/>
            <w:tcBorders/>
            <w:shd w:fill="CCEEFF" w:val="clear"/>
            <w:vAlign w:val="bottom"/>
          </w:tcPr>
          <w:p>
            <w:pPr>
              <w:pStyle w:val="TableContents"/>
              <w:spacing w:before="0" w:after="0"/>
              <w:ind w:left="0" w:right="0" w:hanging="0"/>
              <w:rPr/>
            </w:pPr>
            <w:r>
              <w:rPr/>
              <w:t> </w:t>
            </w:r>
          </w:p>
        </w:tc>
        <w:tc>
          <w:tcPr>
            <w:tcW w:w="119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325</w:t>
            </w:r>
          </w:p>
        </w:tc>
        <w:tc>
          <w:tcPr>
            <w:tcW w:w="122" w:type="dxa"/>
            <w:tcBorders/>
            <w:shd w:fill="CCEEFF" w:val="clear"/>
            <w:vAlign w:val="bottom"/>
          </w:tcPr>
          <w:p>
            <w:pPr>
              <w:pStyle w:val="TableContents"/>
              <w:spacing w:before="0" w:after="0"/>
              <w:ind w:left="0" w:right="0" w:hanging="0"/>
              <w:rPr/>
            </w:pPr>
            <w:r>
              <w:rPr/>
              <w:t> </w:t>
            </w:r>
          </w:p>
        </w:tc>
      </w:tr>
      <w:tr>
        <w:trPr/>
        <w:tc>
          <w:tcPr>
            <w:tcW w:w="4431" w:type="dxa"/>
            <w:tcBorders/>
            <w:shd w:fill="auto" w:val="clear"/>
            <w:vAlign w:val="bottom"/>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96"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201" w:type="dxa"/>
            <w:gridSpan w:val="2"/>
            <w:tcBorders/>
            <w:shd w:fill="auto" w:val="clear"/>
            <w:vAlign w:val="bottom"/>
          </w:tcPr>
          <w:p>
            <w:pPr>
              <w:pStyle w:val="TableContents"/>
              <w:spacing w:before="0" w:after="0"/>
              <w:ind w:left="0" w:right="0" w:hanging="0"/>
              <w:jc w:val="right"/>
              <w:rPr/>
            </w:pPr>
            <w:r>
              <w:rPr/>
              <w:t> </w:t>
            </w:r>
          </w:p>
        </w:tc>
        <w:tc>
          <w:tcPr>
            <w:tcW w:w="216" w:type="dxa"/>
            <w:tcBorders/>
            <w:shd w:fill="auto" w:val="clear"/>
            <w:vAlign w:val="bottom"/>
          </w:tcPr>
          <w:p>
            <w:pPr>
              <w:pStyle w:val="TableContents"/>
              <w:spacing w:before="0" w:after="0"/>
              <w:ind w:left="0" w:right="0" w:hanging="0"/>
              <w:rPr/>
            </w:pPr>
            <w:r>
              <w:rPr/>
              <w:t> </w:t>
            </w:r>
          </w:p>
        </w:tc>
        <w:tc>
          <w:tcPr>
            <w:tcW w:w="1195" w:type="dxa"/>
            <w:gridSpan w:val="2"/>
            <w:tcBorders/>
            <w:shd w:fill="auto" w:val="clear"/>
            <w:vAlign w:val="bottom"/>
          </w:tcPr>
          <w:p>
            <w:pPr>
              <w:pStyle w:val="TableContents"/>
              <w:spacing w:before="0" w:after="0"/>
              <w:ind w:left="0" w:right="0" w:hanging="0"/>
              <w:jc w:val="right"/>
              <w:rPr/>
            </w:pPr>
            <w:r>
              <w:rPr/>
              <w:t> </w:t>
            </w:r>
          </w:p>
        </w:tc>
        <w:tc>
          <w:tcPr>
            <w:tcW w:w="122" w:type="dxa"/>
            <w:tcBorders/>
            <w:shd w:fill="auto" w:val="clear"/>
            <w:vAlign w:val="bottom"/>
          </w:tcPr>
          <w:p>
            <w:pPr>
              <w:pStyle w:val="TableContents"/>
              <w:spacing w:before="0" w:after="0"/>
              <w:ind w:left="0" w:right="0" w:hanging="0"/>
              <w:rPr/>
            </w:pPr>
            <w:r>
              <w:rPr/>
              <w:t> </w:t>
            </w:r>
          </w:p>
        </w:tc>
      </w:tr>
      <w:tr>
        <w:trPr/>
        <w:tc>
          <w:tcPr>
            <w:tcW w:w="443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Diluted adjusted net income per limited partner unit </w:t>
            </w:r>
          </w:p>
        </w:tc>
        <w:tc>
          <w:tcPr>
            <w:tcW w:w="21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0.53</w:t>
            </w:r>
          </w:p>
        </w:tc>
        <w:tc>
          <w:tcPr>
            <w:tcW w:w="21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0.73</w:t>
            </w:r>
          </w:p>
        </w:tc>
        <w:tc>
          <w:tcPr>
            <w:tcW w:w="216" w:type="dxa"/>
            <w:tcBorders/>
            <w:shd w:fill="CCEEFF" w:val="clear"/>
            <w:vAlign w:val="bottom"/>
          </w:tcPr>
          <w:p>
            <w:pPr>
              <w:pStyle w:val="TableContents"/>
              <w:spacing w:before="0" w:after="0"/>
              <w:ind w:left="0" w:right="0" w:hanging="0"/>
              <w:rPr/>
            </w:pPr>
            <w:r>
              <w:rPr/>
              <w:t> </w:t>
            </w:r>
          </w:p>
        </w:tc>
        <w:tc>
          <w:tcPr>
            <w:tcW w:w="11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w:t>
            </w:r>
          </w:p>
        </w:tc>
        <w:tc>
          <w:tcPr>
            <w:tcW w:w="216"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2.33</w:t>
            </w:r>
          </w:p>
        </w:tc>
        <w:tc>
          <w:tcPr>
            <w:tcW w:w="12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Certain of our non-GAAP financial measures may not be impacted by each of the selected items impacting comparability.</w:t>
      </w:r>
    </w:p>
    <w:p>
      <w:pPr>
        <w:pStyle w:val="TextBody"/>
        <w:spacing w:before="0" w:after="0"/>
        <w:ind w:left="0" w:right="0" w:hanging="0"/>
        <w:rPr>
          <w:rFonts w:ascii="Times New Roman" w:hAnsi="Times New Roman"/>
        </w:rPr>
      </w:pPr>
      <w:r>
        <w:rPr>
          <w:rFonts w:ascii="Times New Roman" w:hAnsi="Times New Roman"/>
          <w:sz w:val="11"/>
        </w:rPr>
        <w:t>(2)</w:t>
      </w:r>
      <w:r>
        <w:rPr>
          <w:rFonts w:ascii="Times New Roman" w:hAnsi="Times New Roman"/>
        </w:rPr>
        <w:t xml:space="preserve">             </w:t>
      </w:r>
      <w:r>
        <w:rPr>
          <w:rFonts w:ascii="Times New Roman" w:hAnsi="Times New Roman"/>
          <w:sz w:val="17"/>
        </w:rPr>
        <w:t>We calculate adjusted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pStyle w:val="TextBody"/>
        <w:spacing w:before="0" w:after="0"/>
        <w:ind w:left="0" w:right="0" w:hanging="0"/>
        <w:rPr/>
      </w:pPr>
      <w:r>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 more </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u w:val="single"/>
        </w:rPr>
      </w:pPr>
      <w:r>
        <w:rPr>
          <w:rFonts w:ascii="Times New Roman" w:hAnsi="Times New Roman"/>
          <w:sz w:val="17"/>
          <w:u w:val="single"/>
        </w:rPr>
        <w:t>Page 13</w:t>
      </w:r>
      <w:bookmarkStart w:id="26" w:name="PB_13_102349_8146"/>
      <w:bookmarkEnd w:id="26"/>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 AND SUBSIDIARIES</w:t>
      </w:r>
    </w:p>
    <w:p>
      <w:pPr>
        <w:pStyle w:val="TextBody"/>
        <w:pBdr/>
        <w:spacing w:before="0" w:after="0"/>
        <w:ind w:left="0" w:right="0" w:hanging="0"/>
        <w:rPr>
          <w:rFonts w:ascii="Times New Roman" w:hAnsi="Times New Roman"/>
          <w:bdr w:val="single" w:sz="8" w:space="1" w:color="000000"/>
        </w:rPr>
      </w:pPr>
      <w:r>
        <w:rPr>
          <w:rFonts w:ascii="Times New Roman" w:hAnsi="Times New Roman"/>
          <w:b/>
          <w:sz w:val="17"/>
          <w:bdr w:val="single" w:sz="8" w:space="1" w:color="000000"/>
        </w:rPr>
        <w:t>FINANCIAL SUMMARY</w:t>
      </w:r>
      <w:r>
        <w:rPr>
          <w:rFonts w:ascii="Times New Roman" w:hAnsi="Times New Roman"/>
          <w:bdr w:val="single" w:sz="8" w:space="1" w:color="000000"/>
        </w:rPr>
        <w:t xml:space="preserve"> </w:t>
      </w:r>
      <w:r>
        <w:rPr>
          <w:rFonts w:ascii="Times New Roman" w:hAnsi="Times New Roman"/>
          <w:sz w:val="17"/>
          <w:bdr w:val="single" w:sz="8" w:space="1" w:color="000000"/>
        </w:rPr>
        <w:t>(unaudited)</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FINANCIAL DATA RECONCILIATIONS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millions)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624"/>
        <w:gridCol w:w="207"/>
        <w:gridCol w:w="159"/>
        <w:gridCol w:w="1000"/>
        <w:gridCol w:w="219"/>
        <w:gridCol w:w="159"/>
        <w:gridCol w:w="1001"/>
        <w:gridCol w:w="207"/>
        <w:gridCol w:w="139"/>
        <w:gridCol w:w="1009"/>
        <w:gridCol w:w="208"/>
        <w:gridCol w:w="139"/>
        <w:gridCol w:w="1010"/>
        <w:gridCol w:w="124"/>
      </w:tblGrid>
      <w:tr>
        <w:trPr/>
        <w:tc>
          <w:tcPr>
            <w:tcW w:w="462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538"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7" w:type="dxa"/>
            <w:tcBorders/>
            <w:shd w:fill="auto" w:val="clear"/>
            <w:vAlign w:val="bottom"/>
          </w:tcPr>
          <w:p>
            <w:pPr>
              <w:pStyle w:val="TableContents"/>
              <w:spacing w:before="0" w:after="0"/>
              <w:ind w:left="0" w:right="0" w:hanging="0"/>
              <w:jc w:val="center"/>
              <w:rPr/>
            </w:pPr>
            <w:r>
              <w:rPr/>
              <w:t> </w:t>
            </w:r>
          </w:p>
        </w:tc>
        <w:tc>
          <w:tcPr>
            <w:tcW w:w="250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24" w:type="dxa"/>
            <w:tcBorders/>
            <w:shd w:fill="auto" w:val="clear"/>
            <w:vAlign w:val="bottom"/>
          </w:tcPr>
          <w:p>
            <w:pPr>
              <w:pStyle w:val="TableContents"/>
              <w:spacing w:before="0" w:after="0"/>
              <w:ind w:left="0" w:right="0" w:hanging="0"/>
              <w:jc w:val="center"/>
              <w:rPr/>
            </w:pPr>
            <w:r>
              <w:rPr/>
              <w:t> </w:t>
            </w:r>
          </w:p>
        </w:tc>
      </w:tr>
      <w:tr>
        <w:trPr/>
        <w:tc>
          <w:tcPr>
            <w:tcW w:w="462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2538"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07" w:type="dxa"/>
            <w:tcBorders/>
            <w:shd w:fill="auto" w:val="clear"/>
            <w:vAlign w:val="bottom"/>
          </w:tcPr>
          <w:p>
            <w:pPr>
              <w:pStyle w:val="TableContents"/>
              <w:spacing w:before="0" w:after="0"/>
              <w:ind w:left="0" w:right="0" w:hanging="0"/>
              <w:jc w:val="center"/>
              <w:rPr/>
            </w:pPr>
            <w:r>
              <w:rPr/>
              <w:t> </w:t>
            </w:r>
          </w:p>
        </w:tc>
        <w:tc>
          <w:tcPr>
            <w:tcW w:w="250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24" w:type="dxa"/>
            <w:tcBorders/>
            <w:shd w:fill="auto" w:val="clear"/>
            <w:vAlign w:val="bottom"/>
          </w:tcPr>
          <w:p>
            <w:pPr>
              <w:pStyle w:val="TableContents"/>
              <w:spacing w:before="0" w:after="0"/>
              <w:ind w:left="0" w:right="0" w:hanging="0"/>
              <w:jc w:val="center"/>
              <w:rPr/>
            </w:pPr>
            <w:r>
              <w:rPr/>
              <w:t> </w:t>
            </w:r>
          </w:p>
        </w:tc>
      </w:tr>
      <w:tr>
        <w:trPr/>
        <w:tc>
          <w:tcPr>
            <w:tcW w:w="4624"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15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9" w:type="dxa"/>
            <w:tcBorders/>
            <w:shd w:fill="auto" w:val="clear"/>
            <w:vAlign w:val="bottom"/>
          </w:tcPr>
          <w:p>
            <w:pPr>
              <w:pStyle w:val="TableContents"/>
              <w:spacing w:before="0" w:after="0"/>
              <w:ind w:left="0" w:right="0" w:hanging="0"/>
              <w:jc w:val="center"/>
              <w:rPr/>
            </w:pPr>
            <w:r>
              <w:rPr/>
              <w:t> </w:t>
            </w:r>
          </w:p>
        </w:tc>
        <w:tc>
          <w:tcPr>
            <w:tcW w:w="1160"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7" w:type="dxa"/>
            <w:tcBorders/>
            <w:shd w:fill="auto" w:val="clear"/>
            <w:vAlign w:val="bottom"/>
          </w:tcPr>
          <w:p>
            <w:pPr>
              <w:pStyle w:val="TableContents"/>
              <w:spacing w:before="0" w:after="0"/>
              <w:ind w:left="0" w:right="0" w:hanging="0"/>
              <w:jc w:val="center"/>
              <w:rPr/>
            </w:pPr>
            <w:r>
              <w:rPr/>
              <w:t> </w:t>
            </w:r>
          </w:p>
        </w:tc>
        <w:tc>
          <w:tcPr>
            <w:tcW w:w="114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8" w:type="dxa"/>
            <w:tcBorders/>
            <w:shd w:fill="auto" w:val="clear"/>
            <w:vAlign w:val="bottom"/>
          </w:tcPr>
          <w:p>
            <w:pPr>
              <w:pStyle w:val="TableContents"/>
              <w:spacing w:before="0" w:after="0"/>
              <w:ind w:left="0" w:right="0" w:hanging="0"/>
              <w:jc w:val="center"/>
              <w:rPr/>
            </w:pPr>
            <w:r>
              <w:rPr/>
              <w:t> </w:t>
            </w:r>
          </w:p>
        </w:tc>
        <w:tc>
          <w:tcPr>
            <w:tcW w:w="1149"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4" w:type="dxa"/>
            <w:tcBorders/>
            <w:shd w:fill="auto" w:val="clear"/>
            <w:vAlign w:val="bottom"/>
          </w:tcPr>
          <w:p>
            <w:pPr>
              <w:pStyle w:val="TableContents"/>
              <w:spacing w:before="0" w:after="0"/>
              <w:ind w:left="0" w:right="0" w:hanging="0"/>
              <w:jc w:val="center"/>
              <w:rPr/>
            </w:pPr>
            <w:r>
              <w:rPr/>
              <w:t> </w:t>
            </w:r>
          </w:p>
        </w:tc>
      </w:tr>
      <w:tr>
        <w:trPr/>
        <w:tc>
          <w:tcPr>
            <w:tcW w:w="4624"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Net Income to Earnings Before Interest, Taxes, Depreciation and Amortization (EBITDA) and Excluding Selected Items Impacting Comparability (Adjusted EBITDA) Reconciliations</w:t>
            </w:r>
          </w:p>
        </w:tc>
        <w:tc>
          <w:tcPr>
            <w:tcW w:w="207" w:type="dxa"/>
            <w:tcBorders/>
            <w:shd w:fill="CCEEFF" w:val="clear"/>
            <w:vAlign w:val="bottom"/>
          </w:tcPr>
          <w:p>
            <w:pPr>
              <w:pStyle w:val="TableContents"/>
              <w:spacing w:before="0" w:after="0"/>
              <w:ind w:left="0" w:right="0" w:hanging="0"/>
              <w:rPr/>
            </w:pPr>
            <w:r>
              <w:rPr/>
              <w:t> </w:t>
            </w:r>
          </w:p>
        </w:tc>
        <w:tc>
          <w:tcPr>
            <w:tcW w:w="1159" w:type="dxa"/>
            <w:gridSpan w:val="2"/>
            <w:tcBorders/>
            <w:shd w:fill="CCEEFF" w:val="clear"/>
            <w:vAlign w:val="bottom"/>
          </w:tcPr>
          <w:p>
            <w:pPr>
              <w:pStyle w:val="TableContents"/>
              <w:spacing w:before="0" w:after="0"/>
              <w:ind w:left="0" w:right="0" w:hanging="0"/>
              <w:jc w:val="right"/>
              <w:rPr/>
            </w:pPr>
            <w:r>
              <w:rPr/>
              <w:t> </w:t>
            </w:r>
          </w:p>
        </w:tc>
        <w:tc>
          <w:tcPr>
            <w:tcW w:w="219" w:type="dxa"/>
            <w:tcBorders/>
            <w:shd w:fill="CCEEFF" w:val="clear"/>
            <w:vAlign w:val="bottom"/>
          </w:tcPr>
          <w:p>
            <w:pPr>
              <w:pStyle w:val="TableContents"/>
              <w:spacing w:before="0" w:after="0"/>
              <w:ind w:left="0" w:right="0" w:hanging="0"/>
              <w:rPr/>
            </w:pPr>
            <w:r>
              <w:rPr/>
              <w:t> </w:t>
            </w:r>
          </w:p>
        </w:tc>
        <w:tc>
          <w:tcPr>
            <w:tcW w:w="1160" w:type="dxa"/>
            <w:gridSpan w:val="2"/>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148" w:type="dxa"/>
            <w:gridSpan w:val="2"/>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149" w:type="dxa"/>
            <w:gridSpan w:val="2"/>
            <w:tcBorders/>
            <w:shd w:fill="CCEEFF" w:val="clear"/>
            <w:vAlign w:val="bottom"/>
          </w:tcPr>
          <w:p>
            <w:pPr>
              <w:pStyle w:val="TableContents"/>
              <w:spacing w:before="0" w:after="0"/>
              <w:ind w:left="0" w:right="0" w:hanging="0"/>
              <w:jc w:val="right"/>
              <w:rPr/>
            </w:pPr>
            <w:r>
              <w:rPr/>
              <w:t> </w:t>
            </w:r>
          </w:p>
        </w:tc>
        <w:tc>
          <w:tcPr>
            <w:tcW w:w="124" w:type="dxa"/>
            <w:tcBorders/>
            <w:shd w:fill="CCEEFF" w:val="clear"/>
            <w:vAlign w:val="bottom"/>
          </w:tcPr>
          <w:p>
            <w:pPr>
              <w:pStyle w:val="TableContents"/>
              <w:spacing w:before="0" w:after="0"/>
              <w:ind w:left="0" w:right="0" w:hanging="0"/>
              <w:rPr/>
            </w:pPr>
            <w:r>
              <w:rPr/>
              <w:t> </w:t>
            </w:r>
          </w:p>
        </w:tc>
      </w:tr>
      <w:tr>
        <w:trPr/>
        <w:tc>
          <w:tcPr>
            <w:tcW w:w="4624"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Income</w:t>
            </w:r>
          </w:p>
        </w:tc>
        <w:tc>
          <w:tcPr>
            <w:tcW w:w="207" w:type="dxa"/>
            <w:tcBorders/>
            <w:shd w:fill="auto" w:val="clear"/>
            <w:vAlign w:val="bottom"/>
          </w:tcPr>
          <w:p>
            <w:pPr>
              <w:pStyle w:val="TableContents"/>
              <w:spacing w:before="0" w:after="0"/>
              <w:ind w:left="0" w:right="0" w:hanging="0"/>
              <w:rPr/>
            </w:pPr>
            <w:r>
              <w:rPr/>
              <w:t> </w:t>
            </w:r>
          </w:p>
        </w:tc>
        <w:tc>
          <w:tcPr>
            <w:tcW w:w="15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w:t>
            </w:r>
          </w:p>
        </w:tc>
        <w:tc>
          <w:tcPr>
            <w:tcW w:w="219" w:type="dxa"/>
            <w:tcBorders/>
            <w:shd w:fill="auto" w:val="clear"/>
            <w:vAlign w:val="bottom"/>
          </w:tcPr>
          <w:p>
            <w:pPr>
              <w:pStyle w:val="TableContents"/>
              <w:spacing w:before="0" w:after="0"/>
              <w:ind w:left="0" w:right="0" w:hanging="0"/>
              <w:rPr/>
            </w:pPr>
            <w:r>
              <w:rPr/>
              <w:t> </w:t>
            </w:r>
          </w:p>
        </w:tc>
        <w:tc>
          <w:tcPr>
            <w:tcW w:w="15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173</w:t>
            </w:r>
          </w:p>
        </w:tc>
        <w:tc>
          <w:tcPr>
            <w:tcW w:w="207"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1,074</w:t>
            </w:r>
          </w:p>
        </w:tc>
        <w:tc>
          <w:tcPr>
            <w:tcW w:w="208"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797</w:t>
            </w:r>
          </w:p>
        </w:tc>
        <w:tc>
          <w:tcPr>
            <w:tcW w:w="124" w:type="dxa"/>
            <w:tcBorders/>
            <w:shd w:fill="auto" w:val="clear"/>
            <w:vAlign w:val="bottom"/>
          </w:tcPr>
          <w:p>
            <w:pPr>
              <w:pStyle w:val="TableContents"/>
              <w:spacing w:before="0" w:after="0"/>
              <w:ind w:left="0" w:right="0" w:hanging="0"/>
              <w:rPr/>
            </w:pPr>
            <w:r>
              <w:rPr/>
              <w:t> </w:t>
            </w:r>
          </w:p>
        </w:tc>
      </w:tr>
      <w:tr>
        <w:trPr/>
        <w:tc>
          <w:tcPr>
            <w:tcW w:w="4624"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Add: Interest expense</w:t>
            </w:r>
          </w:p>
        </w:tc>
        <w:tc>
          <w:tcPr>
            <w:tcW w:w="207" w:type="dxa"/>
            <w:tcBorders/>
            <w:shd w:fill="CCEEFF" w:val="clear"/>
            <w:vAlign w:val="bottom"/>
          </w:tcPr>
          <w:p>
            <w:pPr>
              <w:pStyle w:val="TableContents"/>
              <w:spacing w:before="0" w:after="0"/>
              <w:ind w:left="0" w:right="0" w:hanging="0"/>
              <w:rPr/>
            </w:pPr>
            <w:r>
              <w:rPr/>
              <w:t> </w:t>
            </w:r>
          </w:p>
        </w:tc>
        <w:tc>
          <w:tcPr>
            <w:tcW w:w="115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219" w:type="dxa"/>
            <w:tcBorders/>
            <w:shd w:fill="CCEEFF" w:val="clear"/>
            <w:vAlign w:val="bottom"/>
          </w:tcPr>
          <w:p>
            <w:pPr>
              <w:pStyle w:val="TableContents"/>
              <w:spacing w:before="0" w:after="0"/>
              <w:ind w:left="0" w:right="0" w:hanging="0"/>
              <w:rPr/>
            </w:pPr>
            <w:r>
              <w:rPr/>
              <w:t> </w:t>
            </w:r>
          </w:p>
        </w:tc>
        <w:tc>
          <w:tcPr>
            <w:tcW w:w="116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07" w:type="dxa"/>
            <w:tcBorders/>
            <w:shd w:fill="CCEEFF" w:val="clear"/>
            <w:vAlign w:val="bottom"/>
          </w:tcPr>
          <w:p>
            <w:pPr>
              <w:pStyle w:val="TableContents"/>
              <w:spacing w:before="0" w:after="0"/>
              <w:ind w:left="0" w:right="0" w:hanging="0"/>
              <w:rPr/>
            </w:pPr>
            <w:r>
              <w:rPr/>
              <w:t> </w:t>
            </w:r>
          </w:p>
        </w:tc>
        <w:tc>
          <w:tcPr>
            <w:tcW w:w="114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208" w:type="dxa"/>
            <w:tcBorders/>
            <w:shd w:fill="CCEEFF" w:val="clear"/>
            <w:vAlign w:val="bottom"/>
          </w:tcPr>
          <w:p>
            <w:pPr>
              <w:pStyle w:val="TableContents"/>
              <w:spacing w:before="0" w:after="0"/>
              <w:ind w:left="0" w:right="0" w:hanging="0"/>
              <w:rPr/>
            </w:pPr>
            <w:r>
              <w:rPr/>
              <w:t> </w:t>
            </w:r>
          </w:p>
        </w:tc>
        <w:tc>
          <w:tcPr>
            <w:tcW w:w="114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124" w:type="dxa"/>
            <w:tcBorders/>
            <w:shd w:fill="CCEEFF" w:val="clear"/>
            <w:vAlign w:val="bottom"/>
          </w:tcPr>
          <w:p>
            <w:pPr>
              <w:pStyle w:val="TableContents"/>
              <w:spacing w:before="0" w:after="0"/>
              <w:ind w:left="0" w:right="0" w:hanging="0"/>
              <w:rPr/>
            </w:pPr>
            <w:r>
              <w:rPr/>
              <w:t> </w:t>
            </w:r>
          </w:p>
        </w:tc>
      </w:tr>
      <w:tr>
        <w:trPr/>
        <w:tc>
          <w:tcPr>
            <w:tcW w:w="4624"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Add: Income tax expense</w:t>
            </w:r>
          </w:p>
        </w:tc>
        <w:tc>
          <w:tcPr>
            <w:tcW w:w="207" w:type="dxa"/>
            <w:tcBorders/>
            <w:shd w:fill="auto" w:val="clear"/>
            <w:vAlign w:val="bottom"/>
          </w:tcPr>
          <w:p>
            <w:pPr>
              <w:pStyle w:val="TableContents"/>
              <w:spacing w:before="0" w:after="0"/>
              <w:ind w:left="0" w:right="0" w:hanging="0"/>
              <w:rPr/>
            </w:pPr>
            <w:r>
              <w:rPr/>
              <w:t> </w:t>
            </w:r>
          </w:p>
        </w:tc>
        <w:tc>
          <w:tcPr>
            <w:tcW w:w="115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219" w:type="dxa"/>
            <w:tcBorders/>
            <w:shd w:fill="auto" w:val="clear"/>
            <w:vAlign w:val="bottom"/>
          </w:tcPr>
          <w:p>
            <w:pPr>
              <w:pStyle w:val="TableContents"/>
              <w:spacing w:before="0" w:after="0"/>
              <w:ind w:left="0" w:right="0" w:hanging="0"/>
              <w:rPr/>
            </w:pPr>
            <w:r>
              <w:rPr/>
              <w:t> </w:t>
            </w:r>
          </w:p>
        </w:tc>
        <w:tc>
          <w:tcPr>
            <w:tcW w:w="116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07" w:type="dxa"/>
            <w:tcBorders/>
            <w:shd w:fill="auto" w:val="clear"/>
            <w:vAlign w:val="bottom"/>
          </w:tcPr>
          <w:p>
            <w:pPr>
              <w:pStyle w:val="TableContents"/>
              <w:spacing w:before="0" w:after="0"/>
              <w:ind w:left="0" w:right="0" w:hanging="0"/>
              <w:rPr/>
            </w:pPr>
            <w:r>
              <w:rPr/>
              <w:t> </w:t>
            </w:r>
          </w:p>
        </w:tc>
        <w:tc>
          <w:tcPr>
            <w:tcW w:w="114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208" w:type="dxa"/>
            <w:tcBorders/>
            <w:shd w:fill="auto" w:val="clear"/>
            <w:vAlign w:val="bottom"/>
          </w:tcPr>
          <w:p>
            <w:pPr>
              <w:pStyle w:val="TableContents"/>
              <w:spacing w:before="0" w:after="0"/>
              <w:ind w:left="0" w:right="0" w:hanging="0"/>
              <w:rPr/>
            </w:pPr>
            <w:r>
              <w:rPr/>
              <w:t> </w:t>
            </w:r>
          </w:p>
        </w:tc>
        <w:tc>
          <w:tcPr>
            <w:tcW w:w="114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c>
          <w:tcPr>
            <w:tcW w:w="124" w:type="dxa"/>
            <w:tcBorders/>
            <w:shd w:fill="auto" w:val="clear"/>
            <w:vAlign w:val="bottom"/>
          </w:tcPr>
          <w:p>
            <w:pPr>
              <w:pStyle w:val="TableContents"/>
              <w:spacing w:before="0" w:after="0"/>
              <w:ind w:left="0" w:right="0" w:hanging="0"/>
              <w:rPr/>
            </w:pPr>
            <w:r>
              <w:rPr/>
              <w:t> </w:t>
            </w:r>
          </w:p>
        </w:tc>
      </w:tr>
      <w:tr>
        <w:trPr/>
        <w:tc>
          <w:tcPr>
            <w:tcW w:w="4624"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Add: Depreciation and amortization</w:t>
            </w:r>
          </w:p>
        </w:tc>
        <w:tc>
          <w:tcPr>
            <w:tcW w:w="207" w:type="dxa"/>
            <w:tcBorders/>
            <w:shd w:fill="CCEEFF" w:val="clear"/>
            <w:vAlign w:val="bottom"/>
          </w:tcPr>
          <w:p>
            <w:pPr>
              <w:pStyle w:val="TableContents"/>
              <w:spacing w:before="0" w:after="0"/>
              <w:ind w:left="0" w:right="0" w:hanging="0"/>
              <w:rPr/>
            </w:pPr>
            <w:r>
              <w:rPr/>
              <w:t> </w:t>
            </w:r>
          </w:p>
        </w:tc>
        <w:tc>
          <w:tcPr>
            <w:tcW w:w="11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w:t>
            </w:r>
          </w:p>
        </w:tc>
        <w:tc>
          <w:tcPr>
            <w:tcW w:w="219" w:type="dxa"/>
            <w:tcBorders/>
            <w:shd w:fill="CCEEFF" w:val="clear"/>
            <w:vAlign w:val="bottom"/>
          </w:tcPr>
          <w:p>
            <w:pPr>
              <w:pStyle w:val="TableContents"/>
              <w:spacing w:before="0" w:after="0"/>
              <w:ind w:left="0" w:right="0" w:hanging="0"/>
              <w:rPr/>
            </w:pPr>
            <w:r>
              <w:rPr/>
              <w:t> </w:t>
            </w:r>
          </w:p>
        </w:tc>
        <w:tc>
          <w:tcPr>
            <w:tcW w:w="11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207" w:type="dxa"/>
            <w:tcBorders/>
            <w:shd w:fill="CCEEFF" w:val="clear"/>
            <w:vAlign w:val="bottom"/>
          </w:tcPr>
          <w:p>
            <w:pPr>
              <w:pStyle w:val="TableContents"/>
              <w:spacing w:before="0" w:after="0"/>
              <w:ind w:left="0" w:right="0" w:hanging="0"/>
              <w:rPr/>
            </w:pPr>
            <w:r>
              <w:rPr/>
              <w:t> </w:t>
            </w:r>
          </w:p>
        </w:tc>
        <w:tc>
          <w:tcPr>
            <w:tcW w:w="11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w:t>
            </w:r>
          </w:p>
        </w:tc>
        <w:tc>
          <w:tcPr>
            <w:tcW w:w="208" w:type="dxa"/>
            <w:tcBorders/>
            <w:shd w:fill="CCEEFF" w:val="clear"/>
            <w:vAlign w:val="bottom"/>
          </w:tcPr>
          <w:p>
            <w:pPr>
              <w:pStyle w:val="TableContents"/>
              <w:spacing w:before="0" w:after="0"/>
              <w:ind w:left="0" w:right="0" w:hanging="0"/>
              <w:rPr/>
            </w:pPr>
            <w:r>
              <w:rPr/>
              <w:t> </w:t>
            </w:r>
          </w:p>
        </w:tc>
        <w:tc>
          <w:tcPr>
            <w:tcW w:w="11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356</w:t>
            </w:r>
          </w:p>
        </w:tc>
        <w:tc>
          <w:tcPr>
            <w:tcW w:w="124" w:type="dxa"/>
            <w:tcBorders/>
            <w:shd w:fill="CCEEFF" w:val="clear"/>
            <w:vAlign w:val="bottom"/>
          </w:tcPr>
          <w:p>
            <w:pPr>
              <w:pStyle w:val="TableContents"/>
              <w:spacing w:before="0" w:after="0"/>
              <w:ind w:left="0" w:right="0" w:hanging="0"/>
              <w:rPr/>
            </w:pPr>
            <w:r>
              <w:rPr/>
              <w:t> </w:t>
            </w:r>
          </w:p>
        </w:tc>
      </w:tr>
      <w:tr>
        <w:trPr/>
        <w:tc>
          <w:tcPr>
            <w:tcW w:w="4624"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07" w:type="dxa"/>
            <w:tcBorders/>
            <w:shd w:fill="auto" w:val="clear"/>
            <w:vAlign w:val="bottom"/>
          </w:tcPr>
          <w:p>
            <w:pPr>
              <w:pStyle w:val="TableContents"/>
              <w:spacing w:before="0" w:after="0"/>
              <w:ind w:left="0" w:right="0" w:hanging="0"/>
              <w:rPr/>
            </w:pPr>
            <w:r>
              <w:rPr/>
              <w:t> </w:t>
            </w:r>
          </w:p>
        </w:tc>
        <w:tc>
          <w:tcPr>
            <w:tcW w:w="15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0"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411</w:t>
            </w:r>
          </w:p>
        </w:tc>
        <w:tc>
          <w:tcPr>
            <w:tcW w:w="219" w:type="dxa"/>
            <w:tcBorders/>
            <w:shd w:fill="auto" w:val="clear"/>
            <w:vAlign w:val="bottom"/>
          </w:tcPr>
          <w:p>
            <w:pPr>
              <w:pStyle w:val="TableContents"/>
              <w:spacing w:before="0" w:after="0"/>
              <w:ind w:left="0" w:right="0" w:hanging="0"/>
              <w:rPr/>
            </w:pPr>
            <w:r>
              <w:rPr/>
              <w:t> </w:t>
            </w:r>
          </w:p>
        </w:tc>
        <w:tc>
          <w:tcPr>
            <w:tcW w:w="15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470</w:t>
            </w:r>
          </w:p>
        </w:tc>
        <w:tc>
          <w:tcPr>
            <w:tcW w:w="207"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9"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1,642</w:t>
            </w:r>
          </w:p>
        </w:tc>
        <w:tc>
          <w:tcPr>
            <w:tcW w:w="208"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0" w:type="dxa"/>
            <w:tcBorders>
              <w:top w:val="single" w:sz="8" w:space="0" w:color="000000"/>
            </w:tcBorders>
            <w:shd w:fill="auto"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1,410</w:t>
            </w:r>
          </w:p>
        </w:tc>
        <w:tc>
          <w:tcPr>
            <w:tcW w:w="124" w:type="dxa"/>
            <w:tcBorders/>
            <w:shd w:fill="auto" w:val="clear"/>
            <w:vAlign w:val="bottom"/>
          </w:tcPr>
          <w:p>
            <w:pPr>
              <w:pStyle w:val="TableContents"/>
              <w:spacing w:before="0" w:after="0"/>
              <w:ind w:left="0" w:right="0" w:hanging="0"/>
              <w:rPr/>
            </w:pPr>
            <w:r>
              <w:rPr/>
              <w:t> </w:t>
            </w:r>
          </w:p>
        </w:tc>
      </w:tr>
      <w:tr>
        <w:trPr/>
        <w:tc>
          <w:tcPr>
            <w:tcW w:w="4624" w:type="dxa"/>
            <w:tcBorders/>
            <w:shd w:fill="CCEEFF" w:val="clear"/>
            <w:vAlign w:val="bottom"/>
          </w:tcPr>
          <w:p>
            <w:pPr>
              <w:pStyle w:val="TableContents"/>
              <w:spacing w:before="0" w:after="0"/>
              <w:ind w:left="0" w:right="0" w:hanging="0"/>
              <w:rPr/>
            </w:pPr>
            <w:r>
              <w:rPr>
                <w:rFonts w:ascii="Times New Roman" w:hAnsi="Times New Roman"/>
                <w:sz w:val="17"/>
              </w:rPr>
              <w:t xml:space="preserve">Selected items impacting comparability of EBITDA </w:t>
            </w:r>
            <w:r>
              <w:rPr>
                <w:sz w:val="11"/>
              </w:rPr>
              <w:t>(1)</w:t>
            </w:r>
          </w:p>
        </w:tc>
        <w:tc>
          <w:tcPr>
            <w:tcW w:w="207" w:type="dxa"/>
            <w:tcBorders/>
            <w:shd w:fill="CCEEFF" w:val="clear"/>
            <w:vAlign w:val="bottom"/>
          </w:tcPr>
          <w:p>
            <w:pPr>
              <w:pStyle w:val="TableContents"/>
              <w:spacing w:before="0" w:after="0"/>
              <w:ind w:left="0" w:right="0" w:hanging="0"/>
              <w:rPr/>
            </w:pPr>
            <w:r>
              <w:rPr/>
              <w:t> </w:t>
            </w:r>
          </w:p>
        </w:tc>
        <w:tc>
          <w:tcPr>
            <w:tcW w:w="115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19" w:type="dxa"/>
            <w:tcBorders/>
            <w:shd w:fill="CCEEFF" w:val="clear"/>
            <w:vAlign w:val="bottom"/>
          </w:tcPr>
          <w:p>
            <w:pPr>
              <w:pStyle w:val="TableContents"/>
              <w:spacing w:before="0" w:after="0"/>
              <w:ind w:left="0" w:right="0" w:hanging="0"/>
              <w:rPr/>
            </w:pPr>
            <w:r>
              <w:rPr/>
              <w:t> </w:t>
            </w:r>
          </w:p>
        </w:tc>
        <w:tc>
          <w:tcPr>
            <w:tcW w:w="116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207" w:type="dxa"/>
            <w:tcBorders/>
            <w:shd w:fill="CCEEFF" w:val="clear"/>
            <w:vAlign w:val="bottom"/>
          </w:tcPr>
          <w:p>
            <w:pPr>
              <w:pStyle w:val="TableContents"/>
              <w:spacing w:before="0" w:after="0"/>
              <w:ind w:left="0" w:right="0" w:hanging="0"/>
              <w:rPr/>
            </w:pPr>
            <w:r>
              <w:rPr/>
              <w:t> </w:t>
            </w:r>
          </w:p>
        </w:tc>
        <w:tc>
          <w:tcPr>
            <w:tcW w:w="114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208" w:type="dxa"/>
            <w:tcBorders/>
            <w:shd w:fill="CCEEFF" w:val="clear"/>
            <w:vAlign w:val="bottom"/>
          </w:tcPr>
          <w:p>
            <w:pPr>
              <w:pStyle w:val="TableContents"/>
              <w:spacing w:before="0" w:after="0"/>
              <w:ind w:left="0" w:right="0" w:hanging="0"/>
              <w:rPr/>
            </w:pPr>
            <w:r>
              <w:rPr/>
              <w:t> </w:t>
            </w:r>
          </w:p>
        </w:tc>
        <w:tc>
          <w:tcPr>
            <w:tcW w:w="114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w:t>
            </w:r>
          </w:p>
        </w:tc>
        <w:tc>
          <w:tcPr>
            <w:tcW w:w="124" w:type="dxa"/>
            <w:tcBorders/>
            <w:shd w:fill="CCEEFF" w:val="clear"/>
            <w:vAlign w:val="bottom"/>
          </w:tcPr>
          <w:p>
            <w:pPr>
              <w:pStyle w:val="TableContents"/>
              <w:spacing w:before="0" w:after="0"/>
              <w:ind w:left="0" w:right="0" w:hanging="0"/>
              <w:rPr/>
            </w:pPr>
            <w:r>
              <w:rPr/>
              <w:t> </w:t>
            </w:r>
          </w:p>
        </w:tc>
      </w:tr>
      <w:tr>
        <w:trPr/>
        <w:tc>
          <w:tcPr>
            <w:tcW w:w="4624"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07" w:type="dxa"/>
            <w:tcBorders/>
            <w:shd w:fill="auto" w:val="clear"/>
            <w:vAlign w:val="bottom"/>
          </w:tcPr>
          <w:p>
            <w:pPr>
              <w:pStyle w:val="TableContents"/>
              <w:spacing w:before="0" w:after="0"/>
              <w:ind w:left="0" w:right="0" w:hanging="0"/>
              <w:rPr/>
            </w:pPr>
            <w:r>
              <w:rPr/>
              <w:t> </w:t>
            </w:r>
          </w:p>
        </w:tc>
        <w:tc>
          <w:tcPr>
            <w:tcW w:w="15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480</w:t>
            </w:r>
          </w:p>
        </w:tc>
        <w:tc>
          <w:tcPr>
            <w:tcW w:w="219" w:type="dxa"/>
            <w:tcBorders/>
            <w:shd w:fill="auto" w:val="clear"/>
            <w:vAlign w:val="bottom"/>
          </w:tcPr>
          <w:p>
            <w:pPr>
              <w:pStyle w:val="TableContents"/>
              <w:spacing w:before="0" w:after="0"/>
              <w:ind w:left="0" w:right="0" w:hanging="0"/>
              <w:rPr/>
            </w:pPr>
            <w:r>
              <w:rPr/>
              <w:t> </w:t>
            </w:r>
          </w:p>
        </w:tc>
        <w:tc>
          <w:tcPr>
            <w:tcW w:w="15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502</w:t>
            </w:r>
          </w:p>
        </w:tc>
        <w:tc>
          <w:tcPr>
            <w:tcW w:w="207"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9"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1,697</w:t>
            </w:r>
          </w:p>
        </w:tc>
        <w:tc>
          <w:tcPr>
            <w:tcW w:w="208"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1,497</w:t>
            </w:r>
          </w:p>
        </w:tc>
        <w:tc>
          <w:tcPr>
            <w:tcW w:w="12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Certain of our non-GAAP financial measures may not be impacted by each of the selected items impacting comparability.</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593"/>
        <w:gridCol w:w="209"/>
        <w:gridCol w:w="159"/>
        <w:gridCol w:w="1006"/>
        <w:gridCol w:w="220"/>
        <w:gridCol w:w="159"/>
        <w:gridCol w:w="1008"/>
        <w:gridCol w:w="209"/>
        <w:gridCol w:w="139"/>
        <w:gridCol w:w="1015"/>
        <w:gridCol w:w="210"/>
        <w:gridCol w:w="139"/>
        <w:gridCol w:w="1016"/>
        <w:gridCol w:w="123"/>
      </w:tblGrid>
      <w:tr>
        <w:trPr/>
        <w:tc>
          <w:tcPr>
            <w:tcW w:w="4593"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552"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9" w:type="dxa"/>
            <w:tcBorders/>
            <w:shd w:fill="auto" w:val="clear"/>
            <w:vAlign w:val="bottom"/>
          </w:tcPr>
          <w:p>
            <w:pPr>
              <w:pStyle w:val="TableContents"/>
              <w:spacing w:before="0" w:after="0"/>
              <w:ind w:left="0" w:right="0" w:hanging="0"/>
              <w:jc w:val="center"/>
              <w:rPr/>
            </w:pPr>
            <w:r>
              <w:rPr/>
              <w:t> </w:t>
            </w:r>
          </w:p>
        </w:tc>
        <w:tc>
          <w:tcPr>
            <w:tcW w:w="2519"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23" w:type="dxa"/>
            <w:tcBorders/>
            <w:shd w:fill="auto" w:val="clear"/>
            <w:vAlign w:val="bottom"/>
          </w:tcPr>
          <w:p>
            <w:pPr>
              <w:pStyle w:val="TableContents"/>
              <w:spacing w:before="0" w:after="0"/>
              <w:ind w:left="0" w:right="0" w:hanging="0"/>
              <w:jc w:val="center"/>
              <w:rPr/>
            </w:pPr>
            <w:r>
              <w:rPr/>
              <w:t> </w:t>
            </w:r>
          </w:p>
        </w:tc>
      </w:tr>
      <w:tr>
        <w:trPr/>
        <w:tc>
          <w:tcPr>
            <w:tcW w:w="4593"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2552"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09" w:type="dxa"/>
            <w:tcBorders/>
            <w:shd w:fill="auto" w:val="clear"/>
            <w:vAlign w:val="bottom"/>
          </w:tcPr>
          <w:p>
            <w:pPr>
              <w:pStyle w:val="TableContents"/>
              <w:spacing w:before="0" w:after="0"/>
              <w:ind w:left="0" w:right="0" w:hanging="0"/>
              <w:jc w:val="center"/>
              <w:rPr/>
            </w:pPr>
            <w:r>
              <w:rPr/>
              <w:t> </w:t>
            </w:r>
          </w:p>
        </w:tc>
        <w:tc>
          <w:tcPr>
            <w:tcW w:w="2519"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23" w:type="dxa"/>
            <w:tcBorders/>
            <w:shd w:fill="auto" w:val="clear"/>
            <w:vAlign w:val="bottom"/>
          </w:tcPr>
          <w:p>
            <w:pPr>
              <w:pStyle w:val="TableContents"/>
              <w:spacing w:before="0" w:after="0"/>
              <w:ind w:left="0" w:right="0" w:hanging="0"/>
              <w:jc w:val="center"/>
              <w:rPr/>
            </w:pPr>
            <w:r>
              <w:rPr/>
              <w:t> </w:t>
            </w:r>
          </w:p>
        </w:tc>
      </w:tr>
      <w:tr>
        <w:trPr/>
        <w:tc>
          <w:tcPr>
            <w:tcW w:w="4593" w:type="dxa"/>
            <w:tcBorders/>
            <w:shd w:fill="auto" w:val="clear"/>
            <w:vAlign w:val="bottom"/>
          </w:tcPr>
          <w:p>
            <w:pPr>
              <w:pStyle w:val="TableContents"/>
              <w:spacing w:before="0" w:after="0"/>
              <w:ind w:left="0" w:right="0" w:hanging="0"/>
              <w:rPr/>
            </w:pPr>
            <w:r>
              <w:rPr/>
              <w:t> </w:t>
            </w:r>
          </w:p>
        </w:tc>
        <w:tc>
          <w:tcPr>
            <w:tcW w:w="209" w:type="dxa"/>
            <w:tcBorders/>
            <w:shd w:fill="auto" w:val="clear"/>
            <w:vAlign w:val="bottom"/>
          </w:tcPr>
          <w:p>
            <w:pPr>
              <w:pStyle w:val="TableContents"/>
              <w:spacing w:before="0" w:after="0"/>
              <w:ind w:left="0" w:right="0" w:hanging="0"/>
              <w:jc w:val="center"/>
              <w:rPr/>
            </w:pPr>
            <w:r>
              <w:rPr/>
              <w:t> </w:t>
            </w:r>
          </w:p>
        </w:tc>
        <w:tc>
          <w:tcPr>
            <w:tcW w:w="116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0" w:type="dxa"/>
            <w:tcBorders/>
            <w:shd w:fill="auto" w:val="clear"/>
            <w:vAlign w:val="bottom"/>
          </w:tcPr>
          <w:p>
            <w:pPr>
              <w:pStyle w:val="TableContents"/>
              <w:spacing w:before="0" w:after="0"/>
              <w:ind w:left="0" w:right="0" w:hanging="0"/>
              <w:jc w:val="center"/>
              <w:rPr/>
            </w:pPr>
            <w:r>
              <w:rPr/>
              <w:t> </w:t>
            </w:r>
          </w:p>
        </w:tc>
        <w:tc>
          <w:tcPr>
            <w:tcW w:w="1167"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9" w:type="dxa"/>
            <w:tcBorders/>
            <w:shd w:fill="auto" w:val="clear"/>
            <w:vAlign w:val="bottom"/>
          </w:tcPr>
          <w:p>
            <w:pPr>
              <w:pStyle w:val="TableContents"/>
              <w:spacing w:before="0" w:after="0"/>
              <w:ind w:left="0" w:right="0" w:hanging="0"/>
              <w:jc w:val="center"/>
              <w:rPr/>
            </w:pPr>
            <w:r>
              <w:rPr/>
              <w:t> </w:t>
            </w:r>
          </w:p>
        </w:tc>
        <w:tc>
          <w:tcPr>
            <w:tcW w:w="1154"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10" w:type="dxa"/>
            <w:tcBorders/>
            <w:shd w:fill="auto" w:val="clear"/>
            <w:vAlign w:val="bottom"/>
          </w:tcPr>
          <w:p>
            <w:pPr>
              <w:pStyle w:val="TableContents"/>
              <w:spacing w:before="0" w:after="0"/>
              <w:ind w:left="0" w:right="0" w:hanging="0"/>
              <w:jc w:val="center"/>
              <w:rPr/>
            </w:pPr>
            <w:r>
              <w:rPr/>
              <w:t> </w:t>
            </w:r>
          </w:p>
        </w:tc>
        <w:tc>
          <w:tcPr>
            <w:tcW w:w="1155"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3" w:type="dxa"/>
            <w:tcBorders/>
            <w:shd w:fill="auto" w:val="clear"/>
            <w:vAlign w:val="bottom"/>
          </w:tcPr>
          <w:p>
            <w:pPr>
              <w:pStyle w:val="TableContents"/>
              <w:spacing w:before="0" w:after="0"/>
              <w:ind w:left="0" w:right="0" w:hanging="0"/>
              <w:jc w:val="center"/>
              <w:rPr/>
            </w:pPr>
            <w:r>
              <w:rPr/>
              <w:t> </w:t>
            </w:r>
          </w:p>
        </w:tc>
      </w:tr>
      <w:tr>
        <w:trPr/>
        <w:tc>
          <w:tcPr>
            <w:tcW w:w="4593"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Adjusted EBITDA to Implied Distributable Cash Flow (DCF)</w:t>
            </w:r>
          </w:p>
        </w:tc>
        <w:tc>
          <w:tcPr>
            <w:tcW w:w="209" w:type="dxa"/>
            <w:tcBorders/>
            <w:shd w:fill="CCEEFF" w:val="clear"/>
            <w:vAlign w:val="bottom"/>
          </w:tcPr>
          <w:p>
            <w:pPr>
              <w:pStyle w:val="TableContents"/>
              <w:spacing w:before="0" w:after="0"/>
              <w:ind w:left="0" w:right="0" w:hanging="0"/>
              <w:rPr/>
            </w:pPr>
            <w:r>
              <w:rPr/>
              <w:t> </w:t>
            </w:r>
          </w:p>
        </w:tc>
        <w:tc>
          <w:tcPr>
            <w:tcW w:w="1165"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1167"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154"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155" w:type="dxa"/>
            <w:gridSpan w:val="2"/>
            <w:tcBorders/>
            <w:shd w:fill="CCEEFF" w:val="clear"/>
            <w:vAlign w:val="bottom"/>
          </w:tcPr>
          <w:p>
            <w:pPr>
              <w:pStyle w:val="TableContents"/>
              <w:spacing w:before="0" w:after="0"/>
              <w:ind w:left="0" w:right="0" w:hanging="0"/>
              <w:jc w:val="right"/>
              <w:rPr/>
            </w:pPr>
            <w:r>
              <w:rPr/>
              <w:t> </w:t>
            </w:r>
          </w:p>
        </w:tc>
        <w:tc>
          <w:tcPr>
            <w:tcW w:w="123" w:type="dxa"/>
            <w:tcBorders/>
            <w:shd w:fill="CCEEFF" w:val="clear"/>
            <w:vAlign w:val="bottom"/>
          </w:tcPr>
          <w:p>
            <w:pPr>
              <w:pStyle w:val="TableContents"/>
              <w:spacing w:before="0" w:after="0"/>
              <w:ind w:left="0" w:right="0" w:hanging="0"/>
              <w:rPr/>
            </w:pPr>
            <w:r>
              <w:rPr/>
              <w:t> </w:t>
            </w:r>
          </w:p>
        </w:tc>
      </w:tr>
      <w:tr>
        <w:trPr/>
        <w:tc>
          <w:tcPr>
            <w:tcW w:w="4593"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Adjusted EBITDA</w:t>
            </w:r>
          </w:p>
        </w:tc>
        <w:tc>
          <w:tcPr>
            <w:tcW w:w="209" w:type="dxa"/>
            <w:tcBorders/>
            <w:shd w:fill="auto" w:val="clear"/>
            <w:vAlign w:val="bottom"/>
          </w:tcPr>
          <w:p>
            <w:pPr>
              <w:pStyle w:val="TableContents"/>
              <w:spacing w:before="0" w:after="0"/>
              <w:ind w:left="0" w:right="0" w:hanging="0"/>
              <w:rPr/>
            </w:pPr>
            <w:r>
              <w:rPr/>
              <w:t> </w:t>
            </w:r>
          </w:p>
        </w:tc>
        <w:tc>
          <w:tcPr>
            <w:tcW w:w="15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480</w:t>
            </w:r>
          </w:p>
        </w:tc>
        <w:tc>
          <w:tcPr>
            <w:tcW w:w="220" w:type="dxa"/>
            <w:tcBorders/>
            <w:shd w:fill="auto" w:val="clear"/>
            <w:vAlign w:val="bottom"/>
          </w:tcPr>
          <w:p>
            <w:pPr>
              <w:pStyle w:val="TableContents"/>
              <w:spacing w:before="0" w:after="0"/>
              <w:ind w:left="0" w:right="0" w:hanging="0"/>
              <w:rPr/>
            </w:pPr>
            <w:r>
              <w:rPr/>
              <w:t> </w:t>
            </w:r>
          </w:p>
        </w:tc>
        <w:tc>
          <w:tcPr>
            <w:tcW w:w="15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502</w:t>
            </w:r>
          </w:p>
        </w:tc>
        <w:tc>
          <w:tcPr>
            <w:tcW w:w="209"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1,697</w:t>
            </w:r>
          </w:p>
        </w:tc>
        <w:tc>
          <w:tcPr>
            <w:tcW w:w="210" w:type="dxa"/>
            <w:tcBorders/>
            <w:shd w:fill="auto" w:val="clear"/>
            <w:vAlign w:val="bottom"/>
          </w:tcPr>
          <w:p>
            <w:pPr>
              <w:pStyle w:val="TableContents"/>
              <w:spacing w:before="0" w:after="0"/>
              <w:ind w:left="0" w:right="0" w:hanging="0"/>
              <w:rPr/>
            </w:pPr>
            <w:r>
              <w:rPr/>
              <w:t> </w:t>
            </w:r>
          </w:p>
        </w:tc>
        <w:tc>
          <w:tcPr>
            <w:tcW w:w="13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1,497</w:t>
            </w:r>
          </w:p>
        </w:tc>
        <w:tc>
          <w:tcPr>
            <w:tcW w:w="123" w:type="dxa"/>
            <w:tcBorders/>
            <w:shd w:fill="auto" w:val="clear"/>
            <w:vAlign w:val="bottom"/>
          </w:tcPr>
          <w:p>
            <w:pPr>
              <w:pStyle w:val="TableContents"/>
              <w:spacing w:before="0" w:after="0"/>
              <w:ind w:left="0" w:right="0" w:hanging="0"/>
              <w:rPr/>
            </w:pPr>
            <w:r>
              <w:rPr/>
              <w:t> </w:t>
            </w:r>
          </w:p>
        </w:tc>
      </w:tr>
      <w:tr>
        <w:trPr/>
        <w:tc>
          <w:tcPr>
            <w:tcW w:w="4593"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09" w:type="dxa"/>
            <w:tcBorders/>
            <w:shd w:fill="CCEEFF" w:val="clear"/>
            <w:vAlign w:val="bottom"/>
          </w:tcPr>
          <w:p>
            <w:pPr>
              <w:pStyle w:val="TableContents"/>
              <w:spacing w:before="0" w:after="0"/>
              <w:ind w:left="0" w:right="0" w:hanging="0"/>
              <w:rPr/>
            </w:pPr>
            <w:r>
              <w:rPr/>
              <w:t> </w:t>
            </w:r>
          </w:p>
        </w:tc>
        <w:tc>
          <w:tcPr>
            <w:tcW w:w="11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220" w:type="dxa"/>
            <w:tcBorders/>
            <w:shd w:fill="CCEEFF" w:val="clear"/>
            <w:vAlign w:val="bottom"/>
          </w:tcPr>
          <w:p>
            <w:pPr>
              <w:pStyle w:val="TableContents"/>
              <w:spacing w:before="0" w:after="0"/>
              <w:ind w:left="0" w:right="0" w:hanging="0"/>
              <w:rPr/>
            </w:pPr>
            <w:r>
              <w:rPr/>
              <w:t> </w:t>
            </w:r>
          </w:p>
        </w:tc>
        <w:tc>
          <w:tcPr>
            <w:tcW w:w="11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09" w:type="dxa"/>
            <w:tcBorders/>
            <w:shd w:fill="CCEEFF" w:val="clear"/>
            <w:vAlign w:val="bottom"/>
          </w:tcPr>
          <w:p>
            <w:pPr>
              <w:pStyle w:val="TableContents"/>
              <w:spacing w:before="0" w:after="0"/>
              <w:ind w:left="0" w:right="0" w:hanging="0"/>
              <w:rPr/>
            </w:pPr>
            <w:r>
              <w:rPr/>
              <w:t> </w:t>
            </w:r>
          </w:p>
        </w:tc>
        <w:tc>
          <w:tcPr>
            <w:tcW w:w="11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210" w:type="dxa"/>
            <w:tcBorders/>
            <w:shd w:fill="CCEEFF" w:val="clear"/>
            <w:vAlign w:val="bottom"/>
          </w:tcPr>
          <w:p>
            <w:pPr>
              <w:pStyle w:val="TableContents"/>
              <w:spacing w:before="0" w:after="0"/>
              <w:ind w:left="0" w:right="0" w:hanging="0"/>
              <w:rPr/>
            </w:pPr>
            <w:r>
              <w:rPr/>
              <w:t> </w:t>
            </w:r>
          </w:p>
        </w:tc>
        <w:tc>
          <w:tcPr>
            <w:tcW w:w="11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123" w:type="dxa"/>
            <w:tcBorders/>
            <w:shd w:fill="CCEEFF" w:val="clear"/>
            <w:vAlign w:val="bottom"/>
          </w:tcPr>
          <w:p>
            <w:pPr>
              <w:pStyle w:val="TableContents"/>
              <w:spacing w:before="0" w:after="0"/>
              <w:ind w:left="0" w:right="0" w:hanging="0"/>
              <w:rPr/>
            </w:pPr>
            <w:r>
              <w:rPr/>
              <w:t> </w:t>
            </w:r>
          </w:p>
        </w:tc>
      </w:tr>
      <w:tr>
        <w:trPr/>
        <w:tc>
          <w:tcPr>
            <w:tcW w:w="4593"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Maintenance capital</w:t>
            </w:r>
          </w:p>
        </w:tc>
        <w:tc>
          <w:tcPr>
            <w:tcW w:w="209" w:type="dxa"/>
            <w:tcBorders/>
            <w:shd w:fill="auto" w:val="clear"/>
            <w:vAlign w:val="bottom"/>
          </w:tcPr>
          <w:p>
            <w:pPr>
              <w:pStyle w:val="TableContents"/>
              <w:spacing w:before="0" w:after="0"/>
              <w:ind w:left="0" w:right="0" w:hanging="0"/>
              <w:rPr/>
            </w:pPr>
            <w:r>
              <w:rPr/>
              <w:t> </w:t>
            </w:r>
          </w:p>
        </w:tc>
        <w:tc>
          <w:tcPr>
            <w:tcW w:w="11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c>
          <w:tcPr>
            <w:tcW w:w="220" w:type="dxa"/>
            <w:tcBorders/>
            <w:shd w:fill="auto" w:val="clear"/>
            <w:vAlign w:val="bottom"/>
          </w:tcPr>
          <w:p>
            <w:pPr>
              <w:pStyle w:val="TableContents"/>
              <w:spacing w:before="0" w:after="0"/>
              <w:ind w:left="0" w:right="0" w:hanging="0"/>
              <w:rPr/>
            </w:pPr>
            <w:r>
              <w:rPr/>
              <w:t> </w:t>
            </w:r>
          </w:p>
        </w:tc>
        <w:tc>
          <w:tcPr>
            <w:tcW w:w="11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w:t>
            </w:r>
          </w:p>
        </w:tc>
        <w:tc>
          <w:tcPr>
            <w:tcW w:w="209" w:type="dxa"/>
            <w:tcBorders/>
            <w:shd w:fill="auto" w:val="clear"/>
            <w:vAlign w:val="bottom"/>
          </w:tcPr>
          <w:p>
            <w:pPr>
              <w:pStyle w:val="TableContents"/>
              <w:spacing w:before="0" w:after="0"/>
              <w:ind w:left="0" w:right="0" w:hanging="0"/>
              <w:rPr/>
            </w:pPr>
            <w:r>
              <w:rPr/>
              <w:t> </w:t>
            </w:r>
          </w:p>
        </w:tc>
        <w:tc>
          <w:tcPr>
            <w:tcW w:w="11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(124)</w:t>
            </w:r>
          </w:p>
        </w:tc>
        <w:tc>
          <w:tcPr>
            <w:tcW w:w="210" w:type="dxa"/>
            <w:tcBorders/>
            <w:shd w:fill="auto" w:val="clear"/>
            <w:vAlign w:val="bottom"/>
          </w:tcPr>
          <w:p>
            <w:pPr>
              <w:pStyle w:val="TableContents"/>
              <w:spacing w:before="0" w:after="0"/>
              <w:ind w:left="0" w:right="0" w:hanging="0"/>
              <w:rPr/>
            </w:pPr>
            <w:r>
              <w:rPr/>
              <w:t> </w:t>
            </w:r>
          </w:p>
        </w:tc>
        <w:tc>
          <w:tcPr>
            <w:tcW w:w="11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w:t>
            </w:r>
          </w:p>
        </w:tc>
        <w:tc>
          <w:tcPr>
            <w:tcW w:w="123" w:type="dxa"/>
            <w:tcBorders/>
            <w:shd w:fill="auto" w:val="clear"/>
            <w:vAlign w:val="bottom"/>
          </w:tcPr>
          <w:p>
            <w:pPr>
              <w:pStyle w:val="TableContents"/>
              <w:spacing w:before="0" w:after="0"/>
              <w:ind w:left="0" w:right="0" w:hanging="0"/>
              <w:rPr/>
            </w:pPr>
            <w:r>
              <w:rPr/>
              <w:t> </w:t>
            </w:r>
          </w:p>
        </w:tc>
      </w:tr>
      <w:tr>
        <w:trPr/>
        <w:tc>
          <w:tcPr>
            <w:tcW w:w="4593"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09" w:type="dxa"/>
            <w:tcBorders/>
            <w:shd w:fill="CCEEFF" w:val="clear"/>
            <w:vAlign w:val="bottom"/>
          </w:tcPr>
          <w:p>
            <w:pPr>
              <w:pStyle w:val="TableContents"/>
              <w:spacing w:before="0" w:after="0"/>
              <w:ind w:left="0" w:right="0" w:hanging="0"/>
              <w:rPr/>
            </w:pPr>
            <w:r>
              <w:rPr/>
              <w:t> </w:t>
            </w:r>
          </w:p>
        </w:tc>
        <w:tc>
          <w:tcPr>
            <w:tcW w:w="116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20" w:type="dxa"/>
            <w:tcBorders/>
            <w:shd w:fill="CCEEFF" w:val="clear"/>
            <w:vAlign w:val="bottom"/>
          </w:tcPr>
          <w:p>
            <w:pPr>
              <w:pStyle w:val="TableContents"/>
              <w:spacing w:before="0" w:after="0"/>
              <w:ind w:left="0" w:right="0" w:hanging="0"/>
              <w:rPr/>
            </w:pPr>
            <w:r>
              <w:rPr/>
              <w:t> </w:t>
            </w:r>
          </w:p>
        </w:tc>
        <w:tc>
          <w:tcPr>
            <w:tcW w:w="116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9" w:type="dxa"/>
            <w:tcBorders/>
            <w:shd w:fill="CCEEFF" w:val="clear"/>
            <w:vAlign w:val="bottom"/>
          </w:tcPr>
          <w:p>
            <w:pPr>
              <w:pStyle w:val="TableContents"/>
              <w:spacing w:before="0" w:after="0"/>
              <w:ind w:left="0" w:right="0" w:hanging="0"/>
              <w:rPr/>
            </w:pPr>
            <w:r>
              <w:rPr/>
              <w:t> </w:t>
            </w:r>
          </w:p>
        </w:tc>
        <w:tc>
          <w:tcPr>
            <w:tcW w:w="1154"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10" w:type="dxa"/>
            <w:tcBorders/>
            <w:shd w:fill="CCEEFF" w:val="clear"/>
            <w:vAlign w:val="bottom"/>
          </w:tcPr>
          <w:p>
            <w:pPr>
              <w:pStyle w:val="TableContents"/>
              <w:spacing w:before="0" w:after="0"/>
              <w:ind w:left="0" w:right="0" w:hanging="0"/>
              <w:rPr/>
            </w:pPr>
            <w:r>
              <w:rPr/>
              <w:t> </w:t>
            </w:r>
          </w:p>
        </w:tc>
        <w:tc>
          <w:tcPr>
            <w:tcW w:w="115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23" w:type="dxa"/>
            <w:tcBorders/>
            <w:shd w:fill="CCEEFF" w:val="clear"/>
            <w:vAlign w:val="bottom"/>
          </w:tcPr>
          <w:p>
            <w:pPr>
              <w:pStyle w:val="TableContents"/>
              <w:spacing w:before="0" w:after="0"/>
              <w:ind w:left="0" w:right="0" w:hanging="0"/>
              <w:rPr/>
            </w:pPr>
            <w:r>
              <w:rPr/>
              <w:t> </w:t>
            </w:r>
          </w:p>
        </w:tc>
      </w:tr>
      <w:tr>
        <w:trPr/>
        <w:tc>
          <w:tcPr>
            <w:tcW w:w="4593"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 net of distributions</w:t>
            </w:r>
          </w:p>
        </w:tc>
        <w:tc>
          <w:tcPr>
            <w:tcW w:w="209" w:type="dxa"/>
            <w:tcBorders/>
            <w:shd w:fill="auto" w:val="clear"/>
            <w:vAlign w:val="bottom"/>
          </w:tcPr>
          <w:p>
            <w:pPr>
              <w:pStyle w:val="TableContents"/>
              <w:spacing w:before="0" w:after="0"/>
              <w:ind w:left="0" w:right="0" w:hanging="0"/>
              <w:rPr/>
            </w:pPr>
            <w:r>
              <w:rPr/>
              <w:t> </w:t>
            </w:r>
          </w:p>
        </w:tc>
        <w:tc>
          <w:tcPr>
            <w:tcW w:w="116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20" w:type="dxa"/>
            <w:tcBorders/>
            <w:shd w:fill="auto" w:val="clear"/>
            <w:vAlign w:val="bottom"/>
          </w:tcPr>
          <w:p>
            <w:pPr>
              <w:pStyle w:val="TableContents"/>
              <w:spacing w:before="0" w:after="0"/>
              <w:ind w:left="0" w:right="0" w:hanging="0"/>
              <w:rPr/>
            </w:pPr>
            <w:r>
              <w:rPr/>
              <w:t> </w:t>
            </w:r>
          </w:p>
        </w:tc>
        <w:tc>
          <w:tcPr>
            <w:tcW w:w="116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209" w:type="dxa"/>
            <w:tcBorders/>
            <w:shd w:fill="auto" w:val="clear"/>
            <w:vAlign w:val="bottom"/>
          </w:tcPr>
          <w:p>
            <w:pPr>
              <w:pStyle w:val="TableContents"/>
              <w:spacing w:before="0" w:after="0"/>
              <w:ind w:left="0" w:right="0" w:hanging="0"/>
              <w:rPr/>
            </w:pPr>
            <w:r>
              <w:rPr/>
              <w:t> </w:t>
            </w:r>
          </w:p>
        </w:tc>
        <w:tc>
          <w:tcPr>
            <w:tcW w:w="1154"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10" w:type="dxa"/>
            <w:tcBorders/>
            <w:shd w:fill="auto" w:val="clear"/>
            <w:vAlign w:val="bottom"/>
          </w:tcPr>
          <w:p>
            <w:pPr>
              <w:pStyle w:val="TableContents"/>
              <w:spacing w:before="0" w:after="0"/>
              <w:ind w:left="0" w:right="0" w:hanging="0"/>
              <w:rPr/>
            </w:pPr>
            <w:r>
              <w:rPr/>
              <w:t> </w:t>
            </w:r>
          </w:p>
        </w:tc>
        <w:tc>
          <w:tcPr>
            <w:tcW w:w="115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23" w:type="dxa"/>
            <w:tcBorders/>
            <w:shd w:fill="auto" w:val="clear"/>
            <w:vAlign w:val="bottom"/>
          </w:tcPr>
          <w:p>
            <w:pPr>
              <w:pStyle w:val="TableContents"/>
              <w:spacing w:before="0" w:after="0"/>
              <w:ind w:left="0" w:right="0" w:hanging="0"/>
              <w:rPr/>
            </w:pPr>
            <w:r>
              <w:rPr/>
              <w:t> </w:t>
            </w:r>
          </w:p>
        </w:tc>
      </w:tr>
      <w:tr>
        <w:trPr/>
        <w:tc>
          <w:tcPr>
            <w:tcW w:w="4593" w:type="dxa"/>
            <w:tcBorders/>
            <w:shd w:fill="CCEEFF" w:val="clear"/>
            <w:vAlign w:val="center"/>
          </w:tcPr>
          <w:p>
            <w:pPr>
              <w:pStyle w:val="TableContents"/>
              <w:spacing w:before="0" w:after="0"/>
              <w:ind w:left="0" w:right="0" w:hanging="0"/>
              <w:rPr/>
            </w:pPr>
            <w:r>
              <w:rPr>
                <w:rFonts w:ascii="Times New Roman" w:hAnsi="Times New Roman"/>
                <w:sz w:val="17"/>
              </w:rPr>
              <w:t>Distributions to noncontrolling interests</w:t>
            </w:r>
            <w:r>
              <w:rPr/>
              <w:t xml:space="preserve"> </w:t>
            </w:r>
            <w:r>
              <w:rPr>
                <w:sz w:val="11"/>
              </w:rPr>
              <w:t>(1)</w:t>
            </w:r>
          </w:p>
        </w:tc>
        <w:tc>
          <w:tcPr>
            <w:tcW w:w="209" w:type="dxa"/>
            <w:tcBorders/>
            <w:shd w:fill="CCEEFF" w:val="clear"/>
            <w:vAlign w:val="bottom"/>
          </w:tcPr>
          <w:p>
            <w:pPr>
              <w:pStyle w:val="TableContents"/>
              <w:spacing w:before="0" w:after="0"/>
              <w:ind w:left="0" w:right="0" w:hanging="0"/>
              <w:rPr/>
            </w:pPr>
            <w:r>
              <w:rPr/>
              <w:t> </w:t>
            </w:r>
          </w:p>
        </w:tc>
        <w:tc>
          <w:tcPr>
            <w:tcW w:w="116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20" w:type="dxa"/>
            <w:tcBorders/>
            <w:shd w:fill="CCEEFF" w:val="clear"/>
            <w:vAlign w:val="bottom"/>
          </w:tcPr>
          <w:p>
            <w:pPr>
              <w:pStyle w:val="TableContents"/>
              <w:spacing w:before="0" w:after="0"/>
              <w:ind w:left="0" w:right="0" w:hanging="0"/>
              <w:rPr/>
            </w:pPr>
            <w:r>
              <w:rPr/>
              <w:t> </w:t>
            </w:r>
          </w:p>
        </w:tc>
        <w:tc>
          <w:tcPr>
            <w:tcW w:w="116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209" w:type="dxa"/>
            <w:tcBorders/>
            <w:shd w:fill="CCEEFF" w:val="clear"/>
            <w:vAlign w:val="bottom"/>
          </w:tcPr>
          <w:p>
            <w:pPr>
              <w:pStyle w:val="TableContents"/>
              <w:spacing w:before="0" w:after="0"/>
              <w:ind w:left="0" w:right="0" w:hanging="0"/>
              <w:rPr/>
            </w:pPr>
            <w:r>
              <w:rPr/>
              <w:t> </w:t>
            </w:r>
          </w:p>
        </w:tc>
        <w:tc>
          <w:tcPr>
            <w:tcW w:w="1154"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c>
          <w:tcPr>
            <w:tcW w:w="210" w:type="dxa"/>
            <w:tcBorders/>
            <w:shd w:fill="CCEEFF" w:val="clear"/>
            <w:vAlign w:val="bottom"/>
          </w:tcPr>
          <w:p>
            <w:pPr>
              <w:pStyle w:val="TableContents"/>
              <w:spacing w:before="0" w:after="0"/>
              <w:ind w:left="0" w:right="0" w:hanging="0"/>
              <w:rPr/>
            </w:pPr>
            <w:r>
              <w:rPr/>
              <w:t> </w:t>
            </w:r>
          </w:p>
        </w:tc>
        <w:tc>
          <w:tcPr>
            <w:tcW w:w="115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123" w:type="dxa"/>
            <w:tcBorders/>
            <w:shd w:fill="CCEEFF" w:val="clear"/>
            <w:vAlign w:val="bottom"/>
          </w:tcPr>
          <w:p>
            <w:pPr>
              <w:pStyle w:val="TableContents"/>
              <w:spacing w:before="0" w:after="0"/>
              <w:ind w:left="0" w:right="0" w:hanging="0"/>
              <w:rPr/>
            </w:pPr>
            <w:r>
              <w:rPr/>
              <w:t> </w:t>
            </w:r>
          </w:p>
        </w:tc>
      </w:tr>
      <w:tr>
        <w:trPr/>
        <w:tc>
          <w:tcPr>
            <w:tcW w:w="4593"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Implied DCF</w:t>
            </w:r>
          </w:p>
        </w:tc>
        <w:tc>
          <w:tcPr>
            <w:tcW w:w="209" w:type="dxa"/>
            <w:tcBorders/>
            <w:shd w:fill="auto" w:val="clear"/>
            <w:vAlign w:val="bottom"/>
          </w:tcPr>
          <w:p>
            <w:pPr>
              <w:pStyle w:val="TableContents"/>
              <w:spacing w:before="0" w:after="0"/>
              <w:ind w:left="0" w:right="0" w:hanging="0"/>
              <w:rPr/>
            </w:pPr>
            <w:r>
              <w:rPr/>
              <w:t> </w:t>
            </w:r>
          </w:p>
        </w:tc>
        <w:tc>
          <w:tcPr>
            <w:tcW w:w="15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w:t>
            </w:r>
          </w:p>
        </w:tc>
        <w:tc>
          <w:tcPr>
            <w:tcW w:w="220" w:type="dxa"/>
            <w:tcBorders/>
            <w:shd w:fill="auto" w:val="clear"/>
            <w:vAlign w:val="bottom"/>
          </w:tcPr>
          <w:p>
            <w:pPr>
              <w:pStyle w:val="TableContents"/>
              <w:spacing w:before="0" w:after="0"/>
              <w:ind w:left="0" w:right="0" w:hanging="0"/>
              <w:rPr/>
            </w:pPr>
            <w:r>
              <w:rPr/>
              <w:t> </w:t>
            </w:r>
          </w:p>
        </w:tc>
        <w:tc>
          <w:tcPr>
            <w:tcW w:w="15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0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360</w:t>
            </w:r>
          </w:p>
        </w:tc>
        <w:tc>
          <w:tcPr>
            <w:tcW w:w="209"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1,235</w:t>
            </w:r>
          </w:p>
        </w:tc>
        <w:tc>
          <w:tcPr>
            <w:tcW w:w="210" w:type="dxa"/>
            <w:tcBorders/>
            <w:shd w:fill="auto" w:val="clear"/>
            <w:vAlign w:val="bottom"/>
          </w:tcPr>
          <w:p>
            <w:pPr>
              <w:pStyle w:val="TableContents"/>
              <w:spacing w:before="0" w:after="0"/>
              <w:ind w:left="0" w:right="0" w:hanging="0"/>
              <w:rPr/>
            </w:pPr>
            <w:r>
              <w:rPr/>
              <w:t> </w:t>
            </w:r>
          </w:p>
        </w:tc>
        <w:tc>
          <w:tcPr>
            <w:tcW w:w="139"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1,094</w:t>
            </w:r>
          </w:p>
        </w:tc>
        <w:tc>
          <w:tcPr>
            <w:tcW w:w="12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1"/>
        </w:rPr>
        <w:t>(1)</w:t>
      </w:r>
      <w:r>
        <w:rPr>
          <w:rFonts w:ascii="Times New Roman" w:hAnsi="Times New Roman"/>
        </w:rPr>
        <w:t xml:space="preserve">             </w:t>
      </w:r>
      <w:r>
        <w:rPr>
          <w:rFonts w:ascii="Times New Roman" w:hAnsi="Times New Roman"/>
          <w:sz w:val="17"/>
        </w:rPr>
        <w:t>Includes distributions that pertain to the current periods net income, which are paid in the subsequent period.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228"/>
        <w:gridCol w:w="208"/>
        <w:gridCol w:w="160"/>
        <w:gridCol w:w="1097"/>
        <w:gridCol w:w="220"/>
        <w:gridCol w:w="160"/>
        <w:gridCol w:w="1098"/>
        <w:gridCol w:w="208"/>
        <w:gridCol w:w="140"/>
        <w:gridCol w:w="1105"/>
        <w:gridCol w:w="209"/>
        <w:gridCol w:w="140"/>
        <w:gridCol w:w="1106"/>
        <w:gridCol w:w="126"/>
      </w:tblGrid>
      <w:tr>
        <w:trPr/>
        <w:tc>
          <w:tcPr>
            <w:tcW w:w="4228" w:type="dxa"/>
            <w:tcBorders/>
            <w:shd w:fill="auto" w:val="clear"/>
            <w:vAlign w:val="bottom"/>
          </w:tcPr>
          <w:p>
            <w:pPr>
              <w:pStyle w:val="TableContents"/>
              <w:spacing w:before="0" w:after="0"/>
              <w:ind w:left="0" w:right="0" w:hanging="0"/>
              <w:rPr/>
            </w:pPr>
            <w:bookmarkStart w:id="27" w:name="Temp"/>
            <w:bookmarkEnd w:id="27"/>
            <w:r>
              <w:rPr/>
              <w:t> </w:t>
            </w:r>
          </w:p>
        </w:tc>
        <w:tc>
          <w:tcPr>
            <w:tcW w:w="208" w:type="dxa"/>
            <w:tcBorders/>
            <w:shd w:fill="auto" w:val="clear"/>
            <w:vAlign w:val="bottom"/>
          </w:tcPr>
          <w:p>
            <w:pPr>
              <w:pStyle w:val="TableContents"/>
              <w:spacing w:before="0" w:after="0"/>
              <w:ind w:left="0" w:right="0" w:hanging="0"/>
              <w:jc w:val="center"/>
              <w:rPr/>
            </w:pPr>
            <w:r>
              <w:rPr/>
              <w:t> </w:t>
            </w:r>
          </w:p>
        </w:tc>
        <w:tc>
          <w:tcPr>
            <w:tcW w:w="2735"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Three Months Ended</w:t>
            </w:r>
          </w:p>
        </w:tc>
        <w:tc>
          <w:tcPr>
            <w:tcW w:w="208" w:type="dxa"/>
            <w:tcBorders/>
            <w:shd w:fill="auto" w:val="clear"/>
            <w:vAlign w:val="bottom"/>
          </w:tcPr>
          <w:p>
            <w:pPr>
              <w:pStyle w:val="TableContents"/>
              <w:spacing w:before="0" w:after="0"/>
              <w:ind w:left="0" w:right="0" w:hanging="0"/>
              <w:jc w:val="center"/>
              <w:rPr/>
            </w:pPr>
            <w:r>
              <w:rPr/>
              <w:t> </w:t>
            </w:r>
          </w:p>
        </w:tc>
        <w:tc>
          <w:tcPr>
            <w:tcW w:w="2700" w:type="dxa"/>
            <w:gridSpan w:val="5"/>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Nine Months Ended</w:t>
            </w:r>
          </w:p>
        </w:tc>
        <w:tc>
          <w:tcPr>
            <w:tcW w:w="126" w:type="dxa"/>
            <w:tcBorders/>
            <w:shd w:fill="auto" w:val="clear"/>
            <w:vAlign w:val="bottom"/>
          </w:tcPr>
          <w:p>
            <w:pPr>
              <w:pStyle w:val="TableContents"/>
              <w:spacing w:before="0" w:after="0"/>
              <w:ind w:left="0" w:right="0" w:hanging="0"/>
              <w:jc w:val="center"/>
              <w:rPr/>
            </w:pPr>
            <w:r>
              <w:rPr/>
              <w:t> </w:t>
            </w:r>
          </w:p>
        </w:tc>
      </w:tr>
      <w:tr>
        <w:trPr/>
        <w:tc>
          <w:tcPr>
            <w:tcW w:w="4228"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2735"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208" w:type="dxa"/>
            <w:tcBorders/>
            <w:shd w:fill="auto" w:val="clear"/>
            <w:vAlign w:val="bottom"/>
          </w:tcPr>
          <w:p>
            <w:pPr>
              <w:pStyle w:val="TableContents"/>
              <w:spacing w:before="0" w:after="0"/>
              <w:ind w:left="0" w:right="0" w:hanging="0"/>
              <w:jc w:val="center"/>
              <w:rPr/>
            </w:pPr>
            <w:r>
              <w:rPr/>
              <w:t> </w:t>
            </w:r>
          </w:p>
        </w:tc>
        <w:tc>
          <w:tcPr>
            <w:tcW w:w="2700"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September 30,</w:t>
            </w:r>
          </w:p>
        </w:tc>
        <w:tc>
          <w:tcPr>
            <w:tcW w:w="126" w:type="dxa"/>
            <w:tcBorders/>
            <w:shd w:fill="auto" w:val="clear"/>
            <w:vAlign w:val="bottom"/>
          </w:tcPr>
          <w:p>
            <w:pPr>
              <w:pStyle w:val="TableContents"/>
              <w:spacing w:before="0" w:after="0"/>
              <w:ind w:left="0" w:right="0" w:hanging="0"/>
              <w:jc w:val="center"/>
              <w:rPr/>
            </w:pPr>
            <w:r>
              <w:rPr/>
              <w:t> </w:t>
            </w:r>
          </w:p>
        </w:tc>
      </w:tr>
      <w:tr>
        <w:trPr/>
        <w:tc>
          <w:tcPr>
            <w:tcW w:w="4228"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25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20" w:type="dxa"/>
            <w:tcBorders/>
            <w:shd w:fill="auto" w:val="clear"/>
            <w:vAlign w:val="bottom"/>
          </w:tcPr>
          <w:p>
            <w:pPr>
              <w:pStyle w:val="TableContents"/>
              <w:spacing w:before="0" w:after="0"/>
              <w:ind w:left="0" w:right="0" w:hanging="0"/>
              <w:jc w:val="center"/>
              <w:rPr/>
            </w:pPr>
            <w:r>
              <w:rPr/>
              <w:t> </w:t>
            </w:r>
          </w:p>
        </w:tc>
        <w:tc>
          <w:tcPr>
            <w:tcW w:w="1258"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208" w:type="dxa"/>
            <w:tcBorders/>
            <w:shd w:fill="auto" w:val="clear"/>
            <w:vAlign w:val="bottom"/>
          </w:tcPr>
          <w:p>
            <w:pPr>
              <w:pStyle w:val="TableContents"/>
              <w:spacing w:before="0" w:after="0"/>
              <w:ind w:left="0" w:right="0" w:hanging="0"/>
              <w:jc w:val="center"/>
              <w:rPr/>
            </w:pPr>
            <w:r>
              <w:rPr/>
              <w:t> </w:t>
            </w:r>
          </w:p>
        </w:tc>
        <w:tc>
          <w:tcPr>
            <w:tcW w:w="1245"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2013</w:t>
            </w:r>
          </w:p>
        </w:tc>
        <w:tc>
          <w:tcPr>
            <w:tcW w:w="209" w:type="dxa"/>
            <w:tcBorders/>
            <w:shd w:fill="auto" w:val="clear"/>
            <w:vAlign w:val="bottom"/>
          </w:tcPr>
          <w:p>
            <w:pPr>
              <w:pStyle w:val="TableContents"/>
              <w:spacing w:before="0" w:after="0"/>
              <w:ind w:left="0" w:right="0" w:hanging="0"/>
              <w:jc w:val="center"/>
              <w:rPr/>
            </w:pPr>
            <w:r>
              <w:rPr/>
              <w:t> </w:t>
            </w:r>
          </w:p>
        </w:tc>
        <w:tc>
          <w:tcPr>
            <w:tcW w:w="1246" w:type="dxa"/>
            <w:gridSpan w:val="2"/>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2012</w:t>
            </w:r>
          </w:p>
        </w:tc>
        <w:tc>
          <w:tcPr>
            <w:tcW w:w="126" w:type="dxa"/>
            <w:tcBorders/>
            <w:shd w:fill="auto" w:val="clear"/>
            <w:vAlign w:val="bottom"/>
          </w:tcPr>
          <w:p>
            <w:pPr>
              <w:pStyle w:val="TableContents"/>
              <w:spacing w:before="0" w:after="0"/>
              <w:ind w:left="0" w:right="0" w:hanging="0"/>
              <w:jc w:val="center"/>
              <w:rPr/>
            </w:pPr>
            <w:r>
              <w:rPr/>
              <w:t> </w:t>
            </w:r>
          </w:p>
        </w:tc>
      </w:tr>
      <w:tr>
        <w:trPr/>
        <w:tc>
          <w:tcPr>
            <w:tcW w:w="4228" w:type="dxa"/>
            <w:tcBorders/>
            <w:shd w:fill="CCEEFF" w:val="clear"/>
            <w:vAlign w:val="center"/>
          </w:tcPr>
          <w:p>
            <w:pPr>
              <w:pStyle w:val="TableContents"/>
              <w:spacing w:before="0" w:after="0"/>
              <w:ind w:left="0" w:right="0" w:hanging="0"/>
              <w:rPr>
                <w:rFonts w:ascii="Times New Roman" w:hAnsi="Times New Roman"/>
                <w:b/>
                <w:sz w:val="17"/>
              </w:rPr>
            </w:pPr>
            <w:r>
              <w:rPr>
                <w:rFonts w:ascii="Times New Roman" w:hAnsi="Times New Roman"/>
                <w:b/>
                <w:sz w:val="17"/>
              </w:rPr>
              <w:t>Cash Flow from Operating Activities Reconciliation</w:t>
            </w:r>
          </w:p>
        </w:tc>
        <w:tc>
          <w:tcPr>
            <w:tcW w:w="208" w:type="dxa"/>
            <w:tcBorders/>
            <w:shd w:fill="CCEEFF" w:val="clear"/>
            <w:vAlign w:val="bottom"/>
          </w:tcPr>
          <w:p>
            <w:pPr>
              <w:pStyle w:val="TableContents"/>
              <w:spacing w:before="0" w:after="0"/>
              <w:ind w:left="0" w:right="0" w:hanging="0"/>
              <w:rPr/>
            </w:pPr>
            <w:r>
              <w:rPr/>
              <w:t> </w:t>
            </w:r>
          </w:p>
        </w:tc>
        <w:tc>
          <w:tcPr>
            <w:tcW w:w="1257" w:type="dxa"/>
            <w:gridSpan w:val="2"/>
            <w:tcBorders/>
            <w:shd w:fill="CCEEFF" w:val="clear"/>
            <w:vAlign w:val="bottom"/>
          </w:tcPr>
          <w:p>
            <w:pPr>
              <w:pStyle w:val="TableContents"/>
              <w:spacing w:before="0" w:after="0"/>
              <w:ind w:left="0" w:right="0" w:hanging="0"/>
              <w:jc w:val="right"/>
              <w:rPr/>
            </w:pPr>
            <w:r>
              <w:rPr/>
              <w:t> </w:t>
            </w:r>
          </w:p>
        </w:tc>
        <w:tc>
          <w:tcPr>
            <w:tcW w:w="220" w:type="dxa"/>
            <w:tcBorders/>
            <w:shd w:fill="CCEEFF" w:val="clear"/>
            <w:vAlign w:val="bottom"/>
          </w:tcPr>
          <w:p>
            <w:pPr>
              <w:pStyle w:val="TableContents"/>
              <w:spacing w:before="0" w:after="0"/>
              <w:ind w:left="0" w:right="0" w:hanging="0"/>
              <w:rPr/>
            </w:pPr>
            <w:r>
              <w:rPr/>
              <w:t> </w:t>
            </w:r>
          </w:p>
        </w:tc>
        <w:tc>
          <w:tcPr>
            <w:tcW w:w="1258" w:type="dxa"/>
            <w:gridSpan w:val="2"/>
            <w:tcBorders/>
            <w:shd w:fill="CCEEFF" w:val="clear"/>
            <w:vAlign w:val="bottom"/>
          </w:tcPr>
          <w:p>
            <w:pPr>
              <w:pStyle w:val="TableContents"/>
              <w:spacing w:before="0" w:after="0"/>
              <w:ind w:left="0" w:right="0" w:hanging="0"/>
              <w:jc w:val="right"/>
              <w:rPr/>
            </w:pPr>
            <w:r>
              <w:rPr/>
              <w:t> </w:t>
            </w:r>
          </w:p>
        </w:tc>
        <w:tc>
          <w:tcPr>
            <w:tcW w:w="208" w:type="dxa"/>
            <w:tcBorders/>
            <w:shd w:fill="CCEEFF" w:val="clear"/>
            <w:vAlign w:val="bottom"/>
          </w:tcPr>
          <w:p>
            <w:pPr>
              <w:pStyle w:val="TableContents"/>
              <w:spacing w:before="0" w:after="0"/>
              <w:ind w:left="0" w:right="0" w:hanging="0"/>
              <w:rPr/>
            </w:pPr>
            <w:r>
              <w:rPr/>
              <w:t> </w:t>
            </w:r>
          </w:p>
        </w:tc>
        <w:tc>
          <w:tcPr>
            <w:tcW w:w="1245" w:type="dxa"/>
            <w:gridSpan w:val="2"/>
            <w:tcBorders/>
            <w:shd w:fill="CCEEFF" w:val="clear"/>
            <w:vAlign w:val="bottom"/>
          </w:tcPr>
          <w:p>
            <w:pPr>
              <w:pStyle w:val="TableContents"/>
              <w:spacing w:before="0" w:after="0"/>
              <w:ind w:left="0" w:right="0" w:hanging="0"/>
              <w:jc w:val="right"/>
              <w:rPr/>
            </w:pPr>
            <w:r>
              <w:rPr/>
              <w:t> </w:t>
            </w:r>
          </w:p>
        </w:tc>
        <w:tc>
          <w:tcPr>
            <w:tcW w:w="209" w:type="dxa"/>
            <w:tcBorders/>
            <w:shd w:fill="CCEEFF" w:val="clear"/>
            <w:vAlign w:val="bottom"/>
          </w:tcPr>
          <w:p>
            <w:pPr>
              <w:pStyle w:val="TableContents"/>
              <w:spacing w:before="0" w:after="0"/>
              <w:ind w:left="0" w:right="0" w:hanging="0"/>
              <w:rPr/>
            </w:pPr>
            <w:r>
              <w:rPr/>
              <w:t> </w:t>
            </w:r>
          </w:p>
        </w:tc>
        <w:tc>
          <w:tcPr>
            <w:tcW w:w="1246" w:type="dxa"/>
            <w:gridSpan w:val="2"/>
            <w:tcBorders/>
            <w:shd w:fill="CCEEFF" w:val="clear"/>
            <w:vAlign w:val="bottom"/>
          </w:tcPr>
          <w:p>
            <w:pPr>
              <w:pStyle w:val="TableContents"/>
              <w:spacing w:before="0" w:after="0"/>
              <w:ind w:left="0" w:right="0" w:hanging="0"/>
              <w:jc w:val="right"/>
              <w:rPr/>
            </w:pPr>
            <w:r>
              <w:rPr/>
              <w:t> </w:t>
            </w:r>
          </w:p>
        </w:tc>
        <w:tc>
          <w:tcPr>
            <w:tcW w:w="126" w:type="dxa"/>
            <w:tcBorders/>
            <w:shd w:fill="CCEEFF" w:val="clear"/>
            <w:vAlign w:val="bottom"/>
          </w:tcPr>
          <w:p>
            <w:pPr>
              <w:pStyle w:val="TableContents"/>
              <w:spacing w:before="0" w:after="0"/>
              <w:ind w:left="0" w:right="0" w:hanging="0"/>
              <w:rPr/>
            </w:pPr>
            <w:r>
              <w:rPr/>
              <w:t> </w:t>
            </w:r>
          </w:p>
        </w:tc>
      </w:tr>
      <w:tr>
        <w:trPr/>
        <w:tc>
          <w:tcPr>
            <w:tcW w:w="4228"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EBITDA</w:t>
            </w:r>
          </w:p>
        </w:tc>
        <w:tc>
          <w:tcPr>
            <w:tcW w:w="208"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411</w:t>
            </w:r>
          </w:p>
        </w:tc>
        <w:tc>
          <w:tcPr>
            <w:tcW w:w="220" w:type="dxa"/>
            <w:tcBorders/>
            <w:shd w:fill="auto" w:val="clear"/>
            <w:vAlign w:val="bottom"/>
          </w:tcPr>
          <w:p>
            <w:pPr>
              <w:pStyle w:val="TableContents"/>
              <w:spacing w:before="0" w:after="0"/>
              <w:ind w:left="0" w:right="0" w:hanging="0"/>
              <w:rPr/>
            </w:pPr>
            <w:r>
              <w:rPr/>
              <w:t> </w:t>
            </w:r>
          </w:p>
        </w:tc>
        <w:tc>
          <w:tcPr>
            <w:tcW w:w="1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470</w:t>
            </w:r>
          </w:p>
        </w:tc>
        <w:tc>
          <w:tcPr>
            <w:tcW w:w="208"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1,642</w:t>
            </w:r>
          </w:p>
        </w:tc>
        <w:tc>
          <w:tcPr>
            <w:tcW w:w="209" w:type="dxa"/>
            <w:tcBorders/>
            <w:shd w:fill="auto" w:val="clear"/>
            <w:vAlign w:val="bottom"/>
          </w:tcPr>
          <w:p>
            <w:pPr>
              <w:pStyle w:val="TableContents"/>
              <w:spacing w:before="0" w:after="0"/>
              <w:ind w:left="0" w:right="0" w:hanging="0"/>
              <w:rPr/>
            </w:pPr>
            <w:r>
              <w:rPr/>
              <w:t> </w:t>
            </w:r>
          </w:p>
        </w:tc>
        <w:tc>
          <w:tcPr>
            <w:tcW w:w="14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1,410</w:t>
            </w:r>
          </w:p>
        </w:tc>
        <w:tc>
          <w:tcPr>
            <w:tcW w:w="126" w:type="dxa"/>
            <w:tcBorders/>
            <w:shd w:fill="auto" w:val="clear"/>
            <w:vAlign w:val="bottom"/>
          </w:tcPr>
          <w:p>
            <w:pPr>
              <w:pStyle w:val="TableContents"/>
              <w:spacing w:before="0" w:after="0"/>
              <w:ind w:left="0" w:right="0" w:hanging="0"/>
              <w:rPr/>
            </w:pPr>
            <w:r>
              <w:rPr/>
              <w:t> </w:t>
            </w:r>
          </w:p>
        </w:tc>
      </w:tr>
      <w:tr>
        <w:trPr/>
        <w:tc>
          <w:tcPr>
            <w:tcW w:w="4228"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Current income tax expense</w:t>
            </w:r>
          </w:p>
        </w:tc>
        <w:tc>
          <w:tcPr>
            <w:tcW w:w="208" w:type="dxa"/>
            <w:tcBorders/>
            <w:shd w:fill="CCEEFF" w:val="clear"/>
            <w:vAlign w:val="bottom"/>
          </w:tcPr>
          <w:p>
            <w:pPr>
              <w:pStyle w:val="TableContents"/>
              <w:spacing w:before="0" w:after="0"/>
              <w:ind w:left="0" w:right="0" w:hanging="0"/>
              <w:rPr/>
            </w:pPr>
            <w:r>
              <w:rPr/>
              <w:t> </w:t>
            </w:r>
          </w:p>
        </w:tc>
        <w:tc>
          <w:tcPr>
            <w:tcW w:w="12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20" w:type="dxa"/>
            <w:tcBorders/>
            <w:shd w:fill="CCEEFF" w:val="clear"/>
            <w:vAlign w:val="bottom"/>
          </w:tcPr>
          <w:p>
            <w:pPr>
              <w:pStyle w:val="TableContents"/>
              <w:spacing w:before="0" w:after="0"/>
              <w:ind w:left="0" w:right="0" w:hanging="0"/>
              <w:rPr/>
            </w:pPr>
            <w:r>
              <w:rPr/>
              <w:t> </w:t>
            </w:r>
          </w:p>
        </w:tc>
        <w:tc>
          <w:tcPr>
            <w:tcW w:w="12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208" w:type="dxa"/>
            <w:tcBorders/>
            <w:shd w:fill="CCEEFF" w:val="clear"/>
            <w:vAlign w:val="bottom"/>
          </w:tcPr>
          <w:p>
            <w:pPr>
              <w:pStyle w:val="TableContents"/>
              <w:spacing w:before="0" w:after="0"/>
              <w:ind w:left="0" w:right="0" w:hanging="0"/>
              <w:rPr/>
            </w:pPr>
            <w:r>
              <w:rPr/>
              <w:t> </w:t>
            </w:r>
          </w:p>
        </w:tc>
        <w:tc>
          <w:tcPr>
            <w:tcW w:w="12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(69)</w:t>
            </w:r>
          </w:p>
        </w:tc>
        <w:tc>
          <w:tcPr>
            <w:tcW w:w="209" w:type="dxa"/>
            <w:tcBorders/>
            <w:shd w:fill="CCEEFF" w:val="clear"/>
            <w:vAlign w:val="bottom"/>
          </w:tcPr>
          <w:p>
            <w:pPr>
              <w:pStyle w:val="TableContents"/>
              <w:spacing w:before="0" w:after="0"/>
              <w:ind w:left="0" w:right="0" w:hanging="0"/>
              <w:rPr/>
            </w:pPr>
            <w:r>
              <w:rPr/>
              <w:t> </w:t>
            </w:r>
          </w:p>
        </w:tc>
        <w:tc>
          <w:tcPr>
            <w:tcW w:w="12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c>
          <w:tcPr>
            <w:tcW w:w="126" w:type="dxa"/>
            <w:tcBorders/>
            <w:shd w:fill="CCEEFF" w:val="clear"/>
            <w:vAlign w:val="bottom"/>
          </w:tcPr>
          <w:p>
            <w:pPr>
              <w:pStyle w:val="TableContents"/>
              <w:spacing w:before="0" w:after="0"/>
              <w:ind w:left="0" w:right="0" w:hanging="0"/>
              <w:rPr/>
            </w:pPr>
            <w:r>
              <w:rPr/>
              <w:t> </w:t>
            </w:r>
          </w:p>
        </w:tc>
      </w:tr>
      <w:tr>
        <w:trPr/>
        <w:tc>
          <w:tcPr>
            <w:tcW w:w="4228"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208" w:type="dxa"/>
            <w:tcBorders/>
            <w:shd w:fill="auto" w:val="clear"/>
            <w:vAlign w:val="bottom"/>
          </w:tcPr>
          <w:p>
            <w:pPr>
              <w:pStyle w:val="TableContents"/>
              <w:spacing w:before="0" w:after="0"/>
              <w:ind w:left="0" w:right="0" w:hanging="0"/>
              <w:rPr/>
            </w:pPr>
            <w:r>
              <w:rPr/>
              <w:t> </w:t>
            </w:r>
          </w:p>
        </w:tc>
        <w:tc>
          <w:tcPr>
            <w:tcW w:w="125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(72)</w:t>
            </w:r>
          </w:p>
        </w:tc>
        <w:tc>
          <w:tcPr>
            <w:tcW w:w="220"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208" w:type="dxa"/>
            <w:tcBorders/>
            <w:shd w:fill="auto" w:val="clear"/>
            <w:vAlign w:val="bottom"/>
          </w:tcPr>
          <w:p>
            <w:pPr>
              <w:pStyle w:val="TableContents"/>
              <w:spacing w:before="0" w:after="0"/>
              <w:ind w:left="0" w:right="0" w:hanging="0"/>
              <w:rPr/>
            </w:pPr>
            <w:r>
              <w:rPr/>
              <w:t> </w:t>
            </w:r>
          </w:p>
        </w:tc>
        <w:tc>
          <w:tcPr>
            <w:tcW w:w="1245"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(224)</w:t>
            </w:r>
          </w:p>
        </w:tc>
        <w:tc>
          <w:tcPr>
            <w:tcW w:w="209" w:type="dxa"/>
            <w:tcBorders/>
            <w:shd w:fill="auto" w:val="clear"/>
            <w:vAlign w:val="bottom"/>
          </w:tcPr>
          <w:p>
            <w:pPr>
              <w:pStyle w:val="TableContents"/>
              <w:spacing w:before="0" w:after="0"/>
              <w:ind w:left="0" w:right="0" w:hanging="0"/>
              <w:rPr/>
            </w:pPr>
            <w:r>
              <w:rPr/>
              <w:t> </w:t>
            </w:r>
          </w:p>
        </w:tc>
        <w:tc>
          <w:tcPr>
            <w:tcW w:w="124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w:t>
            </w:r>
          </w:p>
        </w:tc>
        <w:tc>
          <w:tcPr>
            <w:tcW w:w="126" w:type="dxa"/>
            <w:tcBorders/>
            <w:shd w:fill="auto" w:val="clear"/>
            <w:vAlign w:val="bottom"/>
          </w:tcPr>
          <w:p>
            <w:pPr>
              <w:pStyle w:val="TableContents"/>
              <w:spacing w:before="0" w:after="0"/>
              <w:ind w:left="0" w:right="0" w:hanging="0"/>
              <w:rPr/>
            </w:pPr>
            <w:r>
              <w:rPr/>
              <w:t> </w:t>
            </w:r>
          </w:p>
        </w:tc>
      </w:tr>
      <w:tr>
        <w:trPr/>
        <w:tc>
          <w:tcPr>
            <w:tcW w:w="4228"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change in assets and liabilities, net of acquisitions</w:t>
            </w:r>
          </w:p>
        </w:tc>
        <w:tc>
          <w:tcPr>
            <w:tcW w:w="208" w:type="dxa"/>
            <w:tcBorders/>
            <w:shd w:fill="CCEEFF" w:val="clear"/>
            <w:vAlign w:val="bottom"/>
          </w:tcPr>
          <w:p>
            <w:pPr>
              <w:pStyle w:val="TableContents"/>
              <w:spacing w:before="0" w:after="0"/>
              <w:ind w:left="0" w:right="0" w:hanging="0"/>
              <w:rPr/>
            </w:pPr>
            <w:r>
              <w:rPr/>
              <w:t> </w:t>
            </w:r>
          </w:p>
        </w:tc>
        <w:tc>
          <w:tcPr>
            <w:tcW w:w="125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220" w:type="dxa"/>
            <w:tcBorders/>
            <w:shd w:fill="CCEEFF" w:val="clear"/>
            <w:vAlign w:val="bottom"/>
          </w:tcPr>
          <w:p>
            <w:pPr>
              <w:pStyle w:val="TableContents"/>
              <w:spacing w:before="0" w:after="0"/>
              <w:ind w:left="0" w:right="0" w:hanging="0"/>
              <w:rPr/>
            </w:pPr>
            <w:r>
              <w:rPr/>
              <w:t> </w:t>
            </w:r>
          </w:p>
        </w:tc>
        <w:tc>
          <w:tcPr>
            <w:tcW w:w="125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w:t>
            </w:r>
          </w:p>
        </w:tc>
        <w:tc>
          <w:tcPr>
            <w:tcW w:w="208" w:type="dxa"/>
            <w:tcBorders/>
            <w:shd w:fill="CCEEFF" w:val="clear"/>
            <w:vAlign w:val="bottom"/>
          </w:tcPr>
          <w:p>
            <w:pPr>
              <w:pStyle w:val="TableContents"/>
              <w:spacing w:before="0" w:after="0"/>
              <w:ind w:left="0" w:right="0" w:hanging="0"/>
              <w:rPr/>
            </w:pPr>
            <w:r>
              <w:rPr/>
              <w:t> </w:t>
            </w:r>
          </w:p>
        </w:tc>
        <w:tc>
          <w:tcPr>
            <w:tcW w:w="1245"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09" w:type="dxa"/>
            <w:tcBorders/>
            <w:shd w:fill="CCEEFF" w:val="clear"/>
            <w:vAlign w:val="bottom"/>
          </w:tcPr>
          <w:p>
            <w:pPr>
              <w:pStyle w:val="TableContents"/>
              <w:spacing w:before="0" w:after="0"/>
              <w:ind w:left="0" w:right="0" w:hanging="0"/>
              <w:rPr/>
            </w:pPr>
            <w:r>
              <w:rPr/>
              <w:t> </w:t>
            </w:r>
          </w:p>
        </w:tc>
        <w:tc>
          <w:tcPr>
            <w:tcW w:w="124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(366)</w:t>
            </w:r>
          </w:p>
        </w:tc>
        <w:tc>
          <w:tcPr>
            <w:tcW w:w="126" w:type="dxa"/>
            <w:tcBorders/>
            <w:shd w:fill="CCEEFF" w:val="clear"/>
            <w:vAlign w:val="bottom"/>
          </w:tcPr>
          <w:p>
            <w:pPr>
              <w:pStyle w:val="TableContents"/>
              <w:spacing w:before="0" w:after="0"/>
              <w:ind w:left="0" w:right="0" w:hanging="0"/>
              <w:rPr/>
            </w:pPr>
            <w:r>
              <w:rPr/>
              <w:t> </w:t>
            </w:r>
          </w:p>
        </w:tc>
      </w:tr>
      <w:tr>
        <w:trPr/>
        <w:tc>
          <w:tcPr>
            <w:tcW w:w="4228"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Other items to reconcile to cash flows from operating activities:</w:t>
            </w:r>
          </w:p>
        </w:tc>
        <w:tc>
          <w:tcPr>
            <w:tcW w:w="208" w:type="dxa"/>
            <w:tcBorders/>
            <w:shd w:fill="auto" w:val="clear"/>
            <w:vAlign w:val="bottom"/>
          </w:tcPr>
          <w:p>
            <w:pPr>
              <w:pStyle w:val="TableContents"/>
              <w:spacing w:before="0" w:after="0"/>
              <w:ind w:left="0" w:right="0" w:hanging="0"/>
              <w:rPr/>
            </w:pPr>
            <w:r>
              <w:rPr/>
              <w:t> </w:t>
            </w:r>
          </w:p>
        </w:tc>
        <w:tc>
          <w:tcPr>
            <w:tcW w:w="1257" w:type="dxa"/>
            <w:gridSpan w:val="2"/>
            <w:tcBorders/>
            <w:shd w:fill="auto" w:val="clear"/>
            <w:vAlign w:val="bottom"/>
          </w:tcPr>
          <w:p>
            <w:pPr>
              <w:pStyle w:val="TableContents"/>
              <w:spacing w:before="0" w:after="0"/>
              <w:ind w:left="0" w:right="0" w:hanging="0"/>
              <w:jc w:val="right"/>
              <w:rPr/>
            </w:pPr>
            <w:r>
              <w:rPr/>
              <w:t> </w:t>
            </w:r>
          </w:p>
        </w:tc>
        <w:tc>
          <w:tcPr>
            <w:tcW w:w="220" w:type="dxa"/>
            <w:tcBorders/>
            <w:shd w:fill="auto" w:val="clear"/>
            <w:vAlign w:val="bottom"/>
          </w:tcPr>
          <w:p>
            <w:pPr>
              <w:pStyle w:val="TableContents"/>
              <w:spacing w:before="0" w:after="0"/>
              <w:ind w:left="0" w:right="0" w:hanging="0"/>
              <w:rPr/>
            </w:pPr>
            <w:r>
              <w:rPr/>
              <w:t> </w:t>
            </w:r>
          </w:p>
        </w:tc>
        <w:tc>
          <w:tcPr>
            <w:tcW w:w="1258" w:type="dxa"/>
            <w:gridSpan w:val="2"/>
            <w:tcBorders/>
            <w:shd w:fill="auto" w:val="clear"/>
            <w:vAlign w:val="bottom"/>
          </w:tcPr>
          <w:p>
            <w:pPr>
              <w:pStyle w:val="TableContents"/>
              <w:spacing w:before="0" w:after="0"/>
              <w:ind w:left="0" w:right="0" w:hanging="0"/>
              <w:jc w:val="right"/>
              <w:rPr/>
            </w:pPr>
            <w:r>
              <w:rPr/>
              <w:t> </w:t>
            </w:r>
          </w:p>
        </w:tc>
        <w:tc>
          <w:tcPr>
            <w:tcW w:w="208" w:type="dxa"/>
            <w:tcBorders/>
            <w:shd w:fill="auto" w:val="clear"/>
            <w:vAlign w:val="bottom"/>
          </w:tcPr>
          <w:p>
            <w:pPr>
              <w:pStyle w:val="TableContents"/>
              <w:spacing w:before="0" w:after="0"/>
              <w:ind w:left="0" w:right="0" w:hanging="0"/>
              <w:rPr/>
            </w:pPr>
            <w:r>
              <w:rPr/>
              <w:t> </w:t>
            </w:r>
          </w:p>
        </w:tc>
        <w:tc>
          <w:tcPr>
            <w:tcW w:w="1245" w:type="dxa"/>
            <w:gridSpan w:val="2"/>
            <w:tcBorders/>
            <w:shd w:fill="auto" w:val="clear"/>
            <w:vAlign w:val="bottom"/>
          </w:tcPr>
          <w:p>
            <w:pPr>
              <w:pStyle w:val="TableContents"/>
              <w:spacing w:before="0" w:after="0"/>
              <w:ind w:left="0" w:right="0" w:hanging="0"/>
              <w:jc w:val="right"/>
              <w:rPr/>
            </w:pPr>
            <w:r>
              <w:rPr/>
              <w:t> </w:t>
            </w:r>
          </w:p>
        </w:tc>
        <w:tc>
          <w:tcPr>
            <w:tcW w:w="209" w:type="dxa"/>
            <w:tcBorders/>
            <w:shd w:fill="auto" w:val="clear"/>
            <w:vAlign w:val="bottom"/>
          </w:tcPr>
          <w:p>
            <w:pPr>
              <w:pStyle w:val="TableContents"/>
              <w:spacing w:before="0" w:after="0"/>
              <w:ind w:left="0" w:right="0" w:hanging="0"/>
              <w:rPr/>
            </w:pPr>
            <w:r>
              <w:rPr/>
              <w:t> </w:t>
            </w:r>
          </w:p>
        </w:tc>
        <w:tc>
          <w:tcPr>
            <w:tcW w:w="1246" w:type="dxa"/>
            <w:gridSpan w:val="2"/>
            <w:tcBorders/>
            <w:shd w:fill="auto" w:val="clear"/>
            <w:vAlign w:val="bottom"/>
          </w:tcPr>
          <w:p>
            <w:pPr>
              <w:pStyle w:val="TableContents"/>
              <w:spacing w:before="0" w:after="0"/>
              <w:ind w:left="0" w:right="0" w:hanging="0"/>
              <w:jc w:val="right"/>
              <w:rPr/>
            </w:pPr>
            <w:r>
              <w:rPr/>
              <w:t> </w:t>
            </w:r>
          </w:p>
        </w:tc>
        <w:tc>
          <w:tcPr>
            <w:tcW w:w="126" w:type="dxa"/>
            <w:tcBorders/>
            <w:shd w:fill="auto" w:val="clear"/>
            <w:vAlign w:val="bottom"/>
          </w:tcPr>
          <w:p>
            <w:pPr>
              <w:pStyle w:val="TableContents"/>
              <w:spacing w:before="0" w:after="0"/>
              <w:ind w:left="0" w:right="0" w:hanging="0"/>
              <w:rPr/>
            </w:pPr>
            <w:r>
              <w:rPr/>
              <w:t> </w:t>
            </w:r>
          </w:p>
        </w:tc>
      </w:tr>
      <w:tr>
        <w:trPr/>
        <w:tc>
          <w:tcPr>
            <w:tcW w:w="4228" w:type="dxa"/>
            <w:tcBorders/>
            <w:shd w:fill="CCEEFF"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Equity-indexed compensation expense</w:t>
            </w:r>
          </w:p>
        </w:tc>
        <w:tc>
          <w:tcPr>
            <w:tcW w:w="208" w:type="dxa"/>
            <w:tcBorders/>
            <w:shd w:fill="CCEEFF" w:val="clear"/>
            <w:vAlign w:val="bottom"/>
          </w:tcPr>
          <w:p>
            <w:pPr>
              <w:pStyle w:val="TableContents"/>
              <w:spacing w:before="0" w:after="0"/>
              <w:ind w:left="0" w:right="0" w:hanging="0"/>
              <w:rPr/>
            </w:pPr>
            <w:r>
              <w:rPr/>
              <w:t> </w:t>
            </w:r>
          </w:p>
        </w:tc>
        <w:tc>
          <w:tcPr>
            <w:tcW w:w="125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20" w:type="dxa"/>
            <w:tcBorders/>
            <w:shd w:fill="CCEEFF" w:val="clear"/>
            <w:vAlign w:val="bottom"/>
          </w:tcPr>
          <w:p>
            <w:pPr>
              <w:pStyle w:val="TableContents"/>
              <w:spacing w:before="0" w:after="0"/>
              <w:ind w:left="0" w:right="0" w:hanging="0"/>
              <w:rPr/>
            </w:pPr>
            <w:r>
              <w:rPr/>
              <w:t> </w:t>
            </w:r>
          </w:p>
        </w:tc>
        <w:tc>
          <w:tcPr>
            <w:tcW w:w="125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08" w:type="dxa"/>
            <w:tcBorders/>
            <w:shd w:fill="CCEEFF" w:val="clear"/>
            <w:vAlign w:val="bottom"/>
          </w:tcPr>
          <w:p>
            <w:pPr>
              <w:pStyle w:val="TableContents"/>
              <w:spacing w:before="0" w:after="0"/>
              <w:ind w:left="0" w:right="0" w:hanging="0"/>
              <w:rPr/>
            </w:pPr>
            <w:r>
              <w:rPr/>
              <w:t> </w:t>
            </w:r>
          </w:p>
        </w:tc>
        <w:tc>
          <w:tcPr>
            <w:tcW w:w="1245"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w:t>
            </w:r>
          </w:p>
        </w:tc>
        <w:tc>
          <w:tcPr>
            <w:tcW w:w="209" w:type="dxa"/>
            <w:tcBorders/>
            <w:shd w:fill="CCEEFF" w:val="clear"/>
            <w:vAlign w:val="bottom"/>
          </w:tcPr>
          <w:p>
            <w:pPr>
              <w:pStyle w:val="TableContents"/>
              <w:spacing w:before="0" w:after="0"/>
              <w:ind w:left="0" w:right="0" w:hanging="0"/>
              <w:rPr/>
            </w:pPr>
            <w:r>
              <w:rPr/>
              <w:t> </w:t>
            </w:r>
          </w:p>
        </w:tc>
        <w:tc>
          <w:tcPr>
            <w:tcW w:w="124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126" w:type="dxa"/>
            <w:tcBorders/>
            <w:shd w:fill="CCEEFF" w:val="clear"/>
            <w:vAlign w:val="bottom"/>
          </w:tcPr>
          <w:p>
            <w:pPr>
              <w:pStyle w:val="TableContents"/>
              <w:spacing w:before="0" w:after="0"/>
              <w:ind w:left="0" w:right="0" w:hanging="0"/>
              <w:rPr/>
            </w:pPr>
            <w:r>
              <w:rPr/>
              <w:t> </w:t>
            </w:r>
          </w:p>
        </w:tc>
      </w:tr>
      <w:tr>
        <w:trPr/>
        <w:tc>
          <w:tcPr>
            <w:tcW w:w="4228" w:type="dxa"/>
            <w:tcBorders/>
            <w:shd w:fill="auto" w:val="clear"/>
            <w:vAlign w:val="center"/>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208" w:type="dxa"/>
            <w:tcBorders/>
            <w:shd w:fill="auto" w:val="clear"/>
            <w:vAlign w:val="bottom"/>
          </w:tcPr>
          <w:p>
            <w:pPr>
              <w:pStyle w:val="TableContents"/>
              <w:spacing w:before="0" w:after="0"/>
              <w:ind w:left="0" w:right="0" w:hanging="0"/>
              <w:rPr/>
            </w:pPr>
            <w:r>
              <w:rPr/>
              <w:t> </w:t>
            </w:r>
          </w:p>
        </w:tc>
        <w:tc>
          <w:tcPr>
            <w:tcW w:w="16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w:t>
            </w:r>
          </w:p>
        </w:tc>
        <w:tc>
          <w:tcPr>
            <w:tcW w:w="220" w:type="dxa"/>
            <w:tcBorders/>
            <w:shd w:fill="auto" w:val="clear"/>
            <w:vAlign w:val="bottom"/>
          </w:tcPr>
          <w:p>
            <w:pPr>
              <w:pStyle w:val="TableContents"/>
              <w:spacing w:before="0" w:after="0"/>
              <w:ind w:left="0" w:right="0" w:hanging="0"/>
              <w:rPr/>
            </w:pPr>
            <w:r>
              <w:rPr/>
              <w:t> </w:t>
            </w:r>
          </w:p>
        </w:tc>
        <w:tc>
          <w:tcPr>
            <w:tcW w:w="16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98"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533</w:t>
            </w:r>
          </w:p>
        </w:tc>
        <w:tc>
          <w:tcPr>
            <w:tcW w:w="208" w:type="dxa"/>
            <w:tcBorders/>
            <w:shd w:fill="auto" w:val="clear"/>
            <w:vAlign w:val="bottom"/>
          </w:tcPr>
          <w:p>
            <w:pPr>
              <w:pStyle w:val="TableContents"/>
              <w:spacing w:before="0" w:after="0"/>
              <w:ind w:left="0" w:right="0" w:hanging="0"/>
              <w:rPr/>
            </w:pPr>
            <w:r>
              <w:rPr/>
              <w:t> </w:t>
            </w:r>
          </w:p>
        </w:tc>
        <w:tc>
          <w:tcPr>
            <w:tcW w:w="1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5"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1,594</w:t>
            </w:r>
          </w:p>
        </w:tc>
        <w:tc>
          <w:tcPr>
            <w:tcW w:w="209" w:type="dxa"/>
            <w:tcBorders/>
            <w:shd w:fill="auto" w:val="clear"/>
            <w:vAlign w:val="bottom"/>
          </w:tcPr>
          <w:p>
            <w:pPr>
              <w:pStyle w:val="TableContents"/>
              <w:spacing w:before="0" w:after="0"/>
              <w:ind w:left="0" w:right="0" w:hanging="0"/>
              <w:rPr/>
            </w:pPr>
            <w:r>
              <w:rPr/>
              <w:t> </w:t>
            </w:r>
          </w:p>
        </w:tc>
        <w:tc>
          <w:tcPr>
            <w:tcW w:w="14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0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880</w:t>
            </w:r>
          </w:p>
        </w:tc>
        <w:tc>
          <w:tcPr>
            <w:tcW w:w="126"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Contacts</w:t>
      </w:r>
      <w:r>
        <w:rPr>
          <w:rFonts w:ascii="Times New Roman" w:hAnsi="Times New Roman"/>
        </w:rPr>
        <w:t xml:space="preserve"> </w:t>
      </w:r>
      <w:r>
        <w:rPr>
          <w:rFonts w:ascii="Times New Roman" w:hAnsi="Times New Roman"/>
          <w:sz w:val="17"/>
        </w:rPr>
        <w:t>:</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Roy I. Lamoreaux</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Al Swanson</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Director, Investor Relations</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 CFO</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(713) 646-4222  (800) 564-3036</w:t>
            </w:r>
          </w:p>
        </w:tc>
        <w:tc>
          <w:tcPr>
            <w:tcW w:w="5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(800) 564-3036</w:t>
            </w:r>
          </w:p>
        </w:tc>
      </w:tr>
    </w:tbl>
    <w:p>
      <w:pPr>
        <w:pStyle w:val="TextBody"/>
        <w:pBdr/>
        <w:spacing w:before="0" w:after="0"/>
        <w:ind w:left="0" w:right="0" w:hanging="0"/>
        <w:jc w:val="center"/>
        <w:rPr>
          <w:bdr w:val="single" w:sz="8" w:space="1" w:color="000000"/>
        </w:rPr>
      </w:pPr>
      <w:r>
        <w:rPr>
          <w:bdr w:val="single" w:sz="8" w:space="1" w:color="000000"/>
        </w:rPr>
        <w:t> </w:t>
      </w:r>
    </w:p>
    <w:p>
      <w:pPr>
        <w:pStyle w:val="TextBody"/>
        <w:pBdr/>
        <w:spacing w:before="0" w:after="0"/>
        <w:ind w:left="0" w:right="0" w:hanging="0"/>
        <w:jc w:val="center"/>
        <w:rPr>
          <w:rFonts w:ascii="Times New Roman" w:hAnsi="Times New Roman"/>
          <w:sz w:val="17"/>
          <w:bdr w:val="single" w:sz="8" w:space="1" w:color="000000"/>
        </w:rPr>
      </w:pPr>
      <w:r>
        <w:rPr>
          <w:rFonts w:ascii="Times New Roman" w:hAnsi="Times New Roman"/>
          <w:sz w:val="17"/>
          <w:bdr w:val="single" w:sz="8" w:space="1" w:color="000000"/>
        </w:rPr>
        <w:t>###</w:t>
      </w:r>
    </w:p>
    <w:p>
      <w:pPr>
        <w:pStyle w:val="TextBody"/>
        <w:spacing w:before="0" w:after="0"/>
        <w:ind w:left="0" w:right="0" w:hanging="0"/>
        <w:jc w:val="center"/>
        <w:rPr>
          <w:rFonts w:ascii="Times New Roman" w:hAnsi="Times New Roman"/>
          <w:b/>
          <w:sz w:val="17"/>
        </w:rPr>
      </w:pPr>
      <w:r>
        <w:rPr>
          <w:rFonts w:ascii="Times New Roman" w:hAnsi="Times New Roman"/>
          <w:b/>
          <w:sz w:val="17"/>
        </w:rPr>
        <w:t>333 Clay Street, Suite 1600          Houston, Texas 77002          713-646-4100 / 800-564-3036</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p>
    <w:p>
      <w:pPr>
        <w:pStyle w:val="TextBody"/>
        <w:spacing w:before="0" w:after="0"/>
        <w:ind w:left="0" w:right="0" w:hanging="0"/>
        <w:jc w:val="center"/>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25</Pages>
  <Words>10568</Words>
  <CharactersWithSpaces>68556</CharactersWithSpaces>
  <Paragraphs>5408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