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Chiang Willie CW</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08/24/2015</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PLAINS ALL AMERICAN PIPELINE LP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PAA</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333 CLAY ST., STE. 1600</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211"/>
        <w:spacing w:after="0"/>
        <w:rPr>
          <w:sz w:val="20"/>
          <w:szCs w:val="20"/>
          <w:color w:val="auto"/>
        </w:rPr>
      </w:pPr>
      <w:r>
        <w:rPr>
          <w:rFonts w:ascii="Arial" w:cs="Arial" w:eastAsia="Arial" w:hAnsi="Arial"/>
          <w:sz w:val="12"/>
          <w:szCs w:val="12"/>
          <w:color w:val="0000FF"/>
        </w:rPr>
        <w:t>EVP &amp; COO (U.S.)</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860" w:type="dxa"/>
            <w:vAlign w:val="bottom"/>
            <w:gridSpan w:val="2"/>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6"/>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4"/>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gridSpan w:val="2"/>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gridSpan w:val="2"/>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2"/>
                <w:szCs w:val="12"/>
                <w:color w:val="0000FF"/>
              </w:rPr>
              <w:t>/s/ Willie CW Chiang</w:t>
            </w:r>
          </w:p>
        </w:tc>
        <w:tc>
          <w:tcPr>
            <w:tcW w:w="800" w:type="dxa"/>
            <w:vAlign w:val="bottom"/>
          </w:tcPr>
          <w:p>
            <w:pPr>
              <w:spacing w:after="0"/>
              <w:rPr>
                <w:sz w:val="17"/>
                <w:szCs w:val="17"/>
                <w:color w:val="auto"/>
              </w:rPr>
            </w:pP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08/24/2015</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60" w:type="dxa"/>
            <w:vAlign w:val="bottom"/>
            <w:gridSpan w:val="4"/>
          </w:tcPr>
          <w:p>
            <w:pPr>
              <w:spacing w:after="0"/>
              <w:rPr>
                <w:sz w:val="20"/>
                <w:szCs w:val="20"/>
                <w:color w:val="auto"/>
              </w:rPr>
            </w:pPr>
            <w:r>
              <w:rPr>
                <w:rFonts w:ascii="Arial" w:cs="Arial" w:eastAsia="Arial" w:hAnsi="Arial"/>
                <w:sz w:val="9"/>
                <w:szCs w:val="9"/>
                <w:color w:val="auto"/>
              </w:rPr>
              <w:t>** Signature of Reporting Person</w:t>
            </w: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9"/>
                <w:szCs w:val="9"/>
                <w:color w:val="auto"/>
              </w:rPr>
              <w:t>Date</w:t>
            </w: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with</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All American GP LLC, the general partner of</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474" w:lineRule="auto"/>
        <w:tabs>
          <w:tab w:leader="none" w:pos="27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24th day of August,2015,</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Willie CW Chiang</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21559" TargetMode="External"/><Relationship Id="rId12"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2020-01-22T10:23:00Z</dcterms:created>
  <dcterms:modified xsi:type="dcterms:W3CDTF">2020-01-22T10:23:00Z</dcterms:modified>
</cp:coreProperties>
</file>