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726503105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68,977,355.00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68,977,355.00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68,977,355.00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726503105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Alerian MLP ETF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68,977,355.00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68,977,355.00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68,977,355.00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Clay Street, Suite 1600, Houston, TX, 77022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 ALPS Advisors, Inc. (2) Alerian MLP ETF</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(1) ALPS Advisors, Inc.: 1290 Broadway, Suite 1000, Denver, CO, 80203 (2) Alerian MLP ETF: 1290 Broadway, Suite 1000, Denver, CO, 80203</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960" w:firstLine="6"/>
        <w:spacing w:after="0" w:line="256" w:lineRule="auto"/>
        <w:tabs>
          <w:tab w:leader="none" w:pos="122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Colorado (2) Alerian MLP ETF: Delaware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Units Representing Limited Partner Interests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726503105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860" w:firstLine="6"/>
        <w:spacing w:after="0" w:line="256" w:lineRule="auto"/>
        <w:tabs>
          <w:tab w:leader="none" w:pos="122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68977355 (2) Alerian MLP ETF: 68977355 Percent of class:</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ALPS Advisors, Inc.: 9.8% (2) Alerian MLP ETF: 9.8%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00"/>
          </w:cols>
          <w:pgMar w:left="360" w:top="126" w:right="7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ALPS Advisors, Inc.: 68977355 (2) Alerian MLP ETF: 68977355</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4200" w:firstLine="6"/>
        <w:spacing w:after="0" w:line="537"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68977355 (2) Alerian MLP ETF: 68977355 Ownership of 5 Percent or Less of a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Alerian MLP ETF is an investment company registered under the Investment Company Act of 1940 and is one of the Funds to which AAI provides investment advice.</w:t>
      </w:r>
    </w:p>
    <w:p>
      <w:pPr>
        <w:spacing w:after="0" w:line="1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Alerian MLP ETF</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ectPr>
          <w:pgSz w:w="11900" w:h="16887" w:orient="portrait"/>
          <w:cols w:equalWidth="0" w:num="1">
            <w:col w:w="11140"/>
          </w:cols>
          <w:pgMar w:left="360" w:top="355" w:right="399" w:bottom="0" w:gutter="0" w:footer="0" w:header="0"/>
          <w:type w:val="continuous"/>
        </w:sectPr>
      </w:pPr>
    </w:p>
    <w:bookmarkStart w:id="4" w:name="page5"/>
    <w:bookmarkEnd w:id="4"/>
    <w:p>
      <w:pPr>
        <w:ind w:left="3940"/>
        <w:spacing w:after="0"/>
        <w:tabs>
          <w:tab w:leader="none" w:pos="50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04/03/2025</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2025-04-10T18:03:00Z</dcterms:created>
  <dcterms:modified xsi:type="dcterms:W3CDTF">2025-04-10T18:03:00Z</dcterms:modified>
</cp:coreProperties>
</file>