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20973_18k.htm"/>
      <w:bookmarkStart w:id="1" w:name="ksa0520973_1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November 29, 2005</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401"/>
        <w:gridCol w:w="205"/>
        <w:gridCol w:w="3301"/>
        <w:gridCol w:w="205"/>
        <w:gridCol w:w="3093"/>
      </w:tblGrid>
      <w:tr>
        <w:trPr/>
        <w:tc>
          <w:tcPr>
            <w:tcW w:w="34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5" w:type="dxa"/>
            <w:tcBorders/>
            <w:shd w:fill="auto" w:val="clear"/>
          </w:tcPr>
          <w:p>
            <w:pPr>
              <w:pStyle w:val="TableContents"/>
              <w:spacing w:before="0" w:after="0"/>
              <w:ind w:left="0" w:right="0" w:hanging="0"/>
              <w:jc w:val="center"/>
              <w:rPr/>
            </w:pPr>
            <w:r>
              <w:rPr/>
              <w:t> </w:t>
            </w:r>
          </w:p>
        </w:tc>
        <w:tc>
          <w:tcPr>
            <w:tcW w:w="33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5" w:type="dxa"/>
            <w:tcBorders/>
            <w:shd w:fill="auto" w:val="clear"/>
            <w:vAlign w:val="bottom"/>
          </w:tcPr>
          <w:p>
            <w:pPr>
              <w:pStyle w:val="TableContents"/>
              <w:spacing w:before="0" w:after="0"/>
              <w:ind w:left="0" w:right="0" w:hanging="0"/>
              <w:rPr/>
            </w:pPr>
            <w:r>
              <w:rPr/>
              <w:t> </w:t>
            </w:r>
          </w:p>
        </w:tc>
        <w:tc>
          <w:tcPr>
            <w:tcW w:w="3093"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4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5" w:type="dxa"/>
            <w:tcBorders/>
            <w:shd w:fill="auto" w:val="clear"/>
          </w:tcPr>
          <w:p>
            <w:pPr>
              <w:pStyle w:val="TableContents"/>
              <w:spacing w:before="0" w:after="0"/>
              <w:ind w:left="0" w:right="0" w:hanging="0"/>
              <w:jc w:val="center"/>
              <w:rPr/>
            </w:pPr>
            <w:r>
              <w:rPr/>
              <w:t> </w:t>
            </w:r>
          </w:p>
        </w:tc>
        <w:tc>
          <w:tcPr>
            <w:tcW w:w="33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5" w:type="dxa"/>
            <w:tcBorders/>
            <w:shd w:fill="auto" w:val="clear"/>
            <w:vAlign w:val="bottom"/>
          </w:tcPr>
          <w:p>
            <w:pPr>
              <w:pStyle w:val="TableContents"/>
              <w:spacing w:before="0" w:after="0"/>
              <w:ind w:left="0" w:right="0" w:hanging="0"/>
              <w:rPr/>
            </w:pPr>
            <w:r>
              <w:rPr/>
              <w:t> </w:t>
            </w:r>
          </w:p>
        </w:tc>
        <w:tc>
          <w:tcPr>
            <w:tcW w:w="309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401" w:type="dxa"/>
            <w:tcBorders/>
            <w:shd w:fill="auto" w:val="clear"/>
          </w:tcPr>
          <w:p>
            <w:pPr>
              <w:pStyle w:val="TableContents"/>
              <w:spacing w:before="0" w:after="0"/>
              <w:ind w:left="0" w:right="0" w:hanging="0"/>
              <w:jc w:val="center"/>
              <w:rPr/>
            </w:pPr>
            <w:r>
              <w:rPr/>
              <w:t> </w:t>
            </w:r>
          </w:p>
        </w:tc>
        <w:tc>
          <w:tcPr>
            <w:tcW w:w="205" w:type="dxa"/>
            <w:tcBorders/>
            <w:shd w:fill="auto" w:val="clear"/>
          </w:tcPr>
          <w:p>
            <w:pPr>
              <w:pStyle w:val="TableContents"/>
              <w:spacing w:before="0" w:after="0"/>
              <w:ind w:left="0" w:right="0" w:hanging="0"/>
              <w:jc w:val="center"/>
              <w:rPr/>
            </w:pPr>
            <w:r>
              <w:rPr/>
              <w:t> </w:t>
            </w:r>
          </w:p>
        </w:tc>
        <w:tc>
          <w:tcPr>
            <w:tcW w:w="3301" w:type="dxa"/>
            <w:tcBorders/>
            <w:shd w:fill="auto" w:val="clear"/>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rPr/>
            </w:pPr>
            <w:r>
              <w:rPr/>
              <w:t> </w:t>
            </w:r>
          </w:p>
        </w:tc>
        <w:tc>
          <w:tcPr>
            <w:tcW w:w="3093" w:type="dxa"/>
            <w:tcBorders/>
            <w:shd w:fill="auto" w:val="clear"/>
          </w:tcPr>
          <w:p>
            <w:pPr>
              <w:pStyle w:val="TableContents"/>
              <w:spacing w:before="0" w:after="0"/>
              <w:ind w:left="0" w:right="0" w:hanging="0"/>
              <w:jc w:val="center"/>
              <w:rPr/>
            </w:pPr>
            <w:r>
              <w:rPr/>
              <w:t> </w:t>
            </w:r>
          </w:p>
        </w:tc>
      </w:tr>
      <w:tr>
        <w:trPr/>
        <w:tc>
          <w:tcPr>
            <w:tcW w:w="10205" w:type="dxa"/>
            <w:gridSpan w:val="5"/>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tc>
      </w:tr>
      <w:tr>
        <w:trPr/>
        <w:tc>
          <w:tcPr>
            <w:tcW w:w="10205" w:type="dxa"/>
            <w:gridSpan w:val="5"/>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7.01.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following information shall not be deemed filed for purposes of Section 18 of the Securities Act of 1934, as amended, nor shall it be deemed incorporated by reference in any filing under the Securities Act of 1933, as amended, except as shall be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Representatives of Plains All American Pipeline, L.P. (PAA) intend to make a presentation at the Friedman, Billings, Ramsey 2005 Investor Conference in New York, New York on Tuesday, November 29, 2005. Such presentation will give an overview of PAA, including financial position, industry fundamentals and PAAs business plan.  On the morning of November 29, 2005,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63"/>
        <w:gridCol w:w="619"/>
        <w:gridCol w:w="4123"/>
      </w:tblGrid>
      <w:tr>
        <w:trPr/>
        <w:tc>
          <w:tcPr>
            <w:tcW w:w="5463" w:type="dxa"/>
            <w:tcBorders/>
            <w:shd w:fill="auto" w:val="clear"/>
          </w:tcPr>
          <w:p>
            <w:pPr>
              <w:pStyle w:val="TableContents"/>
              <w:spacing w:before="0" w:after="0"/>
              <w:ind w:left="0" w:right="0" w:hanging="0"/>
              <w:rPr/>
            </w:pPr>
            <w:r>
              <w:rPr/>
              <w:t> </w:t>
            </w:r>
          </w:p>
        </w:tc>
        <w:tc>
          <w:tcPr>
            <w:tcW w:w="474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463"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123" w:type="dxa"/>
            <w:tcBorders/>
            <w:shd w:fill="auto" w:val="clear"/>
          </w:tcPr>
          <w:p>
            <w:pPr>
              <w:pStyle w:val="TableContents"/>
              <w:spacing w:before="0" w:after="0"/>
              <w:ind w:left="0" w:right="0" w:hanging="0"/>
              <w:rPr/>
            </w:pPr>
            <w:r>
              <w:rPr/>
              <w:t> </w:t>
            </w:r>
          </w:p>
        </w:tc>
      </w:tr>
      <w:tr>
        <w:trPr/>
        <w:tc>
          <w:tcPr>
            <w:tcW w:w="54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29, 2005</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5463"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123" w:type="dxa"/>
            <w:tcBorders/>
            <w:shd w:fill="auto" w:val="clear"/>
          </w:tcPr>
          <w:p>
            <w:pPr>
              <w:pStyle w:val="TableContents"/>
              <w:spacing w:before="0" w:after="0"/>
              <w:ind w:left="0" w:right="0" w:hanging="0"/>
              <w:rPr/>
            </w:pPr>
            <w:r>
              <w:rPr/>
              <w:t> </w:t>
            </w:r>
          </w:p>
        </w:tc>
      </w:tr>
      <w:tr>
        <w:trPr/>
        <w:tc>
          <w:tcPr>
            <w:tcW w:w="5463"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463"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123" w:type="dxa"/>
            <w:tcBorders/>
            <w:shd w:fill="auto" w:val="clear"/>
          </w:tcPr>
          <w:p>
            <w:pPr>
              <w:pStyle w:val="TableContents"/>
              <w:spacing w:before="0" w:after="0"/>
              <w:ind w:left="0" w:right="0" w:hanging="0"/>
              <w:rPr/>
            </w:pPr>
            <w:r>
              <w:rPr/>
              <w:t> </w:t>
            </w:r>
          </w:p>
        </w:tc>
      </w:tr>
      <w:tr>
        <w:trPr/>
        <w:tc>
          <w:tcPr>
            <w:tcW w:w="5463"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2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w:t>
            </w:r>
            <w:r>
              <w:rPr>
                <w:rFonts w:ascii="Times New Roman" w:hAnsi="Times New Roman"/>
                <w:caps/>
                <w:sz w:val="17"/>
              </w:rPr>
              <w:t>Tim Moore</w:t>
            </w:r>
          </w:p>
        </w:tc>
      </w:tr>
      <w:tr>
        <w:trPr/>
        <w:tc>
          <w:tcPr>
            <w:tcW w:w="5463"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12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17"/>
              </w:rPr>
              <w:t>Name: Tim Moore</w:t>
            </w:r>
            <w:r>
              <w:rPr>
                <w:rFonts w:ascii="Times New Roman" w:hAnsi="Times New Roman"/>
                <w:sz w:val="20"/>
              </w:rPr>
              <w:t> </w:t>
            </w:r>
          </w:p>
        </w:tc>
      </w:tr>
      <w:tr>
        <w:trPr/>
        <w:tc>
          <w:tcPr>
            <w:tcW w:w="5463"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435</Words>
  <CharactersWithSpaces>2828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