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May 19,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Representatives of Plains All American Pipeline, L.P. (“PAA”) and Plains GP Holdings, L.P. (“PAGP”) intend to make a presentation and meet with members of the financial community at the National Association of Publicly Traded Partnerships’ 2015 Master Limited Partnership Investor Conference to be held in Orlando, Florida from May 20-22, 2015. The presentation, which will take place at 8:00 a.m. EDT on Thursday, May 21</w:t>
      </w:r>
      <w:r>
        <w:rPr>
          <w:rFonts w:ascii="Arial" w:cs="Arial" w:eastAsia="Arial" w:hAnsi="Arial"/>
          <w:sz w:val="13"/>
          <w:szCs w:val="13"/>
          <w:color w:val="auto"/>
        </w:rPr>
        <w:t>st</w:t>
      </w:r>
      <w:r>
        <w:rPr>
          <w:rFonts w:ascii="Arial" w:cs="Arial" w:eastAsia="Arial" w:hAnsi="Arial"/>
          <w:sz w:val="16"/>
          <w:szCs w:val="16"/>
          <w:color w:val="auto"/>
        </w:rPr>
        <w:t xml:space="preserve">, will give an overview of PAA and PAGP, including strategic positioning, organic growth activities, financial growth strategy and related matters. On the morning of May 21, 2015, the prepared presentation materials will be made available for viewing at www.plainsallamerican.com under the Investor Relations tab. The presentation will also be webcast live beginning at approximately 8:00 a.m. EDT on Thursday, May 21, 2015 and will be available for a period of approximately 90 days following the event at the following weblink: </w:t>
      </w:r>
      <w:r>
        <w:rPr>
          <w:rFonts w:ascii="Arial" w:cs="Arial" w:eastAsia="Arial" w:hAnsi="Arial"/>
          <w:sz w:val="16"/>
          <w:szCs w:val="16"/>
          <w:b w:val="1"/>
          <w:bCs w:val="1"/>
          <w:u w:val="single" w:color="auto"/>
          <w:color w:val="auto"/>
        </w:rPr>
        <w:t>http://wsw.com/webcast/naptp8/paa</w:t>
      </w:r>
      <w:r>
        <w:rPr>
          <w:rFonts w:ascii="Arial" w:cs="Arial" w:eastAsia="Arial" w:hAnsi="Arial"/>
          <w:sz w:val="16"/>
          <w:szCs w:val="16"/>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80"/>
          </w:cols>
          <w:pgMar w:left="240" w:top="270" w:right="2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Date: May 19, 2015</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3559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2020-01-23T15:45:33Z</dcterms:created>
  <dcterms:modified xsi:type="dcterms:W3CDTF">2020-01-23T15:45:33Z</dcterms:modified>
</cp:coreProperties>
</file>