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585794d8k.htm"/>
      <w:bookmarkStart w:id="1" w:name="ksd585794d8k"/>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24"/>
        </w:rPr>
      </w:pPr>
      <w:r>
        <w:rPr>
          <w:rFonts w:ascii="Times New Roman" w:hAnsi="Times New Roman"/>
          <w:b/>
          <w:sz w:val="24"/>
        </w:rPr>
        <w:t xml:space="preserve">CURRENT REPORT </w:t>
      </w:r>
    </w:p>
    <w:p>
      <w:pPr>
        <w:pStyle w:val="TextBody"/>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spacing w:before="180" w:after="0"/>
        <w:jc w:val="center"/>
        <w:rPr>
          <w:rFonts w:ascii="Times New Roman" w:hAnsi="Times New Roman"/>
          <w:b/>
          <w:sz w:val="24"/>
        </w:rPr>
      </w:pPr>
      <w:r>
        <w:rPr>
          <w:rFonts w:ascii="Times New Roman" w:hAnsi="Times New Roman"/>
          <w:b/>
          <w:sz w:val="24"/>
        </w:rPr>
        <w:t xml:space="preserve">Date of report (Date of earliest event reported): August 16, 2013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1-14569</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76-0582150</w:t>
            </w:r>
          </w:p>
        </w:tc>
      </w:tr>
      <w:tr>
        <w:trPr/>
        <w:tc>
          <w:tcPr>
            <w:tcW w:w="346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incorporation)</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(Commission</w:t>
            </w:r>
          </w:p>
          <w:p>
            <w:pPr>
              <w:pStyle w:val="TableContents"/>
              <w:spacing w:before="0" w:after="15"/>
              <w:jc w:val="center"/>
              <w:rPr>
                <w:rFonts w:ascii="Times New Roman" w:hAnsi="Times New Roman"/>
                <w:b/>
                <w:sz w:val="14"/>
              </w:rPr>
            </w:pPr>
            <w:r>
              <w:rPr>
                <w:rFonts w:ascii="Times New Roman" w:hAnsi="Times New Roman"/>
                <w:b/>
                <w:sz w:val="14"/>
              </w:rPr>
              <w:t>File Number)</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54"/>
        <w:gridCol w:w="102"/>
        <w:gridCol w:w="4949"/>
      </w:tblGrid>
      <w:tr>
        <w:trPr/>
        <w:tc>
          <w:tcPr>
            <w:tcW w:w="5154"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949" w:type="dxa"/>
            <w:tcBorders/>
            <w:shd w:fill="auto" w:val="clear"/>
            <w:vAlign w:val="center"/>
          </w:tcPr>
          <w:p>
            <w:pPr>
              <w:pStyle w:val="TableContents"/>
              <w:spacing w:before="0" w:after="283"/>
              <w:rPr>
                <w:sz w:val="4"/>
                <w:szCs w:val="4"/>
              </w:rPr>
            </w:pPr>
            <w:r>
              <w:rPr>
                <w:sz w:val="4"/>
                <w:szCs w:val="4"/>
              </w:rPr>
            </w:r>
          </w:p>
        </w:tc>
      </w:tr>
      <w:tr>
        <w:trPr/>
        <w:tc>
          <w:tcPr>
            <w:tcW w:w="5154"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333 Clay Street, Suite 1600</w:t>
            </w:r>
          </w:p>
          <w:p>
            <w:pPr>
              <w:pStyle w:val="TableContents"/>
              <w:spacing w:before="0" w:after="15"/>
              <w:jc w:val="center"/>
              <w:rPr>
                <w:rFonts w:ascii="Times New Roman" w:hAnsi="Times New Roman"/>
                <w:b/>
                <w:sz w:val="20"/>
              </w:rPr>
            </w:pPr>
            <w:r>
              <w:rPr>
                <w:rFonts w:ascii="Times New Roman" w:hAnsi="Times New Roman"/>
                <w:b/>
                <w:sz w:val="20"/>
              </w:rPr>
              <w:t>Houston, Texas</w:t>
            </w:r>
          </w:p>
        </w:tc>
        <w:tc>
          <w:tcPr>
            <w:tcW w:w="102" w:type="dxa"/>
            <w:tcBorders/>
            <w:shd w:fill="auto" w:val="clear"/>
            <w:vAlign w:val="bottom"/>
          </w:tcPr>
          <w:p>
            <w:pPr>
              <w:pStyle w:val="TableContents"/>
              <w:spacing w:before="0" w:after="283"/>
              <w:rPr/>
            </w:pPr>
            <w:r>
              <w:rPr/>
              <w:t> </w:t>
            </w:r>
          </w:p>
        </w:tc>
        <w:tc>
          <w:tcPr>
            <w:tcW w:w="4949"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77002</w:t>
            </w:r>
          </w:p>
        </w:tc>
      </w:tr>
      <w:tr>
        <w:trPr/>
        <w:tc>
          <w:tcPr>
            <w:tcW w:w="5154"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102"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180" w:after="0"/>
        <w:jc w:val="center"/>
        <w:rPr>
          <w:rFonts w:ascii="Times New Roman" w:hAnsi="Times New Roman"/>
          <w:b/>
          <w:sz w:val="20"/>
        </w:rPr>
      </w:pPr>
      <w:r>
        <w:rPr>
          <w:rFonts w:ascii="Times New Roman" w:hAnsi="Times New Roman"/>
          <w:b/>
          <w:sz w:val="20"/>
        </w:rPr>
        <w:t xml:space="preserve">Registrants telephone number, including area code: (713) 646-4100 </w:t>
      </w:r>
    </w:p>
    <w:p>
      <w:pPr>
        <w:pStyle w:val="TextBody"/>
        <w:spacing w:before="180" w:after="0"/>
        <w:jc w:val="center"/>
        <w:rPr>
          <w:rFonts w:ascii="Times New Roman" w:hAnsi="Times New Roman"/>
          <w:b/>
          <w:sz w:val="20"/>
        </w:rPr>
      </w:pPr>
      <w:r>
        <w:rPr>
          <w:rFonts w:ascii="Times New Roman" w:hAnsi="Times New Roman"/>
          <w:b/>
          <w:sz w:val="20"/>
        </w:rPr>
        <w:t xml:space="preserve">(Former name or former address, if changed since last report): Not applicable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(see General Instruction A.2. below):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224"/>
        <w:gridCol w:w="8981"/>
      </w:tblGrid>
      <w:tr>
        <w:trPr/>
        <w:tc>
          <w:tcPr>
            <w:tcW w:w="1224"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1.01</w:t>
            </w:r>
          </w:p>
        </w:tc>
        <w:tc>
          <w:tcPr>
            <w:tcW w:w="8981"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spacing w:before="90" w:after="0"/>
        <w:rPr>
          <w:rFonts w:ascii="Times New Roman" w:hAnsi="Times New Roman"/>
          <w:b/>
          <w:i/>
          <w:sz w:val="20"/>
        </w:rPr>
      </w:pPr>
      <w:r>
        <w:rPr>
          <w:rFonts w:ascii="Times New Roman" w:hAnsi="Times New Roman"/>
          <w:b/>
          <w:i/>
          <w:sz w:val="20"/>
        </w:rPr>
        <w:t xml:space="preserve">Amendment to Senior Secured Hedged Inventory Facility </w:t>
      </w:r>
    </w:p>
    <w:p>
      <w:pPr>
        <w:pStyle w:val="TextBody"/>
        <w:spacing w:before="90" w:after="0"/>
        <w:rPr>
          <w:rFonts w:ascii="Times New Roman" w:hAnsi="Times New Roman"/>
          <w:sz w:val="20"/>
        </w:rPr>
      </w:pPr>
      <w:r>
        <w:rPr>
          <w:rFonts w:ascii="Times New Roman" w:hAnsi="Times New Roman"/>
          <w:sz w:val="20"/>
        </w:rPr>
        <w:t xml:space="preserve">On August 16, 2013, Plains Marketing, L.P. (PMLP), a wholly-owned subsidiary of Plains All American Pipeline, L.P. (the Partnership), entered into the Second Amendment (the Amendment) to the Third Amended and Restated Credit Agreement (the Third A&amp;R Credit Agreement) among PMLP and Plains Midstream Canada ULC (PMC), as Borrowers; the Partnership, as Guarantor; Bank of America, N.A., as Administrative Agent, Swing Line Lender and L/C Issuer; Wells Fargo Bank, National Association, as an L/C Issuer; and the other Lenders party thereto. Pursuant to the Amendment, the Maturity Date of the senior secured hedged inventory facility has been extended to August 16, 2016 and the definition of Applicable Rate has been modified. Credit extensions to each Borrower will be used to finance, and will be secured by, its purchased or stored hedged inventory. Payment Obligations of the Borrowers under this facility will continue to be guaranteed by the Partnership. Terms used but not defined in this section have the meanings assigned to them in the Amendment and in the Third A&amp;R Credit Agreement. </w:t>
      </w:r>
    </w:p>
    <w:p>
      <w:pPr>
        <w:pStyle w:val="TextBody"/>
        <w:spacing w:before="180" w:after="0"/>
        <w:rPr>
          <w:rFonts w:ascii="Times New Roman" w:hAnsi="Times New Roman"/>
          <w:sz w:val="20"/>
        </w:rPr>
      </w:pPr>
      <w:r>
        <w:rPr>
          <w:rFonts w:ascii="Times New Roman" w:hAnsi="Times New Roman"/>
          <w:sz w:val="20"/>
        </w:rPr>
        <w:t xml:space="preserve">The above description of the Amendment is qualified in its entirety by the terms of the Amendment, which is attached hereto as Exhibit 10.1 and incorporated herein by reference. </w:t>
      </w:r>
    </w:p>
    <w:p>
      <w:pPr>
        <w:pStyle w:val="TextBody"/>
        <w:spacing w:before="270" w:after="0"/>
        <w:rPr>
          <w:rFonts w:ascii="Times New Roman" w:hAnsi="Times New Roman"/>
          <w:b/>
          <w:i/>
          <w:sz w:val="20"/>
        </w:rPr>
      </w:pPr>
      <w:r>
        <w:rPr>
          <w:rFonts w:ascii="Times New Roman" w:hAnsi="Times New Roman"/>
          <w:b/>
          <w:i/>
          <w:sz w:val="20"/>
        </w:rPr>
        <w:t xml:space="preserve">Amendment to Senior Unsecured Revolving Credit Facility </w:t>
      </w:r>
    </w:p>
    <w:p>
      <w:pPr>
        <w:pStyle w:val="TextBody"/>
        <w:spacing w:before="90" w:after="0"/>
        <w:rPr>
          <w:rFonts w:ascii="Times New Roman" w:hAnsi="Times New Roman"/>
          <w:sz w:val="20"/>
        </w:rPr>
      </w:pPr>
      <w:r>
        <w:rPr>
          <w:rFonts w:ascii="Times New Roman" w:hAnsi="Times New Roman"/>
          <w:sz w:val="20"/>
        </w:rPr>
        <w:t xml:space="preserve">On August 16, 2013, the Partnership entered into the Second Amendment (Credit Agreement Amendment) to Credit Agreement among the Partnership and PMC, as Borrowers, Bank of America, N.A., as Administrative Agent, Swing Line Lender and an L/C Issuer, Wells Fargo Bank, National Association, as an L/C Issuer, and the other Lenders party thereto (the Credit Agreement). Pursuant to the Credit Agreement Amendment, the Maturity Date of the senior unsecured revolving credit facility has been extended to August 16, 2018 and the definition of Applicable Rate has been modified. Terms used but not defined in this section have the meanings assigned to them in the Credit Agreement Amendment and the Credit Agreement. </w:t>
      </w:r>
    </w:p>
    <w:p>
      <w:pPr>
        <w:pStyle w:val="TextBody"/>
        <w:spacing w:before="180" w:after="0"/>
        <w:rPr>
          <w:rFonts w:ascii="Times New Roman" w:hAnsi="Times New Roman"/>
          <w:sz w:val="20"/>
        </w:rPr>
      </w:pPr>
      <w:r>
        <w:rPr>
          <w:rFonts w:ascii="Times New Roman" w:hAnsi="Times New Roman"/>
          <w:sz w:val="20"/>
        </w:rPr>
        <w:t xml:space="preserve">The above description of the Credit Agreement Amendment is qualified in its entirety by the terms of the Credit Agreement Amendment, which is attached hereto as Exhibit 10.2 and incorporated herein by reference.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223"/>
        <w:gridCol w:w="8982"/>
      </w:tblGrid>
      <w:tr>
        <w:trPr/>
        <w:tc>
          <w:tcPr>
            <w:tcW w:w="1223"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2.03</w:t>
            </w:r>
          </w:p>
        </w:tc>
        <w:tc>
          <w:tcPr>
            <w:tcW w:w="8982"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spacing w:before="90" w:after="0"/>
        <w:rPr>
          <w:rFonts w:ascii="Times New Roman" w:hAnsi="Times New Roman"/>
          <w:sz w:val="20"/>
        </w:rPr>
      </w:pPr>
      <w:r>
        <w:rPr>
          <w:rFonts w:ascii="Times New Roman" w:hAnsi="Times New Roman"/>
          <w:sz w:val="20"/>
        </w:rPr>
        <w:t xml:space="preserve">The disclosure set forth above in Item 1.01 is incorporated by reference herein.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223"/>
        <w:gridCol w:w="8982"/>
      </w:tblGrid>
      <w:tr>
        <w:trPr/>
        <w:tc>
          <w:tcPr>
            <w:tcW w:w="1223"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7.01</w:t>
            </w:r>
          </w:p>
        </w:tc>
        <w:tc>
          <w:tcPr>
            <w:tcW w:w="8982"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Regulation FD Disclosure </w:t>
            </w:r>
          </w:p>
        </w:tc>
      </w:tr>
    </w:tbl>
    <w:p>
      <w:pPr>
        <w:pStyle w:val="TextBody"/>
        <w:spacing w:before="180" w:after="0"/>
        <w:rPr>
          <w:rFonts w:ascii="Times New Roman" w:hAnsi="Times New Roman"/>
          <w:sz w:val="20"/>
        </w:rPr>
      </w:pPr>
      <w:r>
        <w:rPr>
          <w:rFonts w:ascii="Times New Roman" w:hAnsi="Times New Roman"/>
          <w:sz w:val="20"/>
        </w:rPr>
        <w:t xml:space="preserve">In accordance with General Instruction B.2 of Form 8-K, the information presented under this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 </w:t>
      </w:r>
    </w:p>
    <w:p>
      <w:pPr>
        <w:pStyle w:val="TextBody"/>
        <w:spacing w:before="180" w:after="0"/>
        <w:rPr>
          <w:rFonts w:ascii="Times New Roman" w:hAnsi="Times New Roman"/>
          <w:sz w:val="20"/>
        </w:rPr>
      </w:pPr>
      <w:r>
        <w:rPr>
          <w:rFonts w:ascii="Times New Roman" w:hAnsi="Times New Roman"/>
          <w:sz w:val="20"/>
        </w:rPr>
        <w:t xml:space="preserve">On August 19, 2013, the Partnership issued a press release announcing the amendments to the credit facilities described above and the commercial paper program described below. A copy of the press release is furnished as Exhibit 99.1 hereto.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223"/>
        <w:gridCol w:w="8982"/>
      </w:tblGrid>
      <w:tr>
        <w:trPr/>
        <w:tc>
          <w:tcPr>
            <w:tcW w:w="1223"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8.01</w:t>
            </w:r>
          </w:p>
        </w:tc>
        <w:tc>
          <w:tcPr>
            <w:tcW w:w="8982"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Other Events </w:t>
            </w:r>
          </w:p>
        </w:tc>
      </w:tr>
    </w:tbl>
    <w:p>
      <w:pPr>
        <w:pStyle w:val="TextBody"/>
        <w:spacing w:before="90" w:after="0"/>
        <w:rPr>
          <w:rFonts w:ascii="Times New Roman" w:hAnsi="Times New Roman"/>
          <w:sz w:val="20"/>
        </w:rPr>
      </w:pPr>
      <w:r>
        <w:rPr>
          <w:rFonts w:ascii="Times New Roman" w:hAnsi="Times New Roman"/>
          <w:sz w:val="20"/>
        </w:rPr>
        <w:t xml:space="preserve">On August 19, 2013, the Partnership announced that it established an unsecured commercial paper program on a private placement basis. Pursuant to the commercial paper program, the Partnership or its indirect subsidiary PMC may issue, from time to time, unsecured commercial paper notes up to a maximum aggregate amount outstanding at any time of $1.5 billion. The notes will be backstopped by the Partnerships revolving credit facilities, and any commercial paper notes issued by PMC will be guaranteed by the Partnership. The proceeds from the issuance of the notes will be used for general partnership purposes.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224"/>
        <w:gridCol w:w="8981"/>
      </w:tblGrid>
      <w:tr>
        <w:trPr/>
        <w:tc>
          <w:tcPr>
            <w:tcW w:w="1224"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9.01</w:t>
            </w:r>
          </w:p>
        </w:tc>
        <w:tc>
          <w:tcPr>
            <w:tcW w:w="8981"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90" w:after="0"/>
        <w:rPr>
          <w:rFonts w:ascii="Times New Roman" w:hAnsi="Times New Roman"/>
          <w:sz w:val="20"/>
        </w:rPr>
      </w:pPr>
      <w:r>
        <w:rPr>
          <w:rFonts w:ascii="Times New Roman" w:hAnsi="Times New Roman"/>
          <w:sz w:val="20"/>
        </w:rPr>
        <w:t xml:space="preserve">(d) Exhibits.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484"/>
        <w:gridCol w:w="522"/>
        <w:gridCol w:w="9199"/>
      </w:tblGrid>
      <w:tr>
        <w:trPr/>
        <w:tc>
          <w:tcPr>
            <w:tcW w:w="484"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bottom"/>
          </w:tcPr>
          <w:p>
            <w:pPr>
              <w:pStyle w:val="TableContents"/>
              <w:spacing w:before="0" w:after="283"/>
              <w:rPr>
                <w:sz w:val="4"/>
                <w:szCs w:val="4"/>
              </w:rPr>
            </w:pPr>
            <w:r>
              <w:rPr>
                <w:sz w:val="4"/>
                <w:szCs w:val="4"/>
              </w:rPr>
            </w:r>
          </w:p>
        </w:tc>
        <w:tc>
          <w:tcPr>
            <w:tcW w:w="9199" w:type="dxa"/>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vAlign w:val="bottom"/>
          </w:tcPr>
          <w:p>
            <w:pPr>
              <w:pStyle w:val="TableContents"/>
              <w:pBdr>
                <w:bottom w:val="single" w:sz="2" w:space="1" w:color="000000"/>
              </w:pBdr>
              <w:spacing w:before="0" w:after="283"/>
              <w:jc w:val="center"/>
              <w:rPr>
                <w:rFonts w:ascii="Times New Roman" w:hAnsi="Times New Roman"/>
                <w:sz w:val="14"/>
              </w:rPr>
            </w:pPr>
            <w:r>
              <w:rPr>
                <w:rFonts w:ascii="Times New Roman" w:hAnsi="Times New Roman"/>
                <w:sz w:val="14"/>
              </w:rPr>
              <w:t>Exhibit</w:t>
              <w:br/>
              <w:t>Number</w:t>
            </w:r>
          </w:p>
        </w:tc>
        <w:tc>
          <w:tcPr>
            <w:tcW w:w="522" w:type="dxa"/>
            <w:tcBorders/>
            <w:shd w:fill="auto" w:val="clear"/>
            <w:vAlign w:val="bottom"/>
          </w:tcPr>
          <w:p>
            <w:pPr>
              <w:pStyle w:val="TableContents"/>
              <w:spacing w:before="0" w:after="283"/>
              <w:rPr/>
            </w:pPr>
            <w:r>
              <w:rPr/>
              <w:t>  </w:t>
            </w:r>
          </w:p>
        </w:tc>
        <w:tc>
          <w:tcPr>
            <w:tcW w:w="9199" w:type="dxa"/>
            <w:tcBorders/>
            <w:shd w:fill="auto" w:val="clear"/>
            <w:vAlign w:val="bottom"/>
          </w:tcPr>
          <w:p>
            <w:pPr>
              <w:pStyle w:val="TableContents"/>
              <w:pBdr>
                <w:bottom w:val="single" w:sz="2" w:space="1" w:color="000000"/>
              </w:pBdr>
              <w:spacing w:before="0" w:after="283"/>
              <w:jc w:val="center"/>
              <w:rPr>
                <w:rFonts w:ascii="Times New Roman" w:hAnsi="Times New Roman"/>
                <w:sz w:val="14"/>
              </w:rPr>
            </w:pPr>
            <w:r>
              <w:rPr>
                <w:rFonts w:ascii="Times New Roman" w:hAnsi="Times New Roman"/>
                <w:sz w:val="14"/>
              </w:rPr>
              <w:t>Description</w:t>
            </w:r>
          </w:p>
        </w:tc>
      </w:tr>
      <w:tr>
        <w:trPr>
          <w:trHeight w:val="120" w:hRule="atLeast"/>
        </w:trPr>
        <w:tc>
          <w:tcPr>
            <w:tcW w:w="484" w:type="dxa"/>
            <w:tcBorders/>
            <w:shd w:fill="auto" w:val="clear"/>
            <w:vAlign w:val="center"/>
          </w:tcPr>
          <w:p>
            <w:pPr>
              <w:pStyle w:val="TableContents"/>
              <w:spacing w:before="0" w:after="283"/>
              <w:rPr>
                <w:sz w:val="4"/>
                <w:szCs w:val="4"/>
              </w:rPr>
            </w:pPr>
            <w:r>
              <w:rPr>
                <w:sz w:val="4"/>
                <w:szCs w:val="4"/>
              </w:rPr>
            </w:r>
          </w:p>
        </w:tc>
        <w:tc>
          <w:tcPr>
            <w:tcW w:w="9721" w:type="dxa"/>
            <w:gridSpan w:val="2"/>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tcPr>
          <w:p>
            <w:pPr>
              <w:pStyle w:val="TableContents"/>
              <w:spacing w:before="0" w:after="283"/>
              <w:rPr>
                <w:rFonts w:ascii="Times New Roman" w:hAnsi="Times New Roman"/>
                <w:sz w:val="20"/>
              </w:rPr>
            </w:pPr>
            <w:r>
              <w:rPr>
                <w:rFonts w:ascii="Times New Roman" w:hAnsi="Times New Roman"/>
                <w:sz w:val="20"/>
              </w:rPr>
              <w:t>10.1</w:t>
            </w:r>
          </w:p>
        </w:tc>
        <w:tc>
          <w:tcPr>
            <w:tcW w:w="522" w:type="dxa"/>
            <w:tcBorders/>
            <w:shd w:fill="auto" w:val="clear"/>
            <w:vAlign w:val="bottom"/>
          </w:tcPr>
          <w:p>
            <w:pPr>
              <w:pStyle w:val="TableContents"/>
              <w:spacing w:before="0" w:after="283"/>
              <w:rPr/>
            </w:pPr>
            <w:r>
              <w:rPr/>
              <w:t>  </w:t>
            </w:r>
          </w:p>
        </w:tc>
        <w:tc>
          <w:tcPr>
            <w:tcW w:w="9199" w:type="dxa"/>
            <w:tcBorders/>
            <w:shd w:fill="auto" w:val="clear"/>
          </w:tcPr>
          <w:p>
            <w:pPr>
              <w:pStyle w:val="TableContents"/>
              <w:spacing w:before="0" w:after="283"/>
              <w:rPr>
                <w:rFonts w:ascii="Times New Roman" w:hAnsi="Times New Roman"/>
                <w:sz w:val="20"/>
              </w:rPr>
            </w:pPr>
            <w:r>
              <w:rPr>
                <w:rFonts w:ascii="Times New Roman" w:hAnsi="Times New Roman"/>
                <w:sz w:val="20"/>
              </w:rPr>
              <w:t>Second Amendment to Third Amended and Restated Credit Agreement dated as of August 16, 2013, among Plains Marketing, L.P. and Plains Midstream Canada ULC, as Borrowers; Plains All American Pipeline, L.P., as Guarantor; Bank of America, N.A., as Administrative Agent, Swing Line Lender and L/C Issuer; Wells Fargo Bank, National Association, as an L/C Issuer; and the other Lenders party thereto.</w:t>
            </w:r>
          </w:p>
        </w:tc>
      </w:tr>
      <w:tr>
        <w:trPr>
          <w:trHeight w:val="120" w:hRule="atLeast"/>
        </w:trPr>
        <w:tc>
          <w:tcPr>
            <w:tcW w:w="484" w:type="dxa"/>
            <w:tcBorders/>
            <w:shd w:fill="auto" w:val="clear"/>
            <w:vAlign w:val="center"/>
          </w:tcPr>
          <w:p>
            <w:pPr>
              <w:pStyle w:val="TableContents"/>
              <w:spacing w:before="0" w:after="283"/>
              <w:rPr>
                <w:sz w:val="4"/>
                <w:szCs w:val="4"/>
              </w:rPr>
            </w:pPr>
            <w:r>
              <w:rPr>
                <w:sz w:val="4"/>
                <w:szCs w:val="4"/>
              </w:rPr>
            </w:r>
          </w:p>
        </w:tc>
        <w:tc>
          <w:tcPr>
            <w:tcW w:w="9721" w:type="dxa"/>
            <w:gridSpan w:val="2"/>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tcPr>
          <w:p>
            <w:pPr>
              <w:pStyle w:val="TableContents"/>
              <w:spacing w:before="0" w:after="283"/>
              <w:rPr>
                <w:rFonts w:ascii="Times New Roman" w:hAnsi="Times New Roman"/>
                <w:sz w:val="20"/>
              </w:rPr>
            </w:pPr>
            <w:r>
              <w:rPr>
                <w:rFonts w:ascii="Times New Roman" w:hAnsi="Times New Roman"/>
                <w:sz w:val="20"/>
              </w:rPr>
              <w:t>10.2</w:t>
            </w:r>
          </w:p>
        </w:tc>
        <w:tc>
          <w:tcPr>
            <w:tcW w:w="522" w:type="dxa"/>
            <w:tcBorders/>
            <w:shd w:fill="auto" w:val="clear"/>
            <w:vAlign w:val="bottom"/>
          </w:tcPr>
          <w:p>
            <w:pPr>
              <w:pStyle w:val="TableContents"/>
              <w:spacing w:before="0" w:after="283"/>
              <w:rPr/>
            </w:pPr>
            <w:r>
              <w:rPr/>
              <w:t>  </w:t>
            </w:r>
          </w:p>
        </w:tc>
        <w:tc>
          <w:tcPr>
            <w:tcW w:w="9199" w:type="dxa"/>
            <w:tcBorders/>
            <w:shd w:fill="auto" w:val="clear"/>
          </w:tcPr>
          <w:p>
            <w:pPr>
              <w:pStyle w:val="TableContents"/>
              <w:spacing w:before="0" w:after="283"/>
              <w:rPr>
                <w:rFonts w:ascii="Times New Roman" w:hAnsi="Times New Roman"/>
                <w:sz w:val="20"/>
              </w:rPr>
            </w:pPr>
            <w:r>
              <w:rPr>
                <w:rFonts w:ascii="Times New Roman" w:hAnsi="Times New Roman"/>
                <w:sz w:val="20"/>
              </w:rPr>
              <w:t>Second Amendment to Credit Agreement dated as of August 16, 2013, among Plains All American Pipeline, L.P. and Plains Midstream Canada ULC, as Borrowers; Bank of America, N.A., as Administrative Agent, Swing Line Lender and an L/C Issuer; Wells Fargo Bank, National Association, as an L/C Issuer; and the other Lenders party thereto.</w:t>
            </w:r>
          </w:p>
        </w:tc>
      </w:tr>
      <w:tr>
        <w:trPr>
          <w:trHeight w:val="120" w:hRule="atLeast"/>
        </w:trPr>
        <w:tc>
          <w:tcPr>
            <w:tcW w:w="484" w:type="dxa"/>
            <w:tcBorders/>
            <w:shd w:fill="auto" w:val="clear"/>
            <w:vAlign w:val="center"/>
          </w:tcPr>
          <w:p>
            <w:pPr>
              <w:pStyle w:val="TableContents"/>
              <w:spacing w:before="0" w:after="283"/>
              <w:rPr>
                <w:sz w:val="4"/>
                <w:szCs w:val="4"/>
              </w:rPr>
            </w:pPr>
            <w:r>
              <w:rPr>
                <w:sz w:val="4"/>
                <w:szCs w:val="4"/>
              </w:rPr>
            </w:r>
          </w:p>
        </w:tc>
        <w:tc>
          <w:tcPr>
            <w:tcW w:w="9721" w:type="dxa"/>
            <w:gridSpan w:val="2"/>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tcPr>
          <w:p>
            <w:pPr>
              <w:pStyle w:val="TableContents"/>
              <w:spacing w:before="0" w:after="283"/>
              <w:rPr>
                <w:rFonts w:ascii="Times New Roman" w:hAnsi="Times New Roman"/>
                <w:sz w:val="20"/>
              </w:rPr>
            </w:pPr>
            <w:r>
              <w:rPr>
                <w:rFonts w:ascii="Times New Roman" w:hAnsi="Times New Roman"/>
                <w:sz w:val="20"/>
              </w:rPr>
              <w:t>99.1</w:t>
            </w:r>
          </w:p>
        </w:tc>
        <w:tc>
          <w:tcPr>
            <w:tcW w:w="522" w:type="dxa"/>
            <w:tcBorders/>
            <w:shd w:fill="auto" w:val="clear"/>
            <w:vAlign w:val="bottom"/>
          </w:tcPr>
          <w:p>
            <w:pPr>
              <w:pStyle w:val="TableContents"/>
              <w:spacing w:before="0" w:after="283"/>
              <w:rPr/>
            </w:pPr>
            <w:r>
              <w:rPr/>
              <w:t>  </w:t>
            </w:r>
          </w:p>
        </w:tc>
        <w:tc>
          <w:tcPr>
            <w:tcW w:w="9199" w:type="dxa"/>
            <w:tcBorders/>
            <w:shd w:fill="auto" w:val="clear"/>
          </w:tcPr>
          <w:p>
            <w:pPr>
              <w:pStyle w:val="TableContents"/>
              <w:spacing w:before="0" w:after="283"/>
              <w:rPr>
                <w:rFonts w:ascii="Times New Roman" w:hAnsi="Times New Roman"/>
                <w:sz w:val="20"/>
              </w:rPr>
            </w:pPr>
            <w:r>
              <w:rPr>
                <w:rFonts w:ascii="Times New Roman" w:hAnsi="Times New Roman"/>
                <w:sz w:val="20"/>
              </w:rPr>
              <w:t>Press Release dated August 19, 2013.</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657"/>
        <w:gridCol w:w="60"/>
        <w:gridCol w:w="3365"/>
      </w:tblGrid>
      <w:tr>
        <w:trPr/>
        <w:tc>
          <w:tcPr>
            <w:tcW w:w="6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65"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By: PAA GP LLC, its general partner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By: PLAINS AAP, L.P., its sole member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By: PLAINS ALL AMERICAN GP LLC,</w:t>
            </w:r>
          </w:p>
        </w:tc>
      </w:tr>
      <w:tr>
        <w:trPr/>
        <w:tc>
          <w:tcPr>
            <w:tcW w:w="4082" w:type="dxa"/>
            <w:gridSpan w:val="3"/>
            <w:tcBorders/>
            <w:shd w:fill="auto" w:val="clear"/>
          </w:tcPr>
          <w:p>
            <w:pPr>
              <w:pStyle w:val="TableContents"/>
              <w:spacing w:before="0" w:after="283"/>
              <w:rPr/>
            </w:pPr>
            <w:r>
              <w:rPr/>
              <w:t>       </w:t>
            </w:r>
            <w:r>
              <w:rPr>
                <w:rFonts w:ascii="Times New Roman" w:hAnsi="Times New Roman"/>
                <w:sz w:val="20"/>
              </w:rPr>
              <w:t>its general partner</w:t>
            </w:r>
          </w:p>
        </w:tc>
      </w:tr>
      <w:tr>
        <w:trPr>
          <w:trHeight w:val="240" w:hRule="atLeast"/>
        </w:trPr>
        <w:tc>
          <w:tcPr>
            <w:tcW w:w="657" w:type="dxa"/>
            <w:tcBorders/>
            <w:shd w:fill="auto" w:val="clear"/>
            <w:vAlign w:val="center"/>
          </w:tcPr>
          <w:p>
            <w:pPr>
              <w:pStyle w:val="TableContents"/>
              <w:spacing w:before="0" w:after="283"/>
              <w:rPr>
                <w:sz w:val="4"/>
                <w:szCs w:val="4"/>
              </w:rPr>
            </w:pPr>
            <w:r>
              <w:rPr>
                <w:sz w:val="4"/>
                <w:szCs w:val="4"/>
              </w:rPr>
            </w:r>
          </w:p>
        </w:tc>
        <w:tc>
          <w:tcPr>
            <w:tcW w:w="3425" w:type="dxa"/>
            <w:gridSpan w:val="2"/>
            <w:tcBorders/>
            <w:shd w:fill="auto" w:val="clear"/>
            <w:vAlign w:val="center"/>
          </w:tcPr>
          <w:p>
            <w:pPr>
              <w:pStyle w:val="TableContents"/>
              <w:spacing w:before="0" w:after="283"/>
              <w:rPr>
                <w:sz w:val="4"/>
                <w:szCs w:val="4"/>
              </w:rPr>
            </w:pPr>
            <w:r>
              <w:rPr>
                <w:sz w:val="4"/>
                <w:szCs w:val="4"/>
              </w:rPr>
            </w:r>
          </w:p>
        </w:tc>
      </w:tr>
      <w:tr>
        <w:trPr/>
        <w:tc>
          <w:tcPr>
            <w:tcW w:w="657"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365"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Richard McGee</w:t>
            </w:r>
          </w:p>
        </w:tc>
      </w:tr>
      <w:tr>
        <w:trPr/>
        <w:tc>
          <w:tcPr>
            <w:tcW w:w="657" w:type="dxa"/>
            <w:tcBorders/>
            <w:shd w:fill="auto" w:val="clear"/>
          </w:tcPr>
          <w:p>
            <w:pPr>
              <w:pStyle w:val="TableContents"/>
              <w:spacing w:before="0" w:after="283"/>
              <w:rPr>
                <w:rFonts w:ascii="Times New Roman" w:hAnsi="Times New Roman"/>
                <w:sz w:val="20"/>
              </w:rPr>
            </w:pPr>
            <w:r>
              <w:rPr>
                <w:rFonts w:ascii="Times New Roman" w:hAnsi="Times New Roman"/>
                <w:sz w:val="20"/>
              </w:rPr>
              <w:t>Name: </w:t>
            </w:r>
          </w:p>
        </w:tc>
        <w:tc>
          <w:tcPr>
            <w:tcW w:w="60" w:type="dxa"/>
            <w:tcBorders/>
            <w:shd w:fill="auto" w:val="clear"/>
            <w:vAlign w:val="bottom"/>
          </w:tcPr>
          <w:p>
            <w:pPr>
              <w:pStyle w:val="TableContents"/>
              <w:spacing w:before="0" w:after="283"/>
              <w:rPr/>
            </w:pPr>
            <w:r>
              <w:rPr/>
              <w:t> </w:t>
            </w:r>
          </w:p>
        </w:tc>
        <w:tc>
          <w:tcPr>
            <w:tcW w:w="3365" w:type="dxa"/>
            <w:tcBorders/>
            <w:shd w:fill="auto" w:val="clear"/>
          </w:tcPr>
          <w:p>
            <w:pPr>
              <w:pStyle w:val="TableContents"/>
              <w:spacing w:before="0" w:after="283"/>
              <w:rPr>
                <w:rFonts w:ascii="Times New Roman" w:hAnsi="Times New Roman"/>
                <w:sz w:val="20"/>
              </w:rPr>
            </w:pPr>
            <w:r>
              <w:rPr>
                <w:rFonts w:ascii="Times New Roman" w:hAnsi="Times New Roman"/>
                <w:sz w:val="20"/>
              </w:rPr>
              <w:t>Richard McGee</w:t>
            </w:r>
          </w:p>
        </w:tc>
      </w:tr>
      <w:tr>
        <w:trPr/>
        <w:tc>
          <w:tcPr>
            <w:tcW w:w="657"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365" w:type="dxa"/>
            <w:tcBorders/>
            <w:shd w:fill="auto" w:val="clear"/>
          </w:tcPr>
          <w:p>
            <w:pPr>
              <w:pStyle w:val="TableContents"/>
              <w:spacing w:before="0" w:after="283"/>
              <w:rPr>
                <w:rFonts w:ascii="Times New Roman" w:hAnsi="Times New Roman"/>
                <w:sz w:val="20"/>
              </w:rPr>
            </w:pPr>
            <w:r>
              <w:rPr>
                <w:rFonts w:ascii="Times New Roman" w:hAnsi="Times New Roman"/>
                <w:sz w:val="20"/>
              </w:rPr>
              <w:t>Executive Vice President</w:t>
            </w:r>
          </w:p>
        </w:tc>
      </w:tr>
    </w:tbl>
    <w:p>
      <w:pPr>
        <w:pStyle w:val="TextBody"/>
        <w:spacing w:before="180" w:after="0"/>
        <w:rPr>
          <w:rFonts w:ascii="Times New Roman" w:hAnsi="Times New Roman"/>
          <w:sz w:val="20"/>
        </w:rPr>
      </w:pPr>
      <w:r>
        <w:rPr>
          <w:rFonts w:ascii="Times New Roman" w:hAnsi="Times New Roman"/>
          <w:sz w:val="20"/>
        </w:rPr>
        <w:t xml:space="preserve">Date: August 20, 2013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INDEX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84"/>
        <w:gridCol w:w="522"/>
        <w:gridCol w:w="9199"/>
      </w:tblGrid>
      <w:tr>
        <w:trPr/>
        <w:tc>
          <w:tcPr>
            <w:tcW w:w="484"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bottom"/>
          </w:tcPr>
          <w:p>
            <w:pPr>
              <w:pStyle w:val="TableContents"/>
              <w:spacing w:before="0" w:after="283"/>
              <w:rPr>
                <w:sz w:val="4"/>
                <w:szCs w:val="4"/>
              </w:rPr>
            </w:pPr>
            <w:r>
              <w:rPr>
                <w:sz w:val="4"/>
                <w:szCs w:val="4"/>
              </w:rPr>
            </w:r>
          </w:p>
        </w:tc>
        <w:tc>
          <w:tcPr>
            <w:tcW w:w="9199" w:type="dxa"/>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vAlign w:val="bottom"/>
          </w:tcPr>
          <w:p>
            <w:pPr>
              <w:pStyle w:val="TableContents"/>
              <w:pBdr>
                <w:bottom w:val="single" w:sz="2" w:space="1" w:color="000000"/>
              </w:pBdr>
              <w:spacing w:before="0" w:after="283"/>
              <w:jc w:val="center"/>
              <w:rPr>
                <w:rFonts w:ascii="Times New Roman" w:hAnsi="Times New Roman"/>
                <w:sz w:val="14"/>
              </w:rPr>
            </w:pPr>
            <w:r>
              <w:rPr>
                <w:rFonts w:ascii="Times New Roman" w:hAnsi="Times New Roman"/>
                <w:sz w:val="14"/>
              </w:rPr>
              <w:t>Exhibit</w:t>
              <w:br/>
              <w:t>Number</w:t>
            </w:r>
          </w:p>
        </w:tc>
        <w:tc>
          <w:tcPr>
            <w:tcW w:w="522" w:type="dxa"/>
            <w:tcBorders/>
            <w:shd w:fill="auto" w:val="clear"/>
            <w:vAlign w:val="bottom"/>
          </w:tcPr>
          <w:p>
            <w:pPr>
              <w:pStyle w:val="TableContents"/>
              <w:spacing w:before="0" w:after="283"/>
              <w:rPr/>
            </w:pPr>
            <w:r>
              <w:rPr/>
              <w:t>  </w:t>
            </w:r>
          </w:p>
        </w:tc>
        <w:tc>
          <w:tcPr>
            <w:tcW w:w="9199" w:type="dxa"/>
            <w:tcBorders/>
            <w:shd w:fill="auto" w:val="clear"/>
            <w:vAlign w:val="bottom"/>
          </w:tcPr>
          <w:p>
            <w:pPr>
              <w:pStyle w:val="TableContents"/>
              <w:pBdr>
                <w:bottom w:val="single" w:sz="2" w:space="1" w:color="000000"/>
              </w:pBdr>
              <w:spacing w:before="0" w:after="283"/>
              <w:jc w:val="center"/>
              <w:rPr>
                <w:rFonts w:ascii="Times New Roman" w:hAnsi="Times New Roman"/>
                <w:sz w:val="14"/>
              </w:rPr>
            </w:pPr>
            <w:r>
              <w:rPr>
                <w:rFonts w:ascii="Times New Roman" w:hAnsi="Times New Roman"/>
                <w:sz w:val="14"/>
              </w:rPr>
              <w:t>Description</w:t>
            </w:r>
          </w:p>
        </w:tc>
      </w:tr>
      <w:tr>
        <w:trPr>
          <w:trHeight w:val="120" w:hRule="atLeast"/>
        </w:trPr>
        <w:tc>
          <w:tcPr>
            <w:tcW w:w="484" w:type="dxa"/>
            <w:tcBorders/>
            <w:shd w:fill="auto" w:val="clear"/>
            <w:vAlign w:val="center"/>
          </w:tcPr>
          <w:p>
            <w:pPr>
              <w:pStyle w:val="TableContents"/>
              <w:spacing w:before="0" w:after="283"/>
              <w:rPr>
                <w:sz w:val="4"/>
                <w:szCs w:val="4"/>
              </w:rPr>
            </w:pPr>
            <w:r>
              <w:rPr>
                <w:sz w:val="4"/>
                <w:szCs w:val="4"/>
              </w:rPr>
            </w:r>
          </w:p>
        </w:tc>
        <w:tc>
          <w:tcPr>
            <w:tcW w:w="9721" w:type="dxa"/>
            <w:gridSpan w:val="2"/>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tcPr>
          <w:p>
            <w:pPr>
              <w:pStyle w:val="TableContents"/>
              <w:spacing w:before="0" w:after="283"/>
              <w:rPr>
                <w:rFonts w:ascii="Times New Roman" w:hAnsi="Times New Roman"/>
                <w:sz w:val="20"/>
              </w:rPr>
            </w:pPr>
            <w:r>
              <w:rPr>
                <w:rFonts w:ascii="Times New Roman" w:hAnsi="Times New Roman"/>
                <w:sz w:val="20"/>
              </w:rPr>
              <w:t>10.1</w:t>
            </w:r>
          </w:p>
        </w:tc>
        <w:tc>
          <w:tcPr>
            <w:tcW w:w="522" w:type="dxa"/>
            <w:tcBorders/>
            <w:shd w:fill="auto" w:val="clear"/>
            <w:vAlign w:val="bottom"/>
          </w:tcPr>
          <w:p>
            <w:pPr>
              <w:pStyle w:val="TableContents"/>
              <w:spacing w:before="0" w:after="283"/>
              <w:rPr/>
            </w:pPr>
            <w:r>
              <w:rPr/>
              <w:t>  </w:t>
            </w:r>
          </w:p>
        </w:tc>
        <w:tc>
          <w:tcPr>
            <w:tcW w:w="9199" w:type="dxa"/>
            <w:tcBorders/>
            <w:shd w:fill="auto" w:val="clear"/>
          </w:tcPr>
          <w:p>
            <w:pPr>
              <w:pStyle w:val="TableContents"/>
              <w:spacing w:before="0" w:after="283"/>
              <w:rPr>
                <w:rFonts w:ascii="Times New Roman" w:hAnsi="Times New Roman"/>
                <w:sz w:val="20"/>
              </w:rPr>
            </w:pPr>
            <w:r>
              <w:rPr>
                <w:rFonts w:ascii="Times New Roman" w:hAnsi="Times New Roman"/>
                <w:sz w:val="20"/>
              </w:rPr>
              <w:t>Second Amendment to Third Amended and Restated Credit Agreement dated as of August 16, 2013, among Plains Marketing, L.P. and Plains Midstream Canada ULC, as Borrowers; Plains All American Pipeline, L.P., as Guarantor; Bank of America, N.A., as Administrative Agent, Swing Line Lender and L/C Issuer; Wells Fargo Bank, National Association, as an L/C Issuer; and the other Lenders party thereto.</w:t>
            </w:r>
          </w:p>
        </w:tc>
      </w:tr>
      <w:tr>
        <w:trPr>
          <w:trHeight w:val="120" w:hRule="atLeast"/>
        </w:trPr>
        <w:tc>
          <w:tcPr>
            <w:tcW w:w="484" w:type="dxa"/>
            <w:tcBorders/>
            <w:shd w:fill="auto" w:val="clear"/>
            <w:vAlign w:val="center"/>
          </w:tcPr>
          <w:p>
            <w:pPr>
              <w:pStyle w:val="TableContents"/>
              <w:spacing w:before="0" w:after="283"/>
              <w:rPr>
                <w:sz w:val="4"/>
                <w:szCs w:val="4"/>
              </w:rPr>
            </w:pPr>
            <w:r>
              <w:rPr>
                <w:sz w:val="4"/>
                <w:szCs w:val="4"/>
              </w:rPr>
            </w:r>
          </w:p>
        </w:tc>
        <w:tc>
          <w:tcPr>
            <w:tcW w:w="9721" w:type="dxa"/>
            <w:gridSpan w:val="2"/>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tcPr>
          <w:p>
            <w:pPr>
              <w:pStyle w:val="TableContents"/>
              <w:spacing w:before="0" w:after="283"/>
              <w:rPr>
                <w:rFonts w:ascii="Times New Roman" w:hAnsi="Times New Roman"/>
                <w:sz w:val="20"/>
              </w:rPr>
            </w:pPr>
            <w:r>
              <w:rPr>
                <w:rFonts w:ascii="Times New Roman" w:hAnsi="Times New Roman"/>
                <w:sz w:val="20"/>
              </w:rPr>
              <w:t>10.2</w:t>
            </w:r>
          </w:p>
        </w:tc>
        <w:tc>
          <w:tcPr>
            <w:tcW w:w="522" w:type="dxa"/>
            <w:tcBorders/>
            <w:shd w:fill="auto" w:val="clear"/>
            <w:vAlign w:val="bottom"/>
          </w:tcPr>
          <w:p>
            <w:pPr>
              <w:pStyle w:val="TableContents"/>
              <w:spacing w:before="0" w:after="283"/>
              <w:rPr/>
            </w:pPr>
            <w:r>
              <w:rPr/>
              <w:t>  </w:t>
            </w:r>
          </w:p>
        </w:tc>
        <w:tc>
          <w:tcPr>
            <w:tcW w:w="9199" w:type="dxa"/>
            <w:tcBorders/>
            <w:shd w:fill="auto" w:val="clear"/>
          </w:tcPr>
          <w:p>
            <w:pPr>
              <w:pStyle w:val="TableContents"/>
              <w:spacing w:before="0" w:after="283"/>
              <w:rPr>
                <w:rFonts w:ascii="Times New Roman" w:hAnsi="Times New Roman"/>
                <w:sz w:val="20"/>
              </w:rPr>
            </w:pPr>
            <w:r>
              <w:rPr>
                <w:rFonts w:ascii="Times New Roman" w:hAnsi="Times New Roman"/>
                <w:sz w:val="20"/>
              </w:rPr>
              <w:t>Second Amendment to Credit Agreement dated as of August 16, 2013, among Plains All American Pipeline, L.P. and Plains Midstream Canada ULC, as Borrowers; Bank of America, N.A., as Administrative Agent, Swing Line Lender and an L/C Issuer; Wells Fargo Bank, National Association, as an L/C Issuer; and the other Lenders party thereto.</w:t>
            </w:r>
          </w:p>
        </w:tc>
      </w:tr>
      <w:tr>
        <w:trPr>
          <w:trHeight w:val="120" w:hRule="atLeast"/>
        </w:trPr>
        <w:tc>
          <w:tcPr>
            <w:tcW w:w="484" w:type="dxa"/>
            <w:tcBorders/>
            <w:shd w:fill="auto" w:val="clear"/>
            <w:vAlign w:val="center"/>
          </w:tcPr>
          <w:p>
            <w:pPr>
              <w:pStyle w:val="TableContents"/>
              <w:spacing w:before="0" w:after="283"/>
              <w:rPr>
                <w:sz w:val="4"/>
                <w:szCs w:val="4"/>
              </w:rPr>
            </w:pPr>
            <w:r>
              <w:rPr>
                <w:sz w:val="4"/>
                <w:szCs w:val="4"/>
              </w:rPr>
            </w:r>
          </w:p>
        </w:tc>
        <w:tc>
          <w:tcPr>
            <w:tcW w:w="9721" w:type="dxa"/>
            <w:gridSpan w:val="2"/>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tcPr>
          <w:p>
            <w:pPr>
              <w:pStyle w:val="TableContents"/>
              <w:spacing w:before="0" w:after="283"/>
              <w:rPr>
                <w:rFonts w:ascii="Times New Roman" w:hAnsi="Times New Roman"/>
                <w:sz w:val="20"/>
              </w:rPr>
            </w:pPr>
            <w:r>
              <w:rPr>
                <w:rFonts w:ascii="Times New Roman" w:hAnsi="Times New Roman"/>
                <w:sz w:val="20"/>
              </w:rPr>
              <w:t>99.1</w:t>
            </w:r>
          </w:p>
        </w:tc>
        <w:tc>
          <w:tcPr>
            <w:tcW w:w="522" w:type="dxa"/>
            <w:tcBorders/>
            <w:shd w:fill="auto" w:val="clear"/>
            <w:vAlign w:val="bottom"/>
          </w:tcPr>
          <w:p>
            <w:pPr>
              <w:pStyle w:val="TableContents"/>
              <w:spacing w:before="0" w:after="283"/>
              <w:rPr/>
            </w:pPr>
            <w:r>
              <w:rPr/>
              <w:t>  </w:t>
            </w:r>
          </w:p>
        </w:tc>
        <w:tc>
          <w:tcPr>
            <w:tcW w:w="9199" w:type="dxa"/>
            <w:tcBorders/>
            <w:shd w:fill="auto" w:val="clear"/>
          </w:tcPr>
          <w:p>
            <w:pPr>
              <w:pStyle w:val="TableContents"/>
              <w:spacing w:before="0" w:after="283"/>
              <w:rPr>
                <w:rFonts w:ascii="Times New Roman" w:hAnsi="Times New Roman"/>
                <w:sz w:val="20"/>
              </w:rPr>
            </w:pPr>
            <w:r>
              <w:rPr>
                <w:rFonts w:ascii="Times New Roman" w:hAnsi="Times New Roman"/>
                <w:sz w:val="20"/>
              </w:rPr>
              <w:t>Press Release dated August 19, 2013.</w:t>
            </w:r>
          </w:p>
        </w:tc>
      </w:tr>
    </w:tbl>
    <w:p>
      <w:pPr>
        <w:pStyle w:val="TextBody"/>
        <w:spacing w:before="0" w:after="0"/>
        <w:jc w:val="right"/>
        <w:rPr>
          <w:rFonts w:ascii="Times New Roman" w:hAnsi="Times New Roman"/>
          <w:b/>
          <w:sz w:val="20"/>
        </w:rPr>
      </w:pPr>
      <w:r>
        <w:br w:type="page"/>
      </w:r>
      <w:bookmarkStart w:id="2" w:name="d585794dex101.htm"/>
      <w:bookmarkStart w:id="3" w:name="ksd585794dex101"/>
      <w:bookmarkEnd w:id="2"/>
      <w:bookmarkEnd w:id="3"/>
      <w:r>
        <w:rPr>
          <w:rFonts w:ascii="Times New Roman" w:hAnsi="Times New Roman"/>
          <w:b/>
          <w:sz w:val="20"/>
        </w:rPr>
        <w:t xml:space="preserve">Exhibit 10.1 </w:t>
      </w:r>
    </w:p>
    <w:p>
      <w:pPr>
        <w:pStyle w:val="TextBody"/>
        <w:spacing w:before="180" w:after="0"/>
        <w:jc w:val="right"/>
        <w:rPr>
          <w:rFonts w:ascii="Times New Roman" w:hAnsi="Times New Roman"/>
          <w:sz w:val="20"/>
        </w:rPr>
      </w:pPr>
      <w:r>
        <w:rPr>
          <w:rFonts w:ascii="Times New Roman" w:hAnsi="Times New Roman"/>
          <w:sz w:val="20"/>
        </w:rPr>
        <w:t xml:space="preserve">EXECUTION COPY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p>
    <w:p>
      <w:pPr>
        <w:pStyle w:val="TextBody"/>
        <w:spacing w:before="180" w:after="0"/>
        <w:jc w:val="center"/>
        <w:rPr>
          <w:rFonts w:ascii="Times New Roman" w:hAnsi="Times New Roman"/>
          <w:b/>
          <w:sz w:val="20"/>
        </w:rPr>
      </w:pPr>
      <w:r>
        <w:rPr>
          <w:rFonts w:ascii="Times New Roman" w:hAnsi="Times New Roman"/>
          <w:b/>
          <w:sz w:val="20"/>
        </w:rPr>
        <w:t xml:space="preserve">SECOND AMENDMENT TO </w:t>
      </w:r>
    </w:p>
    <w:p>
      <w:pPr>
        <w:pStyle w:val="TextBody"/>
        <w:spacing w:before="0" w:after="0"/>
        <w:jc w:val="center"/>
        <w:rPr>
          <w:rFonts w:ascii="Times New Roman" w:hAnsi="Times New Roman"/>
          <w:b/>
          <w:sz w:val="20"/>
        </w:rPr>
      </w:pPr>
      <w:r>
        <w:rPr>
          <w:rFonts w:ascii="Times New Roman" w:hAnsi="Times New Roman"/>
          <w:b/>
          <w:sz w:val="20"/>
        </w:rPr>
        <w:t xml:space="preserve">THIRD AMENDED AND RESTATED CREDIT AGREEMENT </w:t>
      </w:r>
    </w:p>
    <w:p>
      <w:pPr>
        <w:pStyle w:val="TextBody"/>
        <w:spacing w:before="180" w:after="0"/>
        <w:jc w:val="center"/>
        <w:rPr>
          <w:rFonts w:ascii="Times New Roman" w:hAnsi="Times New Roman"/>
          <w:sz w:val="20"/>
        </w:rPr>
      </w:pPr>
      <w:r>
        <w:rPr>
          <w:rFonts w:ascii="Times New Roman" w:hAnsi="Times New Roman"/>
          <w:sz w:val="20"/>
        </w:rPr>
        <w:t xml:space="preserve">Dated as of August 16, 2013 </w:t>
      </w:r>
    </w:p>
    <w:p>
      <w:pPr>
        <w:pStyle w:val="TextBody"/>
        <w:spacing w:before="180" w:after="0"/>
        <w:jc w:val="center"/>
        <w:rPr>
          <w:rFonts w:ascii="Times New Roman" w:hAnsi="Times New Roman"/>
          <w:sz w:val="20"/>
        </w:rPr>
      </w:pPr>
      <w:r>
        <w:rPr>
          <w:rFonts w:ascii="Times New Roman" w:hAnsi="Times New Roman"/>
          <w:sz w:val="20"/>
        </w:rPr>
        <w:t xml:space="preserve">among </w:t>
      </w:r>
    </w:p>
    <w:p>
      <w:pPr>
        <w:pStyle w:val="TextBody"/>
        <w:spacing w:before="180" w:after="0"/>
        <w:jc w:val="center"/>
        <w:rPr>
          <w:rFonts w:ascii="Times New Roman" w:hAnsi="Times New Roman"/>
          <w:b/>
          <w:sz w:val="20"/>
        </w:rPr>
      </w:pPr>
      <w:r>
        <w:rPr>
          <w:rFonts w:ascii="Times New Roman" w:hAnsi="Times New Roman"/>
          <w:b/>
          <w:sz w:val="20"/>
        </w:rPr>
        <w:t xml:space="preserve">PLAINS MARKETING, L.P. </w:t>
      </w:r>
    </w:p>
    <w:p>
      <w:pPr>
        <w:pStyle w:val="TextBody"/>
        <w:spacing w:before="180" w:after="0"/>
        <w:jc w:val="center"/>
        <w:rPr>
          <w:rFonts w:ascii="Times New Roman" w:hAnsi="Times New Roman"/>
          <w:sz w:val="20"/>
        </w:rPr>
      </w:pPr>
      <w:r>
        <w:rPr>
          <w:rFonts w:ascii="Times New Roman" w:hAnsi="Times New Roman"/>
          <w:sz w:val="20"/>
        </w:rPr>
        <w:t xml:space="preserve">and </w:t>
      </w:r>
    </w:p>
    <w:p>
      <w:pPr>
        <w:pStyle w:val="TextBody"/>
        <w:spacing w:before="180" w:after="0"/>
        <w:jc w:val="center"/>
        <w:rPr>
          <w:rFonts w:ascii="Times New Roman" w:hAnsi="Times New Roman"/>
          <w:b/>
          <w:sz w:val="20"/>
        </w:rPr>
      </w:pPr>
      <w:r>
        <w:rPr>
          <w:rFonts w:ascii="Times New Roman" w:hAnsi="Times New Roman"/>
          <w:b/>
          <w:sz w:val="20"/>
        </w:rPr>
        <w:t xml:space="preserve">PLAINS MIDSTREAM CANADA ULC, </w:t>
      </w:r>
    </w:p>
    <w:p>
      <w:pPr>
        <w:pStyle w:val="TextBody"/>
        <w:spacing w:before="180" w:after="0"/>
        <w:jc w:val="center"/>
        <w:rPr>
          <w:rFonts w:ascii="Times New Roman" w:hAnsi="Times New Roman"/>
          <w:sz w:val="20"/>
        </w:rPr>
      </w:pPr>
      <w:r>
        <w:rPr>
          <w:rFonts w:ascii="Times New Roman" w:hAnsi="Times New Roman"/>
          <w:sz w:val="20"/>
        </w:rPr>
        <w:t xml:space="preserve">as Borrowers, </w:t>
      </w:r>
    </w:p>
    <w:p>
      <w:pPr>
        <w:pStyle w:val="TextBody"/>
        <w:spacing w:before="180" w:after="0"/>
        <w:jc w:val="center"/>
        <w:rPr>
          <w:rFonts w:ascii="Times New Roman" w:hAnsi="Times New Roman"/>
          <w:b/>
          <w:sz w:val="20"/>
        </w:rPr>
      </w:pPr>
      <w:r>
        <w:rPr>
          <w:rFonts w:ascii="Times New Roman" w:hAnsi="Times New Roman"/>
          <w:b/>
          <w:sz w:val="20"/>
        </w:rPr>
        <w:t xml:space="preserve">PLAINS ALL AMERICAN PIPELINE, L.P., </w:t>
      </w:r>
    </w:p>
    <w:p>
      <w:pPr>
        <w:pStyle w:val="TextBody"/>
        <w:spacing w:before="0" w:after="0"/>
        <w:jc w:val="center"/>
        <w:rPr>
          <w:rFonts w:ascii="Times New Roman" w:hAnsi="Times New Roman"/>
          <w:sz w:val="20"/>
        </w:rPr>
      </w:pPr>
      <w:r>
        <w:rPr>
          <w:rFonts w:ascii="Times New Roman" w:hAnsi="Times New Roman"/>
          <w:sz w:val="20"/>
        </w:rPr>
        <w:t xml:space="preserve">as Guarantor </w:t>
      </w:r>
    </w:p>
    <w:p>
      <w:pPr>
        <w:pStyle w:val="TextBody"/>
        <w:spacing w:before="180" w:after="0"/>
        <w:jc w:val="center"/>
        <w:rPr>
          <w:rFonts w:ascii="Times New Roman" w:hAnsi="Times New Roman"/>
          <w:sz w:val="20"/>
        </w:rPr>
      </w:pPr>
      <w:r>
        <w:rPr>
          <w:rFonts w:ascii="Times New Roman" w:hAnsi="Times New Roman"/>
          <w:b/>
          <w:sz w:val="20"/>
        </w:rPr>
        <w:t>BANK OF AMERICA, N.A.,</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 w:hAnsi="Times New Roman"/>
          <w:sz w:val="20"/>
        </w:rPr>
        <w:t xml:space="preserve">as Administrative Agent and Swing Line Lender, </w:t>
      </w:r>
    </w:p>
    <w:p>
      <w:pPr>
        <w:pStyle w:val="TextBody"/>
        <w:spacing w:before="180" w:after="0"/>
        <w:jc w:val="center"/>
        <w:rPr>
          <w:rFonts w:ascii="Times New Roman" w:hAnsi="Times New Roman"/>
          <w:sz w:val="20"/>
        </w:rPr>
      </w:pPr>
      <w:r>
        <w:rPr>
          <w:rFonts w:ascii="Times New Roman" w:hAnsi="Times New Roman"/>
          <w:b/>
          <w:sz w:val="20"/>
        </w:rPr>
        <w:t>BANK OF AMERICA, N.A. and WELLS FARGO BANK, NATIONAL ASSOCIATION,</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 w:hAnsi="Times New Roman"/>
          <w:sz w:val="20"/>
        </w:rPr>
        <w:t xml:space="preserve">as L/C Issuers </w:t>
      </w:r>
    </w:p>
    <w:p>
      <w:pPr>
        <w:pStyle w:val="TextBody"/>
        <w:spacing w:before="0" w:after="0"/>
        <w:jc w:val="center"/>
        <w:rPr>
          <w:rFonts w:ascii="Times New Roman" w:hAnsi="Times New Roman"/>
          <w:sz w:val="20"/>
        </w:rPr>
      </w:pPr>
      <w:r>
        <w:rPr>
          <w:rFonts w:ascii="Times New Roman" w:hAnsi="Times New Roman"/>
          <w:sz w:val="20"/>
        </w:rPr>
        <w:t xml:space="preserve">and </w:t>
      </w:r>
    </w:p>
    <w:p>
      <w:pPr>
        <w:pStyle w:val="TextBody"/>
        <w:spacing w:before="0" w:after="0"/>
        <w:jc w:val="center"/>
        <w:rPr>
          <w:rFonts w:ascii="Times New Roman" w:hAnsi="Times New Roman"/>
          <w:sz w:val="20"/>
        </w:rPr>
      </w:pPr>
      <w:r>
        <w:rPr>
          <w:rFonts w:ascii="Times New Roman" w:hAnsi="Times New Roman"/>
          <w:sz w:val="20"/>
        </w:rPr>
        <w:t xml:space="preserve">The Other Lenders Party Hereto </w:t>
      </w:r>
    </w:p>
    <w:p>
      <w:pPr>
        <w:pStyle w:val="TextBody"/>
        <w:spacing w:before="180" w:after="0"/>
        <w:jc w:val="center"/>
        <w:rPr>
          <w:rFonts w:ascii="Times New Roman" w:hAnsi="Times New Roman"/>
          <w:sz w:val="20"/>
        </w:rPr>
      </w:pPr>
      <w:r>
        <w:rPr>
          <w:rFonts w:ascii="Times New Roman" w:hAnsi="Times New Roman"/>
          <w:b/>
          <w:sz w:val="20"/>
        </w:rPr>
        <w:t>CITIBANK, N.A. and SOCIÉTÉ GÉNÉRALE,</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 w:hAnsi="Times New Roman"/>
          <w:sz w:val="20"/>
        </w:rPr>
        <w:t xml:space="preserve">as Co-Syndication Agents, </w:t>
      </w:r>
    </w:p>
    <w:p>
      <w:pPr>
        <w:pStyle w:val="TextBody"/>
        <w:spacing w:before="180" w:after="0"/>
        <w:jc w:val="center"/>
        <w:rPr>
          <w:rFonts w:ascii="Times New Roman" w:hAnsi="Times New Roman"/>
          <w:b/>
          <w:sz w:val="20"/>
        </w:rPr>
      </w:pPr>
      <w:r>
        <w:rPr>
          <w:rFonts w:ascii="Times New Roman" w:hAnsi="Times New Roman"/>
          <w:b/>
          <w:sz w:val="20"/>
        </w:rPr>
        <w:t xml:space="preserve">MERRILL LYNCH, PIERCE, FENNER &amp; SMITH INCORPORATED </w:t>
      </w:r>
    </w:p>
    <w:p>
      <w:pPr>
        <w:pStyle w:val="TextBody"/>
        <w:spacing w:before="0" w:after="0"/>
        <w:jc w:val="center"/>
        <w:rPr>
          <w:rFonts w:ascii="Times New Roman" w:hAnsi="Times New Roman"/>
          <w:b/>
          <w:sz w:val="20"/>
        </w:rPr>
      </w:pPr>
      <w:r>
        <w:rPr>
          <w:rFonts w:ascii="Times New Roman" w:hAnsi="Times New Roman"/>
          <w:b/>
          <w:sz w:val="20"/>
        </w:rPr>
        <w:t xml:space="preserve">CITIGROUP GLOBAL MARKETS INC. and SOCIÉTÉ GÉNÉRALE, </w:t>
      </w:r>
    </w:p>
    <w:p>
      <w:pPr>
        <w:pStyle w:val="TextBody"/>
        <w:spacing w:before="0" w:after="0"/>
        <w:jc w:val="center"/>
        <w:rPr>
          <w:rFonts w:ascii="Times New Roman" w:hAnsi="Times New Roman"/>
          <w:sz w:val="20"/>
        </w:rPr>
      </w:pPr>
      <w:r>
        <w:rPr>
          <w:rFonts w:ascii="Times New Roman" w:hAnsi="Times New Roman"/>
          <w:sz w:val="20"/>
        </w:rPr>
        <w:t xml:space="preserve">as </w:t>
      </w:r>
    </w:p>
    <w:p>
      <w:pPr>
        <w:pStyle w:val="TextBody"/>
        <w:spacing w:before="0" w:after="0"/>
        <w:jc w:val="center"/>
        <w:rPr>
          <w:rFonts w:ascii="Times New Roman" w:hAnsi="Times New Roman"/>
          <w:sz w:val="20"/>
        </w:rPr>
      </w:pPr>
      <w:r>
        <w:rPr>
          <w:rFonts w:ascii="Times New Roman" w:hAnsi="Times New Roman"/>
          <w:sz w:val="20"/>
        </w:rPr>
        <w:t xml:space="preserve">Joint Lead Arrangers and Joint Book Managers </w:t>
      </w:r>
    </w:p>
    <w:p>
      <w:pPr>
        <w:pStyle w:val="TextBody"/>
        <w:spacing w:before="180" w:after="0"/>
        <w:jc w:val="center"/>
        <w:rPr>
          <w:rFonts w:ascii="Times New Roman" w:hAnsi="Times New Roman"/>
          <w:sz w:val="20"/>
        </w:rPr>
      </w:pPr>
      <w:r>
        <w:rPr>
          <w:rFonts w:ascii="Times New Roman" w:hAnsi="Times New Roman"/>
          <w:sz w:val="20"/>
        </w:rPr>
        <w:t xml:space="preserve">Senior Secured </w:t>
      </w:r>
    </w:p>
    <w:p>
      <w:pPr>
        <w:pStyle w:val="TextBody"/>
        <w:spacing w:before="0" w:after="0"/>
        <w:jc w:val="center"/>
        <w:rPr>
          <w:rFonts w:ascii="Times New Roman" w:hAnsi="Times New Roman"/>
          <w:sz w:val="20"/>
        </w:rPr>
      </w:pPr>
      <w:r>
        <w:rPr>
          <w:rFonts w:ascii="Times New Roman" w:hAnsi="Times New Roman"/>
          <w:sz w:val="20"/>
        </w:rPr>
        <w:t xml:space="preserve">Hedged Inventory Facility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SECOND AMENDMENT TO THIRD AMENDED AND RESTATED CREDIT AGREEMENT </w:t>
      </w:r>
    </w:p>
    <w:p>
      <w:pPr>
        <w:pStyle w:val="TextBody"/>
        <w:spacing w:before="180" w:after="0"/>
        <w:rPr>
          <w:rFonts w:ascii="Times New Roman" w:hAnsi="Times New Roman"/>
          <w:sz w:val="20"/>
        </w:rPr>
      </w:pPr>
      <w:r>
        <w:rPr>
          <w:rFonts w:ascii="Times New Roman" w:hAnsi="Times New Roman"/>
          <w:sz w:val="20"/>
        </w:rPr>
        <w:t>THIS SECOND AMENDMENT TO THIRD AMENDED AND RESTATED CREDIT AGREEMENT (this </w:t>
      </w:r>
      <w:r>
        <w:rPr>
          <w:rFonts w:ascii="Times New Roman" w:hAnsi="Times New Roman"/>
          <w:sz w:val="20"/>
          <w:u w:val="single"/>
        </w:rPr>
        <w:t>Amendment</w:t>
      </w:r>
      <w:r>
        <w:rPr>
          <w:rFonts w:ascii="Times New Roman" w:hAnsi="Times New Roman"/>
          <w:sz w:val="20"/>
        </w:rPr>
        <w:t>) dated as of the 16th day of August, 2013, is by and among PLAINS MARKETING, L.P., a Texas limited partnership (the </w:t>
      </w:r>
      <w:r>
        <w:rPr>
          <w:rFonts w:ascii="Times New Roman" w:hAnsi="Times New Roman"/>
          <w:sz w:val="20"/>
          <w:u w:val="single"/>
        </w:rPr>
        <w:t>Company</w:t>
      </w:r>
      <w:r>
        <w:rPr>
          <w:rFonts w:ascii="Times New Roman" w:hAnsi="Times New Roman"/>
          <w:sz w:val="20"/>
        </w:rPr>
        <w:t>), PLAINS MIDSTREAM CANADA ULC, a British Columbia unlimited liability company (</w:t>
      </w:r>
      <w:r>
        <w:rPr>
          <w:rFonts w:ascii="Times New Roman" w:hAnsi="Times New Roman"/>
          <w:sz w:val="20"/>
          <w:u w:val="single"/>
        </w:rPr>
        <w:t>PMCULC</w:t>
      </w:r>
      <w:r>
        <w:rPr>
          <w:rFonts w:ascii="Times New Roman" w:hAnsi="Times New Roman"/>
          <w:sz w:val="20"/>
        </w:rPr>
        <w:t>; and together with the Company, the </w:t>
      </w:r>
      <w:r>
        <w:rPr>
          <w:rFonts w:ascii="Times New Roman" w:hAnsi="Times New Roman"/>
          <w:sz w:val="20"/>
          <w:u w:val="single"/>
        </w:rPr>
        <w:t>Borrowers</w:t>
      </w:r>
      <w:r>
        <w:rPr>
          <w:rFonts w:ascii="Times New Roman" w:hAnsi="Times New Roman"/>
          <w:sz w:val="20"/>
        </w:rPr>
        <w:t> and each, a </w:t>
      </w:r>
      <w:r>
        <w:rPr>
          <w:rFonts w:ascii="Times New Roman" w:hAnsi="Times New Roman"/>
          <w:sz w:val="20"/>
          <w:u w:val="single"/>
        </w:rPr>
        <w:t>Borrower</w:t>
      </w:r>
      <w:r>
        <w:rPr>
          <w:rFonts w:ascii="Times New Roman" w:hAnsi="Times New Roman"/>
          <w:sz w:val="20"/>
        </w:rPr>
        <w:t xml:space="preserve">) BANK OF AMERICA, N.A., as Administrative Agent and an L/C Issuer, WELLS FARGO BANK, NATIONAL ASSOCIATION, as an L/C Issuer, and the Lenders party hereto. </w:t>
      </w:r>
    </w:p>
    <w:p>
      <w:pPr>
        <w:pStyle w:val="TextBody"/>
        <w:spacing w:before="360" w:after="0"/>
        <w:jc w:val="center"/>
        <w:rPr>
          <w:rFonts w:ascii="Times New Roman" w:hAnsi="Times New Roman"/>
          <w:sz w:val="20"/>
        </w:rPr>
      </w:pPr>
      <w:r>
        <w:rPr>
          <w:rFonts w:ascii="Times New Roman" w:hAnsi="Times New Roman"/>
          <w:sz w:val="20"/>
        </w:rPr>
        <w:t xml:space="preserve">W I T N E S S E T H: </w:t>
      </w:r>
    </w:p>
    <w:p>
      <w:pPr>
        <w:pStyle w:val="TextBody"/>
        <w:spacing w:before="180" w:after="0"/>
        <w:rPr>
          <w:rFonts w:ascii="Times New Roman" w:hAnsi="Times New Roman"/>
          <w:sz w:val="20"/>
        </w:rPr>
      </w:pPr>
      <w:r>
        <w:rPr>
          <w:rFonts w:ascii="Times New Roman" w:hAnsi="Times New Roman"/>
          <w:sz w:val="20"/>
        </w:rPr>
        <w:t>WHEREAS, the Company, Administrative Agent, certain of the L/C Issuers and certain of the Lenders entered into that certain Third Amended and Restated Credit Agreement dated as of August 19, 2011, as amended by First Amendment to Third Amended and Restated Credit Agreement dated June 27, 2012 (as heretofore amended, the </w:t>
      </w:r>
      <w:r>
        <w:rPr>
          <w:rFonts w:ascii="Times New Roman" w:hAnsi="Times New Roman"/>
          <w:sz w:val="20"/>
          <w:u w:val="single"/>
        </w:rPr>
        <w:t>Original Agreement</w:t>
      </w:r>
      <w:r>
        <w:rPr>
          <w:rFonts w:ascii="Times New Roman" w:hAnsi="Times New Roman"/>
          <w:sz w:val="20"/>
        </w:rPr>
        <w:t xml:space="preserve">) for the purposes and consideration therein expressed; and </w:t>
      </w:r>
    </w:p>
    <w:p>
      <w:pPr>
        <w:pStyle w:val="TextBody"/>
        <w:spacing w:before="180" w:after="0"/>
        <w:rPr>
          <w:rFonts w:ascii="Times New Roman" w:hAnsi="Times New Roman"/>
          <w:sz w:val="20"/>
        </w:rPr>
      </w:pPr>
      <w:r>
        <w:rPr>
          <w:rFonts w:ascii="Times New Roman" w:hAnsi="Times New Roman"/>
          <w:sz w:val="20"/>
        </w:rPr>
        <w:t xml:space="preserve">WHEREAS, Société Générale and Citibank, N.A., as Co-Syndication Agents, and Merrill Lynch, Pierce, Fenner &amp; Smith, Incorporated, Société Générale and Citigroup Global Markets Inc., as Joint Lead Arrangers and Joint Book Managers, have, at the Companys request, syndicated and arranged for an extension and other amendments to the Original Agreement, and pursuant thereto, the Borrowers, Administrative Agent, L/C Issuers and the Lenders party hereto desire to amend the Original Agreement for the purposes described herein; </w:t>
      </w:r>
    </w:p>
    <w:p>
      <w:pPr>
        <w:pStyle w:val="TextBody"/>
        <w:spacing w:before="180" w:after="0"/>
        <w:rPr>
          <w:rFonts w:ascii="Times New Roman" w:hAnsi="Times New Roman"/>
          <w:sz w:val="20"/>
        </w:rPr>
      </w:pPr>
      <w:r>
        <w:rPr>
          <w:rFonts w:ascii="Times New Roman" w:hAnsi="Times New Roman"/>
          <w:sz w:val="20"/>
        </w:rPr>
        <w:t xml:space="preserve">NOW, THEREFORE, in consideration of the premises and the mutual covenants and agreements contained herein and in the Original Agreement, and for other good and valuable consideration, the receipt and sufficiency of which are hereby acknowledged, the parties hereto do hereby agree as follows: </w:t>
      </w:r>
    </w:p>
    <w:p>
      <w:pPr>
        <w:pStyle w:val="TextBody"/>
        <w:spacing w:before="360" w:after="0"/>
        <w:jc w:val="center"/>
        <w:rPr>
          <w:rFonts w:ascii="Times New Roman" w:hAnsi="Times New Roman"/>
          <w:sz w:val="20"/>
        </w:rPr>
      </w:pPr>
      <w:r>
        <w:rPr>
          <w:rFonts w:ascii="Times New Roman" w:hAnsi="Times New Roman"/>
          <w:sz w:val="20"/>
        </w:rPr>
        <w:t xml:space="preserve">ARTICLE I.  </w:t>
      </w:r>
      <w:r>
        <w:rPr>
          <w:rFonts w:ascii="Times New Roman" w:hAnsi="Times New Roman"/>
          <w:sz w:val="20"/>
          <w:u w:val="single"/>
        </w:rPr>
        <w:t>Definitions and References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 1.1. </w:t>
      </w:r>
      <w:r>
        <w:rPr>
          <w:rFonts w:ascii="Times New Roman" w:hAnsi="Times New Roman"/>
          <w:sz w:val="20"/>
          <w:u w:val="single"/>
        </w:rPr>
        <w:t>Terms Defined in the Original Agreement</w:t>
      </w:r>
      <w:r>
        <w:rPr>
          <w:rFonts w:ascii="Times New Roman" w:hAnsi="Times New Roman"/>
          <w:sz w:val="20"/>
        </w:rPr>
        <w:t xml:space="preserve">. Unless the context otherwise requires or unless otherwise expressly defined herein, the terms defined in the Credit Agreement (as set forth in </w:t>
      </w:r>
      <w:r>
        <w:rPr>
          <w:rFonts w:ascii="Times New Roman" w:hAnsi="Times New Roman"/>
          <w:sz w:val="20"/>
          <w:u w:val="single"/>
        </w:rPr>
        <w:t>Annex A</w:t>
      </w:r>
      <w:r>
        <w:rPr>
          <w:rFonts w:ascii="Times New Roman" w:hAnsi="Times New Roman"/>
          <w:sz w:val="20"/>
        </w:rPr>
        <w:t xml:space="preserve"> attached hereto) shall have the same meanings whenever used in this Amendment. </w:t>
      </w:r>
    </w:p>
    <w:p>
      <w:pPr>
        <w:pStyle w:val="TextBody"/>
        <w:spacing w:before="90" w:after="0"/>
        <w:rPr>
          <w:rFonts w:ascii="Times New Roman" w:hAnsi="Times New Roman"/>
          <w:sz w:val="20"/>
        </w:rPr>
      </w:pPr>
      <w:r>
        <w:rPr>
          <w:rFonts w:ascii="Times New Roman" w:hAnsi="Times New Roman"/>
          <w:sz w:val="20"/>
        </w:rPr>
        <w:t xml:space="preserve">§ 1.2. </w:t>
      </w:r>
      <w:r>
        <w:rPr>
          <w:rFonts w:ascii="Times New Roman" w:hAnsi="Times New Roman"/>
          <w:sz w:val="20"/>
          <w:u w:val="single"/>
        </w:rPr>
        <w:t>Other Defined Terms</w:t>
      </w:r>
      <w:r>
        <w:rPr>
          <w:rFonts w:ascii="Times New Roman" w:hAnsi="Times New Roman"/>
          <w:sz w:val="20"/>
        </w:rPr>
        <w:t xml:space="preserve">. Unless the context otherwise requires, the following terms when used in this Amendment shall have the meanings assigned to them in this </w:t>
      </w:r>
      <w:r>
        <w:rPr>
          <w:rFonts w:ascii="Times New Roman" w:hAnsi="Times New Roman"/>
          <w:sz w:val="20"/>
          <w:u w:val="single"/>
        </w:rPr>
        <w:t>§ 1.2</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Amendment</w:t>
      </w:r>
      <w:r>
        <w:rPr>
          <w:rFonts w:ascii="Times New Roman" w:hAnsi="Times New Roman"/>
          <w:sz w:val="20"/>
        </w:rPr>
        <w:t xml:space="preserve"> means this Second Amendment to Third Amended and Restated Credit Agreement.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Amendment Effective Date</w:t>
      </w:r>
      <w:r>
        <w:rPr>
          <w:rFonts w:ascii="Times New Roman" w:hAnsi="Times New Roman"/>
          <w:sz w:val="20"/>
        </w:rPr>
        <w:t xml:space="preserve"> has the meaning specified in </w:t>
      </w:r>
      <w:r>
        <w:rPr>
          <w:rFonts w:ascii="Times New Roman" w:hAnsi="Times New Roman"/>
          <w:sz w:val="20"/>
          <w:u w:val="single"/>
        </w:rPr>
        <w:t>§ 3.1</w:t>
      </w:r>
      <w:r>
        <w:rPr>
          <w:rFonts w:ascii="Times New Roman" w:hAnsi="Times New Roman"/>
          <w:sz w:val="20"/>
        </w:rPr>
        <w:t xml:space="preserve"> of this Amendment.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Credit Agreement</w:t>
      </w:r>
      <w:r>
        <w:rPr>
          <w:rFonts w:ascii="Times New Roman" w:hAnsi="Times New Roman"/>
          <w:sz w:val="20"/>
        </w:rPr>
        <w:t xml:space="preserve"> means the Original Agreement as amended hereby.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ARTICLE II.  </w:t>
      </w:r>
      <w:r>
        <w:rPr>
          <w:rFonts w:ascii="Times New Roman" w:hAnsi="Times New Roman"/>
          <w:sz w:val="20"/>
          <w:u w:val="single"/>
        </w:rPr>
        <w:t>Amendments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 2.1. </w:t>
      </w:r>
      <w:r>
        <w:rPr>
          <w:rFonts w:ascii="Times New Roman" w:hAnsi="Times New Roman"/>
          <w:sz w:val="20"/>
          <w:u w:val="single"/>
        </w:rPr>
        <w:t>Definitions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(a)</w:t>
      </w:r>
      <w:r>
        <w:rPr>
          <w:rFonts w:ascii="Times New Roman" w:hAnsi="Times New Roman"/>
          <w:sz w:val="20"/>
          <w:u w:val="single"/>
        </w:rPr>
        <w:t xml:space="preserve"> Applicable Rate</w:t>
      </w:r>
      <w:r>
        <w:rPr>
          <w:rFonts w:ascii="Times New Roman" w:hAnsi="Times New Roman"/>
          <w:sz w:val="20"/>
        </w:rPr>
        <w:t xml:space="preserve">. The table set forth in the definition of Applicable Rate set forth in </w:t>
      </w:r>
      <w:r>
        <w:rPr>
          <w:rFonts w:ascii="Times New Roman" w:hAnsi="Times New Roman"/>
          <w:sz w:val="20"/>
          <w:u w:val="single"/>
        </w:rPr>
        <w:t>Section 1.01</w:t>
      </w:r>
      <w:r>
        <w:rPr>
          <w:rFonts w:ascii="Times New Roman" w:hAnsi="Times New Roman"/>
          <w:sz w:val="20"/>
        </w:rPr>
        <w:t xml:space="preserve"> of the Credit Agreement is hereby amended in its entirety to read as follows: </w:t>
      </w:r>
    </w:p>
    <w:p>
      <w:pPr>
        <w:pStyle w:val="TextBody"/>
        <w:spacing w:before="180" w:after="0"/>
        <w:jc w:val="center"/>
        <w:rPr>
          <w:rFonts w:ascii="Times New Roman" w:hAnsi="Times New Roman"/>
          <w:b/>
          <w:sz w:val="20"/>
        </w:rPr>
      </w:pPr>
      <w:r>
        <w:rPr>
          <w:rFonts w:ascii="Times New Roman" w:hAnsi="Times New Roman"/>
          <w:b/>
          <w:sz w:val="20"/>
        </w:rPr>
        <w:t xml:space="preserve">Applicable Rate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1540"/>
        <w:gridCol w:w="556"/>
        <w:gridCol w:w="1599"/>
        <w:gridCol w:w="556"/>
        <w:gridCol w:w="84"/>
        <w:gridCol w:w="689"/>
        <w:gridCol w:w="230"/>
        <w:gridCol w:w="502"/>
        <w:gridCol w:w="173"/>
        <w:gridCol w:w="1410"/>
        <w:gridCol w:w="230"/>
        <w:gridCol w:w="502"/>
        <w:gridCol w:w="117"/>
        <w:gridCol w:w="963"/>
        <w:gridCol w:w="237"/>
      </w:tblGrid>
      <w:tr>
        <w:trPr/>
        <w:tc>
          <w:tcPr>
            <w:tcW w:w="1540"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bottom"/>
          </w:tcPr>
          <w:p>
            <w:pPr>
              <w:pStyle w:val="TableContents"/>
              <w:spacing w:before="0" w:after="283"/>
              <w:rPr>
                <w:sz w:val="4"/>
                <w:szCs w:val="4"/>
              </w:rPr>
            </w:pPr>
            <w:r>
              <w:rPr>
                <w:sz w:val="4"/>
                <w:szCs w:val="4"/>
              </w:rPr>
            </w:r>
          </w:p>
        </w:tc>
        <w:tc>
          <w:tcPr>
            <w:tcW w:w="1599"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bottom"/>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41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bottom"/>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1540"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Pricing Level</w:t>
            </w:r>
          </w:p>
        </w:tc>
        <w:tc>
          <w:tcPr>
            <w:tcW w:w="556" w:type="dxa"/>
            <w:tcBorders/>
            <w:shd w:fill="auto" w:val="clear"/>
            <w:vAlign w:val="bottom"/>
          </w:tcPr>
          <w:p>
            <w:pPr>
              <w:pStyle w:val="TableContents"/>
              <w:spacing w:before="0" w:after="283"/>
              <w:rPr/>
            </w:pPr>
            <w:r>
              <w:rPr/>
              <w:t>  </w:t>
            </w:r>
          </w:p>
        </w:tc>
        <w:tc>
          <w:tcPr>
            <w:tcW w:w="1599" w:type="dxa"/>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PAA Debt Ratings</w:t>
              <w:br/>
              <w:t>S&amp;P/Moodys</w:t>
            </w:r>
          </w:p>
        </w:tc>
        <w:tc>
          <w:tcPr>
            <w:tcW w:w="556" w:type="dxa"/>
            <w:tcBorders/>
            <w:shd w:fill="auto" w:val="clear"/>
            <w:vAlign w:val="bottom"/>
          </w:tcPr>
          <w:p>
            <w:pPr>
              <w:pStyle w:val="TableContents"/>
              <w:spacing w:before="0" w:after="283"/>
              <w:rPr/>
            </w:pPr>
            <w:r>
              <w:rPr/>
              <w:t>  </w:t>
            </w:r>
          </w:p>
        </w:tc>
        <w:tc>
          <w:tcPr>
            <w:tcW w:w="773"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Commitment</w:t>
            </w:r>
            <w:r>
              <w:rPr/>
              <w:br/>
            </w:r>
            <w:r>
              <w:rPr>
                <w:rFonts w:ascii="Times New Roman" w:hAnsi="Times New Roman"/>
                <w:b/>
                <w:sz w:val="14"/>
              </w:rPr>
              <w:t>Fee</w:t>
            </w:r>
          </w:p>
        </w:tc>
        <w:tc>
          <w:tcPr>
            <w:tcW w:w="230"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rPr/>
            </w:pPr>
            <w:r>
              <w:rPr/>
              <w:t> </w:t>
            </w:r>
          </w:p>
        </w:tc>
        <w:tc>
          <w:tcPr>
            <w:tcW w:w="158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Eurocurrency Rate Loans,</w:t>
              <w:br/>
              <w:t>Letters of Credit and</w:t>
              <w:br/>
              <w:t>Canadian BAs</w:t>
            </w:r>
          </w:p>
        </w:tc>
        <w:tc>
          <w:tcPr>
            <w:tcW w:w="230"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rPr/>
            </w:pPr>
            <w:r>
              <w:rPr/>
              <w:t> </w:t>
            </w:r>
          </w:p>
        </w:tc>
        <w:tc>
          <w:tcPr>
            <w:tcW w:w="1080"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Base Rate Loans</w:t>
            </w:r>
            <w:r>
              <w:rPr/>
              <w:br/>
            </w:r>
            <w:r>
              <w:rPr>
                <w:rFonts w:ascii="Times New Roman" w:hAnsi="Times New Roman"/>
                <w:b/>
                <w:sz w:val="14"/>
              </w:rPr>
              <w:t>and Canadian</w:t>
            </w:r>
            <w:r>
              <w:rPr/>
              <w:br/>
            </w:r>
            <w:r>
              <w:rPr>
                <w:rFonts w:ascii="Times New Roman" w:hAnsi="Times New Roman"/>
                <w:b/>
                <w:sz w:val="14"/>
              </w:rPr>
              <w:t>Prime Rate Loans</w:t>
            </w:r>
          </w:p>
        </w:tc>
        <w:tc>
          <w:tcPr>
            <w:tcW w:w="237" w:type="dxa"/>
            <w:tcBorders/>
            <w:shd w:fill="auto" w:val="clear"/>
            <w:vAlign w:val="bottom"/>
          </w:tcPr>
          <w:p>
            <w:pPr>
              <w:pStyle w:val="TableContents"/>
              <w:spacing w:before="0" w:after="283"/>
              <w:rPr/>
            </w:pPr>
            <w:r>
              <w:rPr/>
              <w:t> </w:t>
            </w:r>
          </w:p>
        </w:tc>
      </w:tr>
      <w:tr>
        <w:trPr/>
        <w:tc>
          <w:tcPr>
            <w:tcW w:w="1540" w:type="dxa"/>
            <w:tcBorders/>
            <w:shd w:fill="CCEEFF" w:val="clear"/>
          </w:tcPr>
          <w:p>
            <w:pPr>
              <w:pStyle w:val="TableContents"/>
              <w:spacing w:before="0" w:after="283"/>
              <w:rPr>
                <w:rFonts w:ascii="Times New Roman" w:hAnsi="Times New Roman"/>
                <w:sz w:val="20"/>
              </w:rPr>
            </w:pPr>
            <w:r>
              <w:rPr>
                <w:rFonts w:ascii="Times New Roman" w:hAnsi="Times New Roman"/>
                <w:sz w:val="20"/>
              </w:rPr>
              <w:t>1</w:t>
            </w:r>
          </w:p>
        </w:tc>
        <w:tc>
          <w:tcPr>
            <w:tcW w:w="556" w:type="dxa"/>
            <w:tcBorders/>
            <w:shd w:fill="CCEEFF" w:val="clear"/>
            <w:vAlign w:val="bottom"/>
          </w:tcPr>
          <w:p>
            <w:pPr>
              <w:pStyle w:val="TableContents"/>
              <w:spacing w:before="0" w:after="283"/>
              <w:rPr/>
            </w:pPr>
            <w:r>
              <w:rPr/>
              <w:t>  </w:t>
            </w:r>
          </w:p>
        </w:tc>
        <w:tc>
          <w:tcPr>
            <w:tcW w:w="1599"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A- / A3 or higher</w:t>
            </w:r>
          </w:p>
        </w:tc>
        <w:tc>
          <w:tcPr>
            <w:tcW w:w="556"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0.080</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02"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0.750</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02"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0.000</w:t>
            </w:r>
          </w:p>
        </w:tc>
        <w:tc>
          <w:tcPr>
            <w:tcW w:w="2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1540"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556" w:type="dxa"/>
            <w:tcBorders/>
            <w:shd w:fill="auto" w:val="clear"/>
            <w:vAlign w:val="bottom"/>
          </w:tcPr>
          <w:p>
            <w:pPr>
              <w:pStyle w:val="TableContents"/>
              <w:spacing w:before="0" w:after="283"/>
              <w:rPr/>
            </w:pPr>
            <w:r>
              <w:rPr/>
              <w:t>  </w:t>
            </w:r>
          </w:p>
        </w:tc>
        <w:tc>
          <w:tcPr>
            <w:tcW w:w="1599"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BBB+ / Baa1</w:t>
            </w:r>
          </w:p>
        </w:tc>
        <w:tc>
          <w:tcPr>
            <w:tcW w:w="556"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0.100</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02"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0.875</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02"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0.000</w:t>
            </w:r>
          </w:p>
        </w:tc>
        <w:tc>
          <w:tcPr>
            <w:tcW w:w="2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1540" w:type="dxa"/>
            <w:tcBorders/>
            <w:shd w:fill="CCEEFF" w:val="clear"/>
          </w:tcPr>
          <w:p>
            <w:pPr>
              <w:pStyle w:val="TableContents"/>
              <w:spacing w:before="0" w:after="283"/>
              <w:rPr>
                <w:rFonts w:ascii="Times New Roman" w:hAnsi="Times New Roman"/>
                <w:sz w:val="20"/>
              </w:rPr>
            </w:pPr>
            <w:r>
              <w:rPr>
                <w:rFonts w:ascii="Times New Roman" w:hAnsi="Times New Roman"/>
                <w:sz w:val="20"/>
              </w:rPr>
              <w:t>3</w:t>
            </w:r>
          </w:p>
        </w:tc>
        <w:tc>
          <w:tcPr>
            <w:tcW w:w="556" w:type="dxa"/>
            <w:tcBorders/>
            <w:shd w:fill="CCEEFF" w:val="clear"/>
            <w:vAlign w:val="bottom"/>
          </w:tcPr>
          <w:p>
            <w:pPr>
              <w:pStyle w:val="TableContents"/>
              <w:spacing w:before="0" w:after="283"/>
              <w:rPr/>
            </w:pPr>
            <w:r>
              <w:rPr/>
              <w:t>  </w:t>
            </w:r>
          </w:p>
        </w:tc>
        <w:tc>
          <w:tcPr>
            <w:tcW w:w="1599"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BBB / Baa2</w:t>
            </w:r>
          </w:p>
        </w:tc>
        <w:tc>
          <w:tcPr>
            <w:tcW w:w="556"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0.125</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02"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02"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0.000</w:t>
            </w:r>
          </w:p>
        </w:tc>
        <w:tc>
          <w:tcPr>
            <w:tcW w:w="2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1540" w:type="dxa"/>
            <w:tcBorders/>
            <w:shd w:fill="auto" w:val="clear"/>
          </w:tcPr>
          <w:p>
            <w:pPr>
              <w:pStyle w:val="TableContents"/>
              <w:spacing w:before="0" w:after="283"/>
              <w:rPr>
                <w:rFonts w:ascii="Times New Roman" w:hAnsi="Times New Roman"/>
                <w:sz w:val="20"/>
              </w:rPr>
            </w:pPr>
            <w:r>
              <w:rPr>
                <w:rFonts w:ascii="Times New Roman" w:hAnsi="Times New Roman"/>
                <w:sz w:val="20"/>
              </w:rPr>
              <w:t>4</w:t>
            </w:r>
          </w:p>
        </w:tc>
        <w:tc>
          <w:tcPr>
            <w:tcW w:w="556" w:type="dxa"/>
            <w:tcBorders/>
            <w:shd w:fill="auto" w:val="clear"/>
            <w:vAlign w:val="bottom"/>
          </w:tcPr>
          <w:p>
            <w:pPr>
              <w:pStyle w:val="TableContents"/>
              <w:spacing w:before="0" w:after="283"/>
              <w:rPr/>
            </w:pPr>
            <w:r>
              <w:rPr/>
              <w:t>  </w:t>
            </w:r>
          </w:p>
        </w:tc>
        <w:tc>
          <w:tcPr>
            <w:tcW w:w="1599"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BBB- / Baa3</w:t>
            </w:r>
          </w:p>
        </w:tc>
        <w:tc>
          <w:tcPr>
            <w:tcW w:w="556" w:type="dxa"/>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rPr/>
            </w:pPr>
            <w:r>
              <w:rPr/>
              <w:t> </w:t>
            </w:r>
          </w:p>
        </w:tc>
        <w:tc>
          <w:tcPr>
            <w:tcW w:w="68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0.150</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02"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1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1.125</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02"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c>
          <w:tcPr>
            <w:tcW w:w="96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0.125</w:t>
            </w:r>
          </w:p>
        </w:tc>
        <w:tc>
          <w:tcPr>
            <w:tcW w:w="23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1540" w:type="dxa"/>
            <w:tcBorders/>
            <w:shd w:fill="CCEEFF" w:val="clear"/>
          </w:tcPr>
          <w:p>
            <w:pPr>
              <w:pStyle w:val="TableContents"/>
              <w:spacing w:before="0" w:after="283"/>
              <w:rPr>
                <w:rFonts w:ascii="Times New Roman" w:hAnsi="Times New Roman"/>
                <w:sz w:val="20"/>
              </w:rPr>
            </w:pPr>
            <w:r>
              <w:rPr>
                <w:rFonts w:ascii="Times New Roman" w:hAnsi="Times New Roman"/>
                <w:sz w:val="20"/>
              </w:rPr>
              <w:t>5</w:t>
            </w:r>
          </w:p>
        </w:tc>
        <w:tc>
          <w:tcPr>
            <w:tcW w:w="556" w:type="dxa"/>
            <w:tcBorders/>
            <w:shd w:fill="CCEEFF" w:val="clear"/>
            <w:vAlign w:val="bottom"/>
          </w:tcPr>
          <w:p>
            <w:pPr>
              <w:pStyle w:val="TableContents"/>
              <w:spacing w:before="0" w:after="283"/>
              <w:rPr/>
            </w:pPr>
            <w:r>
              <w:rPr/>
              <w:t>  </w:t>
            </w:r>
          </w:p>
        </w:tc>
        <w:tc>
          <w:tcPr>
            <w:tcW w:w="1599"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BB+ / Ba1 or lower</w:t>
            </w:r>
          </w:p>
        </w:tc>
        <w:tc>
          <w:tcPr>
            <w:tcW w:w="556"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6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0.200</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02"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1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1.250</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502"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c>
          <w:tcPr>
            <w:tcW w:w="9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0.250</w:t>
            </w:r>
          </w:p>
        </w:tc>
        <w:tc>
          <w:tcPr>
            <w:tcW w:w="237"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180" w:after="0"/>
        <w:rPr>
          <w:rFonts w:ascii="Times New Roman" w:hAnsi="Times New Roman"/>
          <w:sz w:val="20"/>
        </w:rPr>
      </w:pPr>
      <w:r>
        <w:rPr>
          <w:rFonts w:ascii="Times New Roman" w:hAnsi="Times New Roman"/>
          <w:sz w:val="20"/>
        </w:rPr>
        <w:t>(b)</w:t>
      </w:r>
      <w:r>
        <w:rPr>
          <w:rFonts w:ascii="Times New Roman" w:hAnsi="Times New Roman"/>
          <w:sz w:val="20"/>
          <w:u w:val="single"/>
        </w:rPr>
        <w:t xml:space="preserve"> Eurocurrency Rate</w:t>
      </w:r>
      <w:r>
        <w:rPr>
          <w:rFonts w:ascii="Times New Roman" w:hAnsi="Times New Roman"/>
          <w:sz w:val="20"/>
        </w:rPr>
        <w:t xml:space="preserve">. The definition of Eurocurrency Rate set forth in </w:t>
      </w:r>
      <w:r>
        <w:rPr>
          <w:rFonts w:ascii="Times New Roman" w:hAnsi="Times New Roman"/>
          <w:sz w:val="20"/>
          <w:u w:val="single"/>
        </w:rPr>
        <w:t>Section 1.01</w:t>
      </w:r>
      <w:r>
        <w:rPr>
          <w:rFonts w:ascii="Times New Roman" w:hAnsi="Times New Roman"/>
          <w:sz w:val="20"/>
        </w:rPr>
        <w:t xml:space="preserve"> of the Original Agreement is hereby amended in its entirety to read as follows: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Eurocurrency Rate</w:t>
      </w:r>
      <w:r>
        <w:rPr>
          <w:rFonts w:ascii="Times New Roman" w:hAnsi="Times New Roman"/>
          <w:sz w:val="20"/>
        </w:rPr>
        <w:t xml:space="preserve"> means: </w:t>
      </w:r>
    </w:p>
    <w:p>
      <w:pPr>
        <w:pStyle w:val="TextBody"/>
        <w:spacing w:before="90" w:after="0"/>
        <w:rPr>
          <w:rFonts w:ascii="Times New Roman" w:hAnsi="Times New Roman"/>
          <w:sz w:val="20"/>
        </w:rPr>
      </w:pPr>
      <w:r>
        <w:rPr>
          <w:rFonts w:ascii="Times New Roman" w:hAnsi="Times New Roman"/>
          <w:sz w:val="20"/>
        </w:rPr>
        <w:t xml:space="preserve">(a) for any Interest Period with respect to a Eurocurrency Rate Loan: </w:t>
      </w:r>
    </w:p>
    <w:p>
      <w:pPr>
        <w:pStyle w:val="TextBody"/>
        <w:spacing w:before="90" w:after="0"/>
        <w:rPr>
          <w:rFonts w:ascii="Times New Roman" w:hAnsi="Times New Roman"/>
          <w:sz w:val="20"/>
        </w:rPr>
      </w:pPr>
      <w:r>
        <w:rPr>
          <w:rFonts w:ascii="Times New Roman" w:hAnsi="Times New Roman"/>
          <w:sz w:val="20"/>
        </w:rPr>
        <w:t>(i) in the case of Eurocurrency Rate Loan denominated in Dollars, the rate per annum equal to the London Interbank Offered Rate (</w:t>
      </w:r>
      <w:r>
        <w:rPr>
          <w:rFonts w:ascii="Times New Roman" w:hAnsi="Times New Roman"/>
          <w:sz w:val="20"/>
          <w:u w:val="single"/>
        </w:rPr>
        <w:t>LIBOR</w:t>
      </w:r>
      <w:r>
        <w:rPr>
          <w:rFonts w:ascii="Times New Roman" w:hAnsi="Times New Roman"/>
          <w:sz w:val="20"/>
        </w:rPr>
        <w:t xml:space="preserve">), as published by Reuters or a successor thereto (or such other commercially available source providing quotations of LIBOR as may be designated by the Administrative Agent from time to time) or comparable replacement therefor as requested by the Company or proposed by the Administrative Agent and, in each case, as approved by the Administrative Agent and the Company, at approximately 11:00 a.m., London time, two Business Days prior to the commencement of such Interest Period, for deposits in the relevant currency (for delivery on the first day of such Interest Period) with a term equivalent to such Interest Period; or (ii) if such rate is not available at such time for any reason, the rate per annum determined by the Administrative Agent to be the rate at which deposits in Dollars for delivery on the first day of such Interest Period in Same Day Funds in the approximate amount of the Eurocurrency Rate Loan being made, continued or converted and with a term equivalent to such Interest Period would be offered by Bank of Americas London Branch (or other Bank of America branch or Affiliate) to major banks in the London or other offshore interbank market for such currency at their request at approximately 11:00 p.m. (London time) two Business Days prior to the commencement of such Interest Period; 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(ii) in the case of a Eurocurrency Rate Loan denominated in Canadian Dollars, at a rate per annum equal to CDOR for a Canadian BA in such amount with a term equivalent to such Interest Period for such Loan; and </w:t>
      </w:r>
    </w:p>
    <w:p>
      <w:pPr>
        <w:pStyle w:val="TextBody"/>
        <w:spacing w:before="90" w:after="0"/>
        <w:rPr>
          <w:rFonts w:ascii="Times New Roman" w:hAnsi="Times New Roman"/>
          <w:sz w:val="20"/>
        </w:rPr>
      </w:pPr>
      <w:r>
        <w:rPr>
          <w:rFonts w:ascii="Times New Roman" w:hAnsi="Times New Roman"/>
          <w:sz w:val="20"/>
        </w:rPr>
        <w:t xml:space="preserve">(b) for any interest calculation with respect to (i) a Base Rate Loan or a Swing Line Loan based on the Eurocurrency Rate denominated in Dollars, on any date, the rate per annum equal to LIBOR, at approximately 11:00 a.m., London time determined two Business Days prior to such date for Dollar deposits being delivered in the London interbank market for a term of one month commencing that day and (ii) a Swing Line Loan based on the Eurocurrency Rate denominated in Canadian Dollars, on any date, the rate per annum equal to CDOR for a Canadian BA in such amount with a term of one month commencing on that day. </w:t>
      </w:r>
    </w:p>
    <w:p>
      <w:pPr>
        <w:pStyle w:val="TextBody"/>
        <w:spacing w:before="90" w:after="0"/>
        <w:rPr>
          <w:rFonts w:ascii="Times New Roman" w:hAnsi="Times New Roman"/>
          <w:sz w:val="20"/>
        </w:rPr>
      </w:pPr>
      <w:r>
        <w:rPr>
          <w:rFonts w:ascii="Times New Roman" w:hAnsi="Times New Roman"/>
          <w:sz w:val="20"/>
        </w:rPr>
        <w:t xml:space="preserve">(c) </w:t>
      </w:r>
      <w:r>
        <w:rPr>
          <w:rFonts w:ascii="Times New Roman" w:hAnsi="Times New Roman"/>
          <w:sz w:val="20"/>
          <w:u w:val="single"/>
        </w:rPr>
        <w:t>Change in Law</w:t>
      </w:r>
      <w:r>
        <w:rPr>
          <w:rFonts w:ascii="Times New Roman" w:hAnsi="Times New Roman"/>
          <w:sz w:val="20"/>
        </w:rPr>
        <w:t xml:space="preserve">. The reference to United States regulatory authorities in </w:t>
      </w:r>
      <w:r>
        <w:rPr>
          <w:rFonts w:ascii="Times New Roman" w:hAnsi="Times New Roman"/>
          <w:sz w:val="20"/>
          <w:u w:val="single"/>
        </w:rPr>
        <w:t>clause (y)</w:t>
      </w:r>
      <w:r>
        <w:rPr>
          <w:rFonts w:ascii="Times New Roman" w:hAnsi="Times New Roman"/>
          <w:sz w:val="20"/>
        </w:rPr>
        <w:t xml:space="preserve"> of the proviso at the end of the definition of Change in Law set forth in </w:t>
      </w:r>
      <w:r>
        <w:rPr>
          <w:rFonts w:ascii="Times New Roman" w:hAnsi="Times New Roman"/>
          <w:sz w:val="20"/>
          <w:u w:val="single"/>
        </w:rPr>
        <w:t>Section 1.01</w:t>
      </w:r>
      <w:r>
        <w:rPr>
          <w:rFonts w:ascii="Times New Roman" w:hAnsi="Times New Roman"/>
          <w:sz w:val="20"/>
        </w:rPr>
        <w:t xml:space="preserve"> of the Original Agreement is hereby amended to refer instead to United States or foreign regulatory authorities. </w:t>
      </w:r>
    </w:p>
    <w:p>
      <w:pPr>
        <w:pStyle w:val="TextBody"/>
        <w:spacing w:before="90" w:after="0"/>
        <w:rPr>
          <w:rFonts w:ascii="Times New Roman" w:hAnsi="Times New Roman"/>
          <w:sz w:val="20"/>
        </w:rPr>
      </w:pPr>
      <w:r>
        <w:rPr>
          <w:rFonts w:ascii="Times New Roman" w:hAnsi="Times New Roman"/>
          <w:sz w:val="20"/>
        </w:rPr>
        <w:t xml:space="preserve">(d) </w:t>
      </w:r>
      <w:r>
        <w:rPr>
          <w:rFonts w:ascii="Times New Roman" w:hAnsi="Times New Roman"/>
          <w:sz w:val="20"/>
          <w:u w:val="single"/>
        </w:rPr>
        <w:t>Interest Period</w:t>
      </w:r>
      <w:r>
        <w:rPr>
          <w:rFonts w:ascii="Times New Roman" w:hAnsi="Times New Roman"/>
          <w:sz w:val="20"/>
        </w:rPr>
        <w:t xml:space="preserve">. The reference to fourteen days, in the definition of Interest Period set forth in </w:t>
      </w:r>
      <w:r>
        <w:rPr>
          <w:rFonts w:ascii="Times New Roman" w:hAnsi="Times New Roman"/>
          <w:sz w:val="20"/>
          <w:u w:val="single"/>
        </w:rPr>
        <w:t>Section 1.01</w:t>
      </w:r>
      <w:r>
        <w:rPr>
          <w:rFonts w:ascii="Times New Roman" w:hAnsi="Times New Roman"/>
          <w:sz w:val="20"/>
        </w:rPr>
        <w:t xml:space="preserve"> of the Original Agreement is hereby deleted in its entirety. </w:t>
      </w:r>
    </w:p>
    <w:p>
      <w:pPr>
        <w:pStyle w:val="TextBody"/>
        <w:spacing w:before="90" w:after="0"/>
        <w:rPr>
          <w:rFonts w:ascii="Times New Roman" w:hAnsi="Times New Roman"/>
          <w:sz w:val="20"/>
        </w:rPr>
      </w:pPr>
      <w:r>
        <w:rPr>
          <w:rFonts w:ascii="Times New Roman" w:hAnsi="Times New Roman"/>
          <w:sz w:val="20"/>
        </w:rPr>
        <w:t xml:space="preserve">(e) </w:t>
      </w:r>
      <w:r>
        <w:rPr>
          <w:rFonts w:ascii="Times New Roman" w:hAnsi="Times New Roman"/>
          <w:sz w:val="20"/>
          <w:u w:val="single"/>
        </w:rPr>
        <w:t>Maturity Date</w:t>
      </w:r>
      <w:r>
        <w:rPr>
          <w:rFonts w:ascii="Times New Roman" w:hAnsi="Times New Roman"/>
          <w:sz w:val="20"/>
        </w:rPr>
        <w:t xml:space="preserve">. The definition of Maturity Date set forth in </w:t>
      </w:r>
      <w:r>
        <w:rPr>
          <w:rFonts w:ascii="Times New Roman" w:hAnsi="Times New Roman"/>
          <w:sz w:val="20"/>
          <w:u w:val="single"/>
        </w:rPr>
        <w:t>Section 1.01</w:t>
      </w:r>
      <w:r>
        <w:rPr>
          <w:rFonts w:ascii="Times New Roman" w:hAnsi="Times New Roman"/>
          <w:sz w:val="20"/>
        </w:rPr>
        <w:t xml:space="preserve"> of the Original Agreement is hereby amended in its entirety to read as follows: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Maturity Date</w:t>
      </w:r>
      <w:r>
        <w:rPr>
          <w:rFonts w:ascii="Times New Roman" w:hAnsi="Times New Roman"/>
          <w:sz w:val="20"/>
        </w:rPr>
        <w:t xml:space="preserve"> means the later of (a) such date that is three years from the Amendment Effective Date (as such term is defined in that certain Second Amendment to Third Amended and Restated Credit Agreement dated August 16, 2013 amending this Agreement) and (b) if the Maturity Date then in effect is extended pursuant to </w:t>
      </w:r>
      <w:r>
        <w:rPr>
          <w:rFonts w:ascii="Times New Roman" w:hAnsi="Times New Roman"/>
          <w:sz w:val="20"/>
          <w:u w:val="single"/>
        </w:rPr>
        <w:t>Section 2.14</w:t>
      </w:r>
      <w:r>
        <w:rPr>
          <w:rFonts w:ascii="Times New Roman" w:hAnsi="Times New Roman"/>
          <w:sz w:val="20"/>
        </w:rPr>
        <w:t xml:space="preserve">, such extended Maturity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such date does not satisfy </w:t>
      </w:r>
      <w:r>
        <w:rPr>
          <w:rFonts w:ascii="Times New Roman" w:hAnsi="Times New Roman"/>
          <w:sz w:val="20"/>
          <w:u w:val="single"/>
        </w:rPr>
        <w:t>clause (a)</w:t>
      </w:r>
      <w:r>
        <w:rPr>
          <w:rFonts w:ascii="Times New Roman" w:hAnsi="Times New Roman"/>
          <w:sz w:val="20"/>
        </w:rPr>
        <w:t xml:space="preserve"> of the definition of Business Day, the Maturity Date shall be the next preceding Business Day. </w:t>
      </w:r>
    </w:p>
    <w:p>
      <w:pPr>
        <w:pStyle w:val="TextBody"/>
        <w:spacing w:before="90" w:after="0"/>
        <w:rPr>
          <w:rFonts w:ascii="Times New Roman" w:hAnsi="Times New Roman"/>
          <w:sz w:val="20"/>
        </w:rPr>
      </w:pPr>
      <w:r>
        <w:rPr>
          <w:rFonts w:ascii="Times New Roman" w:hAnsi="Times New Roman"/>
          <w:sz w:val="20"/>
        </w:rPr>
        <w:t xml:space="preserve">§ 2.2. </w:t>
      </w:r>
      <w:r>
        <w:rPr>
          <w:rFonts w:ascii="Times New Roman" w:hAnsi="Times New Roman"/>
          <w:sz w:val="20"/>
          <w:u w:val="single"/>
        </w:rPr>
        <w:t>Borrowings</w:t>
      </w:r>
      <w:r>
        <w:rPr>
          <w:rFonts w:ascii="Times New Roman" w:hAnsi="Times New Roman"/>
          <w:sz w:val="20"/>
        </w:rPr>
        <w:t xml:space="preserve">. The reference to fourteen days, in the proviso in the first sentence of </w:t>
      </w:r>
      <w:r>
        <w:rPr>
          <w:rFonts w:ascii="Times New Roman" w:hAnsi="Times New Roman"/>
          <w:sz w:val="20"/>
          <w:u w:val="single"/>
        </w:rPr>
        <w:t>Section 2.02</w:t>
      </w:r>
      <w:r>
        <w:rPr>
          <w:rFonts w:ascii="Times New Roman" w:hAnsi="Times New Roman"/>
          <w:sz w:val="20"/>
        </w:rPr>
        <w:t xml:space="preserve"> of the Original Agreement is hereby deleted. </w:t>
      </w:r>
    </w:p>
    <w:p>
      <w:pPr>
        <w:pStyle w:val="TextBody"/>
        <w:spacing w:before="90" w:after="0"/>
        <w:rPr>
          <w:rFonts w:ascii="Times New Roman" w:hAnsi="Times New Roman"/>
          <w:sz w:val="20"/>
        </w:rPr>
      </w:pPr>
      <w:r>
        <w:rPr>
          <w:rFonts w:ascii="Times New Roman" w:hAnsi="Times New Roman"/>
          <w:sz w:val="20"/>
        </w:rPr>
        <w:t xml:space="preserve">§ 2.3. </w:t>
      </w:r>
      <w:r>
        <w:rPr>
          <w:rFonts w:ascii="Times New Roman" w:hAnsi="Times New Roman"/>
          <w:sz w:val="20"/>
          <w:u w:val="single"/>
        </w:rPr>
        <w:t>Calculation of Interest and Fees</w:t>
      </w:r>
      <w:r>
        <w:rPr>
          <w:rFonts w:ascii="Times New Roman" w:hAnsi="Times New Roman"/>
          <w:sz w:val="20"/>
        </w:rPr>
        <w:t xml:space="preserve">. The reference to and Canadian Prime Rate Loans in the first sentence of </w:t>
      </w:r>
      <w:r>
        <w:rPr>
          <w:rFonts w:ascii="Times New Roman" w:hAnsi="Times New Roman"/>
          <w:sz w:val="20"/>
          <w:u w:val="single"/>
        </w:rPr>
        <w:t>Section 2.10</w:t>
      </w:r>
      <w:r>
        <w:rPr>
          <w:rFonts w:ascii="Times New Roman" w:hAnsi="Times New Roman"/>
          <w:sz w:val="20"/>
        </w:rPr>
        <w:t xml:space="preserve"> of the Original Agreement is hereby amended to refer instead to , Canadian Prime Rate Loans and Eurocurrency Rate Loans denominated in Canadian Dollars. </w:t>
      </w:r>
    </w:p>
    <w:p>
      <w:pPr>
        <w:pStyle w:val="TextBody"/>
        <w:spacing w:before="90" w:after="0"/>
        <w:rPr>
          <w:rFonts w:ascii="Times New Roman" w:hAnsi="Times New Roman"/>
          <w:sz w:val="20"/>
        </w:rPr>
      </w:pPr>
      <w:r>
        <w:rPr>
          <w:rFonts w:ascii="Times New Roman" w:hAnsi="Times New Roman"/>
          <w:sz w:val="20"/>
        </w:rPr>
        <w:t xml:space="preserve">§ 2.4. </w:t>
      </w:r>
      <w:r>
        <w:rPr>
          <w:rFonts w:ascii="Times New Roman" w:hAnsi="Times New Roman"/>
          <w:sz w:val="20"/>
          <w:u w:val="single"/>
        </w:rPr>
        <w:t>Capital Requirements</w:t>
      </w:r>
      <w:r>
        <w:rPr>
          <w:rFonts w:ascii="Times New Roman" w:hAnsi="Times New Roman"/>
          <w:sz w:val="20"/>
        </w:rPr>
        <w:t xml:space="preserve">. The reference to capital requirements in the first sentence of </w:t>
      </w:r>
      <w:r>
        <w:rPr>
          <w:rFonts w:ascii="Times New Roman" w:hAnsi="Times New Roman"/>
          <w:sz w:val="20"/>
          <w:u w:val="single"/>
        </w:rPr>
        <w:t>Section 3.04(b)</w:t>
      </w:r>
      <w:r>
        <w:rPr>
          <w:rFonts w:ascii="Times New Roman" w:hAnsi="Times New Roman"/>
          <w:sz w:val="20"/>
        </w:rPr>
        <w:t xml:space="preserve"> of the Original Agreement is hereby amended to refer instead to capital or liquidity requirements.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 2.5. </w:t>
      </w:r>
      <w:r>
        <w:rPr>
          <w:rFonts w:ascii="Times New Roman" w:hAnsi="Times New Roman"/>
          <w:sz w:val="20"/>
          <w:u w:val="single"/>
        </w:rPr>
        <w:t>Use of Proceeds</w:t>
      </w:r>
      <w:r>
        <w:rPr>
          <w:rFonts w:ascii="Times New Roman" w:hAnsi="Times New Roman"/>
          <w:sz w:val="20"/>
        </w:rPr>
        <w:t xml:space="preserve">. </w:t>
      </w:r>
      <w:r>
        <w:rPr>
          <w:rFonts w:ascii="Times New Roman" w:hAnsi="Times New Roman"/>
          <w:sz w:val="20"/>
          <w:u w:val="single"/>
        </w:rPr>
        <w:t>Section 6.11</w:t>
      </w:r>
      <w:r>
        <w:rPr>
          <w:rFonts w:ascii="Times New Roman" w:hAnsi="Times New Roman"/>
          <w:sz w:val="20"/>
        </w:rPr>
        <w:t xml:space="preserve"> of the Original Agreement is hereby amended by adding the following at the end thereof: </w:t>
      </w:r>
    </w:p>
    <w:p>
      <w:pPr>
        <w:pStyle w:val="TextBody"/>
        <w:spacing w:before="90" w:after="0"/>
        <w:rPr>
          <w:rFonts w:ascii="Times New Roman" w:hAnsi="Times New Roman"/>
          <w:sz w:val="20"/>
        </w:rPr>
      </w:pPr>
      <w:r>
        <w:rPr>
          <w:rFonts w:ascii="Times New Roman" w:hAnsi="Times New Roman"/>
          <w:sz w:val="20"/>
        </w:rPr>
        <w:t xml:space="preserve">and other general corporate purposes not in violation of any Law applicable to it and not resulting in a Default or Event of Default. </w:t>
      </w:r>
    </w:p>
    <w:p>
      <w:pPr>
        <w:pStyle w:val="TextBody"/>
        <w:spacing w:before="90" w:after="0"/>
        <w:rPr>
          <w:rFonts w:ascii="Times New Roman" w:hAnsi="Times New Roman"/>
          <w:sz w:val="20"/>
        </w:rPr>
      </w:pPr>
      <w:r>
        <w:rPr>
          <w:rFonts w:ascii="Times New Roman" w:hAnsi="Times New Roman"/>
          <w:sz w:val="20"/>
        </w:rPr>
        <w:t xml:space="preserve">§ 2.6. </w:t>
      </w:r>
      <w:r>
        <w:rPr>
          <w:rFonts w:ascii="Times New Roman" w:hAnsi="Times New Roman"/>
          <w:sz w:val="20"/>
          <w:u w:val="single"/>
        </w:rPr>
        <w:t>Commitments</w:t>
      </w:r>
      <w:r>
        <w:rPr>
          <w:rFonts w:ascii="Times New Roman" w:hAnsi="Times New Roman"/>
          <w:sz w:val="20"/>
        </w:rPr>
        <w:t xml:space="preserve">. </w:t>
      </w:r>
      <w:r>
        <w:rPr>
          <w:rFonts w:ascii="Times New Roman" w:hAnsi="Times New Roman"/>
          <w:sz w:val="20"/>
          <w:u w:val="single"/>
        </w:rPr>
        <w:t>Schedule 2.01</w:t>
      </w:r>
      <w:r>
        <w:rPr>
          <w:rFonts w:ascii="Times New Roman" w:hAnsi="Times New Roman"/>
          <w:sz w:val="20"/>
        </w:rPr>
        <w:t xml:space="preserve"> to the Original Agreement is hereby amended in its entirety to read as set forth on </w:t>
      </w:r>
      <w:r>
        <w:rPr>
          <w:rFonts w:ascii="Times New Roman" w:hAnsi="Times New Roman"/>
          <w:sz w:val="20"/>
          <w:u w:val="single"/>
        </w:rPr>
        <w:t>Schedule 2.01</w:t>
      </w:r>
      <w:r>
        <w:rPr>
          <w:rFonts w:ascii="Times New Roman" w:hAnsi="Times New Roman"/>
          <w:sz w:val="20"/>
        </w:rPr>
        <w:t xml:space="preserve"> attached hereto. Each Lender that did not have a Commitment prior to its execution of this Amendment is hereby added to the Credit Agreement as a Lender with a Commitment as provided above. </w:t>
      </w:r>
    </w:p>
    <w:p>
      <w:pPr>
        <w:pStyle w:val="TextBody"/>
        <w:spacing w:before="90" w:after="0"/>
        <w:rPr>
          <w:rFonts w:ascii="Times New Roman" w:hAnsi="Times New Roman"/>
          <w:sz w:val="20"/>
        </w:rPr>
      </w:pPr>
      <w:r>
        <w:rPr>
          <w:rFonts w:ascii="Times New Roman" w:hAnsi="Times New Roman"/>
          <w:sz w:val="20"/>
        </w:rPr>
        <w:t xml:space="preserve">§ 2.7. </w:t>
      </w:r>
      <w:r>
        <w:rPr>
          <w:rFonts w:ascii="Times New Roman" w:hAnsi="Times New Roman"/>
          <w:sz w:val="20"/>
          <w:u w:val="single"/>
        </w:rPr>
        <w:t>Prior Appointment of Wells Fargo Bank, National Association as an L/C Issuer</w:t>
      </w:r>
      <w:r>
        <w:rPr>
          <w:rFonts w:ascii="Times New Roman" w:hAnsi="Times New Roman"/>
          <w:sz w:val="20"/>
        </w:rPr>
        <w:t>. Each Borrower hereby acknowledges and agrees that the prior appointment of Wells Fargo Bank National Association (</w:t>
      </w:r>
      <w:r>
        <w:rPr>
          <w:rFonts w:ascii="Times New Roman" w:hAnsi="Times New Roman"/>
          <w:sz w:val="20"/>
          <w:u w:val="single"/>
        </w:rPr>
        <w:t>Wells Fargo</w:t>
      </w:r>
      <w:r>
        <w:rPr>
          <w:rFonts w:ascii="Times New Roman" w:hAnsi="Times New Roman"/>
          <w:sz w:val="20"/>
        </w:rPr>
        <w:t xml:space="preserve">) as an L/C Issuer, and the consent of Wells Fargo to such appointment as an L/C Issuer under the Credit Agreement, is limited to the issuance by Wells Fargo of Letters of Credit at any time outstanding in an aggregate outstanding amount not to exceed $25,000,000. </w:t>
      </w:r>
    </w:p>
    <w:p>
      <w:pPr>
        <w:pStyle w:val="TextBody"/>
        <w:spacing w:before="90" w:after="0"/>
        <w:rPr>
          <w:rFonts w:ascii="Times New Roman" w:hAnsi="Times New Roman"/>
          <w:sz w:val="20"/>
        </w:rPr>
      </w:pPr>
      <w:r>
        <w:rPr>
          <w:rFonts w:ascii="Times New Roman" w:hAnsi="Times New Roman"/>
          <w:sz w:val="20"/>
        </w:rPr>
        <w:t xml:space="preserve">§ 2.8. </w:t>
      </w:r>
      <w:r>
        <w:rPr>
          <w:rFonts w:ascii="Times New Roman" w:hAnsi="Times New Roman"/>
          <w:sz w:val="20"/>
          <w:u w:val="single"/>
        </w:rPr>
        <w:t>Ratable Committed Loans</w:t>
      </w:r>
      <w:r>
        <w:rPr>
          <w:rFonts w:ascii="Times New Roman" w:hAnsi="Times New Roman"/>
          <w:sz w:val="20"/>
        </w:rPr>
        <w:t xml:space="preserve">. In connection herewith, on the Amendment Effective Date, the Company, Administrative Agent and Lenders shall make adjustments to the outstanding principal amount of Committed Loans (but not any interest accrued thereon prior to the Amendment Effective Date), including the borrowing of additional Committed Loans and/or repayment of outstanding Committed Loans, plus all applicable accrued interest, fees and expenses, as shall be necessary to provide for Committed Loans hereunder by each Lender in the amount of its Applicable Percentage of all Committed Loans as of the Amendment Effective Date, but in no event shall such adjustment of any Eurocurrency Rate Loans (i) constitute a payment or prepayment of all or a portion of any such Eurocurrency Rate Loans or (ii) entitle any Lender to any reimbursement under </w:t>
      </w:r>
      <w:r>
        <w:rPr>
          <w:rFonts w:ascii="Times New Roman" w:hAnsi="Times New Roman"/>
          <w:sz w:val="20"/>
          <w:u w:val="single"/>
        </w:rPr>
        <w:t>Section 3.05</w:t>
      </w:r>
      <w:r>
        <w:rPr>
          <w:rFonts w:ascii="Times New Roman" w:hAnsi="Times New Roman"/>
          <w:sz w:val="20"/>
        </w:rPr>
        <w:t xml:space="preserve"> of the Credit Agreement, and each Lender shall be deemed to have made an assignment of its outstanding Committed Loans under the Credit Agreement, and assumed outstanding Committed Loans of other Lenders under the Credit Agreement, as may be necessary to effect the foregoing. </w:t>
      </w:r>
    </w:p>
    <w:p>
      <w:pPr>
        <w:pStyle w:val="TextBody"/>
        <w:spacing w:before="360" w:after="0"/>
        <w:jc w:val="center"/>
        <w:rPr>
          <w:rFonts w:ascii="Times New Roman" w:hAnsi="Times New Roman"/>
          <w:sz w:val="20"/>
        </w:rPr>
      </w:pPr>
      <w:r>
        <w:rPr>
          <w:rFonts w:ascii="Times New Roman" w:hAnsi="Times New Roman"/>
          <w:sz w:val="20"/>
        </w:rPr>
        <w:t xml:space="preserve">ARTICLE III.  </w:t>
      </w:r>
      <w:r>
        <w:rPr>
          <w:rFonts w:ascii="Times New Roman" w:hAnsi="Times New Roman"/>
          <w:sz w:val="20"/>
          <w:u w:val="single"/>
        </w:rPr>
        <w:t>Conditions of Effectiveness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 3.1. </w:t>
      </w:r>
      <w:r>
        <w:rPr>
          <w:rFonts w:ascii="Times New Roman" w:hAnsi="Times New Roman"/>
          <w:sz w:val="20"/>
          <w:u w:val="single"/>
        </w:rPr>
        <w:t>Amendment Effective Date</w:t>
      </w:r>
      <w:r>
        <w:rPr>
          <w:rFonts w:ascii="Times New Roman" w:hAnsi="Times New Roman"/>
          <w:sz w:val="20"/>
        </w:rPr>
        <w:t>. This Amendment shall become effective as of the date first written above (the </w:t>
      </w:r>
      <w:r>
        <w:rPr>
          <w:rFonts w:ascii="Times New Roman" w:hAnsi="Times New Roman"/>
          <w:sz w:val="20"/>
          <w:u w:val="single"/>
        </w:rPr>
        <w:t>Amendment Effective Date</w:t>
      </w:r>
      <w:r>
        <w:rPr>
          <w:rFonts w:ascii="Times New Roman" w:hAnsi="Times New Roman"/>
          <w:sz w:val="20"/>
        </w:rPr>
        <w:t xml:space="preserve">), upon the satisfaction of the following conditions precedent </w:t>
      </w:r>
    </w:p>
    <w:p>
      <w:pPr>
        <w:pStyle w:val="TextBody"/>
        <w:spacing w:before="90" w:after="0"/>
        <w:rPr>
          <w:rFonts w:ascii="Times New Roman" w:hAnsi="Times New Roman"/>
          <w:sz w:val="20"/>
        </w:rPr>
      </w:pPr>
      <w:r>
        <w:rPr>
          <w:rFonts w:ascii="Times New Roman" w:hAnsi="Times New Roman"/>
          <w:sz w:val="20"/>
        </w:rPr>
        <w:t xml:space="preserve">(a) The Administrative Agents receipt of the following, each of which shall be originals, telecopies or other electronic copies (followed promptly by originals) unless otherwise specified, each properly executed by a Responsible Officer of the signing Loan Party, if applicable, each dated the Amendment Effective Date (or, in the case of certificates of governmental officials, a recent date before the Amendment Effective Date and in the case of financial statements, the date or period of such financial statements) and each in form and substance reasonably satisfactory to the Administrative Agent: </w:t>
      </w:r>
    </w:p>
    <w:p>
      <w:pPr>
        <w:pStyle w:val="TextBody"/>
        <w:spacing w:before="90" w:after="0"/>
        <w:rPr>
          <w:rFonts w:ascii="Times New Roman" w:hAnsi="Times New Roman"/>
          <w:sz w:val="20"/>
        </w:rPr>
      </w:pPr>
      <w:r>
        <w:rPr>
          <w:rFonts w:ascii="Times New Roman" w:hAnsi="Times New Roman"/>
          <w:sz w:val="20"/>
        </w:rPr>
        <w:t xml:space="preserve">(i) executed counterparts of this Amendment, sufficient in number for distribution to the Administrative Agent, each Lender and each Borrower; </w:t>
      </w:r>
    </w:p>
    <w:p>
      <w:pPr>
        <w:pStyle w:val="TextBody"/>
        <w:spacing w:before="90" w:after="0"/>
        <w:rPr>
          <w:rFonts w:ascii="Times New Roman" w:hAnsi="Times New Roman"/>
          <w:sz w:val="20"/>
        </w:rPr>
      </w:pPr>
      <w:r>
        <w:rPr>
          <w:rFonts w:ascii="Times New Roman" w:hAnsi="Times New Roman"/>
          <w:sz w:val="20"/>
        </w:rPr>
        <w:t xml:space="preserve">(ii) if so requested within three Business Days prior to the Amendment Effective Date, a Note executed by each Borrower in favor of each requesting Lender;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(iii) such certificates of resolutions or other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Amendment and the other Loan Documents delivered pursuant to this §3.1 to which such Loan Party is a party; </w:t>
      </w:r>
    </w:p>
    <w:p>
      <w:pPr>
        <w:pStyle w:val="TextBody"/>
        <w:spacing w:before="90" w:after="0"/>
        <w:rPr>
          <w:rFonts w:ascii="Times New Roman" w:hAnsi="Times New Roman"/>
          <w:sz w:val="20"/>
        </w:rPr>
      </w:pPr>
      <w:r>
        <w:rPr>
          <w:rFonts w:ascii="Times New Roman" w:hAnsi="Times New Roman"/>
          <w:sz w:val="20"/>
        </w:rPr>
        <w:t xml:space="preserve">(iv) such documents and certifications as the Administrative Agent may reasonably require to evidence that each Loan Party and General Partner is duly organized or formed, and that each Borrower is validly existing and in good standing in its jurisdiction of organization, issued by the appropriate authorities of such jurisdiction; </w:t>
      </w:r>
    </w:p>
    <w:p>
      <w:pPr>
        <w:pStyle w:val="TextBody"/>
        <w:spacing w:before="90" w:after="0"/>
        <w:rPr>
          <w:rFonts w:ascii="Times New Roman" w:hAnsi="Times New Roman"/>
          <w:sz w:val="20"/>
        </w:rPr>
      </w:pPr>
      <w:r>
        <w:rPr>
          <w:rFonts w:ascii="Times New Roman" w:hAnsi="Times New Roman"/>
          <w:sz w:val="20"/>
        </w:rPr>
        <w:t xml:space="preserve">(v) favorable opinions of (A) Richard McGee, Esq., General Counsel of the Company and PAA, (B) Fulbright &amp; Jaworski L.L.P., special Texas and New York counsel to each Borrower and PAA, and (C) Patterson Adams, special Canadian counsel to PMCULC, addressed to the Administrative Agent and each Lender; </w:t>
      </w:r>
    </w:p>
    <w:p>
      <w:pPr>
        <w:pStyle w:val="TextBody"/>
        <w:spacing w:before="90" w:after="0"/>
        <w:rPr>
          <w:rFonts w:ascii="Times New Roman" w:hAnsi="Times New Roman"/>
          <w:sz w:val="20"/>
        </w:rPr>
      </w:pPr>
      <w:r>
        <w:rPr>
          <w:rFonts w:ascii="Times New Roman" w:hAnsi="Times New Roman"/>
          <w:sz w:val="20"/>
        </w:rPr>
        <w:t xml:space="preserve">(vi) (A) the audited consolidated balance sheet of PAA and its Subsidiaries for the fiscal years ended December 31, 2010, December 31, 2011 and December 31, 2012, and the related consolidated statements of income or operations and cash flows for such fiscal years and partners capital of PAA and its Subsidiaries, including the notes thereto, and (B) the pro forma financial projections and forecasts of PAA and its Subsidiaries prepared by or at the direction of PAA and delivered by the Company to the Administrative Agent for the second half of the fiscal year ending December 31, 2013 and for the fiscal years ending December 31, 2014 and December 31, 2015; </w:t>
      </w:r>
    </w:p>
    <w:p>
      <w:pPr>
        <w:pStyle w:val="TextBody"/>
        <w:spacing w:before="90" w:after="0"/>
        <w:rPr>
          <w:rFonts w:ascii="Times New Roman" w:hAnsi="Times New Roman"/>
          <w:sz w:val="20"/>
        </w:rPr>
      </w:pPr>
      <w:r>
        <w:rPr>
          <w:rFonts w:ascii="Times New Roman" w:hAnsi="Times New Roman"/>
          <w:sz w:val="20"/>
        </w:rPr>
        <w:t xml:space="preserve">(vii) a certificate signed by a Responsible Officer of the Company certifying (A) that the conditions specified in </w:t>
      </w:r>
      <w:r>
        <w:rPr>
          <w:rFonts w:ascii="Times New Roman" w:hAnsi="Times New Roman"/>
          <w:sz w:val="20"/>
          <w:u w:val="single"/>
        </w:rPr>
        <w:t>Section 4.02(a)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and </w:t>
      </w:r>
      <w:r>
        <w:rPr>
          <w:rFonts w:ascii="Times New Roman" w:hAnsi="Times New Roman"/>
          <w:sz w:val="20"/>
          <w:u w:val="single"/>
        </w:rPr>
        <w:t>(d)</w:t>
      </w:r>
      <w:r>
        <w:rPr>
          <w:rFonts w:ascii="Times New Roman" w:hAnsi="Times New Roman"/>
          <w:sz w:val="20"/>
        </w:rPr>
        <w:t xml:space="preserve"> of the Credit Agreement have been satisfied (and in the case of said </w:t>
      </w:r>
      <w:r>
        <w:rPr>
          <w:rFonts w:ascii="Times New Roman" w:hAnsi="Times New Roman"/>
          <w:sz w:val="20"/>
          <w:u w:val="single"/>
        </w:rPr>
        <w:t>Section 4.02(d)</w:t>
      </w:r>
      <w:r>
        <w:rPr>
          <w:rFonts w:ascii="Times New Roman" w:hAnsi="Times New Roman"/>
          <w:sz w:val="20"/>
        </w:rPr>
        <w:t xml:space="preserve">, if no Request for Credit Extension is made on the Amendment Effective Date, then determined in respect to then Outstanding Amount of Obligations, if any, of each Borrower), (B) the projections and forecasts described in §3.1(a)(vi)(B) of this Amendment were prepared in good faith upon assumptions deemed reasonable by PAA at the time made, (C) that there has been no event or circumstance since December 31, 2012 that has had or could be reasonably expected to have, either individually or in the aggregate, a Material Adverse Effect, and (D) the current PAA Debt Rating; and </w:t>
      </w:r>
    </w:p>
    <w:p>
      <w:pPr>
        <w:pStyle w:val="TextBody"/>
        <w:spacing w:before="90" w:after="0"/>
        <w:rPr>
          <w:rFonts w:ascii="Times New Roman" w:hAnsi="Times New Roman"/>
          <w:sz w:val="20"/>
        </w:rPr>
      </w:pPr>
      <w:r>
        <w:rPr>
          <w:rFonts w:ascii="Times New Roman" w:hAnsi="Times New Roman"/>
          <w:sz w:val="20"/>
        </w:rPr>
        <w:t xml:space="preserve">(viii) such other assurances, certificates, documents, consents or opinions as the Administrative Agent may reasonably require. </w:t>
      </w:r>
    </w:p>
    <w:p>
      <w:pPr>
        <w:pStyle w:val="TextBody"/>
        <w:spacing w:before="90" w:after="0"/>
        <w:rPr>
          <w:rFonts w:ascii="Times New Roman" w:hAnsi="Times New Roman"/>
          <w:sz w:val="20"/>
        </w:rPr>
      </w:pPr>
      <w:r>
        <w:rPr>
          <w:rFonts w:ascii="Times New Roman" w:hAnsi="Times New Roman"/>
          <w:sz w:val="20"/>
        </w:rPr>
        <w:t xml:space="preserve">(b) All consents, licenses and approvals required in connection with the execution, delivery and performance by each Loan Party and the validity against each Loan Party of this Amendment and each of the other Loan Documents to which it is a party shall have been obtained and shall be in full force and effect. </w:t>
      </w:r>
    </w:p>
    <w:p>
      <w:pPr>
        <w:pStyle w:val="TextBody"/>
        <w:spacing w:before="90" w:after="0"/>
        <w:rPr>
          <w:rFonts w:ascii="Times New Roman" w:hAnsi="Times New Roman"/>
          <w:sz w:val="20"/>
        </w:rPr>
      </w:pPr>
      <w:r>
        <w:rPr>
          <w:rFonts w:ascii="Times New Roman" w:hAnsi="Times New Roman"/>
          <w:sz w:val="20"/>
        </w:rPr>
        <w:t xml:space="preserve">(c) There shall not have occurred during the period from December 31, 2012 through and including the Amendment Effective Date any event or condition that has had or could reasonably be expected, either individually or in the aggregate, to have a Material Adverse Effect, and there shall be no actions, suits, investigations, proceedings, claims or disputes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pending or, to the knowledge of the Company, threatened in writing, at law, in equity, in arbitration or before any Governmental Authority, by or against PAA, any Borrower or any of its Subsidiaries or against any of their properties or revenues that either individually or in the aggregate, could reasonably be expected to have a Material Adverse Effect. </w:t>
      </w:r>
    </w:p>
    <w:p>
      <w:pPr>
        <w:pStyle w:val="TextBody"/>
        <w:spacing w:before="90" w:after="0"/>
        <w:rPr>
          <w:rFonts w:ascii="Times New Roman" w:hAnsi="Times New Roman"/>
          <w:sz w:val="20"/>
        </w:rPr>
      </w:pPr>
      <w:r>
        <w:rPr>
          <w:rFonts w:ascii="Times New Roman" w:hAnsi="Times New Roman"/>
          <w:sz w:val="20"/>
        </w:rPr>
        <w:t xml:space="preserve">(d) Any fees due the Arrangers, Administrative Agent or any Lender, including any arrangement fees, agency fees and upfront fees, and any expenses of the Arrangers and Administrative Agent, in each case, as agreed in writing by the Company, required to be paid on or before the Amendment Effective Date shall have been paid. </w:t>
      </w:r>
    </w:p>
    <w:p>
      <w:pPr>
        <w:pStyle w:val="TextBody"/>
        <w:spacing w:before="90" w:after="0"/>
        <w:rPr>
          <w:rFonts w:ascii="Times New Roman" w:hAnsi="Times New Roman"/>
          <w:sz w:val="20"/>
        </w:rPr>
      </w:pPr>
      <w:r>
        <w:rPr>
          <w:rFonts w:ascii="Times New Roman" w:hAnsi="Times New Roman"/>
          <w:sz w:val="20"/>
        </w:rPr>
        <w:t xml:space="preserve">(e) The Company shall have paid all reasonable fees, charges and disbursements of counsel to the Administrative Agent to the extent invoiced prior to the Amendment Effective Date. </w:t>
      </w:r>
    </w:p>
    <w:p>
      <w:pPr>
        <w:pStyle w:val="TextBody"/>
        <w:spacing w:before="180" w:after="0"/>
        <w:rPr>
          <w:rFonts w:ascii="Times New Roman" w:hAnsi="Times New Roman"/>
          <w:sz w:val="20"/>
        </w:rPr>
      </w:pPr>
      <w:r>
        <w:rPr>
          <w:rFonts w:ascii="Times New Roman" w:hAnsi="Times New Roman"/>
          <w:sz w:val="20"/>
        </w:rPr>
        <w:t xml:space="preserve">For purposes of determining compliance with the conditions specified in this §3.1, each Lender that has signed this Amendment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Amendment Effective Date specifying its objection thereto and the Administrative Agent hereby agrees to promptly provide the Company with a copy of any such notice received by the Administrative Agent. </w:t>
      </w:r>
    </w:p>
    <w:p>
      <w:pPr>
        <w:pStyle w:val="TextBody"/>
        <w:spacing w:before="360" w:after="0"/>
        <w:jc w:val="center"/>
        <w:rPr>
          <w:rFonts w:ascii="Times New Roman" w:hAnsi="Times New Roman"/>
          <w:sz w:val="20"/>
        </w:rPr>
      </w:pPr>
      <w:r>
        <w:rPr>
          <w:rFonts w:ascii="Times New Roman" w:hAnsi="Times New Roman"/>
          <w:sz w:val="20"/>
        </w:rPr>
        <w:t xml:space="preserve">ARTICLE IV.  </w:t>
      </w:r>
      <w:r>
        <w:rPr>
          <w:rFonts w:ascii="Times New Roman" w:hAnsi="Times New Roman"/>
          <w:sz w:val="20"/>
          <w:u w:val="single"/>
        </w:rPr>
        <w:t>Representations and Warranties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 4.1. </w:t>
      </w:r>
      <w:r>
        <w:rPr>
          <w:rFonts w:ascii="Times New Roman" w:hAnsi="Times New Roman"/>
          <w:sz w:val="20"/>
          <w:u w:val="single"/>
        </w:rPr>
        <w:t>Representations and Warranties of the Company</w:t>
      </w:r>
      <w:r>
        <w:rPr>
          <w:rFonts w:ascii="Times New Roman" w:hAnsi="Times New Roman"/>
          <w:sz w:val="20"/>
        </w:rPr>
        <w:t xml:space="preserve">. In order to induce Administrative Agent, L/C Issuers and Lenders to enter into this Amendment, the Company represents and warrants to Administrative Agent, L/C Issuers and each Lender that: </w:t>
      </w:r>
    </w:p>
    <w:p>
      <w:pPr>
        <w:pStyle w:val="TextBody"/>
        <w:spacing w:before="90" w:after="0"/>
        <w:rPr>
          <w:rFonts w:ascii="Times New Roman" w:hAnsi="Times New Roman"/>
          <w:sz w:val="20"/>
        </w:rPr>
      </w:pPr>
      <w:r>
        <w:rPr>
          <w:rFonts w:ascii="Times New Roman" w:hAnsi="Times New Roman"/>
          <w:sz w:val="20"/>
        </w:rPr>
        <w:t xml:space="preserve">(a) The representations and warranties of (i) the Company (and PMCULC, solely as to itself) contained in </w:t>
      </w:r>
      <w:r>
        <w:rPr>
          <w:rFonts w:ascii="Times New Roman" w:hAnsi="Times New Roman"/>
          <w:sz w:val="20"/>
          <w:u w:val="single"/>
        </w:rPr>
        <w:t>Article V</w:t>
      </w:r>
      <w:r>
        <w:rPr>
          <w:rFonts w:ascii="Times New Roman" w:hAnsi="Times New Roman"/>
          <w:sz w:val="20"/>
        </w:rPr>
        <w:t xml:space="preserve"> of the Credit Agreement and (ii) each Loan Party in any other Loan Document are true and correct in all material respects on and as of the date hereof, except to the extent that such representations and warranties specifically refer to an earlier date, in which case they shall be true and correct in all material respects as of such earlier date, and except that the representations and warranties contained in </w:t>
      </w:r>
      <w:r>
        <w:rPr>
          <w:rFonts w:ascii="Times New Roman" w:hAnsi="Times New Roman"/>
          <w:sz w:val="20"/>
          <w:u w:val="single"/>
        </w:rPr>
        <w:t>subsections (a) and (b)</w:t>
      </w:r>
      <w:r>
        <w:rPr>
          <w:rFonts w:ascii="Times New Roman" w:hAnsi="Times New Roman"/>
          <w:sz w:val="20"/>
        </w:rPr>
        <w:t xml:space="preserve"> of </w:t>
      </w:r>
      <w:r>
        <w:rPr>
          <w:rFonts w:ascii="Times New Roman" w:hAnsi="Times New Roman"/>
          <w:sz w:val="20"/>
          <w:u w:val="single"/>
        </w:rPr>
        <w:t>Section 5.05</w:t>
      </w:r>
      <w:r>
        <w:rPr>
          <w:rFonts w:ascii="Times New Roman" w:hAnsi="Times New Roman"/>
          <w:sz w:val="20"/>
        </w:rPr>
        <w:t xml:space="preserve"> of the Credit Agreement shall be deemed to refer to the most recent statements furnished pursuant to </w:t>
      </w:r>
      <w:r>
        <w:rPr>
          <w:rFonts w:ascii="Times New Roman" w:hAnsi="Times New Roman"/>
          <w:sz w:val="20"/>
          <w:u w:val="single"/>
        </w:rPr>
        <w:t>clauses (a) and (b)</w:t>
      </w:r>
      <w:r>
        <w:rPr>
          <w:rFonts w:ascii="Times New Roman" w:hAnsi="Times New Roman"/>
          <w:sz w:val="20"/>
        </w:rPr>
        <w:t xml:space="preserve">, respectively, of </w:t>
      </w:r>
      <w:r>
        <w:rPr>
          <w:rFonts w:ascii="Times New Roman" w:hAnsi="Times New Roman"/>
          <w:sz w:val="20"/>
          <w:u w:val="single"/>
        </w:rPr>
        <w:t>Section 6.01</w:t>
      </w:r>
      <w:r>
        <w:rPr>
          <w:rFonts w:ascii="Times New Roman" w:hAnsi="Times New Roman"/>
          <w:sz w:val="20"/>
        </w:rPr>
        <w:t xml:space="preserve"> of the Credit Agreement. </w:t>
      </w:r>
    </w:p>
    <w:p>
      <w:pPr>
        <w:pStyle w:val="TextBody"/>
        <w:spacing w:before="90" w:after="0"/>
        <w:rPr>
          <w:rFonts w:ascii="Times New Roman" w:hAnsi="Times New Roman"/>
          <w:sz w:val="20"/>
        </w:rPr>
      </w:pPr>
      <w:r>
        <w:rPr>
          <w:rFonts w:ascii="Times New Roman" w:hAnsi="Times New Roman"/>
          <w:sz w:val="20"/>
        </w:rPr>
        <w:t xml:space="preserve">(b) No Default has occurred and is continuing. </w:t>
      </w:r>
    </w:p>
    <w:p>
      <w:pPr>
        <w:pStyle w:val="TextBody"/>
        <w:spacing w:before="360" w:after="0"/>
        <w:jc w:val="center"/>
        <w:rPr>
          <w:rFonts w:ascii="Times New Roman" w:hAnsi="Times New Roman"/>
          <w:sz w:val="20"/>
        </w:rPr>
      </w:pPr>
      <w:r>
        <w:rPr>
          <w:rFonts w:ascii="Times New Roman" w:hAnsi="Times New Roman"/>
          <w:sz w:val="20"/>
        </w:rPr>
        <w:t xml:space="preserve">ARTICLE V.  </w:t>
      </w:r>
      <w:r>
        <w:rPr>
          <w:rFonts w:ascii="Times New Roman" w:hAnsi="Times New Roman"/>
          <w:sz w:val="20"/>
          <w:u w:val="single"/>
        </w:rPr>
        <w:t>Miscellaneous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 5.1. </w:t>
      </w:r>
      <w:r>
        <w:rPr>
          <w:rFonts w:ascii="Times New Roman" w:hAnsi="Times New Roman"/>
          <w:sz w:val="20"/>
          <w:u w:val="single"/>
        </w:rPr>
        <w:t>Ratification of Agreements</w:t>
      </w:r>
      <w:r>
        <w:rPr>
          <w:rFonts w:ascii="Times New Roman" w:hAnsi="Times New Roman"/>
          <w:sz w:val="20"/>
        </w:rPr>
        <w:t xml:space="preserve">. The Original Agreement, as hereby amended, is hereby ratified and confirmed in all respects. The Loan Documents, as they may be amended or affected by this Amendment, are hereby ratified and confirmed in all respects by each Borrower and PAA. Any reference to the Original Agreement in any Loan Document shall be deemed to refer to the Credit Agreement. The execution, delivery and effectiveness of this Amendment shall not, except as expressly provided herein, operate as a waiver of any right, power or remedy of Administrative Agent, any L/C Issuer or any Lender under the Credit Agreement or any other Loan Document nor constitute a waiver of any provision of the Credit Agreement or any other Loan Document.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 5.2. </w:t>
      </w:r>
      <w:r>
        <w:rPr>
          <w:rFonts w:ascii="Times New Roman" w:hAnsi="Times New Roman"/>
          <w:sz w:val="20"/>
          <w:u w:val="single"/>
        </w:rPr>
        <w:t>Ratification of PAA Guaranty and Collateral Documents</w:t>
      </w:r>
      <w:r>
        <w:rPr>
          <w:rFonts w:ascii="Times New Roman" w:hAnsi="Times New Roman"/>
          <w:sz w:val="20"/>
        </w:rPr>
        <w:t xml:space="preserve">. PAA, by its signature hereto, represents and warrants that PAA has no defense to the enforcement of the PAA Guaranty, and that according to its terms the PAA Guaranty will continue in full force and effect to guaranty each Borrowers Obligations and the other amounts described in the PAA Guaranty following execution of this Amendment. Each Borrower, Administrative Agent, L/C Issuers and Lenders each acknowledges and agrees that any and all Obligations of such Borrower are secured indebtedness under, and are secured by, each and every Collateral Document with respect to the Collateral pledged thereunder by such Borrower. The Company hereby re-pledges, re-grants and re-assigns a security interest in and lien on every asset of such Borrower described as Collateral in any Collateral Document. </w:t>
      </w:r>
    </w:p>
    <w:p>
      <w:pPr>
        <w:pStyle w:val="TextBody"/>
        <w:spacing w:before="90" w:after="0"/>
        <w:rPr>
          <w:rFonts w:ascii="Times New Roman" w:hAnsi="Times New Roman"/>
          <w:sz w:val="20"/>
        </w:rPr>
      </w:pPr>
      <w:r>
        <w:rPr>
          <w:rFonts w:ascii="Times New Roman" w:hAnsi="Times New Roman"/>
          <w:sz w:val="20"/>
        </w:rPr>
        <w:t xml:space="preserve">§ 5.3. </w:t>
      </w:r>
      <w:r>
        <w:rPr>
          <w:rFonts w:ascii="Times New Roman" w:hAnsi="Times New Roman"/>
          <w:sz w:val="20"/>
          <w:u w:val="single"/>
        </w:rPr>
        <w:t>Loan Documents</w:t>
      </w:r>
      <w:r>
        <w:rPr>
          <w:rFonts w:ascii="Times New Roman" w:hAnsi="Times New Roman"/>
          <w:sz w:val="20"/>
        </w:rPr>
        <w:t xml:space="preserve">. This Amendment is a Loan Document, and all provisions in the Credit Agreement pertaining to Loan Documents apply hereto. </w:t>
      </w:r>
    </w:p>
    <w:p>
      <w:pPr>
        <w:pStyle w:val="TextBody"/>
        <w:spacing w:before="90" w:after="0"/>
        <w:rPr>
          <w:rFonts w:ascii="Times New Roman" w:hAnsi="Times New Roman"/>
          <w:sz w:val="20"/>
        </w:rPr>
      </w:pPr>
      <w:r>
        <w:rPr>
          <w:rFonts w:ascii="Times New Roman" w:hAnsi="Times New Roman"/>
          <w:b/>
          <w:sz w:val="20"/>
        </w:rPr>
        <w:t>§</w:t>
      </w:r>
      <w:r>
        <w:rPr>
          <w:rFonts w:ascii="Times New Roman" w:hAnsi="Times New Roman"/>
          <w:b/>
          <w:sz w:val="20"/>
          <w:u w:val="single"/>
        </w:rPr>
        <w:t xml:space="preserve"> 5.4. GOVERNING LAW. THIS AMENDMENT THIS AMENDMENT SHALL BE GOVERNED BY, AND CONSTRUED IN ACCORDANCE WITH, THE LAWS OF THE STATE OF NEW YORK, WITHOUT REGARD TO PRINCIPLES OF CONFLICTS OF LAW</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 5.5. </w:t>
      </w:r>
      <w:r>
        <w:rPr>
          <w:rFonts w:ascii="Times New Roman" w:hAnsi="Times New Roman"/>
          <w:sz w:val="20"/>
          <w:u w:val="single"/>
        </w:rPr>
        <w:t>Counterparts</w:t>
      </w:r>
      <w:r>
        <w:rPr>
          <w:rFonts w:ascii="Times New Roman" w:hAnsi="Times New Roman"/>
          <w:sz w:val="20"/>
        </w:rPr>
        <w:t xml:space="preserve">.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 </w:t>
      </w:r>
    </w:p>
    <w:p>
      <w:pPr>
        <w:pStyle w:val="TextBody"/>
        <w:spacing w:before="90" w:after="0"/>
        <w:rPr>
          <w:rFonts w:ascii="Times New Roman" w:hAnsi="Times New Roman"/>
          <w:sz w:val="20"/>
        </w:rPr>
      </w:pPr>
      <w:r>
        <w:rPr>
          <w:rFonts w:ascii="Times New Roman" w:hAnsi="Times New Roman"/>
          <w:sz w:val="20"/>
        </w:rPr>
        <w:t xml:space="preserve">§ 5.6. </w:t>
      </w:r>
      <w:r>
        <w:rPr>
          <w:rFonts w:ascii="Times New Roman" w:hAnsi="Times New Roman"/>
          <w:sz w:val="20"/>
          <w:u w:val="single"/>
        </w:rPr>
        <w:t>ENTIRE AGREEMENT</w:t>
      </w:r>
      <w:r>
        <w:rPr>
          <w:rFonts w:ascii="Times New Roman" w:hAnsi="Times New Roman"/>
          <w:sz w:val="20"/>
        </w:rPr>
        <w:t xml:space="preserve">. THIS AMENDMENT AND THE OTHER LOAN DOCUMENTS REPRESENT THE FINAL AGREEMENT AMONG THE PARTIES AND MAY NOT BE CONTRADICTED BY EVIDENCE OF PRIOR, CONTEMPORANEOUS, OR SUBSEQUENT ORAL AGREEMENTS OF THE PARTIES. THERE ARE NO UNWRITTEN ORAL AGREEMENTS AMONG THE PARTIES. </w:t>
      </w:r>
    </w:p>
    <w:p>
      <w:pPr>
        <w:pStyle w:val="TextBody"/>
        <w:spacing w:before="180" w:after="0"/>
        <w:jc w:val="center"/>
        <w:rPr>
          <w:rFonts w:ascii="Times New Roman" w:hAnsi="Times New Roman"/>
          <w:i/>
          <w:sz w:val="20"/>
        </w:rPr>
      </w:pPr>
      <w:r>
        <w:rPr>
          <w:rFonts w:ascii="Times New Roman" w:hAnsi="Times New Roman"/>
          <w:i/>
          <w:sz w:val="20"/>
        </w:rPr>
        <w:t xml:space="preserve">[Remainder of Page Intentionally Deleted]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 WITNESS WHEREOF, this Amendment is executed as of the date first above written.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844"/>
        <w:gridCol w:w="110"/>
        <w:gridCol w:w="264"/>
        <w:gridCol w:w="110"/>
        <w:gridCol w:w="4877"/>
      </w:tblGrid>
      <w:tr>
        <w:trPr/>
        <w:tc>
          <w:tcPr>
            <w:tcW w:w="4844"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sz w:val="4"/>
                <w:szCs w:val="4"/>
              </w:rPr>
            </w:pPr>
            <w:r>
              <w:rPr>
                <w:sz w:val="4"/>
                <w:szCs w:val="4"/>
              </w:rPr>
            </w:r>
          </w:p>
        </w:tc>
        <w:tc>
          <w:tcPr>
            <w:tcW w:w="4877" w:type="dxa"/>
            <w:tcBorders/>
            <w:shd w:fill="auto" w:val="clear"/>
            <w:vAlign w:val="center"/>
          </w:tcPr>
          <w:p>
            <w:pPr>
              <w:pStyle w:val="TableContents"/>
              <w:spacing w:before="0" w:after="283"/>
              <w:rPr>
                <w:sz w:val="4"/>
                <w:szCs w:val="4"/>
              </w:rPr>
            </w:pPr>
            <w:r>
              <w:rPr>
                <w:sz w:val="4"/>
                <w:szCs w:val="4"/>
              </w:rPr>
            </w:r>
          </w:p>
        </w:tc>
      </w:tr>
      <w:tr>
        <w:trPr/>
        <w:tc>
          <w:tcPr>
            <w:tcW w:w="4844" w:type="dxa"/>
            <w:tcBorders/>
            <w:shd w:fill="auto" w:val="clear"/>
          </w:tcPr>
          <w:p>
            <w:pPr>
              <w:pStyle w:val="TableContents"/>
              <w:spacing w:before="0" w:after="283"/>
              <w:rPr>
                <w:rFonts w:ascii="Times New Roman" w:hAnsi="Times New Roman"/>
                <w:b/>
                <w:sz w:val="20"/>
              </w:rPr>
            </w:pPr>
            <w:r>
              <w:rPr>
                <w:rFonts w:ascii="Times New Roman" w:hAnsi="Times New Roman"/>
                <w:b/>
                <w:sz w:val="20"/>
              </w:rPr>
              <w:t>BORROWERS:</w:t>
            </w:r>
          </w:p>
        </w:tc>
        <w:tc>
          <w:tcPr>
            <w:tcW w:w="110" w:type="dxa"/>
            <w:tcBorders/>
            <w:shd w:fill="auto" w:val="clear"/>
            <w:vAlign w:val="bottom"/>
          </w:tcPr>
          <w:p>
            <w:pPr>
              <w:pStyle w:val="TableContents"/>
              <w:spacing w:before="0" w:after="283"/>
              <w:rPr/>
            </w:pPr>
            <w:r>
              <w:rPr/>
              <w:t> </w:t>
            </w:r>
          </w:p>
        </w:tc>
        <w:tc>
          <w:tcPr>
            <w:tcW w:w="5251"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PLAINS MARKETING, L.P.,</w:t>
            </w:r>
          </w:p>
        </w:tc>
      </w:tr>
      <w:tr>
        <w:trPr/>
        <w:tc>
          <w:tcPr>
            <w:tcW w:w="4844" w:type="dxa"/>
            <w:tcBorders/>
            <w:shd w:fill="auto" w:val="clea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5251"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as the Company and a Borrower</w:t>
            </w:r>
          </w:p>
        </w:tc>
      </w:tr>
      <w:tr>
        <w:trPr>
          <w:trHeight w:val="240" w:hRule="atLeast"/>
        </w:trPr>
        <w:tc>
          <w:tcPr>
            <w:tcW w:w="4844" w:type="dxa"/>
            <w:tcBorders/>
            <w:shd w:fill="auto" w:val="clear"/>
            <w:vAlign w:val="center"/>
          </w:tcPr>
          <w:p>
            <w:pPr>
              <w:pStyle w:val="TableContents"/>
              <w:spacing w:before="0" w:after="283"/>
              <w:rPr>
                <w:sz w:val="4"/>
                <w:szCs w:val="4"/>
              </w:rPr>
            </w:pPr>
            <w:r>
              <w:rPr>
                <w:sz w:val="4"/>
                <w:szCs w:val="4"/>
              </w:rPr>
            </w:r>
          </w:p>
        </w:tc>
        <w:tc>
          <w:tcPr>
            <w:tcW w:w="374" w:type="dxa"/>
            <w:gridSpan w:val="2"/>
            <w:tcBorders/>
            <w:shd w:fill="auto" w:val="clear"/>
            <w:vAlign w:val="center"/>
          </w:tcPr>
          <w:p>
            <w:pPr>
              <w:pStyle w:val="TableContents"/>
              <w:spacing w:before="0" w:after="283"/>
              <w:rPr>
                <w:sz w:val="4"/>
                <w:szCs w:val="4"/>
              </w:rPr>
            </w:pPr>
            <w:r>
              <w:rPr>
                <w:sz w:val="4"/>
                <w:szCs w:val="4"/>
              </w:rPr>
            </w:r>
          </w:p>
        </w:tc>
        <w:tc>
          <w:tcPr>
            <w:tcW w:w="4987" w:type="dxa"/>
            <w:gridSpan w:val="2"/>
            <w:tcBorders/>
            <w:shd w:fill="auto" w:val="clear"/>
            <w:vAlign w:val="center"/>
          </w:tcPr>
          <w:p>
            <w:pPr>
              <w:pStyle w:val="TableContents"/>
              <w:spacing w:before="0" w:after="283"/>
              <w:rPr>
                <w:sz w:val="4"/>
                <w:szCs w:val="4"/>
              </w:rPr>
            </w:pPr>
            <w:r>
              <w:rPr>
                <w:sz w:val="4"/>
                <w:szCs w:val="4"/>
              </w:rPr>
            </w:r>
          </w:p>
        </w:tc>
      </w:tr>
      <w:tr>
        <w:trPr/>
        <w:tc>
          <w:tcPr>
            <w:tcW w:w="4844" w:type="dxa"/>
            <w:tcBorders/>
            <w:shd w:fill="auto" w:val="clea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26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0" w:type="dxa"/>
            <w:tcBorders/>
            <w:shd w:fill="auto" w:val="clear"/>
            <w:vAlign w:val="bottom"/>
          </w:tcPr>
          <w:p>
            <w:pPr>
              <w:pStyle w:val="TableContents"/>
              <w:spacing w:before="0" w:after="283"/>
              <w:rPr/>
            </w:pPr>
            <w:r>
              <w:rPr/>
              <w:t> </w:t>
            </w:r>
          </w:p>
        </w:tc>
        <w:tc>
          <w:tcPr>
            <w:tcW w:w="4877" w:type="dxa"/>
            <w:tcBorders/>
            <w:shd w:fill="auto" w:val="clear"/>
          </w:tcPr>
          <w:p>
            <w:pPr>
              <w:pStyle w:val="TableContents"/>
              <w:spacing w:before="0" w:after="283"/>
              <w:rPr>
                <w:rFonts w:ascii="Times New Roman" w:hAnsi="Times New Roman"/>
                <w:sz w:val="20"/>
              </w:rPr>
            </w:pPr>
            <w:r>
              <w:rPr>
                <w:rFonts w:ascii="Times New Roman" w:hAnsi="Times New Roman"/>
                <w:sz w:val="20"/>
              </w:rPr>
              <w:t>PLAINS GP LLC,</w:t>
            </w:r>
          </w:p>
        </w:tc>
      </w:tr>
      <w:tr>
        <w:trPr/>
        <w:tc>
          <w:tcPr>
            <w:tcW w:w="4844" w:type="dxa"/>
            <w:tcBorders/>
            <w:shd w:fill="auto" w:val="clea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264" w:type="dxa"/>
            <w:tcBorders/>
            <w:shd w:fill="auto" w:val="clea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4877" w:type="dxa"/>
            <w:tcBorders/>
            <w:shd w:fill="auto" w:val="clear"/>
          </w:tcPr>
          <w:p>
            <w:pPr>
              <w:pStyle w:val="TableContents"/>
              <w:spacing w:before="0" w:after="283"/>
              <w:rPr>
                <w:rFonts w:ascii="Times New Roman" w:hAnsi="Times New Roman"/>
                <w:sz w:val="20"/>
              </w:rPr>
            </w:pPr>
            <w:r>
              <w:rPr>
                <w:rFonts w:ascii="Times New Roman" w:hAnsi="Times New Roman"/>
                <w:sz w:val="20"/>
              </w:rPr>
              <w:t>its general partner</w:t>
            </w:r>
          </w:p>
        </w:tc>
      </w:tr>
      <w:tr>
        <w:trPr>
          <w:trHeight w:val="240" w:hRule="atLeast"/>
        </w:trPr>
        <w:tc>
          <w:tcPr>
            <w:tcW w:w="4844" w:type="dxa"/>
            <w:tcBorders/>
            <w:shd w:fill="auto" w:val="clear"/>
            <w:vAlign w:val="center"/>
          </w:tcPr>
          <w:p>
            <w:pPr>
              <w:pStyle w:val="TableContents"/>
              <w:spacing w:before="0" w:after="283"/>
              <w:rPr>
                <w:sz w:val="4"/>
                <w:szCs w:val="4"/>
              </w:rPr>
            </w:pPr>
            <w:r>
              <w:rPr>
                <w:sz w:val="4"/>
                <w:szCs w:val="4"/>
              </w:rPr>
            </w:r>
          </w:p>
        </w:tc>
        <w:tc>
          <w:tcPr>
            <w:tcW w:w="374" w:type="dxa"/>
            <w:gridSpan w:val="2"/>
            <w:tcBorders/>
            <w:shd w:fill="auto" w:val="clear"/>
            <w:vAlign w:val="center"/>
          </w:tcPr>
          <w:p>
            <w:pPr>
              <w:pStyle w:val="TableContents"/>
              <w:spacing w:before="0" w:after="283"/>
              <w:rPr>
                <w:sz w:val="4"/>
                <w:szCs w:val="4"/>
              </w:rPr>
            </w:pPr>
            <w:r>
              <w:rPr>
                <w:sz w:val="4"/>
                <w:szCs w:val="4"/>
              </w:rPr>
            </w:r>
          </w:p>
        </w:tc>
        <w:tc>
          <w:tcPr>
            <w:tcW w:w="4987" w:type="dxa"/>
            <w:gridSpan w:val="2"/>
            <w:tcBorders/>
            <w:shd w:fill="auto" w:val="clear"/>
            <w:vAlign w:val="center"/>
          </w:tcPr>
          <w:p>
            <w:pPr>
              <w:pStyle w:val="TableContents"/>
              <w:spacing w:before="0" w:after="283"/>
              <w:rPr>
                <w:sz w:val="4"/>
                <w:szCs w:val="4"/>
              </w:rPr>
            </w:pPr>
            <w:r>
              <w:rPr>
                <w:sz w:val="4"/>
                <w:szCs w:val="4"/>
              </w:rPr>
            </w:r>
          </w:p>
        </w:tc>
      </w:tr>
      <w:tr>
        <w:trPr/>
        <w:tc>
          <w:tcPr>
            <w:tcW w:w="4844" w:type="dxa"/>
            <w:tcBorders/>
            <w:shd w:fill="auto" w:val="clea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264" w:type="dxa"/>
            <w:tcBorders/>
            <w:shd w:fill="auto" w:val="clear"/>
          </w:tcPr>
          <w:p>
            <w:pPr>
              <w:pStyle w:val="TableContents"/>
              <w:spacing w:before="0" w:after="283"/>
              <w:rPr>
                <w:rFonts w:ascii="Times New Roman" w:hAnsi="Times New Roman"/>
                <w:sz w:val="20"/>
              </w:rPr>
            </w:pPr>
            <w:r>
              <w:rPr>
                <w:rFonts w:ascii="Times New Roman" w:hAnsi="Times New Roman"/>
                <w:sz w:val="20"/>
              </w:rPr>
              <w:t>By:  </w:t>
            </w:r>
          </w:p>
        </w:tc>
        <w:tc>
          <w:tcPr>
            <w:tcW w:w="110" w:type="dxa"/>
            <w:tcBorders>
              <w:bottom w:val="single" w:sz="2" w:space="0" w:color="000000"/>
            </w:tcBorders>
            <w:shd w:fill="auto" w:val="clear"/>
            <w:tcMar>
              <w:bottom w:w="28" w:type="dxa"/>
            </w:tcMar>
            <w:vAlign w:val="bottom"/>
          </w:tcPr>
          <w:p>
            <w:pPr>
              <w:pStyle w:val="TableContents"/>
              <w:spacing w:before="0" w:after="283"/>
              <w:rPr/>
            </w:pPr>
            <w:r>
              <w:rPr/>
              <w:t> </w:t>
            </w:r>
          </w:p>
        </w:tc>
        <w:tc>
          <w:tcPr>
            <w:tcW w:w="4877"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Charles Kingswell-Smith</w:t>
            </w:r>
          </w:p>
        </w:tc>
      </w:tr>
      <w:tr>
        <w:trPr/>
        <w:tc>
          <w:tcPr>
            <w:tcW w:w="4844" w:type="dxa"/>
            <w:tcBorders/>
            <w:shd w:fill="auto" w:val="clea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264" w:type="dxa"/>
            <w:tcBorders/>
            <w:shd w:fill="auto" w:val="clea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4877" w:type="dxa"/>
            <w:tcBorders/>
            <w:shd w:fill="auto" w:val="clear"/>
          </w:tcPr>
          <w:p>
            <w:pPr>
              <w:pStyle w:val="TableContents"/>
              <w:spacing w:before="0" w:after="283"/>
              <w:rPr>
                <w:rFonts w:ascii="Times New Roman" w:hAnsi="Times New Roman"/>
                <w:sz w:val="20"/>
              </w:rPr>
            </w:pPr>
            <w:r>
              <w:rPr>
                <w:rFonts w:ascii="Times New Roman" w:hAnsi="Times New Roman"/>
                <w:sz w:val="20"/>
              </w:rPr>
              <w:t>Charles Kingswell-Smith</w:t>
            </w:r>
          </w:p>
        </w:tc>
      </w:tr>
      <w:tr>
        <w:trPr/>
        <w:tc>
          <w:tcPr>
            <w:tcW w:w="4844" w:type="dxa"/>
            <w:tcBorders/>
            <w:shd w:fill="auto" w:val="clea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264" w:type="dxa"/>
            <w:tcBorders/>
            <w:shd w:fill="auto" w:val="clea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4877"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 and Treasurer</w:t>
            </w:r>
          </w:p>
        </w:tc>
      </w:tr>
      <w:tr>
        <w:trPr>
          <w:trHeight w:val="240" w:hRule="atLeast"/>
        </w:trPr>
        <w:tc>
          <w:tcPr>
            <w:tcW w:w="4844" w:type="dxa"/>
            <w:tcBorders/>
            <w:shd w:fill="auto" w:val="clear"/>
            <w:vAlign w:val="center"/>
          </w:tcPr>
          <w:p>
            <w:pPr>
              <w:pStyle w:val="TableContents"/>
              <w:spacing w:before="0" w:after="283"/>
              <w:rPr>
                <w:sz w:val="4"/>
                <w:szCs w:val="4"/>
              </w:rPr>
            </w:pPr>
            <w:r>
              <w:rPr>
                <w:sz w:val="4"/>
                <w:szCs w:val="4"/>
              </w:rPr>
            </w:r>
          </w:p>
        </w:tc>
        <w:tc>
          <w:tcPr>
            <w:tcW w:w="5361" w:type="dxa"/>
            <w:gridSpan w:val="4"/>
            <w:tcBorders/>
            <w:shd w:fill="auto" w:val="clear"/>
            <w:vAlign w:val="center"/>
          </w:tcPr>
          <w:p>
            <w:pPr>
              <w:pStyle w:val="TableContents"/>
              <w:spacing w:before="0" w:after="283"/>
              <w:rPr>
                <w:sz w:val="4"/>
                <w:szCs w:val="4"/>
              </w:rPr>
            </w:pPr>
            <w:r>
              <w:rPr>
                <w:sz w:val="4"/>
                <w:szCs w:val="4"/>
              </w:rPr>
            </w:r>
          </w:p>
        </w:tc>
      </w:tr>
      <w:tr>
        <w:trPr/>
        <w:tc>
          <w:tcPr>
            <w:tcW w:w="4844" w:type="dxa"/>
            <w:tcBorders/>
            <w:shd w:fill="auto" w:val="clea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5251"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PLAINS MIDSTREAM CANADA ULC,</w:t>
            </w:r>
          </w:p>
        </w:tc>
      </w:tr>
      <w:tr>
        <w:trPr/>
        <w:tc>
          <w:tcPr>
            <w:tcW w:w="4844" w:type="dxa"/>
            <w:tcBorders/>
            <w:shd w:fill="auto" w:val="clea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5251"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as PMCULC and a Borrower</w:t>
            </w:r>
          </w:p>
        </w:tc>
      </w:tr>
      <w:tr>
        <w:trPr>
          <w:trHeight w:val="240" w:hRule="atLeast"/>
        </w:trPr>
        <w:tc>
          <w:tcPr>
            <w:tcW w:w="4844" w:type="dxa"/>
            <w:tcBorders/>
            <w:shd w:fill="auto" w:val="clear"/>
            <w:vAlign w:val="center"/>
          </w:tcPr>
          <w:p>
            <w:pPr>
              <w:pStyle w:val="TableContents"/>
              <w:spacing w:before="0" w:after="283"/>
              <w:rPr>
                <w:sz w:val="4"/>
                <w:szCs w:val="4"/>
              </w:rPr>
            </w:pPr>
            <w:r>
              <w:rPr>
                <w:sz w:val="4"/>
                <w:szCs w:val="4"/>
              </w:rPr>
            </w:r>
          </w:p>
        </w:tc>
        <w:tc>
          <w:tcPr>
            <w:tcW w:w="374" w:type="dxa"/>
            <w:gridSpan w:val="2"/>
            <w:tcBorders/>
            <w:shd w:fill="auto" w:val="clear"/>
            <w:vAlign w:val="center"/>
          </w:tcPr>
          <w:p>
            <w:pPr>
              <w:pStyle w:val="TableContents"/>
              <w:spacing w:before="0" w:after="283"/>
              <w:rPr>
                <w:sz w:val="4"/>
                <w:szCs w:val="4"/>
              </w:rPr>
            </w:pPr>
            <w:r>
              <w:rPr>
                <w:sz w:val="4"/>
                <w:szCs w:val="4"/>
              </w:rPr>
            </w:r>
          </w:p>
        </w:tc>
        <w:tc>
          <w:tcPr>
            <w:tcW w:w="4987" w:type="dxa"/>
            <w:gridSpan w:val="2"/>
            <w:tcBorders/>
            <w:shd w:fill="auto" w:val="clear"/>
            <w:vAlign w:val="center"/>
          </w:tcPr>
          <w:p>
            <w:pPr>
              <w:pStyle w:val="TableContents"/>
              <w:spacing w:before="0" w:after="283"/>
              <w:rPr>
                <w:sz w:val="4"/>
                <w:szCs w:val="4"/>
              </w:rPr>
            </w:pPr>
            <w:r>
              <w:rPr>
                <w:sz w:val="4"/>
                <w:szCs w:val="4"/>
              </w:rPr>
            </w:r>
          </w:p>
        </w:tc>
      </w:tr>
      <w:tr>
        <w:trPr/>
        <w:tc>
          <w:tcPr>
            <w:tcW w:w="4844" w:type="dxa"/>
            <w:tcBorders/>
            <w:shd w:fill="auto" w:val="clea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26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0" w:type="dxa"/>
            <w:tcBorders>
              <w:bottom w:val="single" w:sz="2" w:space="0" w:color="000000"/>
            </w:tcBorders>
            <w:shd w:fill="auto" w:val="clear"/>
            <w:tcMar>
              <w:bottom w:w="28" w:type="dxa"/>
            </w:tcMar>
            <w:vAlign w:val="bottom"/>
          </w:tcPr>
          <w:p>
            <w:pPr>
              <w:pStyle w:val="TableContents"/>
              <w:spacing w:before="0" w:after="283"/>
              <w:rPr/>
            </w:pPr>
            <w:r>
              <w:rPr/>
              <w:t> </w:t>
            </w:r>
          </w:p>
        </w:tc>
        <w:tc>
          <w:tcPr>
            <w:tcW w:w="4877"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Charles Kingswell-Smith</w:t>
            </w:r>
          </w:p>
        </w:tc>
      </w:tr>
      <w:tr>
        <w:trPr/>
        <w:tc>
          <w:tcPr>
            <w:tcW w:w="4844" w:type="dxa"/>
            <w:tcBorders/>
            <w:shd w:fill="auto" w:val="clea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264" w:type="dxa"/>
            <w:tcBorders/>
            <w:shd w:fill="auto" w:val="clea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4877" w:type="dxa"/>
            <w:tcBorders/>
            <w:shd w:fill="auto" w:val="clear"/>
          </w:tcPr>
          <w:p>
            <w:pPr>
              <w:pStyle w:val="TableContents"/>
              <w:spacing w:before="0" w:after="283"/>
              <w:rPr>
                <w:rFonts w:ascii="Times New Roman" w:hAnsi="Times New Roman"/>
                <w:sz w:val="20"/>
              </w:rPr>
            </w:pPr>
            <w:r>
              <w:rPr>
                <w:rFonts w:ascii="Times New Roman" w:hAnsi="Times New Roman"/>
                <w:sz w:val="20"/>
              </w:rPr>
              <w:t>Charles Kingswell-Smith</w:t>
            </w:r>
          </w:p>
        </w:tc>
      </w:tr>
      <w:tr>
        <w:trPr/>
        <w:tc>
          <w:tcPr>
            <w:tcW w:w="4844" w:type="dxa"/>
            <w:tcBorders/>
            <w:shd w:fill="auto" w:val="clea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264" w:type="dxa"/>
            <w:tcBorders/>
            <w:shd w:fill="auto" w:val="clea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4877"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 and Treasurer</w:t>
            </w:r>
          </w:p>
        </w:tc>
      </w:tr>
      <w:tr>
        <w:trPr>
          <w:trHeight w:val="240" w:hRule="atLeast"/>
        </w:trPr>
        <w:tc>
          <w:tcPr>
            <w:tcW w:w="4844" w:type="dxa"/>
            <w:tcBorders/>
            <w:shd w:fill="auto" w:val="clear"/>
            <w:vAlign w:val="center"/>
          </w:tcPr>
          <w:p>
            <w:pPr>
              <w:pStyle w:val="TableContents"/>
              <w:spacing w:before="0" w:after="283"/>
              <w:rPr>
                <w:sz w:val="4"/>
                <w:szCs w:val="4"/>
              </w:rPr>
            </w:pPr>
            <w:r>
              <w:rPr>
                <w:sz w:val="4"/>
                <w:szCs w:val="4"/>
              </w:rPr>
            </w:r>
          </w:p>
        </w:tc>
        <w:tc>
          <w:tcPr>
            <w:tcW w:w="5361" w:type="dxa"/>
            <w:gridSpan w:val="4"/>
            <w:tcBorders/>
            <w:shd w:fill="auto" w:val="clear"/>
            <w:vAlign w:val="center"/>
          </w:tcPr>
          <w:p>
            <w:pPr>
              <w:pStyle w:val="TableContents"/>
              <w:spacing w:before="0" w:after="283"/>
              <w:rPr>
                <w:sz w:val="4"/>
                <w:szCs w:val="4"/>
              </w:rPr>
            </w:pPr>
            <w:r>
              <w:rPr>
                <w:sz w:val="4"/>
                <w:szCs w:val="4"/>
              </w:rPr>
            </w:r>
          </w:p>
        </w:tc>
      </w:tr>
      <w:tr>
        <w:trPr/>
        <w:tc>
          <w:tcPr>
            <w:tcW w:w="4844" w:type="dxa"/>
            <w:tcBorders/>
            <w:shd w:fill="auto" w:val="clear"/>
          </w:tcPr>
          <w:p>
            <w:pPr>
              <w:pStyle w:val="TableContents"/>
              <w:spacing w:before="0" w:after="283"/>
              <w:rPr>
                <w:rFonts w:ascii="Times New Roman" w:hAnsi="Times New Roman"/>
                <w:b/>
                <w:sz w:val="20"/>
              </w:rPr>
            </w:pPr>
            <w:r>
              <w:rPr>
                <w:rFonts w:ascii="Times New Roman" w:hAnsi="Times New Roman"/>
                <w:b/>
                <w:sz w:val="20"/>
              </w:rPr>
              <w:t>PAA:</w:t>
            </w:r>
          </w:p>
        </w:tc>
        <w:tc>
          <w:tcPr>
            <w:tcW w:w="110" w:type="dxa"/>
            <w:tcBorders/>
            <w:shd w:fill="auto" w:val="clear"/>
            <w:vAlign w:val="bottom"/>
          </w:tcPr>
          <w:p>
            <w:pPr>
              <w:pStyle w:val="TableContents"/>
              <w:spacing w:before="0" w:after="283"/>
              <w:rPr/>
            </w:pPr>
            <w:r>
              <w:rPr/>
              <w:t> </w:t>
            </w:r>
          </w:p>
        </w:tc>
        <w:tc>
          <w:tcPr>
            <w:tcW w:w="5251"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PLAINS ALL AMERICAN PIPELINE, L.P.</w:t>
            </w:r>
          </w:p>
        </w:tc>
      </w:tr>
      <w:tr>
        <w:trPr>
          <w:trHeight w:val="240" w:hRule="atLeast"/>
        </w:trPr>
        <w:tc>
          <w:tcPr>
            <w:tcW w:w="4844" w:type="dxa"/>
            <w:tcBorders/>
            <w:shd w:fill="auto" w:val="clear"/>
            <w:vAlign w:val="center"/>
          </w:tcPr>
          <w:p>
            <w:pPr>
              <w:pStyle w:val="TableContents"/>
              <w:spacing w:before="0" w:after="283"/>
              <w:rPr>
                <w:sz w:val="4"/>
                <w:szCs w:val="4"/>
              </w:rPr>
            </w:pPr>
            <w:r>
              <w:rPr>
                <w:sz w:val="4"/>
                <w:szCs w:val="4"/>
              </w:rPr>
            </w:r>
          </w:p>
        </w:tc>
        <w:tc>
          <w:tcPr>
            <w:tcW w:w="374" w:type="dxa"/>
            <w:gridSpan w:val="2"/>
            <w:tcBorders/>
            <w:shd w:fill="auto" w:val="clear"/>
            <w:vAlign w:val="center"/>
          </w:tcPr>
          <w:p>
            <w:pPr>
              <w:pStyle w:val="TableContents"/>
              <w:spacing w:before="0" w:after="283"/>
              <w:rPr>
                <w:sz w:val="4"/>
                <w:szCs w:val="4"/>
              </w:rPr>
            </w:pPr>
            <w:r>
              <w:rPr>
                <w:sz w:val="4"/>
                <w:szCs w:val="4"/>
              </w:rPr>
            </w:r>
          </w:p>
        </w:tc>
        <w:tc>
          <w:tcPr>
            <w:tcW w:w="4987" w:type="dxa"/>
            <w:gridSpan w:val="2"/>
            <w:tcBorders/>
            <w:shd w:fill="auto" w:val="clear"/>
            <w:vAlign w:val="center"/>
          </w:tcPr>
          <w:p>
            <w:pPr>
              <w:pStyle w:val="TableContents"/>
              <w:spacing w:before="0" w:after="283"/>
              <w:rPr>
                <w:sz w:val="4"/>
                <w:szCs w:val="4"/>
              </w:rPr>
            </w:pPr>
            <w:r>
              <w:rPr>
                <w:sz w:val="4"/>
                <w:szCs w:val="4"/>
              </w:rPr>
            </w:r>
          </w:p>
        </w:tc>
      </w:tr>
      <w:tr>
        <w:trPr/>
        <w:tc>
          <w:tcPr>
            <w:tcW w:w="4844" w:type="dxa"/>
            <w:tcBorders/>
            <w:shd w:fill="auto" w:val="clea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26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0" w:type="dxa"/>
            <w:tcBorders/>
            <w:shd w:fill="auto" w:val="clear"/>
            <w:vAlign w:val="bottom"/>
          </w:tcPr>
          <w:p>
            <w:pPr>
              <w:pStyle w:val="TableContents"/>
              <w:spacing w:before="0" w:after="283"/>
              <w:rPr/>
            </w:pPr>
            <w:r>
              <w:rPr/>
              <w:t> </w:t>
            </w:r>
          </w:p>
        </w:tc>
        <w:tc>
          <w:tcPr>
            <w:tcW w:w="4877" w:type="dxa"/>
            <w:tcBorders/>
            <w:shd w:fill="auto" w:val="clear"/>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rHeight w:val="240" w:hRule="atLeast"/>
        </w:trPr>
        <w:tc>
          <w:tcPr>
            <w:tcW w:w="4844" w:type="dxa"/>
            <w:tcBorders/>
            <w:shd w:fill="auto" w:val="clear"/>
            <w:vAlign w:val="center"/>
          </w:tcPr>
          <w:p>
            <w:pPr>
              <w:pStyle w:val="TableContents"/>
              <w:spacing w:before="0" w:after="283"/>
              <w:rPr>
                <w:sz w:val="4"/>
                <w:szCs w:val="4"/>
              </w:rPr>
            </w:pPr>
            <w:r>
              <w:rPr>
                <w:sz w:val="4"/>
                <w:szCs w:val="4"/>
              </w:rPr>
            </w:r>
          </w:p>
        </w:tc>
        <w:tc>
          <w:tcPr>
            <w:tcW w:w="374" w:type="dxa"/>
            <w:gridSpan w:val="2"/>
            <w:tcBorders/>
            <w:shd w:fill="auto" w:val="clear"/>
            <w:vAlign w:val="center"/>
          </w:tcPr>
          <w:p>
            <w:pPr>
              <w:pStyle w:val="TableContents"/>
              <w:spacing w:before="0" w:after="283"/>
              <w:rPr>
                <w:sz w:val="4"/>
                <w:szCs w:val="4"/>
              </w:rPr>
            </w:pPr>
            <w:r>
              <w:rPr>
                <w:sz w:val="4"/>
                <w:szCs w:val="4"/>
              </w:rPr>
            </w:r>
          </w:p>
        </w:tc>
        <w:tc>
          <w:tcPr>
            <w:tcW w:w="4987" w:type="dxa"/>
            <w:gridSpan w:val="2"/>
            <w:tcBorders/>
            <w:shd w:fill="auto" w:val="clear"/>
            <w:vAlign w:val="center"/>
          </w:tcPr>
          <w:p>
            <w:pPr>
              <w:pStyle w:val="TableContents"/>
              <w:spacing w:before="0" w:after="283"/>
              <w:rPr>
                <w:sz w:val="4"/>
                <w:szCs w:val="4"/>
              </w:rPr>
            </w:pPr>
            <w:r>
              <w:rPr>
                <w:sz w:val="4"/>
                <w:szCs w:val="4"/>
              </w:rPr>
            </w:r>
          </w:p>
        </w:tc>
      </w:tr>
      <w:tr>
        <w:trPr/>
        <w:tc>
          <w:tcPr>
            <w:tcW w:w="4844" w:type="dxa"/>
            <w:tcBorders/>
            <w:shd w:fill="auto" w:val="clea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26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0" w:type="dxa"/>
            <w:tcBorders/>
            <w:shd w:fill="auto" w:val="clear"/>
            <w:vAlign w:val="bottom"/>
          </w:tcPr>
          <w:p>
            <w:pPr>
              <w:pStyle w:val="TableContents"/>
              <w:spacing w:before="0" w:after="283"/>
              <w:rPr/>
            </w:pPr>
            <w:r>
              <w:rPr/>
              <w:t> </w:t>
            </w:r>
          </w:p>
        </w:tc>
        <w:tc>
          <w:tcPr>
            <w:tcW w:w="4877" w:type="dxa"/>
            <w:tcBorders/>
            <w:shd w:fill="auto" w:val="clear"/>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rHeight w:val="240" w:hRule="atLeast"/>
        </w:trPr>
        <w:tc>
          <w:tcPr>
            <w:tcW w:w="4844" w:type="dxa"/>
            <w:tcBorders/>
            <w:shd w:fill="auto" w:val="clear"/>
            <w:vAlign w:val="center"/>
          </w:tcPr>
          <w:p>
            <w:pPr>
              <w:pStyle w:val="TableContents"/>
              <w:spacing w:before="0" w:after="283"/>
              <w:rPr>
                <w:sz w:val="4"/>
                <w:szCs w:val="4"/>
              </w:rPr>
            </w:pPr>
            <w:r>
              <w:rPr>
                <w:sz w:val="4"/>
                <w:szCs w:val="4"/>
              </w:rPr>
            </w:r>
          </w:p>
        </w:tc>
        <w:tc>
          <w:tcPr>
            <w:tcW w:w="374" w:type="dxa"/>
            <w:gridSpan w:val="2"/>
            <w:tcBorders/>
            <w:shd w:fill="auto" w:val="clear"/>
            <w:vAlign w:val="center"/>
          </w:tcPr>
          <w:p>
            <w:pPr>
              <w:pStyle w:val="TableContents"/>
              <w:spacing w:before="0" w:after="283"/>
              <w:rPr>
                <w:sz w:val="4"/>
                <w:szCs w:val="4"/>
              </w:rPr>
            </w:pPr>
            <w:r>
              <w:rPr>
                <w:sz w:val="4"/>
                <w:szCs w:val="4"/>
              </w:rPr>
            </w:r>
          </w:p>
        </w:tc>
        <w:tc>
          <w:tcPr>
            <w:tcW w:w="4987" w:type="dxa"/>
            <w:gridSpan w:val="2"/>
            <w:tcBorders/>
            <w:shd w:fill="auto" w:val="clear"/>
            <w:vAlign w:val="center"/>
          </w:tcPr>
          <w:p>
            <w:pPr>
              <w:pStyle w:val="TableContents"/>
              <w:spacing w:before="0" w:after="283"/>
              <w:rPr>
                <w:sz w:val="4"/>
                <w:szCs w:val="4"/>
              </w:rPr>
            </w:pPr>
            <w:r>
              <w:rPr>
                <w:sz w:val="4"/>
                <w:szCs w:val="4"/>
              </w:rPr>
            </w:r>
          </w:p>
        </w:tc>
      </w:tr>
      <w:tr>
        <w:trPr/>
        <w:tc>
          <w:tcPr>
            <w:tcW w:w="4844" w:type="dxa"/>
            <w:tcBorders/>
            <w:shd w:fill="auto" w:val="clea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26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0" w:type="dxa"/>
            <w:tcBorders/>
            <w:shd w:fill="auto" w:val="clear"/>
            <w:vAlign w:val="bottom"/>
          </w:tcPr>
          <w:p>
            <w:pPr>
              <w:pStyle w:val="TableContents"/>
              <w:spacing w:before="0" w:after="283"/>
              <w:rPr/>
            </w:pPr>
            <w:r>
              <w:rPr/>
              <w:t> </w:t>
            </w:r>
          </w:p>
        </w:tc>
        <w:tc>
          <w:tcPr>
            <w:tcW w:w="4877" w:type="dxa"/>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GP LLC,</w:t>
            </w:r>
          </w:p>
        </w:tc>
      </w:tr>
      <w:tr>
        <w:trPr/>
        <w:tc>
          <w:tcPr>
            <w:tcW w:w="4844" w:type="dxa"/>
            <w:tcBorders/>
            <w:shd w:fill="auto" w:val="clea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264" w:type="dxa"/>
            <w:tcBorders/>
            <w:shd w:fill="auto" w:val="clea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4877" w:type="dxa"/>
            <w:tcBorders/>
            <w:shd w:fill="auto" w:val="clear"/>
          </w:tcPr>
          <w:p>
            <w:pPr>
              <w:pStyle w:val="TableContents"/>
              <w:spacing w:before="0" w:after="283"/>
              <w:rPr>
                <w:rFonts w:ascii="Times New Roman" w:hAnsi="Times New Roman"/>
                <w:sz w:val="20"/>
              </w:rPr>
            </w:pPr>
            <w:r>
              <w:rPr>
                <w:rFonts w:ascii="Times New Roman" w:hAnsi="Times New Roman"/>
                <w:sz w:val="20"/>
              </w:rPr>
              <w:t>its general partner</w:t>
            </w:r>
          </w:p>
        </w:tc>
      </w:tr>
      <w:tr>
        <w:trPr>
          <w:trHeight w:val="240" w:hRule="atLeast"/>
        </w:trPr>
        <w:tc>
          <w:tcPr>
            <w:tcW w:w="4844" w:type="dxa"/>
            <w:tcBorders/>
            <w:shd w:fill="auto" w:val="clear"/>
            <w:vAlign w:val="center"/>
          </w:tcPr>
          <w:p>
            <w:pPr>
              <w:pStyle w:val="TableContents"/>
              <w:spacing w:before="0" w:after="283"/>
              <w:rPr>
                <w:sz w:val="4"/>
                <w:szCs w:val="4"/>
              </w:rPr>
            </w:pPr>
            <w:r>
              <w:rPr>
                <w:sz w:val="4"/>
                <w:szCs w:val="4"/>
              </w:rPr>
            </w:r>
          </w:p>
        </w:tc>
        <w:tc>
          <w:tcPr>
            <w:tcW w:w="374" w:type="dxa"/>
            <w:gridSpan w:val="2"/>
            <w:tcBorders/>
            <w:shd w:fill="auto" w:val="clear"/>
            <w:vAlign w:val="center"/>
          </w:tcPr>
          <w:p>
            <w:pPr>
              <w:pStyle w:val="TableContents"/>
              <w:spacing w:before="0" w:after="283"/>
              <w:rPr>
                <w:sz w:val="4"/>
                <w:szCs w:val="4"/>
              </w:rPr>
            </w:pPr>
            <w:r>
              <w:rPr>
                <w:sz w:val="4"/>
                <w:szCs w:val="4"/>
              </w:rPr>
            </w:r>
          </w:p>
        </w:tc>
        <w:tc>
          <w:tcPr>
            <w:tcW w:w="4987" w:type="dxa"/>
            <w:gridSpan w:val="2"/>
            <w:tcBorders/>
            <w:shd w:fill="auto" w:val="clear"/>
            <w:vAlign w:val="center"/>
          </w:tcPr>
          <w:p>
            <w:pPr>
              <w:pStyle w:val="TableContents"/>
              <w:spacing w:before="0" w:after="283"/>
              <w:rPr>
                <w:sz w:val="4"/>
                <w:szCs w:val="4"/>
              </w:rPr>
            </w:pPr>
            <w:r>
              <w:rPr>
                <w:sz w:val="4"/>
                <w:szCs w:val="4"/>
              </w:rPr>
            </w:r>
          </w:p>
        </w:tc>
      </w:tr>
      <w:tr>
        <w:trPr/>
        <w:tc>
          <w:tcPr>
            <w:tcW w:w="4844" w:type="dxa"/>
            <w:tcBorders/>
            <w:shd w:fill="auto" w:val="clea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26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0" w:type="dxa"/>
            <w:tcBorders>
              <w:bottom w:val="single" w:sz="2" w:space="0" w:color="000000"/>
            </w:tcBorders>
            <w:shd w:fill="auto" w:val="clear"/>
            <w:tcMar>
              <w:bottom w:w="28" w:type="dxa"/>
            </w:tcMar>
            <w:vAlign w:val="bottom"/>
          </w:tcPr>
          <w:p>
            <w:pPr>
              <w:pStyle w:val="TableContents"/>
              <w:spacing w:before="0" w:after="283"/>
              <w:rPr/>
            </w:pPr>
            <w:r>
              <w:rPr/>
              <w:t> </w:t>
            </w:r>
          </w:p>
        </w:tc>
        <w:tc>
          <w:tcPr>
            <w:tcW w:w="4877"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Charles Kingswell-Smith</w:t>
            </w:r>
          </w:p>
        </w:tc>
      </w:tr>
      <w:tr>
        <w:trPr/>
        <w:tc>
          <w:tcPr>
            <w:tcW w:w="4844" w:type="dxa"/>
            <w:tcBorders/>
            <w:shd w:fill="auto" w:val="clea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264" w:type="dxa"/>
            <w:tcBorders/>
            <w:shd w:fill="auto" w:val="clea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4877" w:type="dxa"/>
            <w:tcBorders/>
            <w:shd w:fill="auto" w:val="clear"/>
          </w:tcPr>
          <w:p>
            <w:pPr>
              <w:pStyle w:val="TableContents"/>
              <w:spacing w:before="0" w:after="283"/>
              <w:rPr>
                <w:rFonts w:ascii="Times New Roman" w:hAnsi="Times New Roman"/>
                <w:sz w:val="20"/>
              </w:rPr>
            </w:pPr>
            <w:r>
              <w:rPr>
                <w:rFonts w:ascii="Times New Roman" w:hAnsi="Times New Roman"/>
                <w:sz w:val="20"/>
              </w:rPr>
              <w:t>Charles Kingswell-Smith</w:t>
            </w:r>
          </w:p>
        </w:tc>
      </w:tr>
      <w:tr>
        <w:trPr/>
        <w:tc>
          <w:tcPr>
            <w:tcW w:w="4844" w:type="dxa"/>
            <w:tcBorders/>
            <w:shd w:fill="auto" w:val="clea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264" w:type="dxa"/>
            <w:tcBorders/>
            <w:shd w:fill="auto" w:val="clea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4877"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 and Treasurer</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82"/>
        <w:gridCol w:w="120"/>
        <w:gridCol w:w="3214"/>
        <w:gridCol w:w="120"/>
        <w:gridCol w:w="3269"/>
      </w:tblGrid>
      <w:tr>
        <w:trPr/>
        <w:tc>
          <w:tcPr>
            <w:tcW w:w="348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1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69" w:type="dxa"/>
            <w:tcBorders/>
            <w:shd w:fill="auto" w:val="clear"/>
            <w:vAlign w:val="center"/>
          </w:tcPr>
          <w:p>
            <w:pPr>
              <w:pStyle w:val="TableContents"/>
              <w:spacing w:before="0" w:after="283"/>
              <w:rPr>
                <w:sz w:val="4"/>
                <w:szCs w:val="4"/>
              </w:rPr>
            </w:pPr>
            <w:r>
              <w:rPr>
                <w:sz w:val="4"/>
                <w:szCs w:val="4"/>
              </w:rPr>
            </w:r>
          </w:p>
        </w:tc>
      </w:tr>
      <w:tr>
        <w:trPr/>
        <w:tc>
          <w:tcPr>
            <w:tcW w:w="3482"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21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S-1</w:t>
            </w:r>
          </w:p>
        </w:tc>
        <w:tc>
          <w:tcPr>
            <w:tcW w:w="120" w:type="dxa"/>
            <w:tcBorders/>
            <w:shd w:fill="auto" w:val="clear"/>
            <w:vAlign w:val="bottom"/>
          </w:tcPr>
          <w:p>
            <w:pPr>
              <w:pStyle w:val="TableContents"/>
              <w:spacing w:before="0" w:after="283"/>
              <w:rPr/>
            </w:pPr>
            <w:r>
              <w:rPr/>
              <w:t>  </w:t>
            </w:r>
          </w:p>
        </w:tc>
        <w:tc>
          <w:tcPr>
            <w:tcW w:w="3269" w:type="dxa"/>
            <w:tcBorders/>
            <w:shd w:fill="auto" w:val="clear"/>
          </w:tcPr>
          <w:p>
            <w:pPr>
              <w:pStyle w:val="TableContents"/>
              <w:spacing w:before="0" w:after="283"/>
              <w:jc w:val="right"/>
              <w:rPr/>
            </w:pPr>
            <w:r>
              <w:rPr>
                <w:rFonts w:ascii="Times New Roman" w:hAnsi="Times New Roman"/>
                <w:sz w:val="20"/>
              </w:rPr>
              <w:t>PMLP 2</w:t>
            </w:r>
            <w:r>
              <w:rPr>
                <w:rFonts w:ascii="Times New Roman" w:hAnsi="Times New Roman"/>
                <w:sz w:val="14"/>
              </w:rPr>
              <w:t>nd</w:t>
            </w:r>
            <w:r>
              <w:rPr/>
              <w:t xml:space="preserve"> </w:t>
            </w:r>
            <w:r>
              <w:rPr>
                <w:rFonts w:ascii="Times New Roman" w:hAnsi="Times New Roman"/>
                <w:sz w:val="20"/>
              </w:rPr>
              <w:t>Amendment</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4849"/>
        <w:gridCol w:w="119"/>
        <w:gridCol w:w="323"/>
        <w:gridCol w:w="60"/>
        <w:gridCol w:w="4854"/>
      </w:tblGrid>
      <w:tr>
        <w:trPr/>
        <w:tc>
          <w:tcPr>
            <w:tcW w:w="484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854" w:type="dxa"/>
            <w:tcBorders/>
            <w:shd w:fill="auto" w:val="clear"/>
            <w:vAlign w:val="center"/>
          </w:tcPr>
          <w:p>
            <w:pPr>
              <w:pStyle w:val="TableContents"/>
              <w:spacing w:before="0" w:after="283"/>
              <w:rPr>
                <w:sz w:val="4"/>
                <w:szCs w:val="4"/>
              </w:rPr>
            </w:pPr>
            <w:r>
              <w:rPr>
                <w:sz w:val="4"/>
                <w:szCs w:val="4"/>
              </w:rPr>
            </w:r>
          </w:p>
        </w:tc>
      </w:tr>
      <w:tr>
        <w:trPr/>
        <w:tc>
          <w:tcPr>
            <w:tcW w:w="4849" w:type="dxa"/>
            <w:tcBorders/>
            <w:shd w:fill="auto" w:val="clear"/>
          </w:tcPr>
          <w:p>
            <w:pPr>
              <w:pStyle w:val="TableContents"/>
              <w:spacing w:before="0" w:after="283"/>
              <w:rPr>
                <w:rFonts w:ascii="Times New Roman" w:hAnsi="Times New Roman"/>
                <w:b/>
                <w:sz w:val="20"/>
              </w:rPr>
            </w:pPr>
            <w:r>
              <w:rPr>
                <w:rFonts w:ascii="Times New Roman" w:hAnsi="Times New Roman"/>
                <w:b/>
                <w:sz w:val="20"/>
              </w:rPr>
              <w:t>LENDER PARTIES:</w:t>
            </w:r>
          </w:p>
        </w:tc>
        <w:tc>
          <w:tcPr>
            <w:tcW w:w="119" w:type="dxa"/>
            <w:tcBorders/>
            <w:shd w:fill="auto" w:val="clear"/>
            <w:vAlign w:val="bottom"/>
          </w:tcPr>
          <w:p>
            <w:pPr>
              <w:pStyle w:val="TableContents"/>
              <w:spacing w:before="0" w:after="283"/>
              <w:rPr/>
            </w:pPr>
            <w:r>
              <w:rPr/>
              <w:t> </w:t>
            </w:r>
          </w:p>
        </w:tc>
        <w:tc>
          <w:tcPr>
            <w:tcW w:w="5237"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BANK OF AMERICA, N.A.,</w:t>
            </w:r>
          </w:p>
        </w:tc>
      </w:tr>
      <w:tr>
        <w:trPr/>
        <w:tc>
          <w:tcPr>
            <w:tcW w:w="4849"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5237"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Administrative Agent</w:t>
            </w:r>
          </w:p>
        </w:tc>
      </w:tr>
      <w:tr>
        <w:trPr>
          <w:trHeight w:val="240" w:hRule="atLeast"/>
        </w:trPr>
        <w:tc>
          <w:tcPr>
            <w:tcW w:w="4849" w:type="dxa"/>
            <w:tcBorders/>
            <w:shd w:fill="auto" w:val="clear"/>
            <w:vAlign w:val="center"/>
          </w:tcPr>
          <w:p>
            <w:pPr>
              <w:pStyle w:val="TableContents"/>
              <w:spacing w:before="0" w:after="283"/>
              <w:rPr>
                <w:sz w:val="4"/>
                <w:szCs w:val="4"/>
              </w:rPr>
            </w:pPr>
            <w:r>
              <w:rPr>
                <w:sz w:val="4"/>
                <w:szCs w:val="4"/>
              </w:rPr>
            </w:r>
          </w:p>
        </w:tc>
        <w:tc>
          <w:tcPr>
            <w:tcW w:w="442" w:type="dxa"/>
            <w:gridSpan w:val="2"/>
            <w:tcBorders/>
            <w:shd w:fill="auto" w:val="clear"/>
            <w:vAlign w:val="center"/>
          </w:tcPr>
          <w:p>
            <w:pPr>
              <w:pStyle w:val="TableContents"/>
              <w:spacing w:before="0" w:after="283"/>
              <w:rPr>
                <w:sz w:val="4"/>
                <w:szCs w:val="4"/>
              </w:rPr>
            </w:pPr>
            <w:r>
              <w:rPr>
                <w:sz w:val="4"/>
                <w:szCs w:val="4"/>
              </w:rPr>
            </w:r>
          </w:p>
        </w:tc>
        <w:tc>
          <w:tcPr>
            <w:tcW w:w="4914" w:type="dxa"/>
            <w:gridSpan w:val="2"/>
            <w:tcBorders/>
            <w:shd w:fill="auto" w:val="clear"/>
            <w:vAlign w:val="center"/>
          </w:tcPr>
          <w:p>
            <w:pPr>
              <w:pStyle w:val="TableContents"/>
              <w:spacing w:before="0" w:after="283"/>
              <w:rPr>
                <w:sz w:val="4"/>
                <w:szCs w:val="4"/>
              </w:rPr>
            </w:pPr>
            <w:r>
              <w:rPr>
                <w:sz w:val="4"/>
                <w:szCs w:val="4"/>
              </w:rPr>
            </w:r>
          </w:p>
        </w:tc>
      </w:tr>
      <w:tr>
        <w:trPr/>
        <w:tc>
          <w:tcPr>
            <w:tcW w:w="4849"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485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Angelo M. Martorana</w:t>
            </w:r>
          </w:p>
        </w:tc>
      </w:tr>
      <w:tr>
        <w:trPr/>
        <w:tc>
          <w:tcPr>
            <w:tcW w:w="4849"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854" w:type="dxa"/>
            <w:tcBorders/>
            <w:shd w:fill="auto" w:val="clear"/>
          </w:tcPr>
          <w:p>
            <w:pPr>
              <w:pStyle w:val="TableContents"/>
              <w:spacing w:before="0" w:after="283"/>
              <w:rPr>
                <w:rFonts w:ascii="Times New Roman" w:hAnsi="Times New Roman"/>
                <w:sz w:val="20"/>
              </w:rPr>
            </w:pPr>
            <w:r>
              <w:rPr>
                <w:rFonts w:ascii="Times New Roman" w:hAnsi="Times New Roman"/>
                <w:sz w:val="20"/>
              </w:rPr>
              <w:t>Name: Angelo M. Martorana</w:t>
            </w:r>
          </w:p>
        </w:tc>
      </w:tr>
      <w:tr>
        <w:trPr/>
        <w:tc>
          <w:tcPr>
            <w:tcW w:w="4849"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854" w:type="dxa"/>
            <w:tcBorders/>
            <w:shd w:fill="auto" w:val="clear"/>
          </w:tcPr>
          <w:p>
            <w:pPr>
              <w:pStyle w:val="TableContents"/>
              <w:spacing w:before="0" w:after="283"/>
              <w:rPr>
                <w:rFonts w:ascii="Times New Roman" w:hAnsi="Times New Roman"/>
                <w:sz w:val="20"/>
              </w:rPr>
            </w:pPr>
            <w:r>
              <w:rPr>
                <w:rFonts w:ascii="Times New Roman" w:hAnsi="Times New Roman"/>
                <w:sz w:val="20"/>
              </w:rPr>
              <w:t>Title: Assistant Vice President</w:t>
            </w:r>
          </w:p>
        </w:tc>
      </w:tr>
      <w:tr>
        <w:trPr>
          <w:trHeight w:val="240" w:hRule="atLeast"/>
        </w:trPr>
        <w:tc>
          <w:tcPr>
            <w:tcW w:w="4849" w:type="dxa"/>
            <w:tcBorders/>
            <w:shd w:fill="auto" w:val="clear"/>
            <w:vAlign w:val="center"/>
          </w:tcPr>
          <w:p>
            <w:pPr>
              <w:pStyle w:val="TableContents"/>
              <w:spacing w:before="0" w:after="283"/>
              <w:rPr>
                <w:sz w:val="4"/>
                <w:szCs w:val="4"/>
              </w:rPr>
            </w:pPr>
            <w:r>
              <w:rPr>
                <w:sz w:val="4"/>
                <w:szCs w:val="4"/>
              </w:rPr>
            </w:r>
          </w:p>
        </w:tc>
        <w:tc>
          <w:tcPr>
            <w:tcW w:w="5356" w:type="dxa"/>
            <w:gridSpan w:val="4"/>
            <w:tcBorders/>
            <w:shd w:fill="auto" w:val="clear"/>
            <w:vAlign w:val="center"/>
          </w:tcPr>
          <w:p>
            <w:pPr>
              <w:pStyle w:val="TableContents"/>
              <w:spacing w:before="0" w:after="283"/>
              <w:rPr>
                <w:sz w:val="4"/>
                <w:szCs w:val="4"/>
              </w:rPr>
            </w:pPr>
            <w:r>
              <w:rPr>
                <w:sz w:val="4"/>
                <w:szCs w:val="4"/>
              </w:rPr>
            </w:r>
          </w:p>
        </w:tc>
      </w:tr>
      <w:tr>
        <w:trPr/>
        <w:tc>
          <w:tcPr>
            <w:tcW w:w="4849"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5237" w:type="dxa"/>
            <w:gridSpan w:val="3"/>
            <w:tcBorders/>
            <w:shd w:fill="auto" w:val="clear"/>
          </w:tcPr>
          <w:p>
            <w:pPr>
              <w:pStyle w:val="TableContents"/>
              <w:rPr>
                <w:rFonts w:ascii="Times New Roman" w:hAnsi="Times New Roman"/>
                <w:sz w:val="20"/>
              </w:rPr>
            </w:pPr>
            <w:r>
              <w:rPr>
                <w:rFonts w:ascii="Times New Roman" w:hAnsi="Times New Roman"/>
                <w:sz w:val="20"/>
              </w:rPr>
              <w:t>BANK OF AMERICA, N.A.,</w:t>
            </w:r>
          </w:p>
          <w:p>
            <w:pPr>
              <w:pStyle w:val="TableContents"/>
              <w:spacing w:before="0" w:after="15"/>
              <w:rPr>
                <w:rFonts w:ascii="Times New Roman" w:hAnsi="Times New Roman"/>
                <w:sz w:val="20"/>
              </w:rPr>
            </w:pPr>
            <w:r>
              <w:rPr>
                <w:rFonts w:ascii="Times New Roman" w:hAnsi="Times New Roman"/>
                <w:sz w:val="20"/>
              </w:rPr>
              <w:t>a Lender, Swing Line Lender and an L/C Issuer</w:t>
            </w:r>
          </w:p>
        </w:tc>
      </w:tr>
      <w:tr>
        <w:trPr>
          <w:trHeight w:val="240" w:hRule="atLeast"/>
        </w:trPr>
        <w:tc>
          <w:tcPr>
            <w:tcW w:w="4849" w:type="dxa"/>
            <w:tcBorders/>
            <w:shd w:fill="auto" w:val="clear"/>
            <w:vAlign w:val="center"/>
          </w:tcPr>
          <w:p>
            <w:pPr>
              <w:pStyle w:val="TableContents"/>
              <w:spacing w:before="0" w:after="283"/>
              <w:rPr>
                <w:sz w:val="4"/>
                <w:szCs w:val="4"/>
              </w:rPr>
            </w:pPr>
            <w:r>
              <w:rPr>
                <w:sz w:val="4"/>
                <w:szCs w:val="4"/>
              </w:rPr>
            </w:r>
          </w:p>
        </w:tc>
        <w:tc>
          <w:tcPr>
            <w:tcW w:w="442" w:type="dxa"/>
            <w:gridSpan w:val="2"/>
            <w:tcBorders/>
            <w:shd w:fill="auto" w:val="clear"/>
            <w:vAlign w:val="center"/>
          </w:tcPr>
          <w:p>
            <w:pPr>
              <w:pStyle w:val="TableContents"/>
              <w:spacing w:before="0" w:after="283"/>
              <w:rPr>
                <w:sz w:val="4"/>
                <w:szCs w:val="4"/>
              </w:rPr>
            </w:pPr>
            <w:r>
              <w:rPr>
                <w:sz w:val="4"/>
                <w:szCs w:val="4"/>
              </w:rPr>
            </w:r>
          </w:p>
        </w:tc>
        <w:tc>
          <w:tcPr>
            <w:tcW w:w="4914" w:type="dxa"/>
            <w:gridSpan w:val="2"/>
            <w:tcBorders/>
            <w:shd w:fill="auto" w:val="clear"/>
            <w:vAlign w:val="center"/>
          </w:tcPr>
          <w:p>
            <w:pPr>
              <w:pStyle w:val="TableContents"/>
              <w:spacing w:before="0" w:after="283"/>
              <w:rPr>
                <w:sz w:val="4"/>
                <w:szCs w:val="4"/>
              </w:rPr>
            </w:pPr>
            <w:r>
              <w:rPr>
                <w:sz w:val="4"/>
                <w:szCs w:val="4"/>
              </w:rPr>
            </w:r>
          </w:p>
        </w:tc>
      </w:tr>
      <w:tr>
        <w:trPr/>
        <w:tc>
          <w:tcPr>
            <w:tcW w:w="4849"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485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Adam H. Fey</w:t>
            </w:r>
          </w:p>
        </w:tc>
      </w:tr>
      <w:tr>
        <w:trPr/>
        <w:tc>
          <w:tcPr>
            <w:tcW w:w="4849"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854" w:type="dxa"/>
            <w:tcBorders/>
            <w:shd w:fill="auto" w:val="clear"/>
          </w:tcPr>
          <w:p>
            <w:pPr>
              <w:pStyle w:val="TableContents"/>
              <w:spacing w:before="0" w:after="283"/>
              <w:rPr>
                <w:rFonts w:ascii="Times New Roman" w:hAnsi="Times New Roman"/>
                <w:sz w:val="20"/>
              </w:rPr>
            </w:pPr>
            <w:r>
              <w:rPr>
                <w:rFonts w:ascii="Times New Roman" w:hAnsi="Times New Roman"/>
                <w:sz w:val="20"/>
              </w:rPr>
              <w:t>Name: Adam H. Fey</w:t>
            </w:r>
          </w:p>
        </w:tc>
      </w:tr>
      <w:tr>
        <w:trPr/>
        <w:tc>
          <w:tcPr>
            <w:tcW w:w="4849"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854" w:type="dxa"/>
            <w:tcBorders/>
            <w:shd w:fill="auto" w:val="clear"/>
          </w:tcPr>
          <w:p>
            <w:pPr>
              <w:pStyle w:val="TableContents"/>
              <w:spacing w:before="0" w:after="283"/>
              <w:rPr>
                <w:rFonts w:ascii="Times New Roman" w:hAnsi="Times New Roman"/>
                <w:sz w:val="20"/>
              </w:rPr>
            </w:pPr>
            <w:r>
              <w:rPr>
                <w:rFonts w:ascii="Times New Roman" w:hAnsi="Times New Roman"/>
                <w:sz w:val="20"/>
              </w:rPr>
              <w:t>Title: Director</w:t>
            </w:r>
          </w:p>
        </w:tc>
      </w:tr>
      <w:tr>
        <w:trPr>
          <w:trHeight w:val="240" w:hRule="atLeast"/>
        </w:trPr>
        <w:tc>
          <w:tcPr>
            <w:tcW w:w="4849" w:type="dxa"/>
            <w:tcBorders/>
            <w:shd w:fill="auto" w:val="clear"/>
            <w:vAlign w:val="center"/>
          </w:tcPr>
          <w:p>
            <w:pPr>
              <w:pStyle w:val="TableContents"/>
              <w:spacing w:before="0" w:after="283"/>
              <w:rPr>
                <w:sz w:val="4"/>
                <w:szCs w:val="4"/>
              </w:rPr>
            </w:pPr>
            <w:r>
              <w:rPr>
                <w:sz w:val="4"/>
                <w:szCs w:val="4"/>
              </w:rPr>
            </w:r>
          </w:p>
        </w:tc>
        <w:tc>
          <w:tcPr>
            <w:tcW w:w="5356" w:type="dxa"/>
            <w:gridSpan w:val="4"/>
            <w:tcBorders/>
            <w:shd w:fill="auto" w:val="clear"/>
            <w:vAlign w:val="center"/>
          </w:tcPr>
          <w:p>
            <w:pPr>
              <w:pStyle w:val="TableContents"/>
              <w:spacing w:before="0" w:after="283"/>
              <w:rPr>
                <w:sz w:val="4"/>
                <w:szCs w:val="4"/>
              </w:rPr>
            </w:pPr>
            <w:r>
              <w:rPr>
                <w:sz w:val="4"/>
                <w:szCs w:val="4"/>
              </w:rPr>
            </w:r>
          </w:p>
        </w:tc>
      </w:tr>
      <w:tr>
        <w:trPr/>
        <w:tc>
          <w:tcPr>
            <w:tcW w:w="4849"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5237"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CITIBANK, N.A., Lender</w:t>
            </w:r>
          </w:p>
        </w:tc>
      </w:tr>
      <w:tr>
        <w:trPr>
          <w:trHeight w:val="240" w:hRule="atLeast"/>
        </w:trPr>
        <w:tc>
          <w:tcPr>
            <w:tcW w:w="4849" w:type="dxa"/>
            <w:tcBorders/>
            <w:shd w:fill="auto" w:val="clear"/>
            <w:vAlign w:val="center"/>
          </w:tcPr>
          <w:p>
            <w:pPr>
              <w:pStyle w:val="TableContents"/>
              <w:spacing w:before="0" w:after="283"/>
              <w:rPr>
                <w:sz w:val="4"/>
                <w:szCs w:val="4"/>
              </w:rPr>
            </w:pPr>
            <w:r>
              <w:rPr>
                <w:sz w:val="4"/>
                <w:szCs w:val="4"/>
              </w:rPr>
            </w:r>
          </w:p>
        </w:tc>
        <w:tc>
          <w:tcPr>
            <w:tcW w:w="442" w:type="dxa"/>
            <w:gridSpan w:val="2"/>
            <w:tcBorders/>
            <w:shd w:fill="auto" w:val="clear"/>
            <w:vAlign w:val="center"/>
          </w:tcPr>
          <w:p>
            <w:pPr>
              <w:pStyle w:val="TableContents"/>
              <w:spacing w:before="0" w:after="283"/>
              <w:rPr>
                <w:sz w:val="4"/>
                <w:szCs w:val="4"/>
              </w:rPr>
            </w:pPr>
            <w:r>
              <w:rPr>
                <w:sz w:val="4"/>
                <w:szCs w:val="4"/>
              </w:rPr>
            </w:r>
          </w:p>
        </w:tc>
        <w:tc>
          <w:tcPr>
            <w:tcW w:w="4914" w:type="dxa"/>
            <w:gridSpan w:val="2"/>
            <w:tcBorders/>
            <w:shd w:fill="auto" w:val="clear"/>
            <w:vAlign w:val="center"/>
          </w:tcPr>
          <w:p>
            <w:pPr>
              <w:pStyle w:val="TableContents"/>
              <w:spacing w:before="0" w:after="283"/>
              <w:rPr>
                <w:sz w:val="4"/>
                <w:szCs w:val="4"/>
              </w:rPr>
            </w:pPr>
            <w:r>
              <w:rPr>
                <w:sz w:val="4"/>
                <w:szCs w:val="4"/>
              </w:rPr>
            </w:r>
          </w:p>
        </w:tc>
      </w:tr>
      <w:tr>
        <w:trPr/>
        <w:tc>
          <w:tcPr>
            <w:tcW w:w="4849"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485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John Miller</w:t>
            </w:r>
          </w:p>
        </w:tc>
      </w:tr>
      <w:tr>
        <w:trPr/>
        <w:tc>
          <w:tcPr>
            <w:tcW w:w="4849"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854" w:type="dxa"/>
            <w:tcBorders/>
            <w:shd w:fill="auto" w:val="clear"/>
          </w:tcPr>
          <w:p>
            <w:pPr>
              <w:pStyle w:val="TableContents"/>
              <w:spacing w:before="0" w:after="283"/>
              <w:rPr>
                <w:rFonts w:ascii="Times New Roman" w:hAnsi="Times New Roman"/>
                <w:sz w:val="20"/>
              </w:rPr>
            </w:pPr>
            <w:r>
              <w:rPr>
                <w:rFonts w:ascii="Times New Roman" w:hAnsi="Times New Roman"/>
                <w:sz w:val="20"/>
              </w:rPr>
              <w:t>Name: John Miller</w:t>
            </w:r>
          </w:p>
        </w:tc>
      </w:tr>
      <w:tr>
        <w:trPr/>
        <w:tc>
          <w:tcPr>
            <w:tcW w:w="4849"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854" w:type="dxa"/>
            <w:tcBorders/>
            <w:shd w:fill="auto" w:val="clear"/>
          </w:tcPr>
          <w:p>
            <w:pPr>
              <w:pStyle w:val="TableContents"/>
              <w:spacing w:before="0" w:after="283"/>
              <w:rPr>
                <w:rFonts w:ascii="Times New Roman" w:hAnsi="Times New Roman"/>
                <w:sz w:val="20"/>
              </w:rPr>
            </w:pPr>
            <w:r>
              <w:rPr>
                <w:rFonts w:ascii="Times New Roman" w:hAnsi="Times New Roman"/>
                <w:sz w:val="20"/>
              </w:rPr>
              <w:t>Title: Vice-President</w:t>
            </w:r>
          </w:p>
        </w:tc>
      </w:tr>
      <w:tr>
        <w:trPr>
          <w:trHeight w:val="240" w:hRule="atLeast"/>
        </w:trPr>
        <w:tc>
          <w:tcPr>
            <w:tcW w:w="4849" w:type="dxa"/>
            <w:tcBorders/>
            <w:shd w:fill="auto" w:val="clear"/>
            <w:vAlign w:val="center"/>
          </w:tcPr>
          <w:p>
            <w:pPr>
              <w:pStyle w:val="TableContents"/>
              <w:spacing w:before="0" w:after="283"/>
              <w:rPr>
                <w:sz w:val="4"/>
                <w:szCs w:val="4"/>
              </w:rPr>
            </w:pPr>
            <w:r>
              <w:rPr>
                <w:sz w:val="4"/>
                <w:szCs w:val="4"/>
              </w:rPr>
            </w:r>
          </w:p>
        </w:tc>
        <w:tc>
          <w:tcPr>
            <w:tcW w:w="5356" w:type="dxa"/>
            <w:gridSpan w:val="4"/>
            <w:tcBorders/>
            <w:shd w:fill="auto" w:val="clear"/>
            <w:vAlign w:val="center"/>
          </w:tcPr>
          <w:p>
            <w:pPr>
              <w:pStyle w:val="TableContents"/>
              <w:spacing w:before="0" w:after="283"/>
              <w:rPr>
                <w:sz w:val="4"/>
                <w:szCs w:val="4"/>
              </w:rPr>
            </w:pPr>
            <w:r>
              <w:rPr>
                <w:sz w:val="4"/>
                <w:szCs w:val="4"/>
              </w:rPr>
            </w:r>
          </w:p>
        </w:tc>
      </w:tr>
      <w:tr>
        <w:trPr/>
        <w:tc>
          <w:tcPr>
            <w:tcW w:w="4849"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5237"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SOCIÉTÉ GÉNÉRALE, Lender</w:t>
            </w:r>
          </w:p>
        </w:tc>
      </w:tr>
      <w:tr>
        <w:trPr>
          <w:trHeight w:val="240" w:hRule="atLeast"/>
        </w:trPr>
        <w:tc>
          <w:tcPr>
            <w:tcW w:w="4849" w:type="dxa"/>
            <w:tcBorders/>
            <w:shd w:fill="auto" w:val="clear"/>
            <w:vAlign w:val="center"/>
          </w:tcPr>
          <w:p>
            <w:pPr>
              <w:pStyle w:val="TableContents"/>
              <w:spacing w:before="0" w:after="283"/>
              <w:rPr>
                <w:sz w:val="4"/>
                <w:szCs w:val="4"/>
              </w:rPr>
            </w:pPr>
            <w:r>
              <w:rPr>
                <w:sz w:val="4"/>
                <w:szCs w:val="4"/>
              </w:rPr>
            </w:r>
          </w:p>
        </w:tc>
        <w:tc>
          <w:tcPr>
            <w:tcW w:w="442" w:type="dxa"/>
            <w:gridSpan w:val="2"/>
            <w:tcBorders/>
            <w:shd w:fill="auto" w:val="clear"/>
            <w:vAlign w:val="center"/>
          </w:tcPr>
          <w:p>
            <w:pPr>
              <w:pStyle w:val="TableContents"/>
              <w:spacing w:before="0" w:after="283"/>
              <w:rPr>
                <w:sz w:val="4"/>
                <w:szCs w:val="4"/>
              </w:rPr>
            </w:pPr>
            <w:r>
              <w:rPr>
                <w:sz w:val="4"/>
                <w:szCs w:val="4"/>
              </w:rPr>
            </w:r>
          </w:p>
        </w:tc>
        <w:tc>
          <w:tcPr>
            <w:tcW w:w="4914" w:type="dxa"/>
            <w:gridSpan w:val="2"/>
            <w:tcBorders/>
            <w:shd w:fill="auto" w:val="clear"/>
            <w:vAlign w:val="center"/>
          </w:tcPr>
          <w:p>
            <w:pPr>
              <w:pStyle w:val="TableContents"/>
              <w:spacing w:before="0" w:after="283"/>
              <w:rPr>
                <w:sz w:val="4"/>
                <w:szCs w:val="4"/>
              </w:rPr>
            </w:pPr>
            <w:r>
              <w:rPr>
                <w:sz w:val="4"/>
                <w:szCs w:val="4"/>
              </w:rPr>
            </w:r>
          </w:p>
        </w:tc>
      </w:tr>
      <w:tr>
        <w:trPr/>
        <w:tc>
          <w:tcPr>
            <w:tcW w:w="4849"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485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Emmanuel Chesneau</w:t>
            </w:r>
          </w:p>
        </w:tc>
      </w:tr>
      <w:tr>
        <w:trPr/>
        <w:tc>
          <w:tcPr>
            <w:tcW w:w="4849"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854" w:type="dxa"/>
            <w:tcBorders/>
            <w:shd w:fill="auto" w:val="clear"/>
          </w:tcPr>
          <w:p>
            <w:pPr>
              <w:pStyle w:val="TableContents"/>
              <w:spacing w:before="0" w:after="283"/>
              <w:rPr>
                <w:rFonts w:ascii="Times New Roman" w:hAnsi="Times New Roman"/>
                <w:sz w:val="20"/>
              </w:rPr>
            </w:pPr>
            <w:r>
              <w:rPr>
                <w:rFonts w:ascii="Times New Roman" w:hAnsi="Times New Roman"/>
                <w:sz w:val="20"/>
              </w:rPr>
              <w:t>Name: Emmanuel Chesneau</w:t>
            </w:r>
          </w:p>
        </w:tc>
      </w:tr>
      <w:tr>
        <w:trPr/>
        <w:tc>
          <w:tcPr>
            <w:tcW w:w="4849"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854" w:type="dxa"/>
            <w:tcBorders/>
            <w:shd w:fill="auto" w:val="clear"/>
          </w:tcPr>
          <w:p>
            <w:pPr>
              <w:pStyle w:val="TableContents"/>
              <w:spacing w:before="0" w:after="283"/>
              <w:rPr>
                <w:rFonts w:ascii="Times New Roman" w:hAnsi="Times New Roman"/>
                <w:sz w:val="20"/>
              </w:rPr>
            </w:pPr>
            <w:r>
              <w:rPr>
                <w:rFonts w:ascii="Times New Roman" w:hAnsi="Times New Roman"/>
                <w:sz w:val="20"/>
              </w:rPr>
              <w:t>Title: Managing Director</w:t>
            </w:r>
          </w:p>
        </w:tc>
      </w:tr>
      <w:tr>
        <w:trPr>
          <w:trHeight w:val="240" w:hRule="atLeast"/>
        </w:trPr>
        <w:tc>
          <w:tcPr>
            <w:tcW w:w="4849" w:type="dxa"/>
            <w:tcBorders/>
            <w:shd w:fill="auto" w:val="clear"/>
            <w:vAlign w:val="center"/>
          </w:tcPr>
          <w:p>
            <w:pPr>
              <w:pStyle w:val="TableContents"/>
              <w:spacing w:before="0" w:after="283"/>
              <w:rPr>
                <w:sz w:val="4"/>
                <w:szCs w:val="4"/>
              </w:rPr>
            </w:pPr>
            <w:r>
              <w:rPr>
                <w:sz w:val="4"/>
                <w:szCs w:val="4"/>
              </w:rPr>
            </w:r>
          </w:p>
        </w:tc>
        <w:tc>
          <w:tcPr>
            <w:tcW w:w="5356" w:type="dxa"/>
            <w:gridSpan w:val="4"/>
            <w:tcBorders/>
            <w:shd w:fill="auto" w:val="clear"/>
            <w:vAlign w:val="center"/>
          </w:tcPr>
          <w:p>
            <w:pPr>
              <w:pStyle w:val="TableContents"/>
              <w:spacing w:before="0" w:after="283"/>
              <w:rPr>
                <w:sz w:val="4"/>
                <w:szCs w:val="4"/>
              </w:rPr>
            </w:pPr>
            <w:r>
              <w:rPr>
                <w:sz w:val="4"/>
                <w:szCs w:val="4"/>
              </w:rPr>
            </w:r>
          </w:p>
        </w:tc>
      </w:tr>
      <w:tr>
        <w:trPr/>
        <w:tc>
          <w:tcPr>
            <w:tcW w:w="4849"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5237"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BNP PARIBAS, Lender</w:t>
            </w:r>
          </w:p>
        </w:tc>
      </w:tr>
      <w:tr>
        <w:trPr>
          <w:trHeight w:val="240" w:hRule="atLeast"/>
        </w:trPr>
        <w:tc>
          <w:tcPr>
            <w:tcW w:w="4849" w:type="dxa"/>
            <w:tcBorders/>
            <w:shd w:fill="auto" w:val="clear"/>
            <w:vAlign w:val="center"/>
          </w:tcPr>
          <w:p>
            <w:pPr>
              <w:pStyle w:val="TableContents"/>
              <w:spacing w:before="0" w:after="283"/>
              <w:rPr>
                <w:sz w:val="4"/>
                <w:szCs w:val="4"/>
              </w:rPr>
            </w:pPr>
            <w:r>
              <w:rPr>
                <w:sz w:val="4"/>
                <w:szCs w:val="4"/>
              </w:rPr>
            </w:r>
          </w:p>
        </w:tc>
        <w:tc>
          <w:tcPr>
            <w:tcW w:w="442" w:type="dxa"/>
            <w:gridSpan w:val="2"/>
            <w:tcBorders/>
            <w:shd w:fill="auto" w:val="clear"/>
            <w:vAlign w:val="center"/>
          </w:tcPr>
          <w:p>
            <w:pPr>
              <w:pStyle w:val="TableContents"/>
              <w:spacing w:before="0" w:after="283"/>
              <w:rPr>
                <w:sz w:val="4"/>
                <w:szCs w:val="4"/>
              </w:rPr>
            </w:pPr>
            <w:r>
              <w:rPr>
                <w:sz w:val="4"/>
                <w:szCs w:val="4"/>
              </w:rPr>
            </w:r>
          </w:p>
        </w:tc>
        <w:tc>
          <w:tcPr>
            <w:tcW w:w="4914" w:type="dxa"/>
            <w:gridSpan w:val="2"/>
            <w:tcBorders/>
            <w:shd w:fill="auto" w:val="clear"/>
            <w:vAlign w:val="center"/>
          </w:tcPr>
          <w:p>
            <w:pPr>
              <w:pStyle w:val="TableContents"/>
              <w:spacing w:before="0" w:after="283"/>
              <w:rPr>
                <w:sz w:val="4"/>
                <w:szCs w:val="4"/>
              </w:rPr>
            </w:pPr>
            <w:r>
              <w:rPr>
                <w:sz w:val="4"/>
                <w:szCs w:val="4"/>
              </w:rPr>
            </w:r>
          </w:p>
        </w:tc>
      </w:tr>
      <w:tr>
        <w:trPr/>
        <w:tc>
          <w:tcPr>
            <w:tcW w:w="4849"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485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Joe Onischuk</w:t>
            </w:r>
          </w:p>
        </w:tc>
      </w:tr>
      <w:tr>
        <w:trPr/>
        <w:tc>
          <w:tcPr>
            <w:tcW w:w="4849"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854" w:type="dxa"/>
            <w:tcBorders/>
            <w:shd w:fill="auto" w:val="clear"/>
          </w:tcPr>
          <w:p>
            <w:pPr>
              <w:pStyle w:val="TableContents"/>
              <w:spacing w:before="0" w:after="283"/>
              <w:rPr>
                <w:rFonts w:ascii="Times New Roman" w:hAnsi="Times New Roman"/>
                <w:sz w:val="20"/>
              </w:rPr>
            </w:pPr>
            <w:r>
              <w:rPr>
                <w:rFonts w:ascii="Times New Roman" w:hAnsi="Times New Roman"/>
                <w:sz w:val="20"/>
              </w:rPr>
              <w:t>Name: Joe Onischuk</w:t>
            </w:r>
          </w:p>
        </w:tc>
      </w:tr>
      <w:tr>
        <w:trPr/>
        <w:tc>
          <w:tcPr>
            <w:tcW w:w="4849"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854" w:type="dxa"/>
            <w:tcBorders/>
            <w:shd w:fill="auto" w:val="clear"/>
          </w:tcPr>
          <w:p>
            <w:pPr>
              <w:pStyle w:val="TableContents"/>
              <w:spacing w:before="0" w:after="283"/>
              <w:rPr>
                <w:rFonts w:ascii="Times New Roman" w:hAnsi="Times New Roman"/>
                <w:sz w:val="20"/>
              </w:rPr>
            </w:pPr>
            <w:r>
              <w:rPr>
                <w:rFonts w:ascii="Times New Roman" w:hAnsi="Times New Roman"/>
                <w:sz w:val="20"/>
              </w:rPr>
              <w:t>Title: Managing Director</w:t>
            </w:r>
          </w:p>
        </w:tc>
      </w:tr>
      <w:tr>
        <w:trPr>
          <w:trHeight w:val="240" w:hRule="atLeast"/>
        </w:trPr>
        <w:tc>
          <w:tcPr>
            <w:tcW w:w="4849" w:type="dxa"/>
            <w:tcBorders/>
            <w:shd w:fill="auto" w:val="clear"/>
            <w:vAlign w:val="center"/>
          </w:tcPr>
          <w:p>
            <w:pPr>
              <w:pStyle w:val="TableContents"/>
              <w:spacing w:before="0" w:after="283"/>
              <w:rPr>
                <w:sz w:val="4"/>
                <w:szCs w:val="4"/>
              </w:rPr>
            </w:pPr>
            <w:r>
              <w:rPr>
                <w:sz w:val="4"/>
                <w:szCs w:val="4"/>
              </w:rPr>
            </w:r>
          </w:p>
        </w:tc>
        <w:tc>
          <w:tcPr>
            <w:tcW w:w="442" w:type="dxa"/>
            <w:gridSpan w:val="2"/>
            <w:tcBorders/>
            <w:shd w:fill="auto" w:val="clear"/>
            <w:vAlign w:val="center"/>
          </w:tcPr>
          <w:p>
            <w:pPr>
              <w:pStyle w:val="TableContents"/>
              <w:spacing w:before="0" w:after="283"/>
              <w:rPr>
                <w:sz w:val="4"/>
                <w:szCs w:val="4"/>
              </w:rPr>
            </w:pPr>
            <w:r>
              <w:rPr>
                <w:sz w:val="4"/>
                <w:szCs w:val="4"/>
              </w:rPr>
            </w:r>
          </w:p>
        </w:tc>
        <w:tc>
          <w:tcPr>
            <w:tcW w:w="4914" w:type="dxa"/>
            <w:gridSpan w:val="2"/>
            <w:tcBorders/>
            <w:shd w:fill="auto" w:val="clear"/>
            <w:vAlign w:val="center"/>
          </w:tcPr>
          <w:p>
            <w:pPr>
              <w:pStyle w:val="TableContents"/>
              <w:spacing w:before="0" w:after="283"/>
              <w:rPr>
                <w:sz w:val="4"/>
                <w:szCs w:val="4"/>
              </w:rPr>
            </w:pPr>
            <w:r>
              <w:rPr>
                <w:sz w:val="4"/>
                <w:szCs w:val="4"/>
              </w:rPr>
            </w:r>
          </w:p>
        </w:tc>
      </w:tr>
      <w:tr>
        <w:trPr/>
        <w:tc>
          <w:tcPr>
            <w:tcW w:w="4849"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485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David Reynolds</w:t>
            </w:r>
          </w:p>
        </w:tc>
      </w:tr>
      <w:tr>
        <w:trPr/>
        <w:tc>
          <w:tcPr>
            <w:tcW w:w="4849"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854" w:type="dxa"/>
            <w:tcBorders/>
            <w:shd w:fill="auto" w:val="clear"/>
          </w:tcPr>
          <w:p>
            <w:pPr>
              <w:pStyle w:val="TableContents"/>
              <w:spacing w:before="0" w:after="283"/>
              <w:rPr>
                <w:rFonts w:ascii="Times New Roman" w:hAnsi="Times New Roman"/>
                <w:sz w:val="20"/>
              </w:rPr>
            </w:pPr>
            <w:r>
              <w:rPr>
                <w:rFonts w:ascii="Times New Roman" w:hAnsi="Times New Roman"/>
                <w:sz w:val="20"/>
              </w:rPr>
              <w:t>Name: David Reynolds</w:t>
            </w:r>
          </w:p>
        </w:tc>
      </w:tr>
      <w:tr>
        <w:trPr/>
        <w:tc>
          <w:tcPr>
            <w:tcW w:w="4849"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323"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854" w:type="dxa"/>
            <w:tcBorders/>
            <w:shd w:fill="auto" w:val="clear"/>
          </w:tcPr>
          <w:p>
            <w:pPr>
              <w:pStyle w:val="TableContents"/>
              <w:spacing w:before="0" w:after="283"/>
              <w:rPr>
                <w:rFonts w:ascii="Times New Roman" w:hAnsi="Times New Roman"/>
                <w:sz w:val="20"/>
              </w:rPr>
            </w:pPr>
            <w:r>
              <w:rPr>
                <w:rFonts w:ascii="Times New Roman" w:hAnsi="Times New Roman"/>
                <w:sz w:val="20"/>
              </w:rPr>
              <w:t>Title: VP</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82"/>
        <w:gridCol w:w="120"/>
        <w:gridCol w:w="3214"/>
        <w:gridCol w:w="120"/>
        <w:gridCol w:w="3269"/>
      </w:tblGrid>
      <w:tr>
        <w:trPr/>
        <w:tc>
          <w:tcPr>
            <w:tcW w:w="348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1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69" w:type="dxa"/>
            <w:tcBorders/>
            <w:shd w:fill="auto" w:val="clear"/>
            <w:vAlign w:val="center"/>
          </w:tcPr>
          <w:p>
            <w:pPr>
              <w:pStyle w:val="TableContents"/>
              <w:spacing w:before="0" w:after="283"/>
              <w:rPr>
                <w:sz w:val="4"/>
                <w:szCs w:val="4"/>
              </w:rPr>
            </w:pPr>
            <w:r>
              <w:rPr>
                <w:sz w:val="4"/>
                <w:szCs w:val="4"/>
              </w:rPr>
            </w:r>
          </w:p>
        </w:tc>
      </w:tr>
      <w:tr>
        <w:trPr/>
        <w:tc>
          <w:tcPr>
            <w:tcW w:w="3482"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21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S-2</w:t>
            </w:r>
          </w:p>
        </w:tc>
        <w:tc>
          <w:tcPr>
            <w:tcW w:w="120" w:type="dxa"/>
            <w:tcBorders/>
            <w:shd w:fill="auto" w:val="clear"/>
            <w:vAlign w:val="bottom"/>
          </w:tcPr>
          <w:p>
            <w:pPr>
              <w:pStyle w:val="TableContents"/>
              <w:spacing w:before="0" w:after="283"/>
              <w:rPr/>
            </w:pPr>
            <w:r>
              <w:rPr/>
              <w:t>  </w:t>
            </w:r>
          </w:p>
        </w:tc>
        <w:tc>
          <w:tcPr>
            <w:tcW w:w="3269" w:type="dxa"/>
            <w:tcBorders/>
            <w:shd w:fill="auto" w:val="clear"/>
          </w:tcPr>
          <w:p>
            <w:pPr>
              <w:pStyle w:val="TableContents"/>
              <w:spacing w:before="0" w:after="283"/>
              <w:jc w:val="right"/>
              <w:rPr/>
            </w:pPr>
            <w:r>
              <w:rPr>
                <w:rFonts w:ascii="Times New Roman" w:hAnsi="Times New Roman"/>
                <w:sz w:val="20"/>
              </w:rPr>
              <w:t>PMLP 2</w:t>
            </w:r>
            <w:r>
              <w:rPr>
                <w:rFonts w:ascii="Times New Roman" w:hAnsi="Times New Roman"/>
                <w:sz w:val="14"/>
              </w:rPr>
              <w:t>nd</w:t>
            </w:r>
            <w:r>
              <w:rPr/>
              <w:t xml:space="preserve"> </w:t>
            </w:r>
            <w:r>
              <w:rPr>
                <w:rFonts w:ascii="Times New Roman" w:hAnsi="Times New Roman"/>
                <w:sz w:val="20"/>
              </w:rPr>
              <w:t>Amendment</w:t>
            </w:r>
          </w:p>
        </w:tc>
      </w:tr>
    </w:tbl>
    <w:p>
      <w:pPr>
        <w:pStyle w:val="HorizontalLine"/>
        <w:pBdr>
          <w:bottom w:val="double" w:sz="6" w:space="0" w:color="808080"/>
        </w:pBdr>
        <w:rPr/>
      </w:pPr>
      <w:r>
        <w:br w:type="page"/>
      </w:r>
      <w:r>
        <w:rPr/>
      </w:r>
    </w:p>
    <w:tbl>
      <w:tblPr>
        <w:tblW w:w="2000" w:type="pct"/>
        <w:jc w:val="right"/>
        <w:tblInd w:w="0" w:type="dxa"/>
        <w:tblCellMar>
          <w:top w:w="0" w:type="dxa"/>
          <w:left w:w="0" w:type="dxa"/>
          <w:bottom w:w="0" w:type="dxa"/>
          <w:right w:w="0" w:type="dxa"/>
        </w:tblCellMar>
      </w:tblPr>
      <w:tblGrid>
        <w:gridCol w:w="456"/>
        <w:gridCol w:w="100"/>
        <w:gridCol w:w="3526"/>
      </w:tblGrid>
      <w:tr>
        <w:trPr/>
        <w:tc>
          <w:tcPr>
            <w:tcW w:w="456"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52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DNB BANK ASA, GRAND CAYMAN BRANCH,</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Lender</w:t>
            </w:r>
          </w:p>
        </w:tc>
      </w:tr>
      <w:tr>
        <w:trPr>
          <w:trHeight w:val="240" w:hRule="atLeast"/>
        </w:trPr>
        <w:tc>
          <w:tcPr>
            <w:tcW w:w="456" w:type="dxa"/>
            <w:tcBorders/>
            <w:shd w:fill="auto" w:val="clear"/>
            <w:vAlign w:val="center"/>
          </w:tcPr>
          <w:p>
            <w:pPr>
              <w:pStyle w:val="TableContents"/>
              <w:spacing w:before="0" w:after="283"/>
              <w:rPr>
                <w:sz w:val="4"/>
                <w:szCs w:val="4"/>
              </w:rPr>
            </w:pPr>
            <w:r>
              <w:rPr>
                <w:sz w:val="4"/>
                <w:szCs w:val="4"/>
              </w:rPr>
            </w:r>
          </w:p>
        </w:tc>
        <w:tc>
          <w:tcPr>
            <w:tcW w:w="3626" w:type="dxa"/>
            <w:gridSpan w:val="2"/>
            <w:tcBorders/>
            <w:shd w:fill="auto" w:val="clear"/>
            <w:vAlign w:val="center"/>
          </w:tcPr>
          <w:p>
            <w:pPr>
              <w:pStyle w:val="TableContents"/>
              <w:spacing w:before="0" w:after="283"/>
              <w:rPr>
                <w:sz w:val="4"/>
                <w:szCs w:val="4"/>
              </w:rPr>
            </w:pPr>
            <w:r>
              <w:rPr>
                <w:sz w:val="4"/>
                <w:szCs w:val="4"/>
              </w:rPr>
            </w:r>
          </w:p>
        </w:tc>
      </w:tr>
      <w:tr>
        <w:trPr/>
        <w:tc>
          <w:tcPr>
            <w:tcW w:w="45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00" w:type="dxa"/>
            <w:tcBorders>
              <w:bottom w:val="single" w:sz="2" w:space="0" w:color="000000"/>
            </w:tcBorders>
            <w:shd w:fill="auto" w:val="clear"/>
            <w:tcMar>
              <w:bottom w:w="28" w:type="dxa"/>
            </w:tcMar>
            <w:vAlign w:val="bottom"/>
          </w:tcPr>
          <w:p>
            <w:pPr>
              <w:pStyle w:val="TableContents"/>
              <w:spacing w:before="0" w:after="283"/>
              <w:rPr/>
            </w:pPr>
            <w:r>
              <w:rPr/>
              <w:t> </w:t>
            </w:r>
          </w:p>
        </w:tc>
        <w:tc>
          <w:tcPr>
            <w:tcW w:w="3526"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Cathleen Buckley</w:t>
            </w:r>
          </w:p>
        </w:tc>
      </w:tr>
      <w:tr>
        <w:trPr/>
        <w:tc>
          <w:tcPr>
            <w:tcW w:w="456"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526" w:type="dxa"/>
            <w:tcBorders/>
            <w:shd w:fill="auto" w:val="clear"/>
          </w:tcPr>
          <w:p>
            <w:pPr>
              <w:pStyle w:val="TableContents"/>
              <w:spacing w:before="0" w:after="283"/>
              <w:rPr>
                <w:rFonts w:ascii="Times New Roman" w:hAnsi="Times New Roman"/>
                <w:sz w:val="20"/>
              </w:rPr>
            </w:pPr>
            <w:r>
              <w:rPr>
                <w:rFonts w:ascii="Times New Roman" w:hAnsi="Times New Roman"/>
                <w:sz w:val="20"/>
              </w:rPr>
              <w:t>Name: Cathleen Buckley</w:t>
            </w:r>
          </w:p>
        </w:tc>
      </w:tr>
      <w:tr>
        <w:trPr/>
        <w:tc>
          <w:tcPr>
            <w:tcW w:w="456"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526" w:type="dxa"/>
            <w:tcBorders/>
            <w:shd w:fill="auto" w:val="clear"/>
          </w:tcPr>
          <w:p>
            <w:pPr>
              <w:pStyle w:val="TableContents"/>
              <w:spacing w:before="0" w:after="283"/>
              <w:rPr>
                <w:rFonts w:ascii="Times New Roman" w:hAnsi="Times New Roman"/>
                <w:sz w:val="20"/>
              </w:rPr>
            </w:pPr>
            <w:r>
              <w:rPr>
                <w:rFonts w:ascii="Times New Roman" w:hAnsi="Times New Roman"/>
                <w:sz w:val="20"/>
              </w:rPr>
              <w:t>Title: Senior Vice President</w:t>
            </w:r>
          </w:p>
        </w:tc>
      </w:tr>
      <w:tr>
        <w:trPr>
          <w:trHeight w:val="240" w:hRule="atLeast"/>
        </w:trPr>
        <w:tc>
          <w:tcPr>
            <w:tcW w:w="456" w:type="dxa"/>
            <w:tcBorders/>
            <w:shd w:fill="auto" w:val="clear"/>
            <w:vAlign w:val="center"/>
          </w:tcPr>
          <w:p>
            <w:pPr>
              <w:pStyle w:val="TableContents"/>
              <w:spacing w:before="0" w:after="283"/>
              <w:rPr>
                <w:sz w:val="4"/>
                <w:szCs w:val="4"/>
              </w:rPr>
            </w:pPr>
            <w:r>
              <w:rPr>
                <w:sz w:val="4"/>
                <w:szCs w:val="4"/>
              </w:rPr>
            </w:r>
          </w:p>
        </w:tc>
        <w:tc>
          <w:tcPr>
            <w:tcW w:w="3626" w:type="dxa"/>
            <w:gridSpan w:val="2"/>
            <w:tcBorders/>
            <w:shd w:fill="auto" w:val="clear"/>
            <w:vAlign w:val="center"/>
          </w:tcPr>
          <w:p>
            <w:pPr>
              <w:pStyle w:val="TableContents"/>
              <w:spacing w:before="0" w:after="283"/>
              <w:rPr>
                <w:sz w:val="4"/>
                <w:szCs w:val="4"/>
              </w:rPr>
            </w:pPr>
            <w:r>
              <w:rPr>
                <w:sz w:val="4"/>
                <w:szCs w:val="4"/>
              </w:rPr>
            </w:r>
          </w:p>
        </w:tc>
      </w:tr>
      <w:tr>
        <w:trPr/>
        <w:tc>
          <w:tcPr>
            <w:tcW w:w="45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00" w:type="dxa"/>
            <w:tcBorders>
              <w:bottom w:val="single" w:sz="2" w:space="0" w:color="000000"/>
            </w:tcBorders>
            <w:shd w:fill="auto" w:val="clear"/>
            <w:tcMar>
              <w:bottom w:w="28" w:type="dxa"/>
            </w:tcMar>
            <w:vAlign w:val="bottom"/>
          </w:tcPr>
          <w:p>
            <w:pPr>
              <w:pStyle w:val="TableContents"/>
              <w:spacing w:before="0" w:after="283"/>
              <w:rPr/>
            </w:pPr>
            <w:r>
              <w:rPr/>
              <w:t> </w:t>
            </w:r>
          </w:p>
        </w:tc>
        <w:tc>
          <w:tcPr>
            <w:tcW w:w="3526"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Kristie Li</w:t>
            </w:r>
          </w:p>
        </w:tc>
      </w:tr>
      <w:tr>
        <w:trPr/>
        <w:tc>
          <w:tcPr>
            <w:tcW w:w="456"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526" w:type="dxa"/>
            <w:tcBorders/>
            <w:shd w:fill="auto" w:val="clear"/>
          </w:tcPr>
          <w:p>
            <w:pPr>
              <w:pStyle w:val="TableContents"/>
              <w:spacing w:before="0" w:after="283"/>
              <w:rPr>
                <w:rFonts w:ascii="Times New Roman" w:hAnsi="Times New Roman"/>
                <w:sz w:val="20"/>
              </w:rPr>
            </w:pPr>
            <w:r>
              <w:rPr>
                <w:rFonts w:ascii="Times New Roman" w:hAnsi="Times New Roman"/>
                <w:sz w:val="20"/>
              </w:rPr>
              <w:t>Name: Kristie Li</w:t>
            </w:r>
          </w:p>
        </w:tc>
      </w:tr>
      <w:tr>
        <w:trPr/>
        <w:tc>
          <w:tcPr>
            <w:tcW w:w="456"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526" w:type="dxa"/>
            <w:tcBorders/>
            <w:shd w:fill="auto" w:val="clear"/>
          </w:tcPr>
          <w:p>
            <w:pPr>
              <w:pStyle w:val="TableContents"/>
              <w:spacing w:before="0" w:after="283"/>
              <w:rPr>
                <w:rFonts w:ascii="Times New Roman" w:hAnsi="Times New Roman"/>
                <w:sz w:val="20"/>
              </w:rPr>
            </w:pPr>
            <w:r>
              <w:rPr>
                <w:rFonts w:ascii="Times New Roman" w:hAnsi="Times New Roman"/>
                <w:sz w:val="20"/>
              </w:rPr>
              <w:t>Title: First Vice President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JPMORGAN CHASE BANK, N.A., Lender</w:t>
            </w:r>
          </w:p>
        </w:tc>
      </w:tr>
      <w:tr>
        <w:trPr>
          <w:trHeight w:val="240" w:hRule="atLeast"/>
        </w:trPr>
        <w:tc>
          <w:tcPr>
            <w:tcW w:w="456" w:type="dxa"/>
            <w:tcBorders/>
            <w:shd w:fill="auto" w:val="clear"/>
            <w:vAlign w:val="center"/>
          </w:tcPr>
          <w:p>
            <w:pPr>
              <w:pStyle w:val="TableContents"/>
              <w:spacing w:before="0" w:after="283"/>
              <w:rPr>
                <w:sz w:val="4"/>
                <w:szCs w:val="4"/>
              </w:rPr>
            </w:pPr>
            <w:r>
              <w:rPr>
                <w:sz w:val="4"/>
                <w:szCs w:val="4"/>
              </w:rPr>
            </w:r>
          </w:p>
        </w:tc>
        <w:tc>
          <w:tcPr>
            <w:tcW w:w="3626" w:type="dxa"/>
            <w:gridSpan w:val="2"/>
            <w:tcBorders/>
            <w:shd w:fill="auto" w:val="clear"/>
            <w:vAlign w:val="center"/>
          </w:tcPr>
          <w:p>
            <w:pPr>
              <w:pStyle w:val="TableContents"/>
              <w:spacing w:before="0" w:after="283"/>
              <w:rPr>
                <w:sz w:val="4"/>
                <w:szCs w:val="4"/>
              </w:rPr>
            </w:pPr>
            <w:r>
              <w:rPr>
                <w:sz w:val="4"/>
                <w:szCs w:val="4"/>
              </w:rPr>
            </w:r>
          </w:p>
        </w:tc>
      </w:tr>
      <w:tr>
        <w:trPr/>
        <w:tc>
          <w:tcPr>
            <w:tcW w:w="45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00" w:type="dxa"/>
            <w:tcBorders>
              <w:bottom w:val="single" w:sz="2" w:space="0" w:color="000000"/>
            </w:tcBorders>
            <w:shd w:fill="auto" w:val="clear"/>
            <w:tcMar>
              <w:bottom w:w="28" w:type="dxa"/>
            </w:tcMar>
            <w:vAlign w:val="bottom"/>
          </w:tcPr>
          <w:p>
            <w:pPr>
              <w:pStyle w:val="TableContents"/>
              <w:spacing w:before="0" w:after="283"/>
              <w:rPr/>
            </w:pPr>
            <w:r>
              <w:rPr/>
              <w:t> </w:t>
            </w:r>
          </w:p>
        </w:tc>
        <w:tc>
          <w:tcPr>
            <w:tcW w:w="3526"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Kenneth J. Fatur</w:t>
            </w:r>
          </w:p>
        </w:tc>
      </w:tr>
      <w:tr>
        <w:trPr/>
        <w:tc>
          <w:tcPr>
            <w:tcW w:w="456"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526" w:type="dxa"/>
            <w:tcBorders/>
            <w:shd w:fill="auto" w:val="clear"/>
          </w:tcPr>
          <w:p>
            <w:pPr>
              <w:pStyle w:val="TableContents"/>
              <w:spacing w:before="0" w:after="283"/>
              <w:rPr>
                <w:rFonts w:ascii="Times New Roman" w:hAnsi="Times New Roman"/>
                <w:sz w:val="20"/>
              </w:rPr>
            </w:pPr>
            <w:r>
              <w:rPr>
                <w:rFonts w:ascii="Times New Roman" w:hAnsi="Times New Roman"/>
                <w:sz w:val="20"/>
              </w:rPr>
              <w:t>Name: Kenneth J. Fatur</w:t>
            </w:r>
          </w:p>
        </w:tc>
      </w:tr>
      <w:tr>
        <w:trPr/>
        <w:tc>
          <w:tcPr>
            <w:tcW w:w="456"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526" w:type="dxa"/>
            <w:tcBorders/>
            <w:shd w:fill="auto" w:val="clear"/>
          </w:tcPr>
          <w:p>
            <w:pPr>
              <w:pStyle w:val="TableContents"/>
              <w:spacing w:before="0" w:after="283"/>
              <w:rPr>
                <w:rFonts w:ascii="Times New Roman" w:hAnsi="Times New Roman"/>
                <w:sz w:val="20"/>
              </w:rPr>
            </w:pPr>
            <w:r>
              <w:rPr>
                <w:rFonts w:ascii="Times New Roman" w:hAnsi="Times New Roman"/>
                <w:sz w:val="20"/>
              </w:rPr>
              <w:t>Title: Managing Director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MIZUHO BANK, LTD., Lender</w:t>
            </w:r>
          </w:p>
        </w:tc>
      </w:tr>
      <w:tr>
        <w:trPr>
          <w:trHeight w:val="240" w:hRule="atLeast"/>
        </w:trPr>
        <w:tc>
          <w:tcPr>
            <w:tcW w:w="456" w:type="dxa"/>
            <w:tcBorders/>
            <w:shd w:fill="auto" w:val="clear"/>
            <w:vAlign w:val="center"/>
          </w:tcPr>
          <w:p>
            <w:pPr>
              <w:pStyle w:val="TableContents"/>
              <w:spacing w:before="0" w:after="283"/>
              <w:rPr>
                <w:sz w:val="4"/>
                <w:szCs w:val="4"/>
              </w:rPr>
            </w:pPr>
            <w:r>
              <w:rPr>
                <w:sz w:val="4"/>
                <w:szCs w:val="4"/>
              </w:rPr>
            </w:r>
          </w:p>
        </w:tc>
        <w:tc>
          <w:tcPr>
            <w:tcW w:w="3626" w:type="dxa"/>
            <w:gridSpan w:val="2"/>
            <w:tcBorders/>
            <w:shd w:fill="auto" w:val="clear"/>
            <w:vAlign w:val="center"/>
          </w:tcPr>
          <w:p>
            <w:pPr>
              <w:pStyle w:val="TableContents"/>
              <w:spacing w:before="0" w:after="283"/>
              <w:rPr>
                <w:sz w:val="4"/>
                <w:szCs w:val="4"/>
              </w:rPr>
            </w:pPr>
            <w:r>
              <w:rPr>
                <w:sz w:val="4"/>
                <w:szCs w:val="4"/>
              </w:rPr>
            </w:r>
          </w:p>
        </w:tc>
      </w:tr>
      <w:tr>
        <w:trPr/>
        <w:tc>
          <w:tcPr>
            <w:tcW w:w="45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00" w:type="dxa"/>
            <w:tcBorders>
              <w:bottom w:val="single" w:sz="2" w:space="0" w:color="000000"/>
            </w:tcBorders>
            <w:shd w:fill="auto" w:val="clear"/>
            <w:tcMar>
              <w:bottom w:w="28" w:type="dxa"/>
            </w:tcMar>
            <w:vAlign w:val="bottom"/>
          </w:tcPr>
          <w:p>
            <w:pPr>
              <w:pStyle w:val="TableContents"/>
              <w:spacing w:before="0" w:after="283"/>
              <w:rPr/>
            </w:pPr>
            <w:r>
              <w:rPr/>
              <w:t> </w:t>
            </w:r>
          </w:p>
        </w:tc>
        <w:tc>
          <w:tcPr>
            <w:tcW w:w="3526"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Leon Mo</w:t>
            </w:r>
          </w:p>
        </w:tc>
      </w:tr>
      <w:tr>
        <w:trPr/>
        <w:tc>
          <w:tcPr>
            <w:tcW w:w="456"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526" w:type="dxa"/>
            <w:tcBorders/>
            <w:shd w:fill="auto" w:val="clear"/>
          </w:tcPr>
          <w:p>
            <w:pPr>
              <w:pStyle w:val="TableContents"/>
              <w:spacing w:before="0" w:after="283"/>
              <w:rPr>
                <w:rFonts w:ascii="Times New Roman" w:hAnsi="Times New Roman"/>
                <w:sz w:val="20"/>
              </w:rPr>
            </w:pPr>
            <w:r>
              <w:rPr>
                <w:rFonts w:ascii="Times New Roman" w:hAnsi="Times New Roman"/>
                <w:sz w:val="20"/>
              </w:rPr>
              <w:t>Name: Leon Mo</w:t>
            </w:r>
          </w:p>
        </w:tc>
      </w:tr>
      <w:tr>
        <w:trPr/>
        <w:tc>
          <w:tcPr>
            <w:tcW w:w="456"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526" w:type="dxa"/>
            <w:tcBorders/>
            <w:shd w:fill="auto" w:val="clear"/>
          </w:tcPr>
          <w:p>
            <w:pPr>
              <w:pStyle w:val="TableContents"/>
              <w:spacing w:before="0" w:after="283"/>
              <w:rPr>
                <w:rFonts w:ascii="Times New Roman" w:hAnsi="Times New Roman"/>
                <w:sz w:val="20"/>
              </w:rPr>
            </w:pPr>
            <w:r>
              <w:rPr>
                <w:rFonts w:ascii="Times New Roman" w:hAnsi="Times New Roman"/>
                <w:sz w:val="20"/>
              </w:rPr>
              <w:t>Title: Authorized Signatory</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WELLS FARGO BANK, NATIONAL</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ASSOCIATION, Lender and an L/C Issuer</w:t>
            </w:r>
          </w:p>
        </w:tc>
      </w:tr>
      <w:tr>
        <w:trPr>
          <w:trHeight w:val="240" w:hRule="atLeast"/>
        </w:trPr>
        <w:tc>
          <w:tcPr>
            <w:tcW w:w="456" w:type="dxa"/>
            <w:tcBorders/>
            <w:shd w:fill="auto" w:val="clear"/>
            <w:vAlign w:val="center"/>
          </w:tcPr>
          <w:p>
            <w:pPr>
              <w:pStyle w:val="TableContents"/>
              <w:spacing w:before="0" w:after="283"/>
              <w:rPr>
                <w:sz w:val="4"/>
                <w:szCs w:val="4"/>
              </w:rPr>
            </w:pPr>
            <w:r>
              <w:rPr>
                <w:sz w:val="4"/>
                <w:szCs w:val="4"/>
              </w:rPr>
            </w:r>
          </w:p>
        </w:tc>
        <w:tc>
          <w:tcPr>
            <w:tcW w:w="3626" w:type="dxa"/>
            <w:gridSpan w:val="2"/>
            <w:tcBorders/>
            <w:shd w:fill="auto" w:val="clear"/>
            <w:vAlign w:val="center"/>
          </w:tcPr>
          <w:p>
            <w:pPr>
              <w:pStyle w:val="TableContents"/>
              <w:spacing w:before="0" w:after="283"/>
              <w:rPr>
                <w:sz w:val="4"/>
                <w:szCs w:val="4"/>
              </w:rPr>
            </w:pPr>
            <w:r>
              <w:rPr>
                <w:sz w:val="4"/>
                <w:szCs w:val="4"/>
              </w:rPr>
            </w:r>
          </w:p>
        </w:tc>
      </w:tr>
      <w:tr>
        <w:trPr/>
        <w:tc>
          <w:tcPr>
            <w:tcW w:w="45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00" w:type="dxa"/>
            <w:tcBorders>
              <w:bottom w:val="single" w:sz="2" w:space="0" w:color="000000"/>
            </w:tcBorders>
            <w:shd w:fill="auto" w:val="clear"/>
            <w:tcMar>
              <w:bottom w:w="28" w:type="dxa"/>
            </w:tcMar>
            <w:vAlign w:val="bottom"/>
          </w:tcPr>
          <w:p>
            <w:pPr>
              <w:pStyle w:val="TableContents"/>
              <w:spacing w:before="0" w:after="283"/>
              <w:rPr/>
            </w:pPr>
            <w:r>
              <w:rPr/>
              <w:t> </w:t>
            </w:r>
          </w:p>
        </w:tc>
        <w:tc>
          <w:tcPr>
            <w:tcW w:w="3526"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Jeff Cobb</w:t>
            </w:r>
          </w:p>
        </w:tc>
      </w:tr>
      <w:tr>
        <w:trPr/>
        <w:tc>
          <w:tcPr>
            <w:tcW w:w="456"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526" w:type="dxa"/>
            <w:tcBorders/>
            <w:shd w:fill="auto" w:val="clear"/>
          </w:tcPr>
          <w:p>
            <w:pPr>
              <w:pStyle w:val="TableContents"/>
              <w:spacing w:before="0" w:after="283"/>
              <w:rPr>
                <w:rFonts w:ascii="Times New Roman" w:hAnsi="Times New Roman"/>
                <w:sz w:val="20"/>
              </w:rPr>
            </w:pPr>
            <w:r>
              <w:rPr>
                <w:rFonts w:ascii="Times New Roman" w:hAnsi="Times New Roman"/>
                <w:sz w:val="20"/>
              </w:rPr>
              <w:t>Name: Jeff Cobb</w:t>
            </w:r>
          </w:p>
        </w:tc>
      </w:tr>
      <w:tr>
        <w:trPr/>
        <w:tc>
          <w:tcPr>
            <w:tcW w:w="456"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526" w:type="dxa"/>
            <w:tcBorders/>
            <w:shd w:fill="auto" w:val="clear"/>
          </w:tcPr>
          <w:p>
            <w:pPr>
              <w:pStyle w:val="TableContents"/>
              <w:spacing w:before="0" w:after="283"/>
              <w:rPr>
                <w:rFonts w:ascii="Times New Roman" w:hAnsi="Times New Roman"/>
                <w:sz w:val="20"/>
              </w:rPr>
            </w:pPr>
            <w:r>
              <w:rPr>
                <w:rFonts w:ascii="Times New Roman" w:hAnsi="Times New Roman"/>
                <w:sz w:val="20"/>
              </w:rPr>
              <w:t>Title: Vice President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BANK OF MONTREAL, Lender</w:t>
            </w:r>
          </w:p>
        </w:tc>
      </w:tr>
      <w:tr>
        <w:trPr>
          <w:trHeight w:val="240" w:hRule="atLeast"/>
        </w:trPr>
        <w:tc>
          <w:tcPr>
            <w:tcW w:w="456" w:type="dxa"/>
            <w:tcBorders/>
            <w:shd w:fill="auto" w:val="clear"/>
            <w:vAlign w:val="center"/>
          </w:tcPr>
          <w:p>
            <w:pPr>
              <w:pStyle w:val="TableContents"/>
              <w:spacing w:before="0" w:after="283"/>
              <w:rPr>
                <w:sz w:val="4"/>
                <w:szCs w:val="4"/>
              </w:rPr>
            </w:pPr>
            <w:r>
              <w:rPr>
                <w:sz w:val="4"/>
                <w:szCs w:val="4"/>
              </w:rPr>
            </w:r>
          </w:p>
        </w:tc>
        <w:tc>
          <w:tcPr>
            <w:tcW w:w="3626" w:type="dxa"/>
            <w:gridSpan w:val="2"/>
            <w:tcBorders/>
            <w:shd w:fill="auto" w:val="clear"/>
            <w:vAlign w:val="center"/>
          </w:tcPr>
          <w:p>
            <w:pPr>
              <w:pStyle w:val="TableContents"/>
              <w:spacing w:before="0" w:after="283"/>
              <w:rPr>
                <w:sz w:val="4"/>
                <w:szCs w:val="4"/>
              </w:rPr>
            </w:pPr>
            <w:r>
              <w:rPr>
                <w:sz w:val="4"/>
                <w:szCs w:val="4"/>
              </w:rPr>
            </w:r>
          </w:p>
        </w:tc>
      </w:tr>
      <w:tr>
        <w:trPr/>
        <w:tc>
          <w:tcPr>
            <w:tcW w:w="45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00" w:type="dxa"/>
            <w:tcBorders>
              <w:bottom w:val="single" w:sz="2" w:space="0" w:color="000000"/>
            </w:tcBorders>
            <w:shd w:fill="auto" w:val="clear"/>
            <w:tcMar>
              <w:bottom w:w="28" w:type="dxa"/>
            </w:tcMar>
            <w:vAlign w:val="bottom"/>
          </w:tcPr>
          <w:p>
            <w:pPr>
              <w:pStyle w:val="TableContents"/>
              <w:spacing w:before="0" w:after="283"/>
              <w:rPr/>
            </w:pPr>
            <w:r>
              <w:rPr/>
              <w:t> </w:t>
            </w:r>
          </w:p>
        </w:tc>
        <w:tc>
          <w:tcPr>
            <w:tcW w:w="3526"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Gumaro Tijerina</w:t>
            </w:r>
          </w:p>
        </w:tc>
      </w:tr>
      <w:tr>
        <w:trPr/>
        <w:tc>
          <w:tcPr>
            <w:tcW w:w="456"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526" w:type="dxa"/>
            <w:tcBorders/>
            <w:shd w:fill="auto" w:val="clear"/>
          </w:tcPr>
          <w:p>
            <w:pPr>
              <w:pStyle w:val="TableContents"/>
              <w:spacing w:before="0" w:after="283"/>
              <w:rPr>
                <w:rFonts w:ascii="Times New Roman" w:hAnsi="Times New Roman"/>
                <w:sz w:val="20"/>
              </w:rPr>
            </w:pPr>
            <w:r>
              <w:rPr>
                <w:rFonts w:ascii="Times New Roman" w:hAnsi="Times New Roman"/>
                <w:sz w:val="20"/>
              </w:rPr>
              <w:t>Name: Gumaro Tijerina</w:t>
            </w:r>
          </w:p>
        </w:tc>
      </w:tr>
      <w:tr>
        <w:trPr/>
        <w:tc>
          <w:tcPr>
            <w:tcW w:w="456" w:type="dxa"/>
            <w:tcBorders/>
            <w:shd w:fill="auto" w:val="clea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3526" w:type="dxa"/>
            <w:tcBorders/>
            <w:shd w:fill="auto" w:val="clear"/>
          </w:tcPr>
          <w:p>
            <w:pPr>
              <w:pStyle w:val="TableContents"/>
              <w:spacing w:before="0" w:after="283"/>
              <w:rPr>
                <w:rFonts w:ascii="Times New Roman" w:hAnsi="Times New Roman"/>
                <w:sz w:val="20"/>
              </w:rPr>
            </w:pPr>
            <w:r>
              <w:rPr>
                <w:rFonts w:ascii="Times New Roman" w:hAnsi="Times New Roman"/>
                <w:sz w:val="20"/>
              </w:rPr>
              <w:t>Title: Director</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82"/>
        <w:gridCol w:w="120"/>
        <w:gridCol w:w="3214"/>
        <w:gridCol w:w="120"/>
        <w:gridCol w:w="3269"/>
      </w:tblGrid>
      <w:tr>
        <w:trPr/>
        <w:tc>
          <w:tcPr>
            <w:tcW w:w="348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1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69" w:type="dxa"/>
            <w:tcBorders/>
            <w:shd w:fill="auto" w:val="clear"/>
            <w:vAlign w:val="center"/>
          </w:tcPr>
          <w:p>
            <w:pPr>
              <w:pStyle w:val="TableContents"/>
              <w:spacing w:before="0" w:after="283"/>
              <w:rPr>
                <w:sz w:val="4"/>
                <w:szCs w:val="4"/>
              </w:rPr>
            </w:pPr>
            <w:r>
              <w:rPr>
                <w:sz w:val="4"/>
                <w:szCs w:val="4"/>
              </w:rPr>
            </w:r>
          </w:p>
        </w:tc>
      </w:tr>
      <w:tr>
        <w:trPr/>
        <w:tc>
          <w:tcPr>
            <w:tcW w:w="3482"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21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S-3</w:t>
            </w:r>
          </w:p>
        </w:tc>
        <w:tc>
          <w:tcPr>
            <w:tcW w:w="120" w:type="dxa"/>
            <w:tcBorders/>
            <w:shd w:fill="auto" w:val="clear"/>
            <w:vAlign w:val="bottom"/>
          </w:tcPr>
          <w:p>
            <w:pPr>
              <w:pStyle w:val="TableContents"/>
              <w:spacing w:before="0" w:after="283"/>
              <w:rPr/>
            </w:pPr>
            <w:r>
              <w:rPr/>
              <w:t>  </w:t>
            </w:r>
          </w:p>
        </w:tc>
        <w:tc>
          <w:tcPr>
            <w:tcW w:w="3269" w:type="dxa"/>
            <w:tcBorders/>
            <w:shd w:fill="auto" w:val="clear"/>
          </w:tcPr>
          <w:p>
            <w:pPr>
              <w:pStyle w:val="TableContents"/>
              <w:spacing w:before="0" w:after="283"/>
              <w:jc w:val="right"/>
              <w:rPr/>
            </w:pPr>
            <w:r>
              <w:rPr>
                <w:rFonts w:ascii="Times New Roman" w:hAnsi="Times New Roman"/>
                <w:sz w:val="20"/>
              </w:rPr>
              <w:t>PMLP 2</w:t>
            </w:r>
            <w:r>
              <w:rPr>
                <w:rFonts w:ascii="Times New Roman" w:hAnsi="Times New Roman"/>
                <w:sz w:val="14"/>
              </w:rPr>
              <w:t>nd</w:t>
            </w:r>
            <w:r>
              <w:rPr/>
              <w:t xml:space="preserve"> </w:t>
            </w:r>
            <w:r>
              <w:rPr>
                <w:rFonts w:ascii="Times New Roman" w:hAnsi="Times New Roman"/>
                <w:sz w:val="20"/>
              </w:rPr>
              <w:t>Amendment</w:t>
            </w:r>
          </w:p>
        </w:tc>
      </w:tr>
    </w:tbl>
    <w:p>
      <w:pPr>
        <w:pStyle w:val="HorizontalLine"/>
        <w:pBdr>
          <w:bottom w:val="double" w:sz="6" w:space="0" w:color="808080"/>
        </w:pBdr>
        <w:rPr/>
      </w:pPr>
      <w:r>
        <w:br w:type="page"/>
      </w:r>
      <w:r>
        <w:rPr/>
      </w:r>
    </w:p>
    <w:tbl>
      <w:tblPr>
        <w:tblW w:w="2000" w:type="pct"/>
        <w:jc w:val="right"/>
        <w:tblInd w:w="0" w:type="dxa"/>
        <w:tblCellMar>
          <w:top w:w="0" w:type="dxa"/>
          <w:left w:w="0" w:type="dxa"/>
          <w:bottom w:w="0" w:type="dxa"/>
          <w:right w:w="0" w:type="dxa"/>
        </w:tblCellMar>
      </w:tblPr>
      <w:tblGrid>
        <w:gridCol w:w="264"/>
        <w:gridCol w:w="84"/>
        <w:gridCol w:w="3734"/>
      </w:tblGrid>
      <w:tr>
        <w:trPr/>
        <w:tc>
          <w:tcPr>
            <w:tcW w:w="26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373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BARCLAYS BANK PLC, Lender</w:t>
            </w:r>
          </w:p>
        </w:tc>
      </w:tr>
      <w:tr>
        <w:trPr>
          <w:trHeight w:val="240" w:hRule="atLeast"/>
        </w:trPr>
        <w:tc>
          <w:tcPr>
            <w:tcW w:w="264" w:type="dxa"/>
            <w:tcBorders/>
            <w:shd w:fill="auto" w:val="clear"/>
            <w:vAlign w:val="center"/>
          </w:tcPr>
          <w:p>
            <w:pPr>
              <w:pStyle w:val="TableContents"/>
              <w:spacing w:before="0" w:after="283"/>
              <w:rPr>
                <w:sz w:val="4"/>
                <w:szCs w:val="4"/>
              </w:rPr>
            </w:pPr>
            <w:r>
              <w:rPr>
                <w:sz w:val="4"/>
                <w:szCs w:val="4"/>
              </w:rPr>
            </w:r>
          </w:p>
        </w:tc>
        <w:tc>
          <w:tcPr>
            <w:tcW w:w="3818" w:type="dxa"/>
            <w:gridSpan w:val="2"/>
            <w:tcBorders/>
            <w:shd w:fill="auto" w:val="clear"/>
            <w:vAlign w:val="center"/>
          </w:tcPr>
          <w:p>
            <w:pPr>
              <w:pStyle w:val="TableContents"/>
              <w:spacing w:before="0" w:after="283"/>
              <w:rPr>
                <w:sz w:val="4"/>
                <w:szCs w:val="4"/>
              </w:rPr>
            </w:pPr>
            <w:r>
              <w:rPr>
                <w:sz w:val="4"/>
                <w:szCs w:val="4"/>
              </w:rPr>
            </w:r>
          </w:p>
        </w:tc>
      </w:tr>
      <w:tr>
        <w:trPr/>
        <w:tc>
          <w:tcPr>
            <w:tcW w:w="26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bottom w:val="single" w:sz="2" w:space="0" w:color="000000"/>
            </w:tcBorders>
            <w:shd w:fill="auto" w:val="clear"/>
            <w:tcMar>
              <w:bottom w:w="28" w:type="dxa"/>
            </w:tcMar>
            <w:vAlign w:val="bottom"/>
          </w:tcPr>
          <w:p>
            <w:pPr>
              <w:pStyle w:val="TableContents"/>
              <w:spacing w:before="0" w:after="283"/>
              <w:rPr/>
            </w:pPr>
            <w:r>
              <w:rPr/>
              <w:t> </w:t>
            </w:r>
          </w:p>
        </w:tc>
        <w:tc>
          <w:tcPr>
            <w:tcW w:w="373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Sreedhar R. Kona</w:t>
            </w:r>
          </w:p>
        </w:tc>
      </w:tr>
      <w:tr>
        <w:trPr/>
        <w:tc>
          <w:tcPr>
            <w:tcW w:w="26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4" w:type="dxa"/>
            <w:tcBorders/>
            <w:shd w:fill="auto" w:val="clear"/>
          </w:tcPr>
          <w:p>
            <w:pPr>
              <w:pStyle w:val="TableContents"/>
              <w:spacing w:before="0" w:after="283"/>
              <w:rPr>
                <w:rFonts w:ascii="Times New Roman" w:hAnsi="Times New Roman"/>
                <w:sz w:val="20"/>
              </w:rPr>
            </w:pPr>
            <w:r>
              <w:rPr>
                <w:rFonts w:ascii="Times New Roman" w:hAnsi="Times New Roman"/>
                <w:sz w:val="20"/>
              </w:rPr>
              <w:t>Name: Sreedhar R. Kona</w:t>
            </w:r>
          </w:p>
        </w:tc>
      </w:tr>
      <w:tr>
        <w:trPr/>
        <w:tc>
          <w:tcPr>
            <w:tcW w:w="26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4" w:type="dxa"/>
            <w:tcBorders/>
            <w:shd w:fill="auto" w:val="clear"/>
          </w:tcPr>
          <w:p>
            <w:pPr>
              <w:pStyle w:val="TableContents"/>
              <w:spacing w:before="0" w:after="283"/>
              <w:rPr>
                <w:rFonts w:ascii="Times New Roman" w:hAnsi="Times New Roman"/>
                <w:sz w:val="20"/>
              </w:rPr>
            </w:pPr>
            <w:r>
              <w:rPr>
                <w:rFonts w:ascii="Times New Roman" w:hAnsi="Times New Roman"/>
                <w:sz w:val="20"/>
              </w:rPr>
              <w:t>Title: Vice President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CANADIAN IMPERIAL BANK OF</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COMMERCE, NEW YORK AGENCY, Lender</w:t>
            </w:r>
          </w:p>
        </w:tc>
      </w:tr>
      <w:tr>
        <w:trPr>
          <w:trHeight w:val="240" w:hRule="atLeast"/>
        </w:trPr>
        <w:tc>
          <w:tcPr>
            <w:tcW w:w="264" w:type="dxa"/>
            <w:tcBorders/>
            <w:shd w:fill="auto" w:val="clear"/>
            <w:vAlign w:val="center"/>
          </w:tcPr>
          <w:p>
            <w:pPr>
              <w:pStyle w:val="TableContents"/>
              <w:spacing w:before="0" w:after="283"/>
              <w:rPr>
                <w:sz w:val="4"/>
                <w:szCs w:val="4"/>
              </w:rPr>
            </w:pPr>
            <w:r>
              <w:rPr>
                <w:sz w:val="4"/>
                <w:szCs w:val="4"/>
              </w:rPr>
            </w:r>
          </w:p>
        </w:tc>
        <w:tc>
          <w:tcPr>
            <w:tcW w:w="3818" w:type="dxa"/>
            <w:gridSpan w:val="2"/>
            <w:tcBorders/>
            <w:shd w:fill="auto" w:val="clear"/>
            <w:vAlign w:val="center"/>
          </w:tcPr>
          <w:p>
            <w:pPr>
              <w:pStyle w:val="TableContents"/>
              <w:spacing w:before="0" w:after="283"/>
              <w:rPr>
                <w:sz w:val="4"/>
                <w:szCs w:val="4"/>
              </w:rPr>
            </w:pPr>
            <w:r>
              <w:rPr>
                <w:sz w:val="4"/>
                <w:szCs w:val="4"/>
              </w:rPr>
            </w:r>
          </w:p>
        </w:tc>
      </w:tr>
      <w:tr>
        <w:trPr/>
        <w:tc>
          <w:tcPr>
            <w:tcW w:w="26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bottom w:val="single" w:sz="2" w:space="0" w:color="000000"/>
            </w:tcBorders>
            <w:shd w:fill="auto" w:val="clear"/>
            <w:tcMar>
              <w:bottom w:w="28" w:type="dxa"/>
            </w:tcMar>
            <w:vAlign w:val="bottom"/>
          </w:tcPr>
          <w:p>
            <w:pPr>
              <w:pStyle w:val="TableContents"/>
              <w:spacing w:before="0" w:after="283"/>
              <w:rPr/>
            </w:pPr>
            <w:r>
              <w:rPr/>
              <w:t> </w:t>
            </w:r>
          </w:p>
        </w:tc>
        <w:tc>
          <w:tcPr>
            <w:tcW w:w="373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Trudy Nelson</w:t>
            </w:r>
          </w:p>
        </w:tc>
      </w:tr>
      <w:tr>
        <w:trPr/>
        <w:tc>
          <w:tcPr>
            <w:tcW w:w="26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4" w:type="dxa"/>
            <w:tcBorders/>
            <w:shd w:fill="auto" w:val="clear"/>
          </w:tcPr>
          <w:p>
            <w:pPr>
              <w:pStyle w:val="TableContents"/>
              <w:spacing w:before="0" w:after="283"/>
              <w:rPr>
                <w:rFonts w:ascii="Times New Roman" w:hAnsi="Times New Roman"/>
                <w:sz w:val="20"/>
              </w:rPr>
            </w:pPr>
            <w:r>
              <w:rPr>
                <w:rFonts w:ascii="Times New Roman" w:hAnsi="Times New Roman"/>
                <w:sz w:val="20"/>
              </w:rPr>
              <w:t>Name: Trudy Nelson</w:t>
            </w:r>
          </w:p>
        </w:tc>
      </w:tr>
      <w:tr>
        <w:trPr/>
        <w:tc>
          <w:tcPr>
            <w:tcW w:w="26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4" w:type="dxa"/>
            <w:tcBorders/>
            <w:shd w:fill="auto" w:val="clear"/>
          </w:tcPr>
          <w:p>
            <w:pPr>
              <w:pStyle w:val="TableContents"/>
              <w:spacing w:before="0" w:after="283"/>
              <w:rPr>
                <w:rFonts w:ascii="Times New Roman" w:hAnsi="Times New Roman"/>
                <w:sz w:val="20"/>
              </w:rPr>
            </w:pPr>
            <w:r>
              <w:rPr>
                <w:rFonts w:ascii="Times New Roman" w:hAnsi="Times New Roman"/>
                <w:sz w:val="20"/>
              </w:rPr>
              <w:t>Title: Managing Director</w:t>
            </w:r>
          </w:p>
        </w:tc>
      </w:tr>
      <w:tr>
        <w:trPr>
          <w:trHeight w:val="240" w:hRule="atLeast"/>
        </w:trPr>
        <w:tc>
          <w:tcPr>
            <w:tcW w:w="264" w:type="dxa"/>
            <w:tcBorders/>
            <w:shd w:fill="auto" w:val="clear"/>
            <w:vAlign w:val="center"/>
          </w:tcPr>
          <w:p>
            <w:pPr>
              <w:pStyle w:val="TableContents"/>
              <w:spacing w:before="0" w:after="283"/>
              <w:rPr>
                <w:sz w:val="4"/>
                <w:szCs w:val="4"/>
              </w:rPr>
            </w:pPr>
            <w:r>
              <w:rPr>
                <w:sz w:val="4"/>
                <w:szCs w:val="4"/>
              </w:rPr>
            </w:r>
          </w:p>
        </w:tc>
        <w:tc>
          <w:tcPr>
            <w:tcW w:w="3818" w:type="dxa"/>
            <w:gridSpan w:val="2"/>
            <w:tcBorders/>
            <w:shd w:fill="auto" w:val="clear"/>
            <w:vAlign w:val="center"/>
          </w:tcPr>
          <w:p>
            <w:pPr>
              <w:pStyle w:val="TableContents"/>
              <w:spacing w:before="0" w:after="283"/>
              <w:rPr>
                <w:sz w:val="4"/>
                <w:szCs w:val="4"/>
              </w:rPr>
            </w:pPr>
            <w:r>
              <w:rPr>
                <w:sz w:val="4"/>
                <w:szCs w:val="4"/>
              </w:rPr>
            </w:r>
          </w:p>
        </w:tc>
      </w:tr>
      <w:tr>
        <w:trPr/>
        <w:tc>
          <w:tcPr>
            <w:tcW w:w="26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bottom w:val="single" w:sz="2" w:space="0" w:color="000000"/>
            </w:tcBorders>
            <w:shd w:fill="auto" w:val="clear"/>
            <w:tcMar>
              <w:bottom w:w="28" w:type="dxa"/>
            </w:tcMar>
            <w:vAlign w:val="bottom"/>
          </w:tcPr>
          <w:p>
            <w:pPr>
              <w:pStyle w:val="TableContents"/>
              <w:spacing w:before="0" w:after="283"/>
              <w:rPr/>
            </w:pPr>
            <w:r>
              <w:rPr/>
              <w:t> </w:t>
            </w:r>
          </w:p>
        </w:tc>
        <w:tc>
          <w:tcPr>
            <w:tcW w:w="373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Richard Antl</w:t>
            </w:r>
          </w:p>
        </w:tc>
      </w:tr>
      <w:tr>
        <w:trPr/>
        <w:tc>
          <w:tcPr>
            <w:tcW w:w="26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4" w:type="dxa"/>
            <w:tcBorders/>
            <w:shd w:fill="auto" w:val="clear"/>
          </w:tcPr>
          <w:p>
            <w:pPr>
              <w:pStyle w:val="TableContents"/>
              <w:spacing w:before="0" w:after="283"/>
              <w:rPr>
                <w:rFonts w:ascii="Times New Roman" w:hAnsi="Times New Roman"/>
                <w:sz w:val="20"/>
              </w:rPr>
            </w:pPr>
            <w:r>
              <w:rPr>
                <w:rFonts w:ascii="Times New Roman" w:hAnsi="Times New Roman"/>
                <w:sz w:val="20"/>
              </w:rPr>
              <w:t>Name: Richard Antl</w:t>
            </w:r>
          </w:p>
        </w:tc>
      </w:tr>
      <w:tr>
        <w:trPr/>
        <w:tc>
          <w:tcPr>
            <w:tcW w:w="26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4" w:type="dxa"/>
            <w:tcBorders/>
            <w:shd w:fill="auto" w:val="clear"/>
          </w:tcPr>
          <w:p>
            <w:pPr>
              <w:pStyle w:val="TableContents"/>
              <w:spacing w:before="0" w:after="283"/>
              <w:rPr>
                <w:rFonts w:ascii="Times New Roman" w:hAnsi="Times New Roman"/>
                <w:sz w:val="20"/>
              </w:rPr>
            </w:pPr>
            <w:r>
              <w:rPr>
                <w:rFonts w:ascii="Times New Roman" w:hAnsi="Times New Roman"/>
                <w:sz w:val="20"/>
              </w:rPr>
              <w:t>Title: Director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COMPASS BANK, Lender</w:t>
            </w:r>
          </w:p>
        </w:tc>
      </w:tr>
      <w:tr>
        <w:trPr>
          <w:trHeight w:val="240" w:hRule="atLeast"/>
        </w:trPr>
        <w:tc>
          <w:tcPr>
            <w:tcW w:w="264" w:type="dxa"/>
            <w:tcBorders/>
            <w:shd w:fill="auto" w:val="clear"/>
            <w:vAlign w:val="center"/>
          </w:tcPr>
          <w:p>
            <w:pPr>
              <w:pStyle w:val="TableContents"/>
              <w:spacing w:before="0" w:after="283"/>
              <w:rPr>
                <w:sz w:val="4"/>
                <w:szCs w:val="4"/>
              </w:rPr>
            </w:pPr>
            <w:r>
              <w:rPr>
                <w:sz w:val="4"/>
                <w:szCs w:val="4"/>
              </w:rPr>
            </w:r>
          </w:p>
        </w:tc>
        <w:tc>
          <w:tcPr>
            <w:tcW w:w="3818" w:type="dxa"/>
            <w:gridSpan w:val="2"/>
            <w:tcBorders/>
            <w:shd w:fill="auto" w:val="clear"/>
            <w:vAlign w:val="center"/>
          </w:tcPr>
          <w:p>
            <w:pPr>
              <w:pStyle w:val="TableContents"/>
              <w:spacing w:before="0" w:after="283"/>
              <w:rPr>
                <w:sz w:val="4"/>
                <w:szCs w:val="4"/>
              </w:rPr>
            </w:pPr>
            <w:r>
              <w:rPr>
                <w:sz w:val="4"/>
                <w:szCs w:val="4"/>
              </w:rPr>
            </w:r>
          </w:p>
        </w:tc>
      </w:tr>
      <w:tr>
        <w:trPr/>
        <w:tc>
          <w:tcPr>
            <w:tcW w:w="26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bottom w:val="single" w:sz="2" w:space="0" w:color="000000"/>
            </w:tcBorders>
            <w:shd w:fill="auto" w:val="clear"/>
            <w:tcMar>
              <w:bottom w:w="28" w:type="dxa"/>
            </w:tcMar>
            <w:vAlign w:val="bottom"/>
          </w:tcPr>
          <w:p>
            <w:pPr>
              <w:pStyle w:val="TableContents"/>
              <w:spacing w:before="0" w:after="283"/>
              <w:rPr/>
            </w:pPr>
            <w:r>
              <w:rPr/>
              <w:t> </w:t>
            </w:r>
          </w:p>
        </w:tc>
        <w:tc>
          <w:tcPr>
            <w:tcW w:w="373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Ian Payne</w:t>
            </w:r>
          </w:p>
        </w:tc>
      </w:tr>
      <w:tr>
        <w:trPr/>
        <w:tc>
          <w:tcPr>
            <w:tcW w:w="26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4" w:type="dxa"/>
            <w:tcBorders/>
            <w:shd w:fill="auto" w:val="clear"/>
          </w:tcPr>
          <w:p>
            <w:pPr>
              <w:pStyle w:val="TableContents"/>
              <w:spacing w:before="0" w:after="283"/>
              <w:rPr>
                <w:rFonts w:ascii="Times New Roman" w:hAnsi="Times New Roman"/>
                <w:sz w:val="20"/>
              </w:rPr>
            </w:pPr>
            <w:r>
              <w:rPr>
                <w:rFonts w:ascii="Times New Roman" w:hAnsi="Times New Roman"/>
                <w:sz w:val="20"/>
              </w:rPr>
              <w:t>Name: Ian Payne</w:t>
            </w:r>
          </w:p>
        </w:tc>
      </w:tr>
      <w:tr>
        <w:trPr/>
        <w:tc>
          <w:tcPr>
            <w:tcW w:w="26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4" w:type="dxa"/>
            <w:tcBorders/>
            <w:shd w:fill="auto" w:val="clear"/>
          </w:tcPr>
          <w:p>
            <w:pPr>
              <w:pStyle w:val="TableContents"/>
              <w:spacing w:before="0" w:after="283"/>
              <w:rPr>
                <w:rFonts w:ascii="Times New Roman" w:hAnsi="Times New Roman"/>
                <w:sz w:val="20"/>
              </w:rPr>
            </w:pPr>
            <w:r>
              <w:rPr>
                <w:rFonts w:ascii="Times New Roman" w:hAnsi="Times New Roman"/>
                <w:sz w:val="20"/>
              </w:rPr>
              <w:t>Title: Vice President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MORGAN STANLEY BANK, N.A., Lender</w:t>
            </w:r>
          </w:p>
        </w:tc>
      </w:tr>
      <w:tr>
        <w:trPr>
          <w:trHeight w:val="240" w:hRule="atLeast"/>
        </w:trPr>
        <w:tc>
          <w:tcPr>
            <w:tcW w:w="264" w:type="dxa"/>
            <w:tcBorders/>
            <w:shd w:fill="auto" w:val="clear"/>
            <w:vAlign w:val="center"/>
          </w:tcPr>
          <w:p>
            <w:pPr>
              <w:pStyle w:val="TableContents"/>
              <w:spacing w:before="0" w:after="283"/>
              <w:rPr>
                <w:sz w:val="4"/>
                <w:szCs w:val="4"/>
              </w:rPr>
            </w:pPr>
            <w:r>
              <w:rPr>
                <w:sz w:val="4"/>
                <w:szCs w:val="4"/>
              </w:rPr>
            </w:r>
          </w:p>
        </w:tc>
        <w:tc>
          <w:tcPr>
            <w:tcW w:w="3818" w:type="dxa"/>
            <w:gridSpan w:val="2"/>
            <w:tcBorders/>
            <w:shd w:fill="auto" w:val="clear"/>
            <w:vAlign w:val="center"/>
          </w:tcPr>
          <w:p>
            <w:pPr>
              <w:pStyle w:val="TableContents"/>
              <w:spacing w:before="0" w:after="283"/>
              <w:rPr>
                <w:sz w:val="4"/>
                <w:szCs w:val="4"/>
              </w:rPr>
            </w:pPr>
            <w:r>
              <w:rPr>
                <w:sz w:val="4"/>
                <w:szCs w:val="4"/>
              </w:rPr>
            </w:r>
          </w:p>
        </w:tc>
      </w:tr>
      <w:tr>
        <w:trPr/>
        <w:tc>
          <w:tcPr>
            <w:tcW w:w="26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bottom w:val="single" w:sz="2" w:space="0" w:color="000000"/>
            </w:tcBorders>
            <w:shd w:fill="auto" w:val="clear"/>
            <w:tcMar>
              <w:bottom w:w="28" w:type="dxa"/>
            </w:tcMar>
            <w:vAlign w:val="bottom"/>
          </w:tcPr>
          <w:p>
            <w:pPr>
              <w:pStyle w:val="TableContents"/>
              <w:spacing w:before="0" w:after="283"/>
              <w:rPr/>
            </w:pPr>
            <w:r>
              <w:rPr/>
              <w:t> </w:t>
            </w:r>
          </w:p>
        </w:tc>
        <w:tc>
          <w:tcPr>
            <w:tcW w:w="373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Kelly Chin</w:t>
            </w:r>
          </w:p>
        </w:tc>
      </w:tr>
      <w:tr>
        <w:trPr/>
        <w:tc>
          <w:tcPr>
            <w:tcW w:w="26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4" w:type="dxa"/>
            <w:tcBorders/>
            <w:shd w:fill="auto" w:val="clear"/>
          </w:tcPr>
          <w:p>
            <w:pPr>
              <w:pStyle w:val="TableContents"/>
              <w:spacing w:before="0" w:after="283"/>
              <w:rPr>
                <w:rFonts w:ascii="Times New Roman" w:hAnsi="Times New Roman"/>
                <w:sz w:val="20"/>
              </w:rPr>
            </w:pPr>
            <w:r>
              <w:rPr>
                <w:rFonts w:ascii="Times New Roman" w:hAnsi="Times New Roman"/>
                <w:sz w:val="20"/>
              </w:rPr>
              <w:t>Name: Kelly Chin</w:t>
            </w:r>
          </w:p>
        </w:tc>
      </w:tr>
      <w:tr>
        <w:trPr/>
        <w:tc>
          <w:tcPr>
            <w:tcW w:w="26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4" w:type="dxa"/>
            <w:tcBorders/>
            <w:shd w:fill="auto" w:val="clear"/>
          </w:tcPr>
          <w:p>
            <w:pPr>
              <w:pStyle w:val="TableContents"/>
              <w:spacing w:before="0" w:after="283"/>
              <w:rPr>
                <w:rFonts w:ascii="Times New Roman" w:hAnsi="Times New Roman"/>
                <w:sz w:val="20"/>
              </w:rPr>
            </w:pPr>
            <w:r>
              <w:rPr>
                <w:rFonts w:ascii="Times New Roman" w:hAnsi="Times New Roman"/>
                <w:sz w:val="20"/>
              </w:rPr>
              <w:t>Title: Authorized Signatory</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ROYAL BANK OF CANADA, Lender</w:t>
            </w:r>
          </w:p>
        </w:tc>
      </w:tr>
      <w:tr>
        <w:trPr>
          <w:trHeight w:val="240" w:hRule="atLeast"/>
        </w:trPr>
        <w:tc>
          <w:tcPr>
            <w:tcW w:w="264" w:type="dxa"/>
            <w:tcBorders/>
            <w:shd w:fill="auto" w:val="clear"/>
            <w:vAlign w:val="center"/>
          </w:tcPr>
          <w:p>
            <w:pPr>
              <w:pStyle w:val="TableContents"/>
              <w:spacing w:before="0" w:after="283"/>
              <w:rPr>
                <w:sz w:val="4"/>
                <w:szCs w:val="4"/>
              </w:rPr>
            </w:pPr>
            <w:r>
              <w:rPr>
                <w:sz w:val="4"/>
                <w:szCs w:val="4"/>
              </w:rPr>
            </w:r>
          </w:p>
        </w:tc>
        <w:tc>
          <w:tcPr>
            <w:tcW w:w="3818" w:type="dxa"/>
            <w:gridSpan w:val="2"/>
            <w:tcBorders/>
            <w:shd w:fill="auto" w:val="clear"/>
            <w:vAlign w:val="center"/>
          </w:tcPr>
          <w:p>
            <w:pPr>
              <w:pStyle w:val="TableContents"/>
              <w:spacing w:before="0" w:after="283"/>
              <w:rPr>
                <w:sz w:val="4"/>
                <w:szCs w:val="4"/>
              </w:rPr>
            </w:pPr>
            <w:r>
              <w:rPr>
                <w:sz w:val="4"/>
                <w:szCs w:val="4"/>
              </w:rPr>
            </w:r>
          </w:p>
        </w:tc>
      </w:tr>
      <w:tr>
        <w:trPr/>
        <w:tc>
          <w:tcPr>
            <w:tcW w:w="26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bottom w:val="single" w:sz="2" w:space="0" w:color="000000"/>
            </w:tcBorders>
            <w:shd w:fill="auto" w:val="clear"/>
            <w:tcMar>
              <w:bottom w:w="28" w:type="dxa"/>
            </w:tcMar>
            <w:vAlign w:val="bottom"/>
          </w:tcPr>
          <w:p>
            <w:pPr>
              <w:pStyle w:val="TableContents"/>
              <w:spacing w:before="0" w:after="283"/>
              <w:rPr/>
            </w:pPr>
            <w:r>
              <w:rPr/>
              <w:t> </w:t>
            </w:r>
          </w:p>
        </w:tc>
        <w:tc>
          <w:tcPr>
            <w:tcW w:w="373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Don J. McKinnerney</w:t>
            </w:r>
          </w:p>
        </w:tc>
      </w:tr>
      <w:tr>
        <w:trPr/>
        <w:tc>
          <w:tcPr>
            <w:tcW w:w="26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4" w:type="dxa"/>
            <w:tcBorders/>
            <w:shd w:fill="auto" w:val="clear"/>
          </w:tcPr>
          <w:p>
            <w:pPr>
              <w:pStyle w:val="TableContents"/>
              <w:spacing w:before="0" w:after="283"/>
              <w:rPr>
                <w:rFonts w:ascii="Times New Roman" w:hAnsi="Times New Roman"/>
                <w:sz w:val="20"/>
              </w:rPr>
            </w:pPr>
            <w:r>
              <w:rPr>
                <w:rFonts w:ascii="Times New Roman" w:hAnsi="Times New Roman"/>
                <w:sz w:val="20"/>
              </w:rPr>
              <w:t>Name: Don J. McKinnerney</w:t>
            </w:r>
          </w:p>
        </w:tc>
      </w:tr>
      <w:tr>
        <w:trPr/>
        <w:tc>
          <w:tcPr>
            <w:tcW w:w="26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4" w:type="dxa"/>
            <w:tcBorders/>
            <w:shd w:fill="auto" w:val="clear"/>
          </w:tcPr>
          <w:p>
            <w:pPr>
              <w:pStyle w:val="TableContents"/>
              <w:spacing w:before="0" w:after="283"/>
              <w:rPr>
                <w:rFonts w:ascii="Times New Roman" w:hAnsi="Times New Roman"/>
                <w:sz w:val="20"/>
              </w:rPr>
            </w:pPr>
            <w:r>
              <w:rPr>
                <w:rFonts w:ascii="Times New Roman" w:hAnsi="Times New Roman"/>
                <w:sz w:val="20"/>
              </w:rPr>
              <w:t>Title: Authorized Signatory</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82"/>
        <w:gridCol w:w="120"/>
        <w:gridCol w:w="3214"/>
        <w:gridCol w:w="120"/>
        <w:gridCol w:w="3269"/>
      </w:tblGrid>
      <w:tr>
        <w:trPr/>
        <w:tc>
          <w:tcPr>
            <w:tcW w:w="348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1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69" w:type="dxa"/>
            <w:tcBorders/>
            <w:shd w:fill="auto" w:val="clear"/>
            <w:vAlign w:val="center"/>
          </w:tcPr>
          <w:p>
            <w:pPr>
              <w:pStyle w:val="TableContents"/>
              <w:spacing w:before="0" w:after="283"/>
              <w:rPr>
                <w:sz w:val="4"/>
                <w:szCs w:val="4"/>
              </w:rPr>
            </w:pPr>
            <w:r>
              <w:rPr>
                <w:sz w:val="4"/>
                <w:szCs w:val="4"/>
              </w:rPr>
            </w:r>
          </w:p>
        </w:tc>
      </w:tr>
      <w:tr>
        <w:trPr/>
        <w:tc>
          <w:tcPr>
            <w:tcW w:w="3482"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21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S-4</w:t>
            </w:r>
          </w:p>
        </w:tc>
        <w:tc>
          <w:tcPr>
            <w:tcW w:w="120" w:type="dxa"/>
            <w:tcBorders/>
            <w:shd w:fill="auto" w:val="clear"/>
            <w:vAlign w:val="bottom"/>
          </w:tcPr>
          <w:p>
            <w:pPr>
              <w:pStyle w:val="TableContents"/>
              <w:spacing w:before="0" w:after="283"/>
              <w:rPr/>
            </w:pPr>
            <w:r>
              <w:rPr/>
              <w:t>  </w:t>
            </w:r>
          </w:p>
        </w:tc>
        <w:tc>
          <w:tcPr>
            <w:tcW w:w="3269" w:type="dxa"/>
            <w:tcBorders/>
            <w:shd w:fill="auto" w:val="clear"/>
          </w:tcPr>
          <w:p>
            <w:pPr>
              <w:pStyle w:val="TableContents"/>
              <w:spacing w:before="0" w:after="283"/>
              <w:jc w:val="right"/>
              <w:rPr/>
            </w:pPr>
            <w:r>
              <w:rPr>
                <w:rFonts w:ascii="Times New Roman" w:hAnsi="Times New Roman"/>
                <w:sz w:val="20"/>
              </w:rPr>
              <w:t>PMLP 2</w:t>
            </w:r>
            <w:r>
              <w:rPr>
                <w:rFonts w:ascii="Times New Roman" w:hAnsi="Times New Roman"/>
                <w:sz w:val="14"/>
              </w:rPr>
              <w:t>nd</w:t>
            </w:r>
            <w:r>
              <w:rPr/>
              <w:t xml:space="preserve"> </w:t>
            </w:r>
            <w:r>
              <w:rPr>
                <w:rFonts w:ascii="Times New Roman" w:hAnsi="Times New Roman"/>
                <w:sz w:val="20"/>
              </w:rPr>
              <w:t>Amendment</w:t>
            </w:r>
          </w:p>
        </w:tc>
      </w:tr>
    </w:tbl>
    <w:p>
      <w:pPr>
        <w:pStyle w:val="HorizontalLine"/>
        <w:pBdr>
          <w:bottom w:val="double" w:sz="6" w:space="0" w:color="808080"/>
        </w:pBdr>
        <w:rPr/>
      </w:pPr>
      <w:r>
        <w:br w:type="page"/>
      </w:r>
      <w:r>
        <w:rPr/>
      </w:r>
    </w:p>
    <w:tbl>
      <w:tblPr>
        <w:tblW w:w="2000" w:type="pct"/>
        <w:jc w:val="right"/>
        <w:tblInd w:w="0" w:type="dxa"/>
        <w:tblCellMar>
          <w:top w:w="0" w:type="dxa"/>
          <w:left w:w="0" w:type="dxa"/>
          <w:bottom w:w="0" w:type="dxa"/>
          <w:right w:w="0" w:type="dxa"/>
        </w:tblCellMar>
      </w:tblPr>
      <w:tblGrid>
        <w:gridCol w:w="406"/>
        <w:gridCol w:w="102"/>
        <w:gridCol w:w="3574"/>
      </w:tblGrid>
      <w:tr>
        <w:trPr/>
        <w:tc>
          <w:tcPr>
            <w:tcW w:w="40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57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SUMITOMO MITSUI BANKING</w:t>
            </w:r>
          </w:p>
          <w:p>
            <w:pPr>
              <w:pStyle w:val="TableContents"/>
              <w:spacing w:before="0" w:after="15"/>
              <w:rPr>
                <w:rFonts w:ascii="Times New Roman" w:hAnsi="Times New Roman"/>
                <w:sz w:val="20"/>
              </w:rPr>
            </w:pPr>
            <w:r>
              <w:rPr>
                <w:rFonts w:ascii="Times New Roman" w:hAnsi="Times New Roman"/>
                <w:sz w:val="20"/>
              </w:rPr>
              <w:t>CORPORATION, Lender</w:t>
            </w:r>
          </w:p>
        </w:tc>
      </w:tr>
      <w:tr>
        <w:trPr>
          <w:trHeight w:val="240" w:hRule="atLeast"/>
        </w:trPr>
        <w:tc>
          <w:tcPr>
            <w:tcW w:w="406" w:type="dxa"/>
            <w:tcBorders/>
            <w:shd w:fill="auto" w:val="clear"/>
            <w:vAlign w:val="center"/>
          </w:tcPr>
          <w:p>
            <w:pPr>
              <w:pStyle w:val="TableContents"/>
              <w:spacing w:before="0" w:after="283"/>
              <w:rPr>
                <w:sz w:val="4"/>
                <w:szCs w:val="4"/>
              </w:rPr>
            </w:pPr>
            <w:r>
              <w:rPr>
                <w:sz w:val="4"/>
                <w:szCs w:val="4"/>
              </w:rPr>
            </w:r>
          </w:p>
        </w:tc>
        <w:tc>
          <w:tcPr>
            <w:tcW w:w="3676" w:type="dxa"/>
            <w:gridSpan w:val="2"/>
            <w:tcBorders/>
            <w:shd w:fill="auto" w:val="clear"/>
            <w:vAlign w:val="cente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02" w:type="dxa"/>
            <w:tcBorders>
              <w:bottom w:val="single" w:sz="2" w:space="0" w:color="000000"/>
            </w:tcBorders>
            <w:shd w:fill="auto" w:val="clear"/>
            <w:tcMar>
              <w:bottom w:w="28" w:type="dxa"/>
            </w:tcMar>
            <w:vAlign w:val="bottom"/>
          </w:tcPr>
          <w:p>
            <w:pPr>
              <w:pStyle w:val="TableContents"/>
              <w:spacing w:before="0" w:after="283"/>
              <w:rPr/>
            </w:pPr>
            <w:r>
              <w:rPr/>
              <w:t> </w:t>
            </w:r>
          </w:p>
        </w:tc>
        <w:tc>
          <w:tcPr>
            <w:tcW w:w="357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James D. Weinstein</w:t>
            </w:r>
          </w:p>
        </w:tc>
      </w:tr>
      <w:tr>
        <w:trPr/>
        <w:tc>
          <w:tcPr>
            <w:tcW w:w="40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574" w:type="dxa"/>
            <w:tcBorders/>
            <w:shd w:fill="auto" w:val="clear"/>
          </w:tcPr>
          <w:p>
            <w:pPr>
              <w:pStyle w:val="TableContents"/>
              <w:spacing w:before="0" w:after="283"/>
              <w:rPr>
                <w:rFonts w:ascii="Times New Roman" w:hAnsi="Times New Roman"/>
                <w:sz w:val="20"/>
              </w:rPr>
            </w:pPr>
            <w:r>
              <w:rPr>
                <w:rFonts w:ascii="Times New Roman" w:hAnsi="Times New Roman"/>
                <w:sz w:val="20"/>
              </w:rPr>
              <w:t>Name: James D. Weinstein</w:t>
            </w:r>
          </w:p>
        </w:tc>
      </w:tr>
      <w:tr>
        <w:trPr/>
        <w:tc>
          <w:tcPr>
            <w:tcW w:w="40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574" w:type="dxa"/>
            <w:tcBorders/>
            <w:shd w:fill="auto" w:val="clear"/>
          </w:tcPr>
          <w:p>
            <w:pPr>
              <w:pStyle w:val="TableContents"/>
              <w:spacing w:before="0" w:after="283"/>
              <w:rPr>
                <w:rFonts w:ascii="Times New Roman" w:hAnsi="Times New Roman"/>
                <w:sz w:val="20"/>
              </w:rPr>
            </w:pPr>
            <w:r>
              <w:rPr>
                <w:rFonts w:ascii="Times New Roman" w:hAnsi="Times New Roman"/>
                <w:sz w:val="20"/>
              </w:rPr>
              <w:t>Title: Managing Director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SUNTRUST BANK, Lender</w:t>
            </w:r>
          </w:p>
        </w:tc>
      </w:tr>
      <w:tr>
        <w:trPr>
          <w:trHeight w:val="240" w:hRule="atLeast"/>
        </w:trPr>
        <w:tc>
          <w:tcPr>
            <w:tcW w:w="406" w:type="dxa"/>
            <w:tcBorders/>
            <w:shd w:fill="auto" w:val="clear"/>
            <w:vAlign w:val="center"/>
          </w:tcPr>
          <w:p>
            <w:pPr>
              <w:pStyle w:val="TableContents"/>
              <w:spacing w:before="0" w:after="283"/>
              <w:rPr>
                <w:sz w:val="4"/>
                <w:szCs w:val="4"/>
              </w:rPr>
            </w:pPr>
            <w:r>
              <w:rPr>
                <w:sz w:val="4"/>
                <w:szCs w:val="4"/>
              </w:rPr>
            </w:r>
          </w:p>
        </w:tc>
        <w:tc>
          <w:tcPr>
            <w:tcW w:w="3676" w:type="dxa"/>
            <w:gridSpan w:val="2"/>
            <w:tcBorders/>
            <w:shd w:fill="auto" w:val="clear"/>
            <w:vAlign w:val="cente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02" w:type="dxa"/>
            <w:tcBorders>
              <w:bottom w:val="single" w:sz="2" w:space="0" w:color="000000"/>
            </w:tcBorders>
            <w:shd w:fill="auto" w:val="clear"/>
            <w:tcMar>
              <w:bottom w:w="28" w:type="dxa"/>
            </w:tcMar>
            <w:vAlign w:val="bottom"/>
          </w:tcPr>
          <w:p>
            <w:pPr>
              <w:pStyle w:val="TableContents"/>
              <w:spacing w:before="0" w:after="283"/>
              <w:rPr/>
            </w:pPr>
            <w:r>
              <w:rPr/>
              <w:t> </w:t>
            </w:r>
          </w:p>
        </w:tc>
        <w:tc>
          <w:tcPr>
            <w:tcW w:w="357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Andrew Johnson</w:t>
            </w:r>
          </w:p>
        </w:tc>
      </w:tr>
      <w:tr>
        <w:trPr/>
        <w:tc>
          <w:tcPr>
            <w:tcW w:w="40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574" w:type="dxa"/>
            <w:tcBorders/>
            <w:shd w:fill="auto" w:val="clear"/>
          </w:tcPr>
          <w:p>
            <w:pPr>
              <w:pStyle w:val="TableContents"/>
              <w:spacing w:before="0" w:after="283"/>
              <w:rPr>
                <w:rFonts w:ascii="Times New Roman" w:hAnsi="Times New Roman"/>
                <w:sz w:val="20"/>
              </w:rPr>
            </w:pPr>
            <w:r>
              <w:rPr>
                <w:rFonts w:ascii="Times New Roman" w:hAnsi="Times New Roman"/>
                <w:sz w:val="20"/>
              </w:rPr>
              <w:t>Name: Andrew Johnson</w:t>
            </w:r>
          </w:p>
        </w:tc>
      </w:tr>
      <w:tr>
        <w:trPr/>
        <w:tc>
          <w:tcPr>
            <w:tcW w:w="40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574" w:type="dxa"/>
            <w:tcBorders/>
            <w:shd w:fill="auto" w:val="clear"/>
          </w:tcPr>
          <w:p>
            <w:pPr>
              <w:pStyle w:val="TableContents"/>
              <w:spacing w:before="0" w:after="283"/>
              <w:rPr>
                <w:rFonts w:ascii="Times New Roman" w:hAnsi="Times New Roman"/>
                <w:sz w:val="20"/>
              </w:rPr>
            </w:pPr>
            <w:r>
              <w:rPr>
                <w:rFonts w:ascii="Times New Roman" w:hAnsi="Times New Roman"/>
                <w:sz w:val="20"/>
              </w:rPr>
              <w:t>Title: Director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15"/>
              <w:rPr>
                <w:rFonts w:ascii="Times New Roman" w:hAnsi="Times New Roman"/>
                <w:sz w:val="20"/>
              </w:rPr>
            </w:pPr>
            <w:r>
              <w:rPr>
                <w:rFonts w:ascii="Times New Roman" w:hAnsi="Times New Roman"/>
                <w:sz w:val="20"/>
              </w:rPr>
              <w:t>THE BANK OF NOVA SCOTIA, Lender</w:t>
            </w:r>
          </w:p>
        </w:tc>
      </w:tr>
      <w:tr>
        <w:trPr>
          <w:trHeight w:val="240" w:hRule="atLeast"/>
        </w:trPr>
        <w:tc>
          <w:tcPr>
            <w:tcW w:w="406" w:type="dxa"/>
            <w:tcBorders/>
            <w:shd w:fill="auto" w:val="clear"/>
            <w:vAlign w:val="center"/>
          </w:tcPr>
          <w:p>
            <w:pPr>
              <w:pStyle w:val="TableContents"/>
              <w:spacing w:before="0" w:after="283"/>
              <w:rPr>
                <w:sz w:val="4"/>
                <w:szCs w:val="4"/>
              </w:rPr>
            </w:pPr>
            <w:r>
              <w:rPr>
                <w:sz w:val="4"/>
                <w:szCs w:val="4"/>
              </w:rPr>
            </w:r>
          </w:p>
        </w:tc>
        <w:tc>
          <w:tcPr>
            <w:tcW w:w="3676" w:type="dxa"/>
            <w:gridSpan w:val="2"/>
            <w:tcBorders/>
            <w:shd w:fill="auto" w:val="clear"/>
            <w:vAlign w:val="cente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02" w:type="dxa"/>
            <w:tcBorders>
              <w:bottom w:val="single" w:sz="2" w:space="0" w:color="000000"/>
            </w:tcBorders>
            <w:shd w:fill="auto" w:val="clear"/>
            <w:tcMar>
              <w:bottom w:w="28" w:type="dxa"/>
            </w:tcMar>
            <w:vAlign w:val="bottom"/>
          </w:tcPr>
          <w:p>
            <w:pPr>
              <w:pStyle w:val="TableContents"/>
              <w:spacing w:before="0" w:after="283"/>
              <w:rPr/>
            </w:pPr>
            <w:r>
              <w:rPr/>
              <w:t> </w:t>
            </w:r>
          </w:p>
        </w:tc>
        <w:tc>
          <w:tcPr>
            <w:tcW w:w="357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Mark Sparrow</w:t>
            </w:r>
          </w:p>
        </w:tc>
      </w:tr>
      <w:tr>
        <w:trPr/>
        <w:tc>
          <w:tcPr>
            <w:tcW w:w="40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574" w:type="dxa"/>
            <w:tcBorders/>
            <w:shd w:fill="auto" w:val="clear"/>
          </w:tcPr>
          <w:p>
            <w:pPr>
              <w:pStyle w:val="TableContents"/>
              <w:spacing w:before="0" w:after="283"/>
              <w:rPr>
                <w:rFonts w:ascii="Times New Roman" w:hAnsi="Times New Roman"/>
                <w:sz w:val="20"/>
              </w:rPr>
            </w:pPr>
            <w:r>
              <w:rPr>
                <w:rFonts w:ascii="Times New Roman" w:hAnsi="Times New Roman"/>
                <w:sz w:val="20"/>
              </w:rPr>
              <w:t>Name: Mark Sparrow</w:t>
            </w:r>
          </w:p>
        </w:tc>
      </w:tr>
      <w:tr>
        <w:trPr/>
        <w:tc>
          <w:tcPr>
            <w:tcW w:w="40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574" w:type="dxa"/>
            <w:tcBorders/>
            <w:shd w:fill="auto" w:val="clear"/>
          </w:tcPr>
          <w:p>
            <w:pPr>
              <w:pStyle w:val="TableContents"/>
              <w:spacing w:before="0" w:after="283"/>
              <w:rPr>
                <w:rFonts w:ascii="Times New Roman" w:hAnsi="Times New Roman"/>
                <w:sz w:val="20"/>
              </w:rPr>
            </w:pPr>
            <w:r>
              <w:rPr>
                <w:rFonts w:ascii="Times New Roman" w:hAnsi="Times New Roman"/>
                <w:sz w:val="20"/>
              </w:rPr>
              <w:t>Title: Director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15"/>
              <w:rPr>
                <w:rFonts w:ascii="Times New Roman" w:hAnsi="Times New Roman"/>
                <w:sz w:val="20"/>
              </w:rPr>
            </w:pPr>
            <w:r>
              <w:rPr>
                <w:rFonts w:ascii="Times New Roman" w:hAnsi="Times New Roman"/>
                <w:sz w:val="20"/>
              </w:rPr>
              <w:t>THE BANK OF TOKYO-MITSUBISHI UFJ, LTD. Lender</w:t>
            </w:r>
          </w:p>
        </w:tc>
      </w:tr>
      <w:tr>
        <w:trPr>
          <w:trHeight w:val="240" w:hRule="atLeast"/>
        </w:trPr>
        <w:tc>
          <w:tcPr>
            <w:tcW w:w="406" w:type="dxa"/>
            <w:tcBorders/>
            <w:shd w:fill="auto" w:val="clear"/>
            <w:vAlign w:val="center"/>
          </w:tcPr>
          <w:p>
            <w:pPr>
              <w:pStyle w:val="TableContents"/>
              <w:spacing w:before="0" w:after="283"/>
              <w:rPr>
                <w:sz w:val="4"/>
                <w:szCs w:val="4"/>
              </w:rPr>
            </w:pPr>
            <w:r>
              <w:rPr>
                <w:sz w:val="4"/>
                <w:szCs w:val="4"/>
              </w:rPr>
            </w:r>
          </w:p>
        </w:tc>
        <w:tc>
          <w:tcPr>
            <w:tcW w:w="3676" w:type="dxa"/>
            <w:gridSpan w:val="2"/>
            <w:tcBorders/>
            <w:shd w:fill="auto" w:val="clear"/>
            <w:vAlign w:val="cente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02" w:type="dxa"/>
            <w:tcBorders>
              <w:bottom w:val="single" w:sz="2" w:space="0" w:color="000000"/>
            </w:tcBorders>
            <w:shd w:fill="auto" w:val="clear"/>
            <w:tcMar>
              <w:bottom w:w="28" w:type="dxa"/>
            </w:tcMar>
            <w:vAlign w:val="bottom"/>
          </w:tcPr>
          <w:p>
            <w:pPr>
              <w:pStyle w:val="TableContents"/>
              <w:spacing w:before="0" w:after="283"/>
              <w:rPr/>
            </w:pPr>
            <w:r>
              <w:rPr/>
              <w:t> </w:t>
            </w:r>
          </w:p>
        </w:tc>
        <w:tc>
          <w:tcPr>
            <w:tcW w:w="357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Mark Oberreuter</w:t>
            </w:r>
          </w:p>
        </w:tc>
      </w:tr>
      <w:tr>
        <w:trPr/>
        <w:tc>
          <w:tcPr>
            <w:tcW w:w="40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574" w:type="dxa"/>
            <w:tcBorders/>
            <w:shd w:fill="auto" w:val="clear"/>
          </w:tcPr>
          <w:p>
            <w:pPr>
              <w:pStyle w:val="TableContents"/>
              <w:spacing w:before="0" w:after="283"/>
              <w:rPr>
                <w:rFonts w:ascii="Times New Roman" w:hAnsi="Times New Roman"/>
                <w:sz w:val="20"/>
              </w:rPr>
            </w:pPr>
            <w:r>
              <w:rPr>
                <w:rFonts w:ascii="Times New Roman" w:hAnsi="Times New Roman"/>
                <w:sz w:val="20"/>
              </w:rPr>
              <w:t>Name: Mark Oberreuter</w:t>
            </w:r>
          </w:p>
        </w:tc>
      </w:tr>
      <w:tr>
        <w:trPr/>
        <w:tc>
          <w:tcPr>
            <w:tcW w:w="40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574" w:type="dxa"/>
            <w:tcBorders/>
            <w:shd w:fill="auto" w:val="clear"/>
          </w:tcPr>
          <w:p>
            <w:pPr>
              <w:pStyle w:val="TableContents"/>
              <w:spacing w:before="0" w:after="283"/>
              <w:rPr>
                <w:rFonts w:ascii="Times New Roman" w:hAnsi="Times New Roman"/>
                <w:sz w:val="20"/>
              </w:rPr>
            </w:pPr>
            <w:r>
              <w:rPr>
                <w:rFonts w:ascii="Times New Roman" w:hAnsi="Times New Roman"/>
                <w:sz w:val="20"/>
              </w:rPr>
              <w:t>Title: Vice President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UBS LOAN FINANCE LLC, Lender</w:t>
            </w:r>
          </w:p>
        </w:tc>
      </w:tr>
      <w:tr>
        <w:trPr>
          <w:trHeight w:val="240" w:hRule="atLeast"/>
        </w:trPr>
        <w:tc>
          <w:tcPr>
            <w:tcW w:w="406" w:type="dxa"/>
            <w:tcBorders/>
            <w:shd w:fill="auto" w:val="clear"/>
            <w:vAlign w:val="center"/>
          </w:tcPr>
          <w:p>
            <w:pPr>
              <w:pStyle w:val="TableContents"/>
              <w:spacing w:before="0" w:after="283"/>
              <w:rPr>
                <w:sz w:val="4"/>
                <w:szCs w:val="4"/>
              </w:rPr>
            </w:pPr>
            <w:r>
              <w:rPr>
                <w:sz w:val="4"/>
                <w:szCs w:val="4"/>
              </w:rPr>
            </w:r>
          </w:p>
        </w:tc>
        <w:tc>
          <w:tcPr>
            <w:tcW w:w="3676" w:type="dxa"/>
            <w:gridSpan w:val="2"/>
            <w:tcBorders/>
            <w:shd w:fill="auto" w:val="clear"/>
            <w:vAlign w:val="cente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02" w:type="dxa"/>
            <w:tcBorders>
              <w:bottom w:val="single" w:sz="2" w:space="0" w:color="000000"/>
            </w:tcBorders>
            <w:shd w:fill="auto" w:val="clear"/>
            <w:tcMar>
              <w:bottom w:w="28" w:type="dxa"/>
            </w:tcMar>
            <w:vAlign w:val="bottom"/>
          </w:tcPr>
          <w:p>
            <w:pPr>
              <w:pStyle w:val="TableContents"/>
              <w:spacing w:before="0" w:after="283"/>
              <w:rPr/>
            </w:pPr>
            <w:r>
              <w:rPr/>
              <w:t> </w:t>
            </w:r>
          </w:p>
        </w:tc>
        <w:tc>
          <w:tcPr>
            <w:tcW w:w="357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Lana Gifas</w:t>
            </w:r>
          </w:p>
        </w:tc>
      </w:tr>
      <w:tr>
        <w:trPr/>
        <w:tc>
          <w:tcPr>
            <w:tcW w:w="40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574" w:type="dxa"/>
            <w:tcBorders/>
            <w:shd w:fill="auto" w:val="clear"/>
          </w:tcPr>
          <w:p>
            <w:pPr>
              <w:pStyle w:val="TableContents"/>
              <w:spacing w:before="0" w:after="283"/>
              <w:rPr>
                <w:rFonts w:ascii="Times New Roman" w:hAnsi="Times New Roman"/>
                <w:sz w:val="20"/>
              </w:rPr>
            </w:pPr>
            <w:r>
              <w:rPr>
                <w:rFonts w:ascii="Times New Roman" w:hAnsi="Times New Roman"/>
                <w:sz w:val="20"/>
              </w:rPr>
              <w:t>Name: Lana Gifas</w:t>
            </w:r>
          </w:p>
        </w:tc>
      </w:tr>
      <w:tr>
        <w:trPr/>
        <w:tc>
          <w:tcPr>
            <w:tcW w:w="40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574" w:type="dxa"/>
            <w:tcBorders/>
            <w:shd w:fill="auto" w:val="clear"/>
          </w:tcPr>
          <w:p>
            <w:pPr>
              <w:pStyle w:val="TableContents"/>
              <w:spacing w:before="0" w:after="283"/>
              <w:rPr>
                <w:rFonts w:ascii="Times New Roman" w:hAnsi="Times New Roman"/>
                <w:sz w:val="20"/>
              </w:rPr>
            </w:pPr>
            <w:r>
              <w:rPr>
                <w:rFonts w:ascii="Times New Roman" w:hAnsi="Times New Roman"/>
                <w:sz w:val="20"/>
              </w:rPr>
              <w:t>Title: Director</w:t>
            </w:r>
          </w:p>
        </w:tc>
      </w:tr>
      <w:tr>
        <w:trPr>
          <w:trHeight w:val="240" w:hRule="atLeast"/>
        </w:trPr>
        <w:tc>
          <w:tcPr>
            <w:tcW w:w="406" w:type="dxa"/>
            <w:tcBorders/>
            <w:shd w:fill="auto" w:val="clear"/>
            <w:vAlign w:val="center"/>
          </w:tcPr>
          <w:p>
            <w:pPr>
              <w:pStyle w:val="TableContents"/>
              <w:spacing w:before="0" w:after="283"/>
              <w:rPr>
                <w:sz w:val="4"/>
                <w:szCs w:val="4"/>
              </w:rPr>
            </w:pPr>
            <w:r>
              <w:rPr>
                <w:sz w:val="4"/>
                <w:szCs w:val="4"/>
              </w:rPr>
            </w:r>
          </w:p>
        </w:tc>
        <w:tc>
          <w:tcPr>
            <w:tcW w:w="3676" w:type="dxa"/>
            <w:gridSpan w:val="2"/>
            <w:tcBorders/>
            <w:shd w:fill="auto" w:val="clear"/>
            <w:vAlign w:val="center"/>
          </w:tcPr>
          <w:p>
            <w:pPr>
              <w:pStyle w:val="TableContents"/>
              <w:spacing w:before="0" w:after="283"/>
              <w:rPr>
                <w:sz w:val="4"/>
                <w:szCs w:val="4"/>
              </w:rPr>
            </w:pPr>
            <w:r>
              <w:rPr>
                <w:sz w:val="4"/>
                <w:szCs w:val="4"/>
              </w:rPr>
            </w:r>
          </w:p>
        </w:tc>
      </w:tr>
      <w:tr>
        <w:trPr/>
        <w:tc>
          <w:tcPr>
            <w:tcW w:w="40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02" w:type="dxa"/>
            <w:tcBorders>
              <w:bottom w:val="single" w:sz="2" w:space="0" w:color="000000"/>
            </w:tcBorders>
            <w:shd w:fill="auto" w:val="clear"/>
            <w:tcMar>
              <w:bottom w:w="28" w:type="dxa"/>
            </w:tcMar>
            <w:vAlign w:val="bottom"/>
          </w:tcPr>
          <w:p>
            <w:pPr>
              <w:pStyle w:val="TableContents"/>
              <w:spacing w:before="0" w:after="283"/>
              <w:rPr/>
            </w:pPr>
            <w:r>
              <w:rPr/>
              <w:t> </w:t>
            </w:r>
          </w:p>
        </w:tc>
        <w:tc>
          <w:tcPr>
            <w:tcW w:w="357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Joselin Fernandes</w:t>
            </w:r>
          </w:p>
        </w:tc>
      </w:tr>
      <w:tr>
        <w:trPr/>
        <w:tc>
          <w:tcPr>
            <w:tcW w:w="40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574" w:type="dxa"/>
            <w:tcBorders/>
            <w:shd w:fill="auto" w:val="clear"/>
          </w:tcPr>
          <w:p>
            <w:pPr>
              <w:pStyle w:val="TableContents"/>
              <w:spacing w:before="0" w:after="283"/>
              <w:rPr>
                <w:rFonts w:ascii="Times New Roman" w:hAnsi="Times New Roman"/>
                <w:sz w:val="20"/>
              </w:rPr>
            </w:pPr>
            <w:r>
              <w:rPr>
                <w:rFonts w:ascii="Times New Roman" w:hAnsi="Times New Roman"/>
                <w:sz w:val="20"/>
              </w:rPr>
              <w:t>Name: Joselin Fernandes</w:t>
            </w:r>
          </w:p>
        </w:tc>
      </w:tr>
      <w:tr>
        <w:trPr/>
        <w:tc>
          <w:tcPr>
            <w:tcW w:w="406" w:type="dxa"/>
            <w:tcBorders/>
            <w:shd w:fill="auto" w:val="clea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3574" w:type="dxa"/>
            <w:tcBorders/>
            <w:shd w:fill="auto" w:val="clear"/>
          </w:tcPr>
          <w:p>
            <w:pPr>
              <w:pStyle w:val="TableContents"/>
              <w:spacing w:before="0" w:after="283"/>
              <w:rPr>
                <w:rFonts w:ascii="Times New Roman" w:hAnsi="Times New Roman"/>
                <w:sz w:val="20"/>
              </w:rPr>
            </w:pPr>
            <w:r>
              <w:rPr>
                <w:rFonts w:ascii="Times New Roman" w:hAnsi="Times New Roman"/>
                <w:sz w:val="20"/>
              </w:rPr>
              <w:t>Title: Associate Director</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82"/>
        <w:gridCol w:w="120"/>
        <w:gridCol w:w="3214"/>
        <w:gridCol w:w="120"/>
        <w:gridCol w:w="3269"/>
      </w:tblGrid>
      <w:tr>
        <w:trPr/>
        <w:tc>
          <w:tcPr>
            <w:tcW w:w="348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1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69" w:type="dxa"/>
            <w:tcBorders/>
            <w:shd w:fill="auto" w:val="clear"/>
            <w:vAlign w:val="center"/>
          </w:tcPr>
          <w:p>
            <w:pPr>
              <w:pStyle w:val="TableContents"/>
              <w:spacing w:before="0" w:after="283"/>
              <w:rPr>
                <w:sz w:val="4"/>
                <w:szCs w:val="4"/>
              </w:rPr>
            </w:pPr>
            <w:r>
              <w:rPr>
                <w:sz w:val="4"/>
                <w:szCs w:val="4"/>
              </w:rPr>
            </w:r>
          </w:p>
        </w:tc>
      </w:tr>
      <w:tr>
        <w:trPr/>
        <w:tc>
          <w:tcPr>
            <w:tcW w:w="3482"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21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S-5</w:t>
            </w:r>
          </w:p>
        </w:tc>
        <w:tc>
          <w:tcPr>
            <w:tcW w:w="120" w:type="dxa"/>
            <w:tcBorders/>
            <w:shd w:fill="auto" w:val="clear"/>
            <w:vAlign w:val="bottom"/>
          </w:tcPr>
          <w:p>
            <w:pPr>
              <w:pStyle w:val="TableContents"/>
              <w:spacing w:before="0" w:after="283"/>
              <w:rPr/>
            </w:pPr>
            <w:r>
              <w:rPr/>
              <w:t>  </w:t>
            </w:r>
          </w:p>
        </w:tc>
        <w:tc>
          <w:tcPr>
            <w:tcW w:w="3269" w:type="dxa"/>
            <w:tcBorders/>
            <w:shd w:fill="auto" w:val="clear"/>
          </w:tcPr>
          <w:p>
            <w:pPr>
              <w:pStyle w:val="TableContents"/>
              <w:spacing w:before="0" w:after="283"/>
              <w:jc w:val="right"/>
              <w:rPr/>
            </w:pPr>
            <w:r>
              <w:rPr>
                <w:rFonts w:ascii="Times New Roman" w:hAnsi="Times New Roman"/>
                <w:sz w:val="20"/>
              </w:rPr>
              <w:t>PMLP 2</w:t>
            </w:r>
            <w:r>
              <w:rPr>
                <w:rFonts w:ascii="Times New Roman" w:hAnsi="Times New Roman"/>
                <w:sz w:val="14"/>
              </w:rPr>
              <w:t>nd</w:t>
            </w:r>
            <w:r>
              <w:rPr/>
              <w:t xml:space="preserve"> </w:t>
            </w:r>
            <w:r>
              <w:rPr>
                <w:rFonts w:ascii="Times New Roman" w:hAnsi="Times New Roman"/>
                <w:sz w:val="20"/>
              </w:rPr>
              <w:t>Amendment</w:t>
            </w:r>
          </w:p>
        </w:tc>
      </w:tr>
    </w:tbl>
    <w:p>
      <w:pPr>
        <w:pStyle w:val="HorizontalLine"/>
        <w:pBdr>
          <w:bottom w:val="double" w:sz="6" w:space="0" w:color="808080"/>
        </w:pBdr>
        <w:rPr/>
      </w:pPr>
      <w:r>
        <w:br w:type="page"/>
      </w:r>
      <w:r>
        <w:rPr/>
      </w:r>
    </w:p>
    <w:tbl>
      <w:tblPr>
        <w:tblW w:w="2000" w:type="pct"/>
        <w:jc w:val="right"/>
        <w:tblInd w:w="0" w:type="dxa"/>
        <w:tblCellMar>
          <w:top w:w="0" w:type="dxa"/>
          <w:left w:w="0" w:type="dxa"/>
          <w:bottom w:w="0" w:type="dxa"/>
          <w:right w:w="0" w:type="dxa"/>
        </w:tblCellMar>
      </w:tblPr>
      <w:tblGrid>
        <w:gridCol w:w="410"/>
        <w:gridCol w:w="98"/>
        <w:gridCol w:w="3574"/>
      </w:tblGrid>
      <w:tr>
        <w:trPr/>
        <w:tc>
          <w:tcPr>
            <w:tcW w:w="410"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sz w:val="4"/>
                <w:szCs w:val="4"/>
              </w:rPr>
            </w:pPr>
            <w:r>
              <w:rPr>
                <w:sz w:val="4"/>
                <w:szCs w:val="4"/>
              </w:rPr>
            </w:r>
          </w:p>
        </w:tc>
        <w:tc>
          <w:tcPr>
            <w:tcW w:w="357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rPr>
            </w:pPr>
            <w:r>
              <w:rPr>
                <w:rFonts w:ascii="Times New Roman" w:hAnsi="Times New Roman"/>
                <w:sz w:val="20"/>
              </w:rPr>
              <w:t>DEUTSCHE BANK AG NEW YORK BRANCH,</w:t>
            </w:r>
          </w:p>
          <w:p>
            <w:pPr>
              <w:pStyle w:val="TableContents"/>
              <w:spacing w:before="0" w:after="15"/>
              <w:rPr>
                <w:rFonts w:ascii="Times New Roman" w:hAnsi="Times New Roman"/>
                <w:sz w:val="20"/>
              </w:rPr>
            </w:pPr>
            <w:r>
              <w:rPr>
                <w:rFonts w:ascii="Times New Roman" w:hAnsi="Times New Roman"/>
                <w:sz w:val="20"/>
              </w:rPr>
              <w:t>Lender</w:t>
            </w:r>
          </w:p>
        </w:tc>
      </w:tr>
      <w:tr>
        <w:trPr>
          <w:trHeight w:val="240" w:hRule="atLeast"/>
        </w:trPr>
        <w:tc>
          <w:tcPr>
            <w:tcW w:w="410" w:type="dxa"/>
            <w:tcBorders/>
            <w:shd w:fill="auto" w:val="clear"/>
            <w:vAlign w:val="center"/>
          </w:tcPr>
          <w:p>
            <w:pPr>
              <w:pStyle w:val="TableContents"/>
              <w:spacing w:before="0" w:after="283"/>
              <w:rPr>
                <w:sz w:val="4"/>
                <w:szCs w:val="4"/>
              </w:rPr>
            </w:pPr>
            <w:r>
              <w:rPr>
                <w:sz w:val="4"/>
                <w:szCs w:val="4"/>
              </w:rPr>
            </w:r>
          </w:p>
        </w:tc>
        <w:tc>
          <w:tcPr>
            <w:tcW w:w="3672" w:type="dxa"/>
            <w:gridSpan w:val="2"/>
            <w:tcBorders/>
            <w:shd w:fill="auto" w:val="clear"/>
            <w:vAlign w:val="center"/>
          </w:tcPr>
          <w:p>
            <w:pPr>
              <w:pStyle w:val="TableContents"/>
              <w:spacing w:before="0" w:after="283"/>
              <w:rPr>
                <w:sz w:val="4"/>
                <w:szCs w:val="4"/>
              </w:rPr>
            </w:pPr>
            <w:r>
              <w:rPr>
                <w:sz w:val="4"/>
                <w:szCs w:val="4"/>
              </w:rPr>
            </w:r>
          </w:p>
        </w:tc>
      </w:tr>
      <w:tr>
        <w:trPr/>
        <w:tc>
          <w:tcPr>
            <w:tcW w:w="41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8" w:type="dxa"/>
            <w:tcBorders>
              <w:bottom w:val="single" w:sz="2" w:space="0" w:color="000000"/>
            </w:tcBorders>
            <w:shd w:fill="auto" w:val="clear"/>
            <w:tcMar>
              <w:bottom w:w="28" w:type="dxa"/>
            </w:tcMar>
            <w:vAlign w:val="bottom"/>
          </w:tcPr>
          <w:p>
            <w:pPr>
              <w:pStyle w:val="TableContents"/>
              <w:spacing w:before="0" w:after="283"/>
              <w:rPr/>
            </w:pPr>
            <w:r>
              <w:rPr/>
              <w:t> </w:t>
            </w:r>
          </w:p>
        </w:tc>
        <w:tc>
          <w:tcPr>
            <w:tcW w:w="357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Ming K. Chu</w:t>
            </w:r>
          </w:p>
        </w:tc>
      </w:tr>
      <w:tr>
        <w:trPr/>
        <w:tc>
          <w:tcPr>
            <w:tcW w:w="410" w:type="dxa"/>
            <w:tcBorders/>
            <w:shd w:fill="auto" w:val="clea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pPr>
            <w:r>
              <w:rPr/>
              <w:t> </w:t>
            </w:r>
          </w:p>
        </w:tc>
        <w:tc>
          <w:tcPr>
            <w:tcW w:w="3574" w:type="dxa"/>
            <w:tcBorders/>
            <w:shd w:fill="auto" w:val="clear"/>
          </w:tcPr>
          <w:p>
            <w:pPr>
              <w:pStyle w:val="TableContents"/>
              <w:spacing w:before="0" w:after="283"/>
              <w:rPr>
                <w:rFonts w:ascii="Times New Roman" w:hAnsi="Times New Roman"/>
                <w:sz w:val="20"/>
              </w:rPr>
            </w:pPr>
            <w:r>
              <w:rPr>
                <w:rFonts w:ascii="Times New Roman" w:hAnsi="Times New Roman"/>
                <w:sz w:val="20"/>
              </w:rPr>
              <w:t>Name: Ming K. Chu</w:t>
            </w:r>
          </w:p>
        </w:tc>
      </w:tr>
      <w:tr>
        <w:trPr/>
        <w:tc>
          <w:tcPr>
            <w:tcW w:w="410" w:type="dxa"/>
            <w:tcBorders/>
            <w:shd w:fill="auto" w:val="clea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pPr>
            <w:r>
              <w:rPr/>
              <w:t> </w:t>
            </w:r>
          </w:p>
        </w:tc>
        <w:tc>
          <w:tcPr>
            <w:tcW w:w="3574" w:type="dxa"/>
            <w:tcBorders/>
            <w:shd w:fill="auto" w:val="clear"/>
          </w:tcPr>
          <w:p>
            <w:pPr>
              <w:pStyle w:val="TableContents"/>
              <w:spacing w:before="0" w:after="283"/>
              <w:rPr>
                <w:rFonts w:ascii="Times New Roman" w:hAnsi="Times New Roman"/>
                <w:sz w:val="20"/>
              </w:rPr>
            </w:pPr>
            <w:r>
              <w:rPr>
                <w:rFonts w:ascii="Times New Roman" w:hAnsi="Times New Roman"/>
                <w:sz w:val="20"/>
              </w:rPr>
              <w:t>Title: Vice President</w:t>
            </w:r>
          </w:p>
        </w:tc>
      </w:tr>
      <w:tr>
        <w:trPr>
          <w:trHeight w:val="240" w:hRule="atLeast"/>
        </w:trPr>
        <w:tc>
          <w:tcPr>
            <w:tcW w:w="410" w:type="dxa"/>
            <w:tcBorders/>
            <w:shd w:fill="auto" w:val="clear"/>
            <w:vAlign w:val="center"/>
          </w:tcPr>
          <w:p>
            <w:pPr>
              <w:pStyle w:val="TableContents"/>
              <w:spacing w:before="0" w:after="283"/>
              <w:rPr>
                <w:sz w:val="4"/>
                <w:szCs w:val="4"/>
              </w:rPr>
            </w:pPr>
            <w:r>
              <w:rPr>
                <w:sz w:val="4"/>
                <w:szCs w:val="4"/>
              </w:rPr>
            </w:r>
          </w:p>
        </w:tc>
        <w:tc>
          <w:tcPr>
            <w:tcW w:w="3672" w:type="dxa"/>
            <w:gridSpan w:val="2"/>
            <w:tcBorders/>
            <w:shd w:fill="auto" w:val="clear"/>
            <w:vAlign w:val="center"/>
          </w:tcPr>
          <w:p>
            <w:pPr>
              <w:pStyle w:val="TableContents"/>
              <w:spacing w:before="0" w:after="283"/>
              <w:rPr>
                <w:sz w:val="4"/>
                <w:szCs w:val="4"/>
              </w:rPr>
            </w:pPr>
            <w:r>
              <w:rPr>
                <w:sz w:val="4"/>
                <w:szCs w:val="4"/>
              </w:rPr>
            </w:r>
          </w:p>
        </w:tc>
      </w:tr>
      <w:tr>
        <w:trPr/>
        <w:tc>
          <w:tcPr>
            <w:tcW w:w="41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8" w:type="dxa"/>
            <w:tcBorders>
              <w:bottom w:val="single" w:sz="2" w:space="0" w:color="000000"/>
            </w:tcBorders>
            <w:shd w:fill="auto" w:val="clear"/>
            <w:tcMar>
              <w:bottom w:w="28" w:type="dxa"/>
            </w:tcMar>
            <w:vAlign w:val="bottom"/>
          </w:tcPr>
          <w:p>
            <w:pPr>
              <w:pStyle w:val="TableContents"/>
              <w:spacing w:before="0" w:after="283"/>
              <w:rPr/>
            </w:pPr>
            <w:r>
              <w:rPr/>
              <w:t> </w:t>
            </w:r>
          </w:p>
        </w:tc>
        <w:tc>
          <w:tcPr>
            <w:tcW w:w="357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Virginia Cosenza</w:t>
            </w:r>
          </w:p>
        </w:tc>
      </w:tr>
      <w:tr>
        <w:trPr/>
        <w:tc>
          <w:tcPr>
            <w:tcW w:w="410" w:type="dxa"/>
            <w:tcBorders/>
            <w:shd w:fill="auto" w:val="clea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pPr>
            <w:r>
              <w:rPr/>
              <w:t> </w:t>
            </w:r>
          </w:p>
        </w:tc>
        <w:tc>
          <w:tcPr>
            <w:tcW w:w="3574" w:type="dxa"/>
            <w:tcBorders/>
            <w:shd w:fill="auto" w:val="clear"/>
          </w:tcPr>
          <w:p>
            <w:pPr>
              <w:pStyle w:val="TableContents"/>
              <w:spacing w:before="0" w:after="283"/>
              <w:rPr>
                <w:rFonts w:ascii="Times New Roman" w:hAnsi="Times New Roman"/>
                <w:sz w:val="20"/>
              </w:rPr>
            </w:pPr>
            <w:r>
              <w:rPr>
                <w:rFonts w:ascii="Times New Roman" w:hAnsi="Times New Roman"/>
                <w:sz w:val="20"/>
              </w:rPr>
              <w:t>Name: Virginia Cosenza</w:t>
            </w:r>
          </w:p>
        </w:tc>
      </w:tr>
      <w:tr>
        <w:trPr/>
        <w:tc>
          <w:tcPr>
            <w:tcW w:w="410" w:type="dxa"/>
            <w:tcBorders/>
            <w:shd w:fill="auto" w:val="clea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pPr>
            <w:r>
              <w:rPr/>
              <w:t> </w:t>
            </w:r>
          </w:p>
        </w:tc>
        <w:tc>
          <w:tcPr>
            <w:tcW w:w="3574" w:type="dxa"/>
            <w:tcBorders/>
            <w:shd w:fill="auto" w:val="clear"/>
          </w:tcPr>
          <w:p>
            <w:pPr>
              <w:pStyle w:val="TableContents"/>
              <w:spacing w:before="0" w:after="283"/>
              <w:rPr>
                <w:rFonts w:ascii="Times New Roman" w:hAnsi="Times New Roman"/>
                <w:sz w:val="20"/>
              </w:rPr>
            </w:pPr>
            <w:r>
              <w:rPr>
                <w:rFonts w:ascii="Times New Roman" w:hAnsi="Times New Roman"/>
                <w:sz w:val="20"/>
              </w:rPr>
              <w:t>Title: Vice President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FIFTH THIRD BANK, Lender</w:t>
            </w:r>
          </w:p>
        </w:tc>
      </w:tr>
      <w:tr>
        <w:trPr>
          <w:trHeight w:val="240" w:hRule="atLeast"/>
        </w:trPr>
        <w:tc>
          <w:tcPr>
            <w:tcW w:w="410" w:type="dxa"/>
            <w:tcBorders/>
            <w:shd w:fill="auto" w:val="clear"/>
            <w:vAlign w:val="center"/>
          </w:tcPr>
          <w:p>
            <w:pPr>
              <w:pStyle w:val="TableContents"/>
              <w:spacing w:before="0" w:after="283"/>
              <w:rPr>
                <w:sz w:val="4"/>
                <w:szCs w:val="4"/>
              </w:rPr>
            </w:pPr>
            <w:r>
              <w:rPr>
                <w:sz w:val="4"/>
                <w:szCs w:val="4"/>
              </w:rPr>
            </w:r>
          </w:p>
        </w:tc>
        <w:tc>
          <w:tcPr>
            <w:tcW w:w="3672" w:type="dxa"/>
            <w:gridSpan w:val="2"/>
            <w:tcBorders/>
            <w:shd w:fill="auto" w:val="clear"/>
            <w:vAlign w:val="center"/>
          </w:tcPr>
          <w:p>
            <w:pPr>
              <w:pStyle w:val="TableContents"/>
              <w:spacing w:before="0" w:after="283"/>
              <w:rPr>
                <w:sz w:val="4"/>
                <w:szCs w:val="4"/>
              </w:rPr>
            </w:pPr>
            <w:r>
              <w:rPr>
                <w:sz w:val="4"/>
                <w:szCs w:val="4"/>
              </w:rPr>
            </w:r>
          </w:p>
        </w:tc>
      </w:tr>
      <w:tr>
        <w:trPr/>
        <w:tc>
          <w:tcPr>
            <w:tcW w:w="41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8" w:type="dxa"/>
            <w:tcBorders>
              <w:bottom w:val="single" w:sz="2" w:space="0" w:color="000000"/>
            </w:tcBorders>
            <w:shd w:fill="auto" w:val="clear"/>
            <w:tcMar>
              <w:bottom w:w="28" w:type="dxa"/>
            </w:tcMar>
            <w:vAlign w:val="bottom"/>
          </w:tcPr>
          <w:p>
            <w:pPr>
              <w:pStyle w:val="TableContents"/>
              <w:spacing w:before="0" w:after="283"/>
              <w:rPr/>
            </w:pPr>
            <w:r>
              <w:rPr/>
              <w:t> </w:t>
            </w:r>
          </w:p>
        </w:tc>
        <w:tc>
          <w:tcPr>
            <w:tcW w:w="357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Byron L. Cooley</w:t>
            </w:r>
          </w:p>
        </w:tc>
      </w:tr>
      <w:tr>
        <w:trPr/>
        <w:tc>
          <w:tcPr>
            <w:tcW w:w="410" w:type="dxa"/>
            <w:tcBorders/>
            <w:shd w:fill="auto" w:val="clea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pPr>
            <w:r>
              <w:rPr/>
              <w:t> </w:t>
            </w:r>
          </w:p>
        </w:tc>
        <w:tc>
          <w:tcPr>
            <w:tcW w:w="3574" w:type="dxa"/>
            <w:tcBorders/>
            <w:shd w:fill="auto" w:val="clear"/>
          </w:tcPr>
          <w:p>
            <w:pPr>
              <w:pStyle w:val="TableContents"/>
              <w:spacing w:before="0" w:after="283"/>
              <w:rPr>
                <w:rFonts w:ascii="Times New Roman" w:hAnsi="Times New Roman"/>
                <w:sz w:val="20"/>
              </w:rPr>
            </w:pPr>
            <w:r>
              <w:rPr>
                <w:rFonts w:ascii="Times New Roman" w:hAnsi="Times New Roman"/>
                <w:sz w:val="20"/>
              </w:rPr>
              <w:t>Name: Byron L. Cooley</w:t>
            </w:r>
          </w:p>
        </w:tc>
      </w:tr>
      <w:tr>
        <w:trPr/>
        <w:tc>
          <w:tcPr>
            <w:tcW w:w="410" w:type="dxa"/>
            <w:tcBorders/>
            <w:shd w:fill="auto" w:val="clea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pPr>
            <w:r>
              <w:rPr/>
              <w:t> </w:t>
            </w:r>
          </w:p>
        </w:tc>
        <w:tc>
          <w:tcPr>
            <w:tcW w:w="3574" w:type="dxa"/>
            <w:tcBorders/>
            <w:shd w:fill="auto" w:val="clear"/>
          </w:tcPr>
          <w:p>
            <w:pPr>
              <w:pStyle w:val="TableContents"/>
              <w:spacing w:before="0" w:after="283"/>
              <w:rPr>
                <w:rFonts w:ascii="Times New Roman" w:hAnsi="Times New Roman"/>
                <w:sz w:val="20"/>
              </w:rPr>
            </w:pPr>
            <w:r>
              <w:rPr>
                <w:rFonts w:ascii="Times New Roman" w:hAnsi="Times New Roman"/>
                <w:sz w:val="20"/>
              </w:rPr>
              <w:t>Title: Executive Director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ING CAPITAL LLC, Lender</w:t>
            </w:r>
          </w:p>
        </w:tc>
      </w:tr>
      <w:tr>
        <w:trPr>
          <w:trHeight w:val="240" w:hRule="atLeast"/>
        </w:trPr>
        <w:tc>
          <w:tcPr>
            <w:tcW w:w="410" w:type="dxa"/>
            <w:tcBorders/>
            <w:shd w:fill="auto" w:val="clear"/>
            <w:vAlign w:val="center"/>
          </w:tcPr>
          <w:p>
            <w:pPr>
              <w:pStyle w:val="TableContents"/>
              <w:spacing w:before="0" w:after="283"/>
              <w:rPr>
                <w:sz w:val="4"/>
                <w:szCs w:val="4"/>
              </w:rPr>
            </w:pPr>
            <w:r>
              <w:rPr>
                <w:sz w:val="4"/>
                <w:szCs w:val="4"/>
              </w:rPr>
            </w:r>
          </w:p>
        </w:tc>
        <w:tc>
          <w:tcPr>
            <w:tcW w:w="3672" w:type="dxa"/>
            <w:gridSpan w:val="2"/>
            <w:tcBorders/>
            <w:shd w:fill="auto" w:val="clear"/>
            <w:vAlign w:val="center"/>
          </w:tcPr>
          <w:p>
            <w:pPr>
              <w:pStyle w:val="TableContents"/>
              <w:spacing w:before="0" w:after="283"/>
              <w:rPr>
                <w:sz w:val="4"/>
                <w:szCs w:val="4"/>
              </w:rPr>
            </w:pPr>
            <w:r>
              <w:rPr>
                <w:sz w:val="4"/>
                <w:szCs w:val="4"/>
              </w:rPr>
            </w:r>
          </w:p>
        </w:tc>
      </w:tr>
      <w:tr>
        <w:trPr/>
        <w:tc>
          <w:tcPr>
            <w:tcW w:w="41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8" w:type="dxa"/>
            <w:tcBorders>
              <w:bottom w:val="single" w:sz="2" w:space="0" w:color="000000"/>
            </w:tcBorders>
            <w:shd w:fill="auto" w:val="clear"/>
            <w:tcMar>
              <w:bottom w:w="28" w:type="dxa"/>
            </w:tcMar>
            <w:vAlign w:val="bottom"/>
          </w:tcPr>
          <w:p>
            <w:pPr>
              <w:pStyle w:val="TableContents"/>
              <w:spacing w:before="0" w:after="283"/>
              <w:rPr/>
            </w:pPr>
            <w:r>
              <w:rPr/>
              <w:t> </w:t>
            </w:r>
          </w:p>
        </w:tc>
        <w:tc>
          <w:tcPr>
            <w:tcW w:w="357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Cheryl LaBelle</w:t>
            </w:r>
          </w:p>
        </w:tc>
      </w:tr>
      <w:tr>
        <w:trPr/>
        <w:tc>
          <w:tcPr>
            <w:tcW w:w="410" w:type="dxa"/>
            <w:tcBorders/>
            <w:shd w:fill="auto" w:val="clea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pPr>
            <w:r>
              <w:rPr/>
              <w:t> </w:t>
            </w:r>
          </w:p>
        </w:tc>
        <w:tc>
          <w:tcPr>
            <w:tcW w:w="3574" w:type="dxa"/>
            <w:tcBorders/>
            <w:shd w:fill="auto" w:val="clear"/>
          </w:tcPr>
          <w:p>
            <w:pPr>
              <w:pStyle w:val="TableContents"/>
              <w:spacing w:before="0" w:after="283"/>
              <w:rPr>
                <w:rFonts w:ascii="Times New Roman" w:hAnsi="Times New Roman"/>
                <w:sz w:val="20"/>
              </w:rPr>
            </w:pPr>
            <w:r>
              <w:rPr>
                <w:rFonts w:ascii="Times New Roman" w:hAnsi="Times New Roman"/>
                <w:sz w:val="20"/>
              </w:rPr>
              <w:t>Name: Cheryl LaBelle</w:t>
            </w:r>
          </w:p>
        </w:tc>
      </w:tr>
      <w:tr>
        <w:trPr/>
        <w:tc>
          <w:tcPr>
            <w:tcW w:w="410" w:type="dxa"/>
            <w:tcBorders/>
            <w:shd w:fill="auto" w:val="clea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pPr>
            <w:r>
              <w:rPr/>
              <w:t> </w:t>
            </w:r>
          </w:p>
        </w:tc>
        <w:tc>
          <w:tcPr>
            <w:tcW w:w="3574" w:type="dxa"/>
            <w:tcBorders/>
            <w:shd w:fill="auto" w:val="clear"/>
          </w:tcPr>
          <w:p>
            <w:pPr>
              <w:pStyle w:val="TableContents"/>
              <w:spacing w:before="0" w:after="283"/>
              <w:rPr>
                <w:rFonts w:ascii="Times New Roman" w:hAnsi="Times New Roman"/>
                <w:sz w:val="20"/>
              </w:rPr>
            </w:pPr>
            <w:r>
              <w:rPr>
                <w:rFonts w:ascii="Times New Roman" w:hAnsi="Times New Roman"/>
                <w:sz w:val="20"/>
              </w:rPr>
              <w:t>Title: Managing Director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PNC BANK, NATIONAL ASSOCIATION, Lender</w:t>
            </w:r>
          </w:p>
        </w:tc>
      </w:tr>
      <w:tr>
        <w:trPr>
          <w:trHeight w:val="240" w:hRule="atLeast"/>
        </w:trPr>
        <w:tc>
          <w:tcPr>
            <w:tcW w:w="410" w:type="dxa"/>
            <w:tcBorders/>
            <w:shd w:fill="auto" w:val="clear"/>
            <w:vAlign w:val="center"/>
          </w:tcPr>
          <w:p>
            <w:pPr>
              <w:pStyle w:val="TableContents"/>
              <w:spacing w:before="0" w:after="283"/>
              <w:rPr>
                <w:sz w:val="4"/>
                <w:szCs w:val="4"/>
              </w:rPr>
            </w:pPr>
            <w:r>
              <w:rPr>
                <w:sz w:val="4"/>
                <w:szCs w:val="4"/>
              </w:rPr>
            </w:r>
          </w:p>
        </w:tc>
        <w:tc>
          <w:tcPr>
            <w:tcW w:w="3672" w:type="dxa"/>
            <w:gridSpan w:val="2"/>
            <w:tcBorders/>
            <w:shd w:fill="auto" w:val="clear"/>
            <w:vAlign w:val="center"/>
          </w:tcPr>
          <w:p>
            <w:pPr>
              <w:pStyle w:val="TableContents"/>
              <w:spacing w:before="0" w:after="283"/>
              <w:rPr>
                <w:sz w:val="4"/>
                <w:szCs w:val="4"/>
              </w:rPr>
            </w:pPr>
            <w:r>
              <w:rPr>
                <w:sz w:val="4"/>
                <w:szCs w:val="4"/>
              </w:rPr>
            </w:r>
          </w:p>
        </w:tc>
      </w:tr>
      <w:tr>
        <w:trPr/>
        <w:tc>
          <w:tcPr>
            <w:tcW w:w="41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8" w:type="dxa"/>
            <w:tcBorders>
              <w:bottom w:val="single" w:sz="2" w:space="0" w:color="000000"/>
            </w:tcBorders>
            <w:shd w:fill="auto" w:val="clear"/>
            <w:tcMar>
              <w:bottom w:w="28" w:type="dxa"/>
            </w:tcMar>
            <w:vAlign w:val="bottom"/>
          </w:tcPr>
          <w:p>
            <w:pPr>
              <w:pStyle w:val="TableContents"/>
              <w:spacing w:before="0" w:after="283"/>
              <w:rPr/>
            </w:pPr>
            <w:r>
              <w:rPr/>
              <w:t> </w:t>
            </w:r>
          </w:p>
        </w:tc>
        <w:tc>
          <w:tcPr>
            <w:tcW w:w="357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Brett R. Schweikle</w:t>
            </w:r>
          </w:p>
        </w:tc>
      </w:tr>
      <w:tr>
        <w:trPr/>
        <w:tc>
          <w:tcPr>
            <w:tcW w:w="410" w:type="dxa"/>
            <w:tcBorders/>
            <w:shd w:fill="auto" w:val="clea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pPr>
            <w:r>
              <w:rPr/>
              <w:t> </w:t>
            </w:r>
          </w:p>
        </w:tc>
        <w:tc>
          <w:tcPr>
            <w:tcW w:w="3574" w:type="dxa"/>
            <w:tcBorders/>
            <w:shd w:fill="auto" w:val="clear"/>
          </w:tcPr>
          <w:p>
            <w:pPr>
              <w:pStyle w:val="TableContents"/>
              <w:spacing w:before="0" w:after="283"/>
              <w:rPr>
                <w:rFonts w:ascii="Times New Roman" w:hAnsi="Times New Roman"/>
                <w:sz w:val="20"/>
              </w:rPr>
            </w:pPr>
            <w:r>
              <w:rPr>
                <w:rFonts w:ascii="Times New Roman" w:hAnsi="Times New Roman"/>
                <w:sz w:val="20"/>
              </w:rPr>
              <w:t>Name: Brett R. Schweikle</w:t>
            </w:r>
          </w:p>
        </w:tc>
      </w:tr>
      <w:tr>
        <w:trPr/>
        <w:tc>
          <w:tcPr>
            <w:tcW w:w="410" w:type="dxa"/>
            <w:tcBorders/>
            <w:shd w:fill="auto" w:val="clea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pPr>
            <w:r>
              <w:rPr/>
              <w:t> </w:t>
            </w:r>
          </w:p>
        </w:tc>
        <w:tc>
          <w:tcPr>
            <w:tcW w:w="3574" w:type="dxa"/>
            <w:tcBorders/>
            <w:shd w:fill="auto" w:val="clear"/>
          </w:tcPr>
          <w:p>
            <w:pPr>
              <w:pStyle w:val="TableContents"/>
              <w:spacing w:before="0" w:after="283"/>
              <w:rPr>
                <w:rFonts w:ascii="Times New Roman" w:hAnsi="Times New Roman"/>
                <w:sz w:val="20"/>
              </w:rPr>
            </w:pPr>
            <w:r>
              <w:rPr>
                <w:rFonts w:ascii="Times New Roman" w:hAnsi="Times New Roman"/>
                <w:sz w:val="20"/>
              </w:rPr>
              <w:t>Title: Senior Vice President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REGIONS BANK, Lender</w:t>
            </w:r>
          </w:p>
        </w:tc>
      </w:tr>
      <w:tr>
        <w:trPr>
          <w:trHeight w:val="240" w:hRule="atLeast"/>
        </w:trPr>
        <w:tc>
          <w:tcPr>
            <w:tcW w:w="410" w:type="dxa"/>
            <w:tcBorders/>
            <w:shd w:fill="auto" w:val="clear"/>
            <w:vAlign w:val="center"/>
          </w:tcPr>
          <w:p>
            <w:pPr>
              <w:pStyle w:val="TableContents"/>
              <w:spacing w:before="0" w:after="283"/>
              <w:rPr>
                <w:sz w:val="4"/>
                <w:szCs w:val="4"/>
              </w:rPr>
            </w:pPr>
            <w:r>
              <w:rPr>
                <w:sz w:val="4"/>
                <w:szCs w:val="4"/>
              </w:rPr>
            </w:r>
          </w:p>
        </w:tc>
        <w:tc>
          <w:tcPr>
            <w:tcW w:w="3672" w:type="dxa"/>
            <w:gridSpan w:val="2"/>
            <w:tcBorders/>
            <w:shd w:fill="auto" w:val="clear"/>
            <w:vAlign w:val="center"/>
          </w:tcPr>
          <w:p>
            <w:pPr>
              <w:pStyle w:val="TableContents"/>
              <w:spacing w:before="0" w:after="283"/>
              <w:rPr>
                <w:sz w:val="4"/>
                <w:szCs w:val="4"/>
              </w:rPr>
            </w:pPr>
            <w:r>
              <w:rPr>
                <w:sz w:val="4"/>
                <w:szCs w:val="4"/>
              </w:rPr>
            </w:r>
          </w:p>
        </w:tc>
      </w:tr>
      <w:tr>
        <w:trPr/>
        <w:tc>
          <w:tcPr>
            <w:tcW w:w="41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8" w:type="dxa"/>
            <w:tcBorders>
              <w:bottom w:val="single" w:sz="2" w:space="0" w:color="000000"/>
            </w:tcBorders>
            <w:shd w:fill="auto" w:val="clear"/>
            <w:tcMar>
              <w:bottom w:w="28" w:type="dxa"/>
            </w:tcMar>
            <w:vAlign w:val="bottom"/>
          </w:tcPr>
          <w:p>
            <w:pPr>
              <w:pStyle w:val="TableContents"/>
              <w:spacing w:before="0" w:after="283"/>
              <w:rPr/>
            </w:pPr>
            <w:r>
              <w:rPr/>
              <w:t> </w:t>
            </w:r>
          </w:p>
        </w:tc>
        <w:tc>
          <w:tcPr>
            <w:tcW w:w="357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David Valentine</w:t>
            </w:r>
          </w:p>
        </w:tc>
      </w:tr>
      <w:tr>
        <w:trPr/>
        <w:tc>
          <w:tcPr>
            <w:tcW w:w="410" w:type="dxa"/>
            <w:tcBorders/>
            <w:shd w:fill="auto" w:val="clea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pPr>
            <w:r>
              <w:rPr/>
              <w:t> </w:t>
            </w:r>
          </w:p>
        </w:tc>
        <w:tc>
          <w:tcPr>
            <w:tcW w:w="3574" w:type="dxa"/>
            <w:tcBorders/>
            <w:shd w:fill="auto" w:val="clear"/>
          </w:tcPr>
          <w:p>
            <w:pPr>
              <w:pStyle w:val="TableContents"/>
              <w:spacing w:before="0" w:after="283"/>
              <w:rPr>
                <w:rFonts w:ascii="Times New Roman" w:hAnsi="Times New Roman"/>
                <w:sz w:val="20"/>
              </w:rPr>
            </w:pPr>
            <w:r>
              <w:rPr>
                <w:rFonts w:ascii="Times New Roman" w:hAnsi="Times New Roman"/>
                <w:sz w:val="20"/>
              </w:rPr>
              <w:t>Name: David Valentine</w:t>
            </w:r>
          </w:p>
        </w:tc>
      </w:tr>
      <w:tr>
        <w:trPr/>
        <w:tc>
          <w:tcPr>
            <w:tcW w:w="410" w:type="dxa"/>
            <w:tcBorders/>
            <w:shd w:fill="auto" w:val="clear"/>
          </w:tcPr>
          <w:p>
            <w:pPr>
              <w:pStyle w:val="TableContents"/>
              <w:spacing w:before="0" w:after="283"/>
              <w:rPr>
                <w:sz w:val="4"/>
                <w:szCs w:val="4"/>
              </w:rPr>
            </w:pPr>
            <w:r>
              <w:rPr>
                <w:sz w:val="4"/>
                <w:szCs w:val="4"/>
              </w:rPr>
            </w:r>
          </w:p>
        </w:tc>
        <w:tc>
          <w:tcPr>
            <w:tcW w:w="98" w:type="dxa"/>
            <w:tcBorders/>
            <w:shd w:fill="auto" w:val="clear"/>
            <w:vAlign w:val="bottom"/>
          </w:tcPr>
          <w:p>
            <w:pPr>
              <w:pStyle w:val="TableContents"/>
              <w:spacing w:before="0" w:after="283"/>
              <w:rPr/>
            </w:pPr>
            <w:r>
              <w:rPr/>
              <w:t> </w:t>
            </w:r>
          </w:p>
        </w:tc>
        <w:tc>
          <w:tcPr>
            <w:tcW w:w="3574" w:type="dxa"/>
            <w:tcBorders/>
            <w:shd w:fill="auto" w:val="clear"/>
          </w:tcPr>
          <w:p>
            <w:pPr>
              <w:pStyle w:val="TableContents"/>
              <w:spacing w:before="0" w:after="283"/>
              <w:rPr>
                <w:rFonts w:ascii="Times New Roman" w:hAnsi="Times New Roman"/>
                <w:sz w:val="20"/>
              </w:rPr>
            </w:pPr>
            <w:r>
              <w:rPr>
                <w:rFonts w:ascii="Times New Roman" w:hAnsi="Times New Roman"/>
                <w:sz w:val="20"/>
              </w:rPr>
              <w:t>Title: Vice President</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82"/>
        <w:gridCol w:w="120"/>
        <w:gridCol w:w="3214"/>
        <w:gridCol w:w="120"/>
        <w:gridCol w:w="3269"/>
      </w:tblGrid>
      <w:tr>
        <w:trPr/>
        <w:tc>
          <w:tcPr>
            <w:tcW w:w="348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1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69" w:type="dxa"/>
            <w:tcBorders/>
            <w:shd w:fill="auto" w:val="clear"/>
            <w:vAlign w:val="center"/>
          </w:tcPr>
          <w:p>
            <w:pPr>
              <w:pStyle w:val="TableContents"/>
              <w:spacing w:before="0" w:after="283"/>
              <w:rPr>
                <w:sz w:val="4"/>
                <w:szCs w:val="4"/>
              </w:rPr>
            </w:pPr>
            <w:r>
              <w:rPr>
                <w:sz w:val="4"/>
                <w:szCs w:val="4"/>
              </w:rPr>
            </w:r>
          </w:p>
        </w:tc>
      </w:tr>
      <w:tr>
        <w:trPr/>
        <w:tc>
          <w:tcPr>
            <w:tcW w:w="3482"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21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S-6</w:t>
            </w:r>
          </w:p>
        </w:tc>
        <w:tc>
          <w:tcPr>
            <w:tcW w:w="120" w:type="dxa"/>
            <w:tcBorders/>
            <w:shd w:fill="auto" w:val="clear"/>
            <w:vAlign w:val="bottom"/>
          </w:tcPr>
          <w:p>
            <w:pPr>
              <w:pStyle w:val="TableContents"/>
              <w:spacing w:before="0" w:after="283"/>
              <w:rPr/>
            </w:pPr>
            <w:r>
              <w:rPr/>
              <w:t>  </w:t>
            </w:r>
          </w:p>
        </w:tc>
        <w:tc>
          <w:tcPr>
            <w:tcW w:w="3269" w:type="dxa"/>
            <w:tcBorders/>
            <w:shd w:fill="auto" w:val="clear"/>
          </w:tcPr>
          <w:p>
            <w:pPr>
              <w:pStyle w:val="TableContents"/>
              <w:spacing w:before="0" w:after="283"/>
              <w:jc w:val="right"/>
              <w:rPr/>
            </w:pPr>
            <w:r>
              <w:rPr>
                <w:rFonts w:ascii="Times New Roman" w:hAnsi="Times New Roman"/>
                <w:sz w:val="20"/>
              </w:rPr>
              <w:t>PMLP 2</w:t>
            </w:r>
            <w:r>
              <w:rPr>
                <w:rFonts w:ascii="Times New Roman" w:hAnsi="Times New Roman"/>
                <w:sz w:val="14"/>
              </w:rPr>
              <w:t>nd</w:t>
            </w:r>
            <w:r>
              <w:rPr/>
              <w:t xml:space="preserve"> </w:t>
            </w:r>
            <w:r>
              <w:rPr>
                <w:rFonts w:ascii="Times New Roman" w:hAnsi="Times New Roman"/>
                <w:sz w:val="20"/>
              </w:rPr>
              <w:t>Amendment</w:t>
            </w:r>
          </w:p>
        </w:tc>
      </w:tr>
    </w:tbl>
    <w:p>
      <w:pPr>
        <w:pStyle w:val="HorizontalLine"/>
        <w:pBdr>
          <w:bottom w:val="double" w:sz="6" w:space="0" w:color="808080"/>
        </w:pBdr>
        <w:rPr/>
      </w:pPr>
      <w:r>
        <w:br w:type="page"/>
      </w:r>
      <w:r>
        <w:rPr/>
      </w:r>
    </w:p>
    <w:tbl>
      <w:tblPr>
        <w:tblW w:w="2000" w:type="pct"/>
        <w:jc w:val="right"/>
        <w:tblInd w:w="0" w:type="dxa"/>
        <w:tblCellMar>
          <w:top w:w="0" w:type="dxa"/>
          <w:left w:w="0" w:type="dxa"/>
          <w:bottom w:w="0" w:type="dxa"/>
          <w:right w:w="0" w:type="dxa"/>
        </w:tblCellMar>
      </w:tblPr>
      <w:tblGrid>
        <w:gridCol w:w="326"/>
        <w:gridCol w:w="92"/>
        <w:gridCol w:w="3664"/>
      </w:tblGrid>
      <w:tr>
        <w:trPr/>
        <w:tc>
          <w:tcPr>
            <w:tcW w:w="326"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sz w:val="4"/>
                <w:szCs w:val="4"/>
              </w:rPr>
            </w:pPr>
            <w:r>
              <w:rPr>
                <w:sz w:val="4"/>
                <w:szCs w:val="4"/>
              </w:rPr>
            </w:r>
          </w:p>
        </w:tc>
        <w:tc>
          <w:tcPr>
            <w:tcW w:w="366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U.S. BANK NATIONAL ASSOCIATION, Lender</w:t>
            </w:r>
          </w:p>
        </w:tc>
      </w:tr>
      <w:tr>
        <w:trPr>
          <w:trHeight w:val="240" w:hRule="atLeast"/>
        </w:trPr>
        <w:tc>
          <w:tcPr>
            <w:tcW w:w="326" w:type="dxa"/>
            <w:tcBorders/>
            <w:shd w:fill="auto" w:val="clear"/>
            <w:vAlign w:val="center"/>
          </w:tcPr>
          <w:p>
            <w:pPr>
              <w:pStyle w:val="TableContents"/>
              <w:spacing w:before="0" w:after="283"/>
              <w:rPr>
                <w:sz w:val="4"/>
                <w:szCs w:val="4"/>
              </w:rPr>
            </w:pPr>
            <w:r>
              <w:rPr>
                <w:sz w:val="4"/>
                <w:szCs w:val="4"/>
              </w:rPr>
            </w:r>
          </w:p>
        </w:tc>
        <w:tc>
          <w:tcPr>
            <w:tcW w:w="3756" w:type="dxa"/>
            <w:gridSpan w:val="2"/>
            <w:tcBorders/>
            <w:shd w:fill="auto" w:val="clear"/>
            <w:vAlign w:val="center"/>
          </w:tcPr>
          <w:p>
            <w:pPr>
              <w:pStyle w:val="TableContents"/>
              <w:spacing w:before="0" w:after="283"/>
              <w:rPr>
                <w:sz w:val="4"/>
                <w:szCs w:val="4"/>
              </w:rPr>
            </w:pPr>
            <w:r>
              <w:rPr>
                <w:sz w:val="4"/>
                <w:szCs w:val="4"/>
              </w:rPr>
            </w:r>
          </w:p>
        </w:tc>
      </w:tr>
      <w:tr>
        <w:trPr/>
        <w:tc>
          <w:tcPr>
            <w:tcW w:w="32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2" w:type="dxa"/>
            <w:tcBorders>
              <w:bottom w:val="single" w:sz="2" w:space="0" w:color="000000"/>
            </w:tcBorders>
            <w:shd w:fill="auto" w:val="clear"/>
            <w:tcMar>
              <w:bottom w:w="28" w:type="dxa"/>
            </w:tcMar>
            <w:vAlign w:val="bottom"/>
          </w:tcPr>
          <w:p>
            <w:pPr>
              <w:pStyle w:val="TableContents"/>
              <w:spacing w:before="0" w:after="283"/>
              <w:rPr/>
            </w:pPr>
            <w:r>
              <w:rPr/>
              <w:t> </w:t>
            </w:r>
          </w:p>
        </w:tc>
        <w:tc>
          <w:tcPr>
            <w:tcW w:w="366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Justin M. Alexander</w:t>
            </w:r>
          </w:p>
        </w:tc>
      </w:tr>
      <w:tr>
        <w:trPr/>
        <w:tc>
          <w:tcPr>
            <w:tcW w:w="326" w:type="dxa"/>
            <w:tcBorders/>
            <w:shd w:fill="auto" w:val="clea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pPr>
            <w:r>
              <w:rPr/>
              <w:t> </w:t>
            </w:r>
          </w:p>
        </w:tc>
        <w:tc>
          <w:tcPr>
            <w:tcW w:w="3664" w:type="dxa"/>
            <w:tcBorders/>
            <w:shd w:fill="auto" w:val="clear"/>
          </w:tcPr>
          <w:p>
            <w:pPr>
              <w:pStyle w:val="TableContents"/>
              <w:spacing w:before="0" w:after="283"/>
              <w:rPr>
                <w:rFonts w:ascii="Times New Roman" w:hAnsi="Times New Roman"/>
                <w:sz w:val="20"/>
              </w:rPr>
            </w:pPr>
            <w:r>
              <w:rPr>
                <w:rFonts w:ascii="Times New Roman" w:hAnsi="Times New Roman"/>
                <w:sz w:val="20"/>
              </w:rPr>
              <w:t>Name: Justin M. Alexander</w:t>
            </w:r>
          </w:p>
        </w:tc>
      </w:tr>
      <w:tr>
        <w:trPr/>
        <w:tc>
          <w:tcPr>
            <w:tcW w:w="326" w:type="dxa"/>
            <w:tcBorders/>
            <w:shd w:fill="auto" w:val="clea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pPr>
            <w:r>
              <w:rPr/>
              <w:t> </w:t>
            </w:r>
          </w:p>
        </w:tc>
        <w:tc>
          <w:tcPr>
            <w:tcW w:w="3664" w:type="dxa"/>
            <w:tcBorders/>
            <w:shd w:fill="auto" w:val="clear"/>
          </w:tcPr>
          <w:p>
            <w:pPr>
              <w:pStyle w:val="TableContents"/>
              <w:spacing w:before="0" w:after="283"/>
              <w:rPr>
                <w:rFonts w:ascii="Times New Roman" w:hAnsi="Times New Roman"/>
                <w:sz w:val="20"/>
              </w:rPr>
            </w:pPr>
            <w:r>
              <w:rPr>
                <w:rFonts w:ascii="Times New Roman" w:hAnsi="Times New Roman"/>
                <w:sz w:val="20"/>
              </w:rPr>
              <w:t>Title: Senior Vice President</w:t>
            </w:r>
          </w:p>
        </w:tc>
      </w:tr>
      <w:tr>
        <w:trPr>
          <w:trHeight w:val="240" w:hRule="atLeast"/>
        </w:trPr>
        <w:tc>
          <w:tcPr>
            <w:tcW w:w="326" w:type="dxa"/>
            <w:tcBorders/>
            <w:shd w:fill="auto" w:val="clear"/>
            <w:vAlign w:val="center"/>
          </w:tcPr>
          <w:p>
            <w:pPr>
              <w:pStyle w:val="TableContents"/>
              <w:spacing w:before="0" w:after="283"/>
              <w:rPr>
                <w:sz w:val="4"/>
                <w:szCs w:val="4"/>
              </w:rPr>
            </w:pPr>
            <w:r>
              <w:rPr>
                <w:sz w:val="4"/>
                <w:szCs w:val="4"/>
              </w:rPr>
            </w:r>
          </w:p>
        </w:tc>
        <w:tc>
          <w:tcPr>
            <w:tcW w:w="3756" w:type="dxa"/>
            <w:gridSpan w:val="2"/>
            <w:tcBorders/>
            <w:shd w:fill="auto" w:val="clear"/>
            <w:vAlign w:val="center"/>
          </w:tcPr>
          <w:p>
            <w:pPr>
              <w:pStyle w:val="TableContents"/>
              <w:spacing w:before="0" w:after="283"/>
              <w:rPr>
                <w:sz w:val="4"/>
                <w:szCs w:val="4"/>
              </w:rPr>
            </w:pPr>
            <w:r>
              <w:rPr>
                <w:sz w:val="4"/>
                <w:szCs w:val="4"/>
              </w:rPr>
            </w:r>
          </w:p>
        </w:tc>
      </w:tr>
      <w:tr>
        <w:trPr/>
        <w:tc>
          <w:tcPr>
            <w:tcW w:w="32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92" w:type="dxa"/>
            <w:tcBorders>
              <w:bottom w:val="single" w:sz="2" w:space="0" w:color="000000"/>
            </w:tcBorders>
            <w:shd w:fill="auto" w:val="clear"/>
            <w:tcMar>
              <w:bottom w:w="28" w:type="dxa"/>
            </w:tcMar>
            <w:vAlign w:val="bottom"/>
          </w:tcPr>
          <w:p>
            <w:pPr>
              <w:pStyle w:val="TableContents"/>
              <w:spacing w:before="0" w:after="283"/>
              <w:rPr/>
            </w:pPr>
            <w:r>
              <w:rPr/>
              <w:t> </w:t>
            </w:r>
          </w:p>
        </w:tc>
        <w:tc>
          <w:tcPr>
            <w:tcW w:w="366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Joseph Rauhala</w:t>
            </w:r>
          </w:p>
        </w:tc>
      </w:tr>
      <w:tr>
        <w:trPr/>
        <w:tc>
          <w:tcPr>
            <w:tcW w:w="326" w:type="dxa"/>
            <w:tcBorders/>
            <w:shd w:fill="auto" w:val="clea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pPr>
            <w:r>
              <w:rPr/>
              <w:t> </w:t>
            </w:r>
          </w:p>
        </w:tc>
        <w:tc>
          <w:tcPr>
            <w:tcW w:w="3664" w:type="dxa"/>
            <w:tcBorders/>
            <w:shd w:fill="auto" w:val="clear"/>
          </w:tcPr>
          <w:p>
            <w:pPr>
              <w:pStyle w:val="TableContents"/>
              <w:spacing w:before="0" w:after="283"/>
              <w:rPr>
                <w:rFonts w:ascii="Times New Roman" w:hAnsi="Times New Roman"/>
                <w:sz w:val="20"/>
              </w:rPr>
            </w:pPr>
            <w:r>
              <w:rPr>
                <w:rFonts w:ascii="Times New Roman" w:hAnsi="Times New Roman"/>
                <w:sz w:val="20"/>
              </w:rPr>
              <w:t>Name: Joseph Rauhala</w:t>
            </w:r>
          </w:p>
        </w:tc>
      </w:tr>
      <w:tr>
        <w:trPr/>
        <w:tc>
          <w:tcPr>
            <w:tcW w:w="326" w:type="dxa"/>
            <w:tcBorders/>
            <w:shd w:fill="auto" w:val="clear"/>
          </w:tcPr>
          <w:p>
            <w:pPr>
              <w:pStyle w:val="TableContents"/>
              <w:spacing w:before="0" w:after="283"/>
              <w:rPr>
                <w:sz w:val="4"/>
                <w:szCs w:val="4"/>
              </w:rPr>
            </w:pPr>
            <w:r>
              <w:rPr>
                <w:sz w:val="4"/>
                <w:szCs w:val="4"/>
              </w:rPr>
            </w:r>
          </w:p>
        </w:tc>
        <w:tc>
          <w:tcPr>
            <w:tcW w:w="92" w:type="dxa"/>
            <w:tcBorders/>
            <w:shd w:fill="auto" w:val="clear"/>
            <w:vAlign w:val="bottom"/>
          </w:tcPr>
          <w:p>
            <w:pPr>
              <w:pStyle w:val="TableContents"/>
              <w:spacing w:before="0" w:after="283"/>
              <w:rPr/>
            </w:pPr>
            <w:r>
              <w:rPr/>
              <w:t> </w:t>
            </w:r>
          </w:p>
        </w:tc>
        <w:tc>
          <w:tcPr>
            <w:tcW w:w="3664" w:type="dxa"/>
            <w:tcBorders/>
            <w:shd w:fill="auto" w:val="clear"/>
          </w:tcPr>
          <w:p>
            <w:pPr>
              <w:pStyle w:val="TableContents"/>
              <w:spacing w:before="0" w:after="283"/>
              <w:rPr>
                <w:rFonts w:ascii="Times New Roman" w:hAnsi="Times New Roman"/>
                <w:sz w:val="20"/>
              </w:rPr>
            </w:pPr>
            <w:r>
              <w:rPr>
                <w:rFonts w:ascii="Times New Roman" w:hAnsi="Times New Roman"/>
                <w:sz w:val="20"/>
              </w:rPr>
              <w:t>Title: Principal Officer</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82"/>
        <w:gridCol w:w="120"/>
        <w:gridCol w:w="3214"/>
        <w:gridCol w:w="120"/>
        <w:gridCol w:w="3269"/>
      </w:tblGrid>
      <w:tr>
        <w:trPr/>
        <w:tc>
          <w:tcPr>
            <w:tcW w:w="348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1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69" w:type="dxa"/>
            <w:tcBorders/>
            <w:shd w:fill="auto" w:val="clear"/>
            <w:vAlign w:val="center"/>
          </w:tcPr>
          <w:p>
            <w:pPr>
              <w:pStyle w:val="TableContents"/>
              <w:spacing w:before="0" w:after="283"/>
              <w:rPr>
                <w:sz w:val="4"/>
                <w:szCs w:val="4"/>
              </w:rPr>
            </w:pPr>
            <w:r>
              <w:rPr>
                <w:sz w:val="4"/>
                <w:szCs w:val="4"/>
              </w:rPr>
            </w:r>
          </w:p>
        </w:tc>
      </w:tr>
      <w:tr>
        <w:trPr/>
        <w:tc>
          <w:tcPr>
            <w:tcW w:w="3482"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21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S-7</w:t>
            </w:r>
          </w:p>
        </w:tc>
        <w:tc>
          <w:tcPr>
            <w:tcW w:w="120" w:type="dxa"/>
            <w:tcBorders/>
            <w:shd w:fill="auto" w:val="clear"/>
            <w:vAlign w:val="bottom"/>
          </w:tcPr>
          <w:p>
            <w:pPr>
              <w:pStyle w:val="TableContents"/>
              <w:spacing w:before="0" w:after="283"/>
              <w:rPr/>
            </w:pPr>
            <w:r>
              <w:rPr/>
              <w:t>  </w:t>
            </w:r>
          </w:p>
        </w:tc>
        <w:tc>
          <w:tcPr>
            <w:tcW w:w="3269" w:type="dxa"/>
            <w:tcBorders/>
            <w:shd w:fill="auto" w:val="clear"/>
          </w:tcPr>
          <w:p>
            <w:pPr>
              <w:pStyle w:val="TableContents"/>
              <w:spacing w:before="0" w:after="283"/>
              <w:jc w:val="right"/>
              <w:rPr/>
            </w:pPr>
            <w:r>
              <w:rPr>
                <w:rFonts w:ascii="Times New Roman" w:hAnsi="Times New Roman"/>
                <w:sz w:val="20"/>
              </w:rPr>
              <w:t>PMLP 2</w:t>
            </w:r>
            <w:r>
              <w:rPr>
                <w:rFonts w:ascii="Times New Roman" w:hAnsi="Times New Roman"/>
                <w:sz w:val="14"/>
              </w:rPr>
              <w:t>nd</w:t>
            </w:r>
            <w:r>
              <w:rPr/>
              <w:t xml:space="preserve"> </w:t>
            </w:r>
            <w:r>
              <w:rPr>
                <w:rFonts w:ascii="Times New Roman" w:hAnsi="Times New Roman"/>
                <w:sz w:val="20"/>
              </w:rPr>
              <w:t>Amendment</w:t>
            </w:r>
          </w:p>
        </w:tc>
      </w:tr>
    </w:tbl>
    <w:p>
      <w:pPr>
        <w:pStyle w:val="HorizontalLine"/>
        <w:pBdr>
          <w:bottom w:val="double" w:sz="6" w:space="0" w:color="808080"/>
        </w:pBdr>
        <w:rPr/>
      </w:pPr>
      <w:r>
        <w:br w:type="page"/>
      </w:r>
      <w:r>
        <w:rPr/>
      </w:r>
    </w:p>
    <w:p>
      <w:pPr>
        <w:pStyle w:val="TextBody"/>
        <w:spacing w:before="0" w:after="0"/>
        <w:jc w:val="right"/>
        <w:rPr>
          <w:rFonts w:ascii="Times New Roman" w:hAnsi="Times New Roman"/>
          <w:b/>
          <w:i/>
          <w:sz w:val="20"/>
        </w:rPr>
      </w:pPr>
      <w:r>
        <w:rPr>
          <w:rFonts w:ascii="Times New Roman" w:hAnsi="Times New Roman"/>
          <w:b/>
          <w:i/>
          <w:sz w:val="20"/>
        </w:rPr>
        <w:t xml:space="preserve">SCHEDULE 2.01 </w:t>
      </w:r>
    </w:p>
    <w:p>
      <w:pPr>
        <w:pStyle w:val="TextBody"/>
        <w:spacing w:before="360" w:after="0"/>
        <w:jc w:val="center"/>
        <w:rPr>
          <w:rFonts w:ascii="Times New Roman" w:hAnsi="Times New Roman"/>
          <w:b/>
          <w:sz w:val="20"/>
        </w:rPr>
      </w:pPr>
      <w:r>
        <w:rPr>
          <w:rFonts w:ascii="Times New Roman" w:hAnsi="Times New Roman"/>
          <w:b/>
          <w:sz w:val="20"/>
        </w:rPr>
        <w:t xml:space="preserve">COMMITMENTS </w:t>
      </w:r>
    </w:p>
    <w:p>
      <w:pPr>
        <w:pStyle w:val="TextBody"/>
        <w:spacing w:before="0" w:after="0"/>
        <w:jc w:val="center"/>
        <w:rPr>
          <w:rFonts w:ascii="Times New Roman" w:hAnsi="Times New Roman"/>
          <w:b/>
          <w:sz w:val="20"/>
        </w:rPr>
      </w:pPr>
      <w:r>
        <w:rPr>
          <w:rFonts w:ascii="Times New Roman" w:hAnsi="Times New Roman"/>
          <w:b/>
          <w:sz w:val="20"/>
        </w:rPr>
        <w:t xml:space="preserve">AND APPLICABLE PERCENTAGES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700"/>
        <w:gridCol w:w="284"/>
        <w:gridCol w:w="125"/>
        <w:gridCol w:w="1709"/>
        <w:gridCol w:w="120"/>
        <w:gridCol w:w="284"/>
        <w:gridCol w:w="60"/>
        <w:gridCol w:w="1688"/>
        <w:gridCol w:w="235"/>
      </w:tblGrid>
      <w:tr>
        <w:trPr/>
        <w:tc>
          <w:tcPr>
            <w:tcW w:w="5700"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7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88"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r>
      <w:tr>
        <w:trPr/>
        <w:tc>
          <w:tcPr>
            <w:tcW w:w="5700"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Lender</w:t>
            </w:r>
          </w:p>
        </w:tc>
        <w:tc>
          <w:tcPr>
            <w:tcW w:w="284" w:type="dxa"/>
            <w:tcBorders/>
            <w:shd w:fill="auto" w:val="clear"/>
            <w:vAlign w:val="bottom"/>
          </w:tcPr>
          <w:p>
            <w:pPr>
              <w:pStyle w:val="TableContents"/>
              <w:spacing w:before="0" w:after="283"/>
              <w:rPr/>
            </w:pPr>
            <w:r>
              <w:rPr/>
              <w:t>  </w:t>
            </w:r>
          </w:p>
        </w:tc>
        <w:tc>
          <w:tcPr>
            <w:tcW w:w="1834"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Commitment</w:t>
            </w:r>
          </w:p>
        </w:tc>
        <w:tc>
          <w:tcPr>
            <w:tcW w:w="120"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74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Applicable Percentage*</w:t>
            </w:r>
          </w:p>
        </w:tc>
        <w:tc>
          <w:tcPr>
            <w:tcW w:w="235" w:type="dxa"/>
            <w:tcBorders/>
            <w:shd w:fill="auto" w:val="clear"/>
            <w:vAlign w:val="bottom"/>
          </w:tcPr>
          <w:p>
            <w:pPr>
              <w:pStyle w:val="TableContents"/>
              <w:spacing w:before="0" w:after="283"/>
              <w:rPr/>
            </w:pPr>
            <w:r>
              <w:rPr/>
              <w:t> </w:t>
            </w:r>
          </w:p>
        </w:tc>
      </w:tr>
      <w:tr>
        <w:trPr/>
        <w:tc>
          <w:tcPr>
            <w:tcW w:w="5700" w:type="dxa"/>
            <w:tcBorders/>
            <w:shd w:fill="CCEEFF" w:val="clear"/>
          </w:tcPr>
          <w:p>
            <w:pPr>
              <w:pStyle w:val="TableContents"/>
              <w:spacing w:before="0" w:after="283"/>
              <w:rPr>
                <w:rFonts w:ascii="Times New Roman" w:hAnsi="Times New Roman"/>
                <w:sz w:val="20"/>
              </w:rPr>
            </w:pPr>
            <w:r>
              <w:rPr>
                <w:rFonts w:ascii="Times New Roman" w:hAnsi="Times New Roman"/>
                <w:sz w:val="20"/>
              </w:rPr>
              <w:t>Bank of America, N.A.</w:t>
            </w:r>
          </w:p>
        </w:tc>
        <w:tc>
          <w:tcPr>
            <w:tcW w:w="2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66,250,000.00</w:t>
            </w:r>
          </w:p>
        </w:tc>
        <w:tc>
          <w:tcPr>
            <w:tcW w:w="120"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4.7321428571</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auto" w:val="clear"/>
          </w:tcPr>
          <w:p>
            <w:pPr>
              <w:pStyle w:val="TableContents"/>
              <w:spacing w:before="0" w:after="283"/>
              <w:rPr>
                <w:rFonts w:ascii="Times New Roman" w:hAnsi="Times New Roman"/>
                <w:sz w:val="20"/>
              </w:rPr>
            </w:pPr>
            <w:r>
              <w:rPr>
                <w:rFonts w:ascii="Times New Roman" w:hAnsi="Times New Roman"/>
                <w:sz w:val="20"/>
              </w:rPr>
              <w:t>Citibank, N.A.</w:t>
            </w:r>
          </w:p>
        </w:tc>
        <w:tc>
          <w:tcPr>
            <w:tcW w:w="2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66,250,000.00</w:t>
            </w:r>
          </w:p>
        </w:tc>
        <w:tc>
          <w:tcPr>
            <w:tcW w:w="120"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4.7321428571</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CCEEFF" w:val="clear"/>
          </w:tcPr>
          <w:p>
            <w:pPr>
              <w:pStyle w:val="TableContents"/>
              <w:spacing w:before="0" w:after="283"/>
              <w:rPr>
                <w:rFonts w:ascii="Times New Roman" w:hAnsi="Times New Roman"/>
                <w:sz w:val="20"/>
              </w:rPr>
            </w:pPr>
            <w:r>
              <w:rPr>
                <w:rFonts w:ascii="Times New Roman" w:hAnsi="Times New Roman"/>
                <w:sz w:val="20"/>
              </w:rPr>
              <w:t>Société Générale</w:t>
            </w:r>
          </w:p>
        </w:tc>
        <w:tc>
          <w:tcPr>
            <w:tcW w:w="2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66,250,000.00</w:t>
            </w:r>
          </w:p>
        </w:tc>
        <w:tc>
          <w:tcPr>
            <w:tcW w:w="120"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4.7321428571</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auto" w:val="clear"/>
          </w:tcPr>
          <w:p>
            <w:pPr>
              <w:pStyle w:val="TableContents"/>
              <w:spacing w:before="0" w:after="283"/>
              <w:rPr>
                <w:rFonts w:ascii="Times New Roman" w:hAnsi="Times New Roman"/>
                <w:sz w:val="20"/>
              </w:rPr>
            </w:pPr>
            <w:r>
              <w:rPr>
                <w:rFonts w:ascii="Times New Roman" w:hAnsi="Times New Roman"/>
                <w:sz w:val="20"/>
              </w:rPr>
              <w:t>BNP Paribas</w:t>
            </w:r>
          </w:p>
        </w:tc>
        <w:tc>
          <w:tcPr>
            <w:tcW w:w="2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66,250,000.00</w:t>
            </w:r>
          </w:p>
        </w:tc>
        <w:tc>
          <w:tcPr>
            <w:tcW w:w="120"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4.7321428571</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CCEEFF" w:val="clear"/>
          </w:tcPr>
          <w:p>
            <w:pPr>
              <w:pStyle w:val="TableContents"/>
              <w:spacing w:before="0" w:after="283"/>
              <w:rPr>
                <w:rFonts w:ascii="Times New Roman" w:hAnsi="Times New Roman"/>
                <w:sz w:val="20"/>
              </w:rPr>
            </w:pPr>
            <w:r>
              <w:rPr>
                <w:rFonts w:ascii="Times New Roman" w:hAnsi="Times New Roman"/>
                <w:sz w:val="20"/>
              </w:rPr>
              <w:t>DNB Bank ASA, Grand Cayman Branch</w:t>
            </w:r>
          </w:p>
        </w:tc>
        <w:tc>
          <w:tcPr>
            <w:tcW w:w="2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66,250,000.00</w:t>
            </w:r>
          </w:p>
        </w:tc>
        <w:tc>
          <w:tcPr>
            <w:tcW w:w="120"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4.7321428571</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auto" w:val="clear"/>
          </w:tcPr>
          <w:p>
            <w:pPr>
              <w:pStyle w:val="TableContents"/>
              <w:spacing w:before="0" w:after="283"/>
              <w:rPr>
                <w:rFonts w:ascii="Times New Roman" w:hAnsi="Times New Roman"/>
                <w:sz w:val="20"/>
              </w:rPr>
            </w:pPr>
            <w:r>
              <w:rPr>
                <w:rFonts w:ascii="Times New Roman" w:hAnsi="Times New Roman"/>
                <w:sz w:val="20"/>
              </w:rPr>
              <w:t>JPMorgan Chase Bank, N.A.</w:t>
            </w:r>
          </w:p>
        </w:tc>
        <w:tc>
          <w:tcPr>
            <w:tcW w:w="2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66,250,000.00</w:t>
            </w:r>
          </w:p>
        </w:tc>
        <w:tc>
          <w:tcPr>
            <w:tcW w:w="120"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4.7321428571</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CCEEFF" w:val="clear"/>
          </w:tcPr>
          <w:p>
            <w:pPr>
              <w:pStyle w:val="TableContents"/>
              <w:spacing w:before="0" w:after="283"/>
              <w:rPr>
                <w:rFonts w:ascii="Times New Roman" w:hAnsi="Times New Roman"/>
                <w:sz w:val="20"/>
              </w:rPr>
            </w:pPr>
            <w:r>
              <w:rPr>
                <w:rFonts w:ascii="Times New Roman" w:hAnsi="Times New Roman"/>
                <w:sz w:val="20"/>
              </w:rPr>
              <w:t>Mizuho Bank, Ltd.</w:t>
            </w:r>
          </w:p>
        </w:tc>
        <w:tc>
          <w:tcPr>
            <w:tcW w:w="2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66,250,000.00</w:t>
            </w:r>
          </w:p>
        </w:tc>
        <w:tc>
          <w:tcPr>
            <w:tcW w:w="120"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4.7321428571</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auto" w:val="clear"/>
          </w:tcPr>
          <w:p>
            <w:pPr>
              <w:pStyle w:val="TableContents"/>
              <w:spacing w:before="0" w:after="283"/>
              <w:rPr>
                <w:rFonts w:ascii="Times New Roman" w:hAnsi="Times New Roman"/>
                <w:sz w:val="20"/>
              </w:rPr>
            </w:pPr>
            <w:r>
              <w:rPr>
                <w:rFonts w:ascii="Times New Roman" w:hAnsi="Times New Roman"/>
                <w:sz w:val="20"/>
              </w:rPr>
              <w:t>Wells Fargo Bank, National Association</w:t>
            </w:r>
          </w:p>
        </w:tc>
        <w:tc>
          <w:tcPr>
            <w:tcW w:w="2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66,250,000.00</w:t>
            </w:r>
          </w:p>
        </w:tc>
        <w:tc>
          <w:tcPr>
            <w:tcW w:w="120"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4.7321428571</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CCEEFF" w:val="clear"/>
          </w:tcPr>
          <w:p>
            <w:pPr>
              <w:pStyle w:val="TableContents"/>
              <w:spacing w:before="0" w:after="283"/>
              <w:rPr>
                <w:rFonts w:ascii="Times New Roman" w:hAnsi="Times New Roman"/>
                <w:sz w:val="20"/>
              </w:rPr>
            </w:pPr>
            <w:r>
              <w:rPr>
                <w:rFonts w:ascii="Times New Roman" w:hAnsi="Times New Roman"/>
                <w:sz w:val="20"/>
              </w:rPr>
              <w:t>Bank of Montreal</w:t>
            </w:r>
          </w:p>
        </w:tc>
        <w:tc>
          <w:tcPr>
            <w:tcW w:w="2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60,000,000.00</w:t>
            </w:r>
          </w:p>
        </w:tc>
        <w:tc>
          <w:tcPr>
            <w:tcW w:w="120"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4.2857142857</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auto" w:val="clear"/>
          </w:tcPr>
          <w:p>
            <w:pPr>
              <w:pStyle w:val="TableContents"/>
              <w:spacing w:before="0" w:after="283"/>
              <w:rPr>
                <w:rFonts w:ascii="Times New Roman" w:hAnsi="Times New Roman"/>
                <w:sz w:val="20"/>
              </w:rPr>
            </w:pPr>
            <w:r>
              <w:rPr>
                <w:rFonts w:ascii="Times New Roman" w:hAnsi="Times New Roman"/>
                <w:sz w:val="20"/>
              </w:rPr>
              <w:t>Barclays Bank PLC</w:t>
            </w:r>
          </w:p>
        </w:tc>
        <w:tc>
          <w:tcPr>
            <w:tcW w:w="2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60,000,000.00</w:t>
            </w:r>
          </w:p>
        </w:tc>
        <w:tc>
          <w:tcPr>
            <w:tcW w:w="120"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4.2857142857</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CCEEFF" w:val="clear"/>
          </w:tcPr>
          <w:p>
            <w:pPr>
              <w:pStyle w:val="TableContents"/>
              <w:spacing w:before="0" w:after="283"/>
              <w:rPr>
                <w:rFonts w:ascii="Times New Roman" w:hAnsi="Times New Roman"/>
                <w:sz w:val="20"/>
              </w:rPr>
            </w:pPr>
            <w:r>
              <w:rPr>
                <w:rFonts w:ascii="Times New Roman" w:hAnsi="Times New Roman"/>
                <w:sz w:val="20"/>
              </w:rPr>
              <w:t>Canadian Imperial Bank of Commerce, New York Agency</w:t>
            </w:r>
          </w:p>
        </w:tc>
        <w:tc>
          <w:tcPr>
            <w:tcW w:w="2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60,000,000.00</w:t>
            </w:r>
          </w:p>
        </w:tc>
        <w:tc>
          <w:tcPr>
            <w:tcW w:w="120"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4.2857142857</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auto" w:val="clear"/>
          </w:tcPr>
          <w:p>
            <w:pPr>
              <w:pStyle w:val="TableContents"/>
              <w:spacing w:before="0" w:after="283"/>
              <w:rPr>
                <w:rFonts w:ascii="Times New Roman" w:hAnsi="Times New Roman"/>
                <w:sz w:val="20"/>
              </w:rPr>
            </w:pPr>
            <w:r>
              <w:rPr>
                <w:rFonts w:ascii="Times New Roman" w:hAnsi="Times New Roman"/>
                <w:sz w:val="20"/>
              </w:rPr>
              <w:t>Compass Bank</w:t>
            </w:r>
          </w:p>
        </w:tc>
        <w:tc>
          <w:tcPr>
            <w:tcW w:w="2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60,000,000.00</w:t>
            </w:r>
          </w:p>
        </w:tc>
        <w:tc>
          <w:tcPr>
            <w:tcW w:w="120"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4.2857142857</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CCEEFF" w:val="clear"/>
          </w:tcPr>
          <w:p>
            <w:pPr>
              <w:pStyle w:val="TableContents"/>
              <w:spacing w:before="0" w:after="283"/>
              <w:rPr>
                <w:rFonts w:ascii="Times New Roman" w:hAnsi="Times New Roman"/>
                <w:sz w:val="20"/>
              </w:rPr>
            </w:pPr>
            <w:r>
              <w:rPr>
                <w:rFonts w:ascii="Times New Roman" w:hAnsi="Times New Roman"/>
                <w:sz w:val="20"/>
              </w:rPr>
              <w:t>Morgan Stanley Bank, N.A.</w:t>
            </w:r>
          </w:p>
        </w:tc>
        <w:tc>
          <w:tcPr>
            <w:tcW w:w="2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60,000,000.00</w:t>
            </w:r>
          </w:p>
        </w:tc>
        <w:tc>
          <w:tcPr>
            <w:tcW w:w="120"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4.2857142857</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auto" w:val="clear"/>
          </w:tcPr>
          <w:p>
            <w:pPr>
              <w:pStyle w:val="TableContents"/>
              <w:spacing w:before="0" w:after="283"/>
              <w:rPr>
                <w:rFonts w:ascii="Times New Roman" w:hAnsi="Times New Roman"/>
                <w:sz w:val="20"/>
              </w:rPr>
            </w:pPr>
            <w:r>
              <w:rPr>
                <w:rFonts w:ascii="Times New Roman" w:hAnsi="Times New Roman"/>
                <w:sz w:val="20"/>
              </w:rPr>
              <w:t>Royal Bank of Canada</w:t>
            </w:r>
          </w:p>
        </w:tc>
        <w:tc>
          <w:tcPr>
            <w:tcW w:w="2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60,000,000.00</w:t>
            </w:r>
          </w:p>
        </w:tc>
        <w:tc>
          <w:tcPr>
            <w:tcW w:w="120"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4.2857142857</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CCEEFF" w:val="clear"/>
          </w:tcPr>
          <w:p>
            <w:pPr>
              <w:pStyle w:val="TableContents"/>
              <w:spacing w:before="0" w:after="283"/>
              <w:rPr>
                <w:rFonts w:ascii="Times New Roman" w:hAnsi="Times New Roman"/>
                <w:sz w:val="20"/>
              </w:rPr>
            </w:pPr>
            <w:r>
              <w:rPr>
                <w:rFonts w:ascii="Times New Roman" w:hAnsi="Times New Roman"/>
                <w:sz w:val="20"/>
              </w:rPr>
              <w:t>Sumitomo Mitsui Banking Corporation</w:t>
            </w:r>
          </w:p>
        </w:tc>
        <w:tc>
          <w:tcPr>
            <w:tcW w:w="2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60,000,000.00</w:t>
            </w:r>
          </w:p>
        </w:tc>
        <w:tc>
          <w:tcPr>
            <w:tcW w:w="120"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4.2857142857</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auto" w:val="clear"/>
          </w:tcPr>
          <w:p>
            <w:pPr>
              <w:pStyle w:val="TableContents"/>
              <w:spacing w:before="0" w:after="283"/>
              <w:rPr>
                <w:rFonts w:ascii="Times New Roman" w:hAnsi="Times New Roman"/>
                <w:sz w:val="20"/>
              </w:rPr>
            </w:pPr>
            <w:r>
              <w:rPr>
                <w:rFonts w:ascii="Times New Roman" w:hAnsi="Times New Roman"/>
                <w:sz w:val="20"/>
              </w:rPr>
              <w:t>SunTrust Bank</w:t>
            </w:r>
          </w:p>
        </w:tc>
        <w:tc>
          <w:tcPr>
            <w:tcW w:w="2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60,000,000.00</w:t>
            </w:r>
          </w:p>
        </w:tc>
        <w:tc>
          <w:tcPr>
            <w:tcW w:w="120"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4.2857142857</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CCEEFF" w:val="clear"/>
          </w:tcPr>
          <w:p>
            <w:pPr>
              <w:pStyle w:val="TableContents"/>
              <w:spacing w:before="0" w:after="283"/>
              <w:rPr>
                <w:rFonts w:ascii="Times New Roman" w:hAnsi="Times New Roman"/>
                <w:sz w:val="20"/>
              </w:rPr>
            </w:pPr>
            <w:r>
              <w:rPr>
                <w:rFonts w:ascii="Times New Roman" w:hAnsi="Times New Roman"/>
                <w:sz w:val="20"/>
              </w:rPr>
              <w:t>The Bank of Nova Scotia</w:t>
            </w:r>
          </w:p>
        </w:tc>
        <w:tc>
          <w:tcPr>
            <w:tcW w:w="2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60,000,000.00</w:t>
            </w:r>
          </w:p>
        </w:tc>
        <w:tc>
          <w:tcPr>
            <w:tcW w:w="120"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4.2857142857</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auto" w:val="clear"/>
          </w:tcPr>
          <w:p>
            <w:pPr>
              <w:pStyle w:val="TableContents"/>
              <w:spacing w:before="0" w:after="283"/>
              <w:rPr>
                <w:rFonts w:ascii="Times New Roman" w:hAnsi="Times New Roman"/>
                <w:sz w:val="20"/>
              </w:rPr>
            </w:pPr>
            <w:r>
              <w:rPr>
                <w:rFonts w:ascii="Times New Roman" w:hAnsi="Times New Roman"/>
                <w:sz w:val="20"/>
              </w:rPr>
              <w:t>The Bank of Tokyo-Mitsubishi UFJ, Ltd.</w:t>
            </w:r>
          </w:p>
        </w:tc>
        <w:tc>
          <w:tcPr>
            <w:tcW w:w="2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60,000,000.00</w:t>
            </w:r>
          </w:p>
        </w:tc>
        <w:tc>
          <w:tcPr>
            <w:tcW w:w="120"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4.2857142857</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CCEEFF" w:val="clear"/>
          </w:tcPr>
          <w:p>
            <w:pPr>
              <w:pStyle w:val="TableContents"/>
              <w:spacing w:before="0" w:after="283"/>
              <w:rPr>
                <w:rFonts w:ascii="Times New Roman" w:hAnsi="Times New Roman"/>
                <w:sz w:val="20"/>
              </w:rPr>
            </w:pPr>
            <w:r>
              <w:rPr>
                <w:rFonts w:ascii="Times New Roman" w:hAnsi="Times New Roman"/>
                <w:sz w:val="20"/>
              </w:rPr>
              <w:t>UBS Loan Finance LLC</w:t>
            </w:r>
          </w:p>
        </w:tc>
        <w:tc>
          <w:tcPr>
            <w:tcW w:w="2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60,000,000.00</w:t>
            </w:r>
          </w:p>
        </w:tc>
        <w:tc>
          <w:tcPr>
            <w:tcW w:w="120"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4.2857142857</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auto" w:val="clear"/>
          </w:tcPr>
          <w:p>
            <w:pPr>
              <w:pStyle w:val="TableContents"/>
              <w:spacing w:before="0" w:after="283"/>
              <w:rPr>
                <w:rFonts w:ascii="Times New Roman" w:hAnsi="Times New Roman"/>
                <w:sz w:val="20"/>
              </w:rPr>
            </w:pPr>
            <w:r>
              <w:rPr>
                <w:rFonts w:ascii="Times New Roman" w:hAnsi="Times New Roman"/>
                <w:sz w:val="20"/>
              </w:rPr>
              <w:t>Deutsche Bank AG New York Branch</w:t>
            </w:r>
          </w:p>
        </w:tc>
        <w:tc>
          <w:tcPr>
            <w:tcW w:w="2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35,000,000.00</w:t>
            </w:r>
          </w:p>
        </w:tc>
        <w:tc>
          <w:tcPr>
            <w:tcW w:w="120"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2.5000000000</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CCEEFF" w:val="clear"/>
          </w:tcPr>
          <w:p>
            <w:pPr>
              <w:pStyle w:val="TableContents"/>
              <w:spacing w:before="0" w:after="283"/>
              <w:rPr>
                <w:rFonts w:ascii="Times New Roman" w:hAnsi="Times New Roman"/>
                <w:sz w:val="20"/>
              </w:rPr>
            </w:pPr>
            <w:r>
              <w:rPr>
                <w:rFonts w:ascii="Times New Roman" w:hAnsi="Times New Roman"/>
                <w:sz w:val="20"/>
              </w:rPr>
              <w:t>Fifth Third Bank</w:t>
            </w:r>
          </w:p>
        </w:tc>
        <w:tc>
          <w:tcPr>
            <w:tcW w:w="2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35,000,000.00</w:t>
            </w:r>
          </w:p>
        </w:tc>
        <w:tc>
          <w:tcPr>
            <w:tcW w:w="120"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2.5000000000</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auto" w:val="clear"/>
          </w:tcPr>
          <w:p>
            <w:pPr>
              <w:pStyle w:val="TableContents"/>
              <w:spacing w:before="0" w:after="283"/>
              <w:rPr>
                <w:rFonts w:ascii="Times New Roman" w:hAnsi="Times New Roman"/>
                <w:sz w:val="20"/>
              </w:rPr>
            </w:pPr>
            <w:r>
              <w:rPr>
                <w:rFonts w:ascii="Times New Roman" w:hAnsi="Times New Roman"/>
                <w:sz w:val="20"/>
              </w:rPr>
              <w:t>ING Capital LLC</w:t>
            </w:r>
          </w:p>
        </w:tc>
        <w:tc>
          <w:tcPr>
            <w:tcW w:w="2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35,000,000.00</w:t>
            </w:r>
          </w:p>
        </w:tc>
        <w:tc>
          <w:tcPr>
            <w:tcW w:w="120"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2.5000000000</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CCEEFF" w:val="clear"/>
          </w:tcPr>
          <w:p>
            <w:pPr>
              <w:pStyle w:val="TableContents"/>
              <w:spacing w:before="0" w:after="283"/>
              <w:rPr>
                <w:rFonts w:ascii="Times New Roman" w:hAnsi="Times New Roman"/>
                <w:sz w:val="20"/>
              </w:rPr>
            </w:pPr>
            <w:r>
              <w:rPr>
                <w:rFonts w:ascii="Times New Roman" w:hAnsi="Times New Roman"/>
                <w:sz w:val="20"/>
              </w:rPr>
              <w:t>PNC Bank, National Association</w:t>
            </w:r>
          </w:p>
        </w:tc>
        <w:tc>
          <w:tcPr>
            <w:tcW w:w="2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35,000,000.00</w:t>
            </w:r>
          </w:p>
        </w:tc>
        <w:tc>
          <w:tcPr>
            <w:tcW w:w="120"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2.5000000000</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auto" w:val="clear"/>
          </w:tcPr>
          <w:p>
            <w:pPr>
              <w:pStyle w:val="TableContents"/>
              <w:spacing w:before="0" w:after="283"/>
              <w:rPr>
                <w:rFonts w:ascii="Times New Roman" w:hAnsi="Times New Roman"/>
                <w:sz w:val="20"/>
              </w:rPr>
            </w:pPr>
            <w:r>
              <w:rPr>
                <w:rFonts w:ascii="Times New Roman" w:hAnsi="Times New Roman"/>
                <w:sz w:val="20"/>
              </w:rPr>
              <w:t>Regions Bank</w:t>
            </w:r>
          </w:p>
        </w:tc>
        <w:tc>
          <w:tcPr>
            <w:tcW w:w="2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35,000,000.00</w:t>
            </w:r>
          </w:p>
        </w:tc>
        <w:tc>
          <w:tcPr>
            <w:tcW w:w="120"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2.5000000000</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CCEEFF" w:val="clear"/>
          </w:tcPr>
          <w:p>
            <w:pPr>
              <w:pStyle w:val="TableContents"/>
              <w:spacing w:before="0" w:after="283"/>
              <w:rPr>
                <w:rFonts w:ascii="Times New Roman" w:hAnsi="Times New Roman"/>
                <w:sz w:val="20"/>
              </w:rPr>
            </w:pPr>
            <w:r>
              <w:rPr>
                <w:rFonts w:ascii="Times New Roman" w:hAnsi="Times New Roman"/>
                <w:sz w:val="20"/>
              </w:rPr>
              <w:t>U.S. Bank National Association</w:t>
            </w:r>
          </w:p>
        </w:tc>
        <w:tc>
          <w:tcPr>
            <w:tcW w:w="2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35,000,000.00</w:t>
            </w:r>
          </w:p>
        </w:tc>
        <w:tc>
          <w:tcPr>
            <w:tcW w:w="120"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2.5000000000</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auto" w:val="clear"/>
          </w:tcPr>
          <w:p>
            <w:pPr>
              <w:pStyle w:val="TableContents"/>
              <w:spacing w:before="0" w:after="283"/>
              <w:rPr>
                <w:rFonts w:ascii="Times New Roman" w:hAnsi="Times New Roman"/>
                <w:sz w:val="20"/>
              </w:rPr>
            </w:pPr>
            <w:r>
              <w:rPr>
                <w:rFonts w:ascii="Times New Roman" w:hAnsi="Times New Roman"/>
                <w:sz w:val="20"/>
              </w:rPr>
              <w:t>TOTAL</w:t>
            </w:r>
          </w:p>
        </w:tc>
        <w:tc>
          <w:tcPr>
            <w:tcW w:w="2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1,400,000,000.00</w:t>
            </w:r>
          </w:p>
        </w:tc>
        <w:tc>
          <w:tcPr>
            <w:tcW w:w="120"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100.0000000000</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02"/>
        <w:gridCol w:w="10003"/>
      </w:tblGrid>
      <w:tr>
        <w:trPr/>
        <w:tc>
          <w:tcPr>
            <w:tcW w:w="2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Rounded to ten decimal places </w:t>
            </w:r>
          </w:p>
        </w:tc>
      </w:tr>
    </w:tbl>
    <w:p>
      <w:pPr>
        <w:pStyle w:val="TextBody"/>
        <w:pBdr/>
        <w:spacing w:before="180" w:after="0"/>
        <w:jc w:val="right"/>
        <w:rPr/>
      </w:pPr>
      <w:r>
        <w:rPr>
          <w:rFonts w:ascii="Times New Roman" w:hAnsi="Times New Roman"/>
          <w:sz w:val="20"/>
        </w:rPr>
        <w:t>PMLP 2</w:t>
      </w:r>
      <w:r>
        <w:rPr>
          <w:rFonts w:ascii="Times New Roman" w:hAnsi="Times New Roman"/>
          <w:sz w:val="14"/>
        </w:rPr>
        <w:t>nd</w:t>
      </w:r>
      <w:r>
        <w:rPr/>
        <w:t xml:space="preserve"> </w:t>
      </w:r>
      <w:r>
        <w:rPr>
          <w:rFonts w:ascii="Times New Roman" w:hAnsi="Times New Roman"/>
          <w:sz w:val="20"/>
        </w:rPr>
        <w:t xml:space="preserve">Amendment </w:t>
      </w:r>
    </w:p>
    <w:p>
      <w:pPr>
        <w:pStyle w:val="TextBody"/>
        <w:spacing w:before="0" w:after="0"/>
        <w:rPr/>
      </w:pPr>
      <w:r>
        <w:rPr/>
        <w:t> </w:t>
      </w:r>
      <w:r>
        <w:br w:type="page"/>
      </w:r>
    </w:p>
    <w:p>
      <w:pPr>
        <w:pStyle w:val="TextBody"/>
        <w:spacing w:before="0" w:after="0"/>
        <w:jc w:val="right"/>
        <w:rPr>
          <w:rFonts w:ascii="Times New Roman" w:hAnsi="Times New Roman"/>
          <w:b/>
          <w:sz w:val="20"/>
        </w:rPr>
      </w:pPr>
      <w:bookmarkStart w:id="4" w:name="d585794dex102.htm"/>
      <w:bookmarkStart w:id="5" w:name="ksd585794dex102"/>
      <w:bookmarkEnd w:id="4"/>
      <w:bookmarkEnd w:id="5"/>
      <w:r>
        <w:rPr>
          <w:rFonts w:ascii="Times New Roman" w:hAnsi="Times New Roman"/>
          <w:b/>
          <w:sz w:val="20"/>
        </w:rPr>
        <w:t xml:space="preserve">Exhibit 10.2 </w:t>
      </w:r>
    </w:p>
    <w:p>
      <w:pPr>
        <w:pStyle w:val="TextBody"/>
        <w:spacing w:before="180" w:after="0"/>
        <w:jc w:val="right"/>
        <w:rPr>
          <w:rFonts w:ascii="Times New Roman" w:hAnsi="Times New Roman"/>
          <w:sz w:val="20"/>
        </w:rPr>
      </w:pPr>
      <w:r>
        <w:rPr>
          <w:rFonts w:ascii="Times New Roman" w:hAnsi="Times New Roman"/>
          <w:sz w:val="20"/>
        </w:rPr>
        <w:t xml:space="preserve">EXECUTION COPY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p>
    <w:p>
      <w:pPr>
        <w:pStyle w:val="TextBody"/>
        <w:spacing w:before="180" w:after="0"/>
        <w:jc w:val="center"/>
        <w:rPr>
          <w:rFonts w:ascii="Times New Roman" w:hAnsi="Times New Roman"/>
          <w:b/>
          <w:sz w:val="20"/>
        </w:rPr>
      </w:pPr>
      <w:r>
        <w:rPr>
          <w:rFonts w:ascii="Times New Roman" w:hAnsi="Times New Roman"/>
          <w:b/>
          <w:sz w:val="20"/>
        </w:rPr>
        <w:t xml:space="preserve">SECOND AMENDMENT TO CREDIT AGREEMENT </w:t>
      </w:r>
    </w:p>
    <w:p>
      <w:pPr>
        <w:pStyle w:val="TextBody"/>
        <w:spacing w:before="180" w:after="0"/>
        <w:jc w:val="center"/>
        <w:rPr>
          <w:rFonts w:ascii="Times New Roman" w:hAnsi="Times New Roman"/>
          <w:sz w:val="20"/>
        </w:rPr>
      </w:pPr>
      <w:r>
        <w:rPr>
          <w:rFonts w:ascii="Times New Roman" w:hAnsi="Times New Roman"/>
          <w:sz w:val="20"/>
        </w:rPr>
        <w:t xml:space="preserve">Dated as of August 16, 2013 </w:t>
      </w:r>
    </w:p>
    <w:p>
      <w:pPr>
        <w:pStyle w:val="TextBody"/>
        <w:spacing w:before="180" w:after="0"/>
        <w:jc w:val="center"/>
        <w:rPr>
          <w:rFonts w:ascii="Times New Roman" w:hAnsi="Times New Roman"/>
          <w:sz w:val="20"/>
        </w:rPr>
      </w:pPr>
      <w:r>
        <w:rPr>
          <w:rFonts w:ascii="Times New Roman" w:hAnsi="Times New Roman"/>
          <w:sz w:val="20"/>
        </w:rPr>
        <w:t xml:space="preserve">among </w:t>
      </w:r>
    </w:p>
    <w:p>
      <w:pPr>
        <w:pStyle w:val="TextBody"/>
        <w:spacing w:before="180" w:after="0"/>
        <w:jc w:val="center"/>
        <w:rPr>
          <w:rFonts w:ascii="Times New Roman" w:hAnsi="Times New Roman"/>
          <w:b/>
          <w:sz w:val="20"/>
        </w:rPr>
      </w:pPr>
      <w:r>
        <w:rPr>
          <w:rFonts w:ascii="Times New Roman" w:hAnsi="Times New Roman"/>
          <w:b/>
          <w:sz w:val="20"/>
        </w:rPr>
        <w:t xml:space="preserve">PLAINS ALL AMERICAN PIPELINE, L.P., </w:t>
      </w:r>
    </w:p>
    <w:p>
      <w:pPr>
        <w:pStyle w:val="TextBody"/>
        <w:spacing w:before="180" w:after="0"/>
        <w:jc w:val="center"/>
        <w:rPr>
          <w:rFonts w:ascii="Times New Roman" w:hAnsi="Times New Roman"/>
          <w:sz w:val="20"/>
        </w:rPr>
      </w:pPr>
      <w:r>
        <w:rPr>
          <w:rFonts w:ascii="Times New Roman" w:hAnsi="Times New Roman"/>
          <w:sz w:val="20"/>
        </w:rPr>
        <w:t xml:space="preserve">and </w:t>
      </w:r>
    </w:p>
    <w:p>
      <w:pPr>
        <w:pStyle w:val="TextBody"/>
        <w:spacing w:before="180" w:after="0"/>
        <w:jc w:val="center"/>
        <w:rPr>
          <w:rFonts w:ascii="Times New Roman" w:hAnsi="Times New Roman"/>
          <w:b/>
          <w:sz w:val="20"/>
        </w:rPr>
      </w:pPr>
      <w:r>
        <w:rPr>
          <w:rFonts w:ascii="Times New Roman" w:hAnsi="Times New Roman"/>
          <w:b/>
          <w:sz w:val="20"/>
        </w:rPr>
        <w:t xml:space="preserve">PLAINS MIDSTREAM CANADA ULC, </w:t>
      </w:r>
    </w:p>
    <w:p>
      <w:pPr>
        <w:pStyle w:val="TextBody"/>
        <w:spacing w:before="180" w:after="0"/>
        <w:jc w:val="center"/>
        <w:rPr>
          <w:rFonts w:ascii="Times New Roman" w:hAnsi="Times New Roman"/>
          <w:sz w:val="20"/>
        </w:rPr>
      </w:pPr>
      <w:r>
        <w:rPr>
          <w:rFonts w:ascii="Times New Roman" w:hAnsi="Times New Roman"/>
          <w:sz w:val="20"/>
        </w:rPr>
        <w:t xml:space="preserve">as Borrowers, </w:t>
      </w:r>
    </w:p>
    <w:p>
      <w:pPr>
        <w:pStyle w:val="TextBody"/>
        <w:spacing w:before="180" w:after="0"/>
        <w:jc w:val="center"/>
        <w:rPr>
          <w:rFonts w:ascii="Times New Roman" w:hAnsi="Times New Roman"/>
          <w:sz w:val="20"/>
        </w:rPr>
      </w:pPr>
      <w:r>
        <w:rPr>
          <w:rFonts w:ascii="Times New Roman" w:hAnsi="Times New Roman"/>
          <w:b/>
          <w:sz w:val="20"/>
        </w:rPr>
        <w:t>BANK OF AMERICA, N.A.,</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 w:hAnsi="Times New Roman"/>
          <w:sz w:val="20"/>
        </w:rPr>
        <w:t xml:space="preserve">as Administrative Agent and Swing Line Lender, </w:t>
      </w:r>
    </w:p>
    <w:p>
      <w:pPr>
        <w:pStyle w:val="TextBody"/>
        <w:spacing w:before="180" w:after="0"/>
        <w:jc w:val="center"/>
        <w:rPr>
          <w:rFonts w:ascii="Times New Roman" w:hAnsi="Times New Roman"/>
          <w:sz w:val="20"/>
        </w:rPr>
      </w:pPr>
      <w:r>
        <w:rPr>
          <w:rFonts w:ascii="Times New Roman" w:hAnsi="Times New Roman"/>
          <w:b/>
          <w:sz w:val="20"/>
        </w:rPr>
        <w:t>BANK OF AMERICA, N.A. and WELLS FARGO BANK, NATIONAL ASSOCIATION,</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 w:hAnsi="Times New Roman"/>
          <w:sz w:val="20"/>
        </w:rPr>
        <w:t xml:space="preserve">as L/C Issuers, </w:t>
      </w:r>
    </w:p>
    <w:p>
      <w:pPr>
        <w:pStyle w:val="TextBody"/>
        <w:spacing w:before="180" w:after="0"/>
        <w:jc w:val="center"/>
        <w:rPr>
          <w:rFonts w:ascii="Times New Roman" w:hAnsi="Times New Roman"/>
          <w:sz w:val="20"/>
        </w:rPr>
      </w:pPr>
      <w:r>
        <w:rPr>
          <w:rFonts w:ascii="Times New Roman" w:hAnsi="Times New Roman"/>
          <w:sz w:val="20"/>
        </w:rPr>
        <w:t xml:space="preserve">and </w:t>
      </w:r>
    </w:p>
    <w:p>
      <w:pPr>
        <w:pStyle w:val="TextBody"/>
        <w:spacing w:before="180" w:after="0"/>
        <w:jc w:val="center"/>
        <w:rPr>
          <w:rFonts w:ascii="Times New Roman" w:hAnsi="Times New Roman"/>
          <w:sz w:val="20"/>
        </w:rPr>
      </w:pPr>
      <w:r>
        <w:rPr>
          <w:rFonts w:ascii="Times New Roman" w:hAnsi="Times New Roman"/>
          <w:sz w:val="20"/>
        </w:rPr>
        <w:t xml:space="preserve">The Other Lenders Party Hereto </w:t>
      </w:r>
    </w:p>
    <w:p>
      <w:pPr>
        <w:pStyle w:val="TextBody"/>
        <w:spacing w:before="180" w:after="0"/>
        <w:jc w:val="center"/>
        <w:rPr>
          <w:rFonts w:ascii="Times New Roman" w:hAnsi="Times New Roman"/>
          <w:b/>
          <w:sz w:val="20"/>
        </w:rPr>
      </w:pPr>
      <w:r>
        <w:rPr>
          <w:rFonts w:ascii="Times New Roman" w:hAnsi="Times New Roman"/>
          <w:b/>
          <w:sz w:val="20"/>
        </w:rPr>
        <w:t xml:space="preserve">DNB BANK ASA, NEW YORK BRANCH, JPMORGAN CHASE BANK, N.A. and </w:t>
      </w:r>
    </w:p>
    <w:p>
      <w:pPr>
        <w:pStyle w:val="TextBody"/>
        <w:spacing w:before="0" w:after="0"/>
        <w:jc w:val="center"/>
        <w:rPr>
          <w:rFonts w:ascii="Times New Roman" w:hAnsi="Times New Roman"/>
          <w:b/>
          <w:sz w:val="20"/>
        </w:rPr>
      </w:pPr>
      <w:r>
        <w:rPr>
          <w:rFonts w:ascii="Times New Roman" w:hAnsi="Times New Roman"/>
          <w:b/>
          <w:sz w:val="20"/>
        </w:rPr>
        <w:t xml:space="preserve">WELLS FARGO BANK, NATIONAL ASSOCIATION, </w:t>
      </w:r>
    </w:p>
    <w:p>
      <w:pPr>
        <w:pStyle w:val="TextBody"/>
        <w:spacing w:before="0" w:after="0"/>
        <w:jc w:val="center"/>
        <w:rPr>
          <w:rFonts w:ascii="Times New Roman" w:hAnsi="Times New Roman"/>
          <w:sz w:val="20"/>
        </w:rPr>
      </w:pPr>
      <w:r>
        <w:rPr>
          <w:rFonts w:ascii="Times New Roman" w:hAnsi="Times New Roman"/>
          <w:sz w:val="20"/>
        </w:rPr>
        <w:t xml:space="preserve">as Co-Syndication Agents, </w:t>
      </w:r>
    </w:p>
    <w:p>
      <w:pPr>
        <w:pStyle w:val="TextBody"/>
        <w:spacing w:before="180" w:after="0"/>
        <w:jc w:val="center"/>
        <w:rPr>
          <w:rFonts w:ascii="Times New Roman" w:hAnsi="Times New Roman"/>
          <w:b/>
          <w:sz w:val="20"/>
        </w:rPr>
      </w:pPr>
      <w:r>
        <w:rPr>
          <w:rFonts w:ascii="Times New Roman" w:hAnsi="Times New Roman"/>
          <w:b/>
          <w:sz w:val="20"/>
        </w:rPr>
        <w:t xml:space="preserve">MERRILL LYNCH, PIERCE, FENNER &amp; SMITH INCORPORATED </w:t>
      </w:r>
    </w:p>
    <w:p>
      <w:pPr>
        <w:pStyle w:val="TextBody"/>
        <w:spacing w:before="0" w:after="0"/>
        <w:jc w:val="center"/>
        <w:rPr>
          <w:rFonts w:ascii="Times New Roman" w:hAnsi="Times New Roman"/>
          <w:b/>
          <w:sz w:val="20"/>
        </w:rPr>
      </w:pPr>
      <w:r>
        <w:rPr>
          <w:rFonts w:ascii="Times New Roman" w:hAnsi="Times New Roman"/>
          <w:b/>
          <w:sz w:val="20"/>
        </w:rPr>
        <w:t xml:space="preserve">DNB MARKETS, INC., J.P. MORGAN SECURITIES LLC and </w:t>
      </w:r>
    </w:p>
    <w:p>
      <w:pPr>
        <w:pStyle w:val="TextBody"/>
        <w:spacing w:before="0" w:after="0"/>
        <w:jc w:val="center"/>
        <w:rPr>
          <w:rFonts w:ascii="Times New Roman" w:hAnsi="Times New Roman"/>
          <w:b/>
          <w:sz w:val="20"/>
        </w:rPr>
      </w:pPr>
      <w:r>
        <w:rPr>
          <w:rFonts w:ascii="Times New Roman" w:hAnsi="Times New Roman"/>
          <w:b/>
          <w:sz w:val="20"/>
        </w:rPr>
        <w:t xml:space="preserve">WELLS FARGO SECURITIES, LLC, </w:t>
      </w:r>
    </w:p>
    <w:p>
      <w:pPr>
        <w:pStyle w:val="TextBody"/>
        <w:spacing w:before="0" w:after="0"/>
        <w:jc w:val="center"/>
        <w:rPr>
          <w:rFonts w:ascii="Times New Roman" w:hAnsi="Times New Roman"/>
          <w:sz w:val="20"/>
        </w:rPr>
      </w:pPr>
      <w:r>
        <w:rPr>
          <w:rFonts w:ascii="Times New Roman" w:hAnsi="Times New Roman"/>
          <w:sz w:val="20"/>
        </w:rPr>
        <w:t xml:space="preserve">as </w:t>
      </w:r>
    </w:p>
    <w:p>
      <w:pPr>
        <w:pStyle w:val="TextBody"/>
        <w:spacing w:before="0" w:after="0"/>
        <w:jc w:val="center"/>
        <w:rPr>
          <w:rFonts w:ascii="Times New Roman" w:hAnsi="Times New Roman"/>
          <w:sz w:val="20"/>
        </w:rPr>
      </w:pPr>
      <w:r>
        <w:rPr>
          <w:rFonts w:ascii="Times New Roman" w:hAnsi="Times New Roman"/>
          <w:sz w:val="20"/>
        </w:rPr>
        <w:t xml:space="preserve">Joint Lead Arrangers and Joint Book Managers </w:t>
      </w:r>
    </w:p>
    <w:p>
      <w:pPr>
        <w:pStyle w:val="TextBody"/>
        <w:spacing w:before="180" w:after="0"/>
        <w:jc w:val="center"/>
        <w:rPr>
          <w:rFonts w:ascii="Times New Roman" w:hAnsi="Times New Roman"/>
          <w:sz w:val="20"/>
        </w:rPr>
      </w:pPr>
      <w:r>
        <w:rPr>
          <w:rFonts w:ascii="Times New Roman" w:hAnsi="Times New Roman"/>
          <w:sz w:val="20"/>
        </w:rPr>
        <w:t xml:space="preserve">Senior Unsecured Revolving Credit Inventory Facility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SECOND AMENDMENT TO CREDIT AGREEMENT </w:t>
      </w:r>
    </w:p>
    <w:p>
      <w:pPr>
        <w:pStyle w:val="TextBody"/>
        <w:spacing w:before="180" w:after="0"/>
        <w:rPr>
          <w:rFonts w:ascii="Times New Roman" w:hAnsi="Times New Roman"/>
          <w:sz w:val="20"/>
        </w:rPr>
      </w:pPr>
      <w:r>
        <w:rPr>
          <w:rFonts w:ascii="Times New Roman" w:hAnsi="Times New Roman"/>
          <w:sz w:val="20"/>
        </w:rPr>
        <w:t>THIS SECOND AMENDMENT TO CREDIT AGREEMENT (this </w:t>
      </w:r>
      <w:r>
        <w:rPr>
          <w:rFonts w:ascii="Times New Roman" w:hAnsi="Times New Roman"/>
          <w:sz w:val="20"/>
          <w:u w:val="single"/>
        </w:rPr>
        <w:t>Amendment</w:t>
      </w:r>
      <w:r>
        <w:rPr>
          <w:rFonts w:ascii="Times New Roman" w:hAnsi="Times New Roman"/>
          <w:sz w:val="20"/>
        </w:rPr>
        <w:t>) dated as of the 16th day of August, 2013, is by and among PLAINS ALL AMERICAN PIPELINE, L.P. (the </w:t>
      </w:r>
      <w:r>
        <w:rPr>
          <w:rFonts w:ascii="Times New Roman" w:hAnsi="Times New Roman"/>
          <w:sz w:val="20"/>
          <w:u w:val="single"/>
        </w:rPr>
        <w:t>Company</w:t>
      </w:r>
      <w:r>
        <w:rPr>
          <w:rFonts w:ascii="Times New Roman" w:hAnsi="Times New Roman"/>
          <w:sz w:val="20"/>
        </w:rPr>
        <w:t>), PLAINS MIDSTREAM CANADA ULC, a British Columbia unlimited liability company (formerly an Alberta unlimited liability corporation) (</w:t>
      </w:r>
      <w:r>
        <w:rPr>
          <w:rFonts w:ascii="Times New Roman" w:hAnsi="Times New Roman"/>
          <w:sz w:val="20"/>
          <w:u w:val="single"/>
        </w:rPr>
        <w:t>PMCULC</w:t>
      </w:r>
      <w:r>
        <w:rPr>
          <w:rFonts w:ascii="Times New Roman" w:hAnsi="Times New Roman"/>
          <w:sz w:val="20"/>
        </w:rPr>
        <w:t>, and, together with the Company, the </w:t>
      </w:r>
      <w:r>
        <w:rPr>
          <w:rFonts w:ascii="Times New Roman" w:hAnsi="Times New Roman"/>
          <w:sz w:val="20"/>
          <w:u w:val="single"/>
        </w:rPr>
        <w:t>Borrowers</w:t>
      </w:r>
      <w:r>
        <w:rPr>
          <w:rFonts w:ascii="Times New Roman" w:hAnsi="Times New Roman"/>
          <w:sz w:val="20"/>
        </w:rPr>
        <w:t> and individually, a </w:t>
      </w:r>
      <w:r>
        <w:rPr>
          <w:rFonts w:ascii="Times New Roman" w:hAnsi="Times New Roman"/>
          <w:sz w:val="20"/>
          <w:u w:val="single"/>
        </w:rPr>
        <w:t>Borrower</w:t>
      </w:r>
      <w:r>
        <w:rPr>
          <w:rFonts w:ascii="Times New Roman" w:hAnsi="Times New Roman"/>
          <w:sz w:val="20"/>
        </w:rPr>
        <w:t xml:space="preserve">), BANK OF AMERICA, N.A., as Administrative Agent, Swing Line Lender and an L/C Issuer, WELLS FARGO BANK, NATIONAL ASSOCIATION, as an L/C Issuer, and the Lenders party hereto. </w:t>
      </w:r>
    </w:p>
    <w:p>
      <w:pPr>
        <w:pStyle w:val="TextBody"/>
        <w:spacing w:before="360" w:after="0"/>
        <w:jc w:val="center"/>
        <w:rPr>
          <w:rFonts w:ascii="Times New Roman" w:hAnsi="Times New Roman"/>
          <w:sz w:val="20"/>
        </w:rPr>
      </w:pPr>
      <w:r>
        <w:rPr>
          <w:rFonts w:ascii="Times New Roman" w:hAnsi="Times New Roman"/>
          <w:sz w:val="20"/>
        </w:rPr>
        <w:t xml:space="preserve">W I T N E S S E T H: </w:t>
      </w:r>
    </w:p>
    <w:p>
      <w:pPr>
        <w:pStyle w:val="TextBody"/>
        <w:spacing w:before="180" w:after="0"/>
        <w:rPr>
          <w:rFonts w:ascii="Times New Roman" w:hAnsi="Times New Roman"/>
          <w:sz w:val="20"/>
        </w:rPr>
      </w:pPr>
      <w:r>
        <w:rPr>
          <w:rFonts w:ascii="Times New Roman" w:hAnsi="Times New Roman"/>
          <w:sz w:val="20"/>
        </w:rPr>
        <w:t>WHEREAS, the Company, certain Subsidiaries of the Company from time to time party thereto, Administrative Agent, Swing Line Lender, the L/C Issuers and Lenders entered into that certain Credit Agreement dated as of August 19, 2011, as amended by First Amendment to Credit Agreement dated June 27, 2012 (as heretofore amended, the </w:t>
      </w:r>
      <w:r>
        <w:rPr>
          <w:rFonts w:ascii="Times New Roman" w:hAnsi="Times New Roman"/>
          <w:sz w:val="20"/>
          <w:u w:val="single"/>
        </w:rPr>
        <w:t>Original Agreement</w:t>
      </w:r>
      <w:r>
        <w:rPr>
          <w:rFonts w:ascii="Times New Roman" w:hAnsi="Times New Roman"/>
          <w:sz w:val="20"/>
        </w:rPr>
        <w:t xml:space="preserve">) for the purposes and consideration therein expressed; and </w:t>
      </w:r>
    </w:p>
    <w:p>
      <w:pPr>
        <w:pStyle w:val="TextBody"/>
        <w:spacing w:before="180" w:after="0"/>
        <w:rPr>
          <w:rFonts w:ascii="Times New Roman" w:hAnsi="Times New Roman"/>
          <w:sz w:val="20"/>
        </w:rPr>
      </w:pPr>
      <w:r>
        <w:rPr>
          <w:rFonts w:ascii="Times New Roman" w:hAnsi="Times New Roman"/>
          <w:sz w:val="20"/>
        </w:rPr>
        <w:t xml:space="preserve">WHEREAS, DNB Bank ASA, New York Branch, JPMorgan Chase Bank, N.A. and Wells Fargo Bank, National Association, as Co-Syndication Agents, and Merrill Lynch, Pierce, Fenner &amp; Smith Incorporated, DNB Markets, Inc., J.P. Morgan Securities LLC and Wells Fargo Securities, LLC, as Joint Lead Arrangers and Joint Book Managers, have, at the Companys request, syndicated and arranged for an extension and other amendments to the Original Agreement, and pursuant thereto, the Borrowers, Administrative Agent, Swing Line Lender, L/C Issuers and the Lenders party hereto desire to amend the Original Agreement for the purposes described herein; </w:t>
      </w:r>
    </w:p>
    <w:p>
      <w:pPr>
        <w:pStyle w:val="TextBody"/>
        <w:spacing w:before="180" w:after="0"/>
        <w:rPr>
          <w:rFonts w:ascii="Times New Roman" w:hAnsi="Times New Roman"/>
          <w:sz w:val="20"/>
        </w:rPr>
      </w:pPr>
      <w:r>
        <w:rPr>
          <w:rFonts w:ascii="Times New Roman" w:hAnsi="Times New Roman"/>
          <w:sz w:val="20"/>
        </w:rPr>
        <w:t xml:space="preserve">NOW, THEREFORE, in consideration of the premises and the mutual covenants and agreements contained herein and in the Original Agreement, and for other good and valuable consideration, the receipt and sufficiency of which are hereby acknowledged, the parties hereto do hereby agree as follows: </w:t>
      </w:r>
    </w:p>
    <w:p>
      <w:pPr>
        <w:pStyle w:val="TextBody"/>
        <w:spacing w:before="360" w:after="0"/>
        <w:jc w:val="center"/>
        <w:rPr>
          <w:rFonts w:ascii="Times New Roman" w:hAnsi="Times New Roman"/>
          <w:sz w:val="20"/>
        </w:rPr>
      </w:pPr>
      <w:r>
        <w:rPr>
          <w:rFonts w:ascii="Times New Roman" w:hAnsi="Times New Roman"/>
          <w:sz w:val="20"/>
        </w:rPr>
        <w:t xml:space="preserve">ARTICLE I.  </w:t>
      </w:r>
      <w:r>
        <w:rPr>
          <w:rFonts w:ascii="Times New Roman" w:hAnsi="Times New Roman"/>
          <w:sz w:val="20"/>
          <w:u w:val="single"/>
        </w:rPr>
        <w:t>Definitions and References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 1.1. </w:t>
      </w:r>
      <w:r>
        <w:rPr>
          <w:rFonts w:ascii="Times New Roman" w:hAnsi="Times New Roman"/>
          <w:sz w:val="20"/>
          <w:u w:val="single"/>
        </w:rPr>
        <w:t>Terms Defined in the Original Agreement</w:t>
      </w:r>
      <w:r>
        <w:rPr>
          <w:rFonts w:ascii="Times New Roman" w:hAnsi="Times New Roman"/>
          <w:sz w:val="20"/>
        </w:rPr>
        <w:t xml:space="preserve">. Unless the context otherwise requires or unless otherwise expressly defined herein, the terms defined in the Original Agreement shall have the same meanings whenever used in this Amendment. </w:t>
      </w:r>
    </w:p>
    <w:p>
      <w:pPr>
        <w:pStyle w:val="TextBody"/>
        <w:spacing w:before="90" w:after="0"/>
        <w:rPr>
          <w:rFonts w:ascii="Times New Roman" w:hAnsi="Times New Roman"/>
          <w:sz w:val="20"/>
        </w:rPr>
      </w:pPr>
      <w:r>
        <w:rPr>
          <w:rFonts w:ascii="Times New Roman" w:hAnsi="Times New Roman"/>
          <w:sz w:val="20"/>
        </w:rPr>
        <w:t xml:space="preserve">§ 1.2. </w:t>
      </w:r>
      <w:r>
        <w:rPr>
          <w:rFonts w:ascii="Times New Roman" w:hAnsi="Times New Roman"/>
          <w:sz w:val="20"/>
          <w:u w:val="single"/>
        </w:rPr>
        <w:t>Other Defined Terms</w:t>
      </w:r>
      <w:r>
        <w:rPr>
          <w:rFonts w:ascii="Times New Roman" w:hAnsi="Times New Roman"/>
          <w:sz w:val="20"/>
        </w:rPr>
        <w:t xml:space="preserve">. Unless the context otherwise requires, the following terms when used in this Amendment shall have the meanings assigned to them in this </w:t>
      </w:r>
      <w:r>
        <w:rPr>
          <w:rFonts w:ascii="Times New Roman" w:hAnsi="Times New Roman"/>
          <w:sz w:val="20"/>
          <w:u w:val="single"/>
        </w:rPr>
        <w:t>§ 1.2</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Amendment</w:t>
      </w:r>
      <w:r>
        <w:rPr>
          <w:rFonts w:ascii="Times New Roman" w:hAnsi="Times New Roman"/>
          <w:sz w:val="20"/>
        </w:rPr>
        <w:t xml:space="preserve"> means this Second Amendment to Credit Agreement.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Amendment Effective Date</w:t>
      </w:r>
      <w:r>
        <w:rPr>
          <w:rFonts w:ascii="Times New Roman" w:hAnsi="Times New Roman"/>
          <w:sz w:val="20"/>
        </w:rPr>
        <w:t xml:space="preserve"> has the meaning specified in </w:t>
      </w:r>
      <w:r>
        <w:rPr>
          <w:rFonts w:ascii="Times New Roman" w:hAnsi="Times New Roman"/>
          <w:sz w:val="20"/>
          <w:u w:val="single"/>
        </w:rPr>
        <w:t>§ 3.1</w:t>
      </w:r>
      <w:r>
        <w:rPr>
          <w:rFonts w:ascii="Times New Roman" w:hAnsi="Times New Roman"/>
          <w:sz w:val="20"/>
        </w:rPr>
        <w:t xml:space="preserve"> of this Amendment.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Credit Agreement</w:t>
      </w:r>
      <w:r>
        <w:rPr>
          <w:rFonts w:ascii="Times New Roman" w:hAnsi="Times New Roman"/>
          <w:sz w:val="20"/>
        </w:rPr>
        <w:t xml:space="preserve"> means the Original Agreement as amended hereby.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ARTICLE II.  </w:t>
      </w:r>
      <w:r>
        <w:rPr>
          <w:rFonts w:ascii="Times New Roman" w:hAnsi="Times New Roman"/>
          <w:sz w:val="20"/>
          <w:u w:val="single"/>
        </w:rPr>
        <w:t>Amendments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 2.1. </w:t>
      </w:r>
      <w:r>
        <w:rPr>
          <w:rFonts w:ascii="Times New Roman" w:hAnsi="Times New Roman"/>
          <w:sz w:val="20"/>
          <w:u w:val="single"/>
        </w:rPr>
        <w:t>Definitions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w:t>
      </w:r>
      <w:r>
        <w:rPr>
          <w:rFonts w:ascii="Times New Roman" w:hAnsi="Times New Roman"/>
          <w:sz w:val="20"/>
          <w:u w:val="single"/>
        </w:rPr>
        <w:t>Applicable Rate</w:t>
      </w:r>
      <w:r>
        <w:rPr>
          <w:rFonts w:ascii="Times New Roman" w:hAnsi="Times New Roman"/>
          <w:sz w:val="20"/>
        </w:rPr>
        <w:t xml:space="preserve">. The table set forth in the definition of Applicable Rate set forth in </w:t>
      </w:r>
      <w:r>
        <w:rPr>
          <w:rFonts w:ascii="Times New Roman" w:hAnsi="Times New Roman"/>
          <w:sz w:val="20"/>
          <w:u w:val="single"/>
        </w:rPr>
        <w:t>Section 1.01</w:t>
      </w:r>
      <w:r>
        <w:rPr>
          <w:rFonts w:ascii="Times New Roman" w:hAnsi="Times New Roman"/>
          <w:sz w:val="20"/>
        </w:rPr>
        <w:t xml:space="preserve"> of the Credit Agreement is hereby amended in its entirety to read as follows: </w:t>
      </w:r>
    </w:p>
    <w:p>
      <w:pPr>
        <w:pStyle w:val="TextBody"/>
        <w:spacing w:before="180" w:after="0"/>
        <w:jc w:val="center"/>
        <w:rPr>
          <w:rFonts w:ascii="Times New Roman" w:hAnsi="Times New Roman"/>
          <w:b/>
          <w:sz w:val="20"/>
        </w:rPr>
      </w:pPr>
      <w:r>
        <w:rPr>
          <w:rFonts w:ascii="Times New Roman" w:hAnsi="Times New Roman"/>
          <w:b/>
          <w:sz w:val="20"/>
        </w:rPr>
        <w:t xml:space="preserve">Applicable Rate </w:t>
      </w:r>
    </w:p>
    <w:p>
      <w:pPr>
        <w:pStyle w:val="TextBody"/>
        <w:spacing w:before="0" w:after="0"/>
        <w:rPr/>
      </w:pPr>
      <w:r>
        <w:rPr/>
        <w:t> </w:t>
      </w:r>
    </w:p>
    <w:tbl>
      <w:tblPr>
        <w:tblW w:w="4600" w:type="pct"/>
        <w:jc w:val="center"/>
        <w:tblInd w:w="0" w:type="dxa"/>
        <w:tblCellMar>
          <w:top w:w="0" w:type="dxa"/>
          <w:left w:w="0" w:type="dxa"/>
          <w:bottom w:w="0" w:type="dxa"/>
          <w:right w:w="0" w:type="dxa"/>
        </w:tblCellMar>
      </w:tblPr>
      <w:tblGrid>
        <w:gridCol w:w="1818"/>
        <w:gridCol w:w="441"/>
        <w:gridCol w:w="2420"/>
        <w:gridCol w:w="441"/>
        <w:gridCol w:w="60"/>
        <w:gridCol w:w="487"/>
        <w:gridCol w:w="230"/>
        <w:gridCol w:w="385"/>
        <w:gridCol w:w="129"/>
        <w:gridCol w:w="1081"/>
        <w:gridCol w:w="230"/>
        <w:gridCol w:w="385"/>
        <w:gridCol w:w="114"/>
        <w:gridCol w:w="933"/>
        <w:gridCol w:w="234"/>
      </w:tblGrid>
      <w:tr>
        <w:trPr/>
        <w:tc>
          <w:tcPr>
            <w:tcW w:w="1818"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bottom"/>
          </w:tcPr>
          <w:p>
            <w:pPr>
              <w:pStyle w:val="TableContents"/>
              <w:spacing w:before="0" w:after="283"/>
              <w:rPr>
                <w:sz w:val="4"/>
                <w:szCs w:val="4"/>
              </w:rPr>
            </w:pPr>
            <w:r>
              <w:rPr>
                <w:sz w:val="4"/>
                <w:szCs w:val="4"/>
              </w:rPr>
            </w:r>
          </w:p>
        </w:tc>
        <w:tc>
          <w:tcPr>
            <w:tcW w:w="2420"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r>
      <w:tr>
        <w:trPr/>
        <w:tc>
          <w:tcPr>
            <w:tcW w:w="1818"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Pricing Level</w:t>
            </w:r>
          </w:p>
        </w:tc>
        <w:tc>
          <w:tcPr>
            <w:tcW w:w="441" w:type="dxa"/>
            <w:tcBorders/>
            <w:shd w:fill="auto" w:val="clear"/>
            <w:vAlign w:val="bottom"/>
          </w:tcPr>
          <w:p>
            <w:pPr>
              <w:pStyle w:val="TableContents"/>
              <w:spacing w:before="0" w:after="283"/>
              <w:rPr/>
            </w:pPr>
            <w:r>
              <w:rPr/>
              <w:t>  </w:t>
            </w:r>
          </w:p>
        </w:tc>
        <w:tc>
          <w:tcPr>
            <w:tcW w:w="2420"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b/>
                <w:sz w:val="14"/>
              </w:rPr>
            </w:pPr>
            <w:r>
              <w:rPr>
                <w:rFonts w:ascii="Times New Roman" w:hAnsi="Times New Roman"/>
                <w:b/>
                <w:sz w:val="14"/>
              </w:rPr>
              <w:t>Debt Ratings S&amp;P/Moodys</w:t>
            </w:r>
          </w:p>
        </w:tc>
        <w:tc>
          <w:tcPr>
            <w:tcW w:w="441" w:type="dxa"/>
            <w:tcBorders/>
            <w:shd w:fill="auto" w:val="clear"/>
            <w:vAlign w:val="bottom"/>
          </w:tcPr>
          <w:p>
            <w:pPr>
              <w:pStyle w:val="TableContents"/>
              <w:spacing w:before="0" w:after="283"/>
              <w:rPr/>
            </w:pPr>
            <w:r>
              <w:rPr/>
              <w:t>  </w:t>
            </w:r>
          </w:p>
        </w:tc>
        <w:tc>
          <w:tcPr>
            <w:tcW w:w="5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Facility</w:t>
              <w:br/>
              <w:t>Fee</w:t>
            </w:r>
          </w:p>
        </w:tc>
        <w:tc>
          <w:tcPr>
            <w:tcW w:w="230"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210"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Eurocurrency Rate  Loans,</w:t>
            </w:r>
            <w:r>
              <w:rPr/>
              <w:br/>
            </w:r>
            <w:r>
              <w:rPr>
                <w:rFonts w:ascii="Times New Roman" w:hAnsi="Times New Roman"/>
                <w:b/>
                <w:sz w:val="14"/>
              </w:rPr>
              <w:t>Letters of Credit and</w:t>
            </w:r>
            <w:r>
              <w:rPr/>
              <w:br/>
            </w:r>
            <w:r>
              <w:rPr>
                <w:rFonts w:ascii="Times New Roman" w:hAnsi="Times New Roman"/>
                <w:b/>
                <w:sz w:val="14"/>
              </w:rPr>
              <w:t>Canadian BAs</w:t>
            </w:r>
          </w:p>
        </w:tc>
        <w:tc>
          <w:tcPr>
            <w:tcW w:w="230" w:type="dxa"/>
            <w:tcBorders/>
            <w:shd w:fill="auto" w:val="clear"/>
            <w:vAlign w:val="bottom"/>
          </w:tcPr>
          <w:p>
            <w:pPr>
              <w:pStyle w:val="TableContents"/>
              <w:spacing w:before="0" w:after="283"/>
              <w:rPr/>
            </w:pPr>
            <w:r>
              <w:rPr/>
              <w:t> </w:t>
            </w:r>
          </w:p>
        </w:tc>
        <w:tc>
          <w:tcPr>
            <w:tcW w:w="385" w:type="dxa"/>
            <w:tcBorders/>
            <w:shd w:fill="auto" w:val="clear"/>
            <w:vAlign w:val="bottom"/>
          </w:tcPr>
          <w:p>
            <w:pPr>
              <w:pStyle w:val="TableContents"/>
              <w:spacing w:before="0" w:after="283"/>
              <w:rPr/>
            </w:pPr>
            <w:r>
              <w:rPr/>
              <w:t> </w:t>
            </w:r>
          </w:p>
        </w:tc>
        <w:tc>
          <w:tcPr>
            <w:tcW w:w="1047" w:type="dxa"/>
            <w:gridSpan w:val="2"/>
            <w:tcBorders>
              <w:bottom w:val="single" w:sz="2" w:space="0" w:color="000000"/>
            </w:tcBorders>
            <w:shd w:fill="auto" w:val="clear"/>
            <w:tcMar>
              <w:bottom w:w="28" w:type="dxa"/>
            </w:tcMar>
            <w:vAlign w:val="bottom"/>
          </w:tcPr>
          <w:p>
            <w:pPr>
              <w:pStyle w:val="TableContents"/>
              <w:spacing w:before="0" w:after="283"/>
              <w:jc w:val="center"/>
              <w:rPr/>
            </w:pPr>
            <w:r>
              <w:rPr>
                <w:rFonts w:ascii="Times New Roman" w:hAnsi="Times New Roman"/>
                <w:b/>
                <w:sz w:val="14"/>
              </w:rPr>
              <w:t>Base Rate Loans  and</w:t>
            </w:r>
            <w:r>
              <w:rPr/>
              <w:br/>
            </w:r>
            <w:r>
              <w:rPr>
                <w:rFonts w:ascii="Times New Roman" w:hAnsi="Times New Roman"/>
                <w:b/>
                <w:sz w:val="14"/>
              </w:rPr>
              <w:t>Canadian Prime</w:t>
              <w:br/>
              <w:t>Rate Loans</w:t>
            </w:r>
          </w:p>
        </w:tc>
        <w:tc>
          <w:tcPr>
            <w:tcW w:w="234" w:type="dxa"/>
            <w:tcBorders/>
            <w:shd w:fill="auto" w:val="clear"/>
            <w:vAlign w:val="bottom"/>
          </w:tcPr>
          <w:p>
            <w:pPr>
              <w:pStyle w:val="TableContents"/>
              <w:spacing w:before="0" w:after="283"/>
              <w:rPr/>
            </w:pPr>
            <w:r>
              <w:rPr/>
              <w:t> </w:t>
            </w:r>
          </w:p>
        </w:tc>
      </w:tr>
      <w:tr>
        <w:trPr/>
        <w:tc>
          <w:tcPr>
            <w:tcW w:w="1818" w:type="dxa"/>
            <w:tcBorders/>
            <w:shd w:fill="CCEEFF" w:val="clear"/>
          </w:tcPr>
          <w:p>
            <w:pPr>
              <w:pStyle w:val="TableContents"/>
              <w:spacing w:before="0" w:after="283"/>
              <w:rPr>
                <w:rFonts w:ascii="Times New Roman" w:hAnsi="Times New Roman"/>
                <w:sz w:val="20"/>
              </w:rPr>
            </w:pPr>
            <w:r>
              <w:rPr>
                <w:rFonts w:ascii="Times New Roman" w:hAnsi="Times New Roman"/>
                <w:sz w:val="20"/>
              </w:rPr>
              <w:t>1</w:t>
            </w:r>
          </w:p>
        </w:tc>
        <w:tc>
          <w:tcPr>
            <w:tcW w:w="441" w:type="dxa"/>
            <w:tcBorders/>
            <w:shd w:fill="CCEEFF" w:val="clear"/>
            <w:vAlign w:val="bottom"/>
          </w:tcPr>
          <w:p>
            <w:pPr>
              <w:pStyle w:val="TableContents"/>
              <w:spacing w:before="0" w:after="283"/>
              <w:rPr/>
            </w:pPr>
            <w:r>
              <w:rPr/>
              <w:t>  </w:t>
            </w:r>
          </w:p>
        </w:tc>
        <w:tc>
          <w:tcPr>
            <w:tcW w:w="2420"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A- / A3 or higher</w:t>
            </w:r>
          </w:p>
        </w:tc>
        <w:tc>
          <w:tcPr>
            <w:tcW w:w="4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0.100</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8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0.900</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8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9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0.000</w:t>
            </w:r>
          </w:p>
        </w:tc>
        <w:tc>
          <w:tcPr>
            <w:tcW w:w="2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1818"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441" w:type="dxa"/>
            <w:tcBorders/>
            <w:shd w:fill="auto" w:val="clear"/>
            <w:vAlign w:val="bottom"/>
          </w:tcPr>
          <w:p>
            <w:pPr>
              <w:pStyle w:val="TableContents"/>
              <w:spacing w:before="0" w:after="283"/>
              <w:rPr/>
            </w:pPr>
            <w:r>
              <w:rPr/>
              <w:t>  </w:t>
            </w:r>
          </w:p>
        </w:tc>
        <w:tc>
          <w:tcPr>
            <w:tcW w:w="242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BBB+ / Baa1</w:t>
            </w:r>
          </w:p>
        </w:tc>
        <w:tc>
          <w:tcPr>
            <w:tcW w:w="4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0.125</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8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1.000</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85"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9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0.000</w:t>
            </w:r>
          </w:p>
        </w:tc>
        <w:tc>
          <w:tcPr>
            <w:tcW w:w="2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1818" w:type="dxa"/>
            <w:tcBorders/>
            <w:shd w:fill="CCEEFF" w:val="clear"/>
          </w:tcPr>
          <w:p>
            <w:pPr>
              <w:pStyle w:val="TableContents"/>
              <w:spacing w:before="0" w:after="283"/>
              <w:rPr>
                <w:rFonts w:ascii="Times New Roman" w:hAnsi="Times New Roman"/>
                <w:sz w:val="20"/>
              </w:rPr>
            </w:pPr>
            <w:r>
              <w:rPr>
                <w:rFonts w:ascii="Times New Roman" w:hAnsi="Times New Roman"/>
                <w:sz w:val="20"/>
              </w:rPr>
              <w:t>3</w:t>
            </w:r>
          </w:p>
        </w:tc>
        <w:tc>
          <w:tcPr>
            <w:tcW w:w="441" w:type="dxa"/>
            <w:tcBorders/>
            <w:shd w:fill="CCEEFF" w:val="clear"/>
            <w:vAlign w:val="bottom"/>
          </w:tcPr>
          <w:p>
            <w:pPr>
              <w:pStyle w:val="TableContents"/>
              <w:spacing w:before="0" w:after="283"/>
              <w:rPr/>
            </w:pPr>
            <w:r>
              <w:rPr/>
              <w:t>  </w:t>
            </w:r>
          </w:p>
        </w:tc>
        <w:tc>
          <w:tcPr>
            <w:tcW w:w="2420"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BBB / Baa2</w:t>
            </w:r>
          </w:p>
        </w:tc>
        <w:tc>
          <w:tcPr>
            <w:tcW w:w="4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0.175</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8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1.075</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8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9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0.075</w:t>
            </w:r>
          </w:p>
        </w:tc>
        <w:tc>
          <w:tcPr>
            <w:tcW w:w="2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1818" w:type="dxa"/>
            <w:tcBorders/>
            <w:shd w:fill="auto" w:val="clear"/>
          </w:tcPr>
          <w:p>
            <w:pPr>
              <w:pStyle w:val="TableContents"/>
              <w:spacing w:before="0" w:after="283"/>
              <w:rPr>
                <w:rFonts w:ascii="Times New Roman" w:hAnsi="Times New Roman"/>
                <w:sz w:val="20"/>
              </w:rPr>
            </w:pPr>
            <w:r>
              <w:rPr>
                <w:rFonts w:ascii="Times New Roman" w:hAnsi="Times New Roman"/>
                <w:sz w:val="20"/>
              </w:rPr>
              <w:t>4</w:t>
            </w:r>
          </w:p>
        </w:tc>
        <w:tc>
          <w:tcPr>
            <w:tcW w:w="441" w:type="dxa"/>
            <w:tcBorders/>
            <w:shd w:fill="auto" w:val="clear"/>
            <w:vAlign w:val="bottom"/>
          </w:tcPr>
          <w:p>
            <w:pPr>
              <w:pStyle w:val="TableContents"/>
              <w:spacing w:before="0" w:after="283"/>
              <w:rPr/>
            </w:pPr>
            <w:r>
              <w:rPr/>
              <w:t>  </w:t>
            </w:r>
          </w:p>
        </w:tc>
        <w:tc>
          <w:tcPr>
            <w:tcW w:w="2420" w:type="dxa"/>
            <w:tcBorders/>
            <w:shd w:fill="auto" w:val="clear"/>
            <w:vAlign w:val="bottom"/>
          </w:tcPr>
          <w:p>
            <w:pPr>
              <w:pStyle w:val="TableContents"/>
              <w:spacing w:before="0" w:after="283"/>
              <w:jc w:val="center"/>
              <w:rPr>
                <w:rFonts w:ascii="Times New Roman" w:hAnsi="Times New Roman"/>
                <w:sz w:val="20"/>
              </w:rPr>
            </w:pPr>
            <w:r>
              <w:rPr>
                <w:rFonts w:ascii="Times New Roman" w:hAnsi="Times New Roman"/>
                <w:sz w:val="20"/>
              </w:rPr>
              <w:t>BBB- / Baa3</w:t>
            </w:r>
          </w:p>
        </w:tc>
        <w:tc>
          <w:tcPr>
            <w:tcW w:w="44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0.225</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85"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108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1.275</w:t>
            </w:r>
          </w:p>
        </w:tc>
        <w:tc>
          <w:tcPr>
            <w:tcW w:w="23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85"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c>
          <w:tcPr>
            <w:tcW w:w="93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0.275</w:t>
            </w:r>
          </w:p>
        </w:tc>
        <w:tc>
          <w:tcPr>
            <w:tcW w:w="2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1818" w:type="dxa"/>
            <w:tcBorders/>
            <w:shd w:fill="CCEEFF" w:val="clear"/>
          </w:tcPr>
          <w:p>
            <w:pPr>
              <w:pStyle w:val="TableContents"/>
              <w:spacing w:before="0" w:after="283"/>
              <w:rPr>
                <w:rFonts w:ascii="Times New Roman" w:hAnsi="Times New Roman"/>
                <w:sz w:val="20"/>
              </w:rPr>
            </w:pPr>
            <w:r>
              <w:rPr>
                <w:rFonts w:ascii="Times New Roman" w:hAnsi="Times New Roman"/>
                <w:sz w:val="20"/>
              </w:rPr>
              <w:t>5</w:t>
            </w:r>
          </w:p>
        </w:tc>
        <w:tc>
          <w:tcPr>
            <w:tcW w:w="441" w:type="dxa"/>
            <w:tcBorders/>
            <w:shd w:fill="CCEEFF" w:val="clear"/>
            <w:vAlign w:val="bottom"/>
          </w:tcPr>
          <w:p>
            <w:pPr>
              <w:pStyle w:val="TableContents"/>
              <w:spacing w:before="0" w:after="283"/>
              <w:rPr/>
            </w:pPr>
            <w:r>
              <w:rPr/>
              <w:t>  </w:t>
            </w:r>
          </w:p>
        </w:tc>
        <w:tc>
          <w:tcPr>
            <w:tcW w:w="2420"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BB+ / Ba1 or lower</w:t>
            </w:r>
          </w:p>
        </w:tc>
        <w:tc>
          <w:tcPr>
            <w:tcW w:w="44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0.300</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85" w:type="dxa"/>
            <w:tcBorders/>
            <w:shd w:fill="CCEEFF" w:val="clear"/>
            <w:vAlign w:val="bottom"/>
          </w:tcPr>
          <w:p>
            <w:pPr>
              <w:pStyle w:val="TableContents"/>
              <w:spacing w:before="0" w:after="283"/>
              <w:rPr/>
            </w:pPr>
            <w:r>
              <w:rPr/>
              <w:t> </w:t>
            </w:r>
          </w:p>
        </w:tc>
        <w:tc>
          <w:tcPr>
            <w:tcW w:w="129" w:type="dxa"/>
            <w:tcBorders/>
            <w:shd w:fill="CCEEFF" w:val="clear"/>
            <w:vAlign w:val="bottom"/>
          </w:tcPr>
          <w:p>
            <w:pPr>
              <w:pStyle w:val="TableContents"/>
              <w:spacing w:before="0" w:after="283"/>
              <w:rPr/>
            </w:pPr>
            <w:r>
              <w:rPr/>
              <w:t> </w:t>
            </w:r>
          </w:p>
        </w:tc>
        <w:tc>
          <w:tcPr>
            <w:tcW w:w="108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1.450</w:t>
            </w:r>
          </w:p>
        </w:tc>
        <w:tc>
          <w:tcPr>
            <w:tcW w:w="230"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85" w:type="dxa"/>
            <w:tcBorders/>
            <w:shd w:fill="CCEEFF" w:val="clear"/>
            <w:vAlign w:val="bottom"/>
          </w:tcPr>
          <w:p>
            <w:pPr>
              <w:pStyle w:val="TableContents"/>
              <w:spacing w:before="0" w:after="283"/>
              <w:rPr/>
            </w:pPr>
            <w:r>
              <w:rPr/>
              <w:t> </w:t>
            </w:r>
          </w:p>
        </w:tc>
        <w:tc>
          <w:tcPr>
            <w:tcW w:w="114" w:type="dxa"/>
            <w:tcBorders/>
            <w:shd w:fill="CCEEFF" w:val="clear"/>
            <w:vAlign w:val="bottom"/>
          </w:tcPr>
          <w:p>
            <w:pPr>
              <w:pStyle w:val="TableContents"/>
              <w:spacing w:before="0" w:after="283"/>
              <w:rPr/>
            </w:pPr>
            <w:r>
              <w:rPr/>
              <w:t> </w:t>
            </w:r>
          </w:p>
        </w:tc>
        <w:tc>
          <w:tcPr>
            <w:tcW w:w="93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0.450</w:t>
            </w:r>
          </w:p>
        </w:tc>
        <w:tc>
          <w:tcPr>
            <w:tcW w:w="23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180" w:after="0"/>
        <w:rPr>
          <w:rFonts w:ascii="Times New Roman" w:hAnsi="Times New Roman"/>
          <w:sz w:val="20"/>
        </w:rPr>
      </w:pPr>
      <w:r>
        <w:rPr>
          <w:rFonts w:ascii="Times New Roman" w:hAnsi="Times New Roman"/>
          <w:sz w:val="20"/>
        </w:rPr>
        <w:t xml:space="preserve">(b) </w:t>
      </w:r>
      <w:r>
        <w:rPr>
          <w:rFonts w:ascii="Times New Roman" w:hAnsi="Times New Roman"/>
          <w:sz w:val="20"/>
          <w:u w:val="single"/>
        </w:rPr>
        <w:t>Canadian Dollar Sublimit</w:t>
      </w:r>
      <w:r>
        <w:rPr>
          <w:rFonts w:ascii="Times New Roman" w:hAnsi="Times New Roman"/>
          <w:sz w:val="20"/>
        </w:rPr>
        <w:t xml:space="preserve">. The reference to $600,000,000 in the definition of Canadian Dollar Sublimit set forth in </w:t>
      </w:r>
      <w:r>
        <w:rPr>
          <w:rFonts w:ascii="Times New Roman" w:hAnsi="Times New Roman"/>
          <w:sz w:val="20"/>
          <w:u w:val="single"/>
        </w:rPr>
        <w:t>Section 1.01</w:t>
      </w:r>
      <w:r>
        <w:rPr>
          <w:rFonts w:ascii="Times New Roman" w:hAnsi="Times New Roman"/>
          <w:sz w:val="20"/>
        </w:rPr>
        <w:t xml:space="preserve"> of the Original Agreement is hereby amended to refer instead to $1,000,000,000. </w:t>
      </w:r>
    </w:p>
    <w:p>
      <w:pPr>
        <w:pStyle w:val="TextBody"/>
        <w:spacing w:before="90" w:after="0"/>
        <w:rPr>
          <w:rFonts w:ascii="Times New Roman" w:hAnsi="Times New Roman"/>
          <w:sz w:val="20"/>
        </w:rPr>
      </w:pPr>
      <w:r>
        <w:rPr>
          <w:rFonts w:ascii="Times New Roman" w:hAnsi="Times New Roman"/>
          <w:sz w:val="20"/>
        </w:rPr>
        <w:t xml:space="preserve">(c) </w:t>
      </w:r>
      <w:r>
        <w:rPr>
          <w:rFonts w:ascii="Times New Roman" w:hAnsi="Times New Roman"/>
          <w:sz w:val="20"/>
          <w:u w:val="single"/>
        </w:rPr>
        <w:t>Change in Law</w:t>
      </w:r>
      <w:r>
        <w:rPr>
          <w:rFonts w:ascii="Times New Roman" w:hAnsi="Times New Roman"/>
          <w:sz w:val="20"/>
        </w:rPr>
        <w:t xml:space="preserve">. The reference to United States regulatory authorities in </w:t>
      </w:r>
      <w:r>
        <w:rPr>
          <w:rFonts w:ascii="Times New Roman" w:hAnsi="Times New Roman"/>
          <w:sz w:val="20"/>
          <w:u w:val="single"/>
        </w:rPr>
        <w:t>clause (y)</w:t>
      </w:r>
      <w:r>
        <w:rPr>
          <w:rFonts w:ascii="Times New Roman" w:hAnsi="Times New Roman"/>
          <w:sz w:val="20"/>
        </w:rPr>
        <w:t xml:space="preserve"> of the proviso at the end of the definition of Change in Law set forth in </w:t>
      </w:r>
      <w:r>
        <w:rPr>
          <w:rFonts w:ascii="Times New Roman" w:hAnsi="Times New Roman"/>
          <w:sz w:val="20"/>
          <w:u w:val="single"/>
        </w:rPr>
        <w:t>Section 1.01</w:t>
      </w:r>
      <w:r>
        <w:rPr>
          <w:rFonts w:ascii="Times New Roman" w:hAnsi="Times New Roman"/>
          <w:sz w:val="20"/>
        </w:rPr>
        <w:t xml:space="preserve"> of the Original Agreement is hereby amended to refer instead to United States or foreign regulatory authorities. </w:t>
      </w:r>
    </w:p>
    <w:p>
      <w:pPr>
        <w:pStyle w:val="TextBody"/>
        <w:spacing w:before="90" w:after="0"/>
        <w:rPr>
          <w:rFonts w:ascii="Times New Roman" w:hAnsi="Times New Roman"/>
          <w:sz w:val="20"/>
        </w:rPr>
      </w:pPr>
      <w:r>
        <w:rPr>
          <w:rFonts w:ascii="Times New Roman" w:hAnsi="Times New Roman"/>
          <w:sz w:val="20"/>
        </w:rPr>
        <w:t xml:space="preserve">(d) </w:t>
      </w:r>
      <w:r>
        <w:rPr>
          <w:rFonts w:ascii="Times New Roman" w:hAnsi="Times New Roman"/>
          <w:sz w:val="20"/>
          <w:u w:val="single"/>
        </w:rPr>
        <w:t>Designated Borrower Sublimit</w:t>
      </w:r>
      <w:r>
        <w:rPr>
          <w:rFonts w:ascii="Times New Roman" w:hAnsi="Times New Roman"/>
          <w:sz w:val="20"/>
        </w:rPr>
        <w:t xml:space="preserve">. The definition of Designated Borrower Sublimit set forth in </w:t>
      </w:r>
      <w:r>
        <w:rPr>
          <w:rFonts w:ascii="Times New Roman" w:hAnsi="Times New Roman"/>
          <w:sz w:val="20"/>
          <w:u w:val="single"/>
        </w:rPr>
        <w:t>Section 1.01</w:t>
      </w:r>
      <w:r>
        <w:rPr>
          <w:rFonts w:ascii="Times New Roman" w:hAnsi="Times New Roman"/>
          <w:sz w:val="20"/>
        </w:rPr>
        <w:t xml:space="preserve"> of the Original Agreement is hereby deleted in its entirety. </w:t>
      </w:r>
    </w:p>
    <w:p>
      <w:pPr>
        <w:pStyle w:val="TextBody"/>
        <w:spacing w:before="90" w:after="0"/>
        <w:rPr>
          <w:rFonts w:ascii="Times New Roman" w:hAnsi="Times New Roman"/>
          <w:sz w:val="20"/>
        </w:rPr>
      </w:pPr>
      <w:r>
        <w:rPr>
          <w:rFonts w:ascii="Times New Roman" w:hAnsi="Times New Roman"/>
          <w:sz w:val="20"/>
        </w:rPr>
        <w:t xml:space="preserve">(e) </w:t>
      </w:r>
      <w:r>
        <w:rPr>
          <w:rFonts w:ascii="Times New Roman" w:hAnsi="Times New Roman"/>
          <w:sz w:val="20"/>
          <w:u w:val="single"/>
        </w:rPr>
        <w:t>Eurocurrency Rate</w:t>
      </w:r>
      <w:r>
        <w:rPr>
          <w:rFonts w:ascii="Times New Roman" w:hAnsi="Times New Roman"/>
          <w:sz w:val="20"/>
        </w:rPr>
        <w:t xml:space="preserve">. The definition of Eurocurrency Rate set forth in </w:t>
      </w:r>
      <w:r>
        <w:rPr>
          <w:rFonts w:ascii="Times New Roman" w:hAnsi="Times New Roman"/>
          <w:sz w:val="20"/>
          <w:u w:val="single"/>
        </w:rPr>
        <w:t>Section 1.01</w:t>
      </w:r>
      <w:r>
        <w:rPr>
          <w:rFonts w:ascii="Times New Roman" w:hAnsi="Times New Roman"/>
          <w:sz w:val="20"/>
        </w:rPr>
        <w:t xml:space="preserve"> of the Original Agreement is hereby amended in its entirety to read as follows: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Eurocurrency Rate</w:t>
      </w:r>
      <w:r>
        <w:rPr>
          <w:rFonts w:ascii="Times New Roman" w:hAnsi="Times New Roman"/>
          <w:sz w:val="20"/>
        </w:rPr>
        <w:t xml:space="preserve"> means: </w:t>
      </w:r>
    </w:p>
    <w:p>
      <w:pPr>
        <w:pStyle w:val="TextBody"/>
        <w:spacing w:before="90" w:after="0"/>
        <w:rPr>
          <w:rFonts w:ascii="Times New Roman" w:hAnsi="Times New Roman"/>
          <w:sz w:val="20"/>
        </w:rPr>
      </w:pPr>
      <w:r>
        <w:rPr>
          <w:rFonts w:ascii="Times New Roman" w:hAnsi="Times New Roman"/>
          <w:sz w:val="20"/>
        </w:rPr>
        <w:t xml:space="preserve">(a) for any Interest Period with respect to a Eurocurrency Rate Loan: </w:t>
      </w:r>
    </w:p>
    <w:p>
      <w:pPr>
        <w:pStyle w:val="TextBody"/>
        <w:spacing w:before="90" w:after="0"/>
        <w:rPr>
          <w:rFonts w:ascii="Times New Roman" w:hAnsi="Times New Roman"/>
          <w:sz w:val="20"/>
        </w:rPr>
      </w:pPr>
      <w:r>
        <w:rPr>
          <w:rFonts w:ascii="Times New Roman" w:hAnsi="Times New Roman"/>
          <w:sz w:val="20"/>
        </w:rPr>
        <w:t xml:space="preserve">(i) in the case of Eurocurrency Rate Loan denominated in Dollars, the rate per annum equal to the London Interbank Offered Rate (LIBOR), as published by Reuters or a successor thereto (or such other commercially available source providing quotations of LIBOR as may be designated by the Administrative Agent from time to time) or comparable replacement therefor as requested by the Company or proposed by the Administrative Agent and, in each case, as approved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by the Administrative Agent and the Company, at approximately 11:00 a.m., London time, two Business Days prior to the commencement of such Interest Period, for deposits in the relevant currency (for delivery on the first day of such Interest Period) with a term equivalent to such Interest Period; or (ii) if such rate is not available at such time for any reason, the rate per annum determined by the Administrative Agent to be the rate at which deposits in Dollars for delivery on the first day of such Interest Period in Same Day Funds in the approximate amount of the Eurocurrency Rate Loan being made, continued or converted and with a term equivalent to such Interest Period would be offered by Bank of Americas London Branch (or other Bank of America branch or Affiliate) to major banks in the London or other offshore interbank market for such currency at their request at approximately 11:00 p.m. (London time) two Business Days prior to the commencement of such Interest Period; and </w:t>
      </w:r>
    </w:p>
    <w:p>
      <w:pPr>
        <w:pStyle w:val="TextBody"/>
        <w:spacing w:before="90" w:after="0"/>
        <w:rPr>
          <w:rFonts w:ascii="Times New Roman" w:hAnsi="Times New Roman"/>
          <w:sz w:val="20"/>
        </w:rPr>
      </w:pPr>
      <w:r>
        <w:rPr>
          <w:rFonts w:ascii="Times New Roman" w:hAnsi="Times New Roman"/>
          <w:sz w:val="20"/>
        </w:rPr>
        <w:t xml:space="preserve">(ii) in the case of a Eurocurrency Rate Loan denominated in Canadian Dollars, at a rate per annum equal to CDOR for a Canadian BA in such amount with a term equivalent to such Interest Period for such Loan; and </w:t>
      </w:r>
    </w:p>
    <w:p>
      <w:pPr>
        <w:pStyle w:val="TextBody"/>
        <w:spacing w:before="90" w:after="0"/>
        <w:rPr>
          <w:rFonts w:ascii="Times New Roman" w:hAnsi="Times New Roman"/>
          <w:sz w:val="20"/>
        </w:rPr>
      </w:pPr>
      <w:r>
        <w:rPr>
          <w:rFonts w:ascii="Times New Roman" w:hAnsi="Times New Roman"/>
          <w:sz w:val="20"/>
        </w:rPr>
        <w:t xml:space="preserve">(b) for any interest calculation with respect to (i) a Base Rate Loan or a Swing Line Loan based on the Eurocurrency Rate denominated in Dollars, on any date, the rate per annum equal to LIBOR, at approximately 11:00 a.m., London time determined two Business Days prior to such date for Dollar deposits being delivered in the London interbank market for a term of one month commencing that day and (ii) a Swing Line Loan based on the Eurocurrency Rate denominated in Canadian Dollars, on any date, the rate per annum equal to CDOR for a Canadian BA in such amount with a term of one month commencing on that day. </w:t>
      </w:r>
    </w:p>
    <w:p>
      <w:pPr>
        <w:pStyle w:val="TextBody"/>
        <w:spacing w:before="90" w:after="0"/>
        <w:rPr>
          <w:rFonts w:ascii="Times New Roman" w:hAnsi="Times New Roman"/>
          <w:sz w:val="20"/>
        </w:rPr>
      </w:pPr>
      <w:r>
        <w:rPr>
          <w:rFonts w:ascii="Times New Roman" w:hAnsi="Times New Roman"/>
          <w:sz w:val="20"/>
        </w:rPr>
        <w:t xml:space="preserve">(f) </w:t>
      </w:r>
      <w:r>
        <w:rPr>
          <w:rFonts w:ascii="Times New Roman" w:hAnsi="Times New Roman"/>
          <w:sz w:val="20"/>
          <w:u w:val="single"/>
        </w:rPr>
        <w:t>Interest Period</w:t>
      </w:r>
      <w:r>
        <w:rPr>
          <w:rFonts w:ascii="Times New Roman" w:hAnsi="Times New Roman"/>
          <w:sz w:val="20"/>
        </w:rPr>
        <w:t xml:space="preserve">. The reference to fourteen days, in the definition of Interest Period set forth in </w:t>
      </w:r>
      <w:r>
        <w:rPr>
          <w:rFonts w:ascii="Times New Roman" w:hAnsi="Times New Roman"/>
          <w:sz w:val="20"/>
          <w:u w:val="single"/>
        </w:rPr>
        <w:t>Section 1.01</w:t>
      </w:r>
      <w:r>
        <w:rPr>
          <w:rFonts w:ascii="Times New Roman" w:hAnsi="Times New Roman"/>
          <w:sz w:val="20"/>
        </w:rPr>
        <w:t xml:space="preserve"> of the Original Agreement is hereby deleted in its entirety. </w:t>
      </w:r>
    </w:p>
    <w:p>
      <w:pPr>
        <w:pStyle w:val="TextBody"/>
        <w:spacing w:before="90" w:after="0"/>
        <w:rPr>
          <w:rFonts w:ascii="Times New Roman" w:hAnsi="Times New Roman"/>
          <w:sz w:val="20"/>
        </w:rPr>
      </w:pPr>
      <w:r>
        <w:rPr>
          <w:rFonts w:ascii="Times New Roman" w:hAnsi="Times New Roman"/>
          <w:sz w:val="20"/>
        </w:rPr>
        <w:t xml:space="preserve">(g) </w:t>
      </w:r>
      <w:r>
        <w:rPr>
          <w:rFonts w:ascii="Times New Roman" w:hAnsi="Times New Roman"/>
          <w:sz w:val="20"/>
          <w:u w:val="single"/>
        </w:rPr>
        <w:t>Maturity Date</w:t>
      </w:r>
      <w:r>
        <w:rPr>
          <w:rFonts w:ascii="Times New Roman" w:hAnsi="Times New Roman"/>
          <w:sz w:val="20"/>
        </w:rPr>
        <w:t xml:space="preserve">. The definition of Maturity Date set forth in </w:t>
      </w:r>
      <w:r>
        <w:rPr>
          <w:rFonts w:ascii="Times New Roman" w:hAnsi="Times New Roman"/>
          <w:sz w:val="20"/>
          <w:u w:val="single"/>
        </w:rPr>
        <w:t>Section 1.01</w:t>
      </w:r>
      <w:r>
        <w:rPr>
          <w:rFonts w:ascii="Times New Roman" w:hAnsi="Times New Roman"/>
          <w:sz w:val="20"/>
        </w:rPr>
        <w:t xml:space="preserve"> of the Original Agreement is hereby amended in its entirety to read as follows: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Maturity Date</w:t>
      </w:r>
      <w:r>
        <w:rPr>
          <w:rFonts w:ascii="Times New Roman" w:hAnsi="Times New Roman"/>
          <w:sz w:val="20"/>
        </w:rPr>
        <w:t xml:space="preserve"> means the later of (a) such date that is five years from the Amendment Effective Date (as such term is defined in that certain Second Amendment to Credit Agreement dated August 16, 2013 amending this Agreement) and (b) if the Maturity Date then in effect is extended pursuant to </w:t>
      </w:r>
      <w:r>
        <w:rPr>
          <w:rFonts w:ascii="Times New Roman" w:hAnsi="Times New Roman"/>
          <w:sz w:val="20"/>
          <w:u w:val="single"/>
        </w:rPr>
        <w:t>Section 2.14</w:t>
      </w:r>
      <w:r>
        <w:rPr>
          <w:rFonts w:ascii="Times New Roman" w:hAnsi="Times New Roman"/>
          <w:sz w:val="20"/>
        </w:rPr>
        <w:t xml:space="preserve">, such extended Maturity Date; provided, however, that if such date does not satisfy </w:t>
      </w:r>
      <w:r>
        <w:rPr>
          <w:rFonts w:ascii="Times New Roman" w:hAnsi="Times New Roman"/>
          <w:sz w:val="20"/>
          <w:u w:val="single"/>
        </w:rPr>
        <w:t>clause (a)</w:t>
      </w:r>
      <w:r>
        <w:rPr>
          <w:rFonts w:ascii="Times New Roman" w:hAnsi="Times New Roman"/>
          <w:sz w:val="20"/>
        </w:rPr>
        <w:t xml:space="preserve"> of the definition of Business Day, the Maturity Date shall be the next preceding Business Day; </w:t>
      </w:r>
      <w:r>
        <w:rPr>
          <w:rFonts w:ascii="Times New Roman" w:hAnsi="Times New Roman"/>
          <w:sz w:val="20"/>
          <w:u w:val="single"/>
        </w:rPr>
        <w:t>provided</w:t>
      </w:r>
      <w:r>
        <w:rPr>
          <w:rFonts w:ascii="Times New Roman" w:hAnsi="Times New Roman"/>
          <w:sz w:val="20"/>
        </w:rPr>
        <w:t xml:space="preserve">, that such local time shall be no earlier than 12:00 noon, Eastern time. </w:t>
      </w:r>
    </w:p>
    <w:p>
      <w:pPr>
        <w:pStyle w:val="TextBody"/>
        <w:spacing w:before="90" w:after="0"/>
        <w:rPr>
          <w:rFonts w:ascii="Times New Roman" w:hAnsi="Times New Roman"/>
          <w:sz w:val="20"/>
        </w:rPr>
      </w:pPr>
      <w:r>
        <w:rPr>
          <w:rFonts w:ascii="Times New Roman" w:hAnsi="Times New Roman"/>
          <w:sz w:val="20"/>
        </w:rPr>
        <w:t xml:space="preserve">§ 2.2. </w:t>
      </w:r>
      <w:r>
        <w:rPr>
          <w:rFonts w:ascii="Times New Roman" w:hAnsi="Times New Roman"/>
          <w:sz w:val="20"/>
          <w:u w:val="single"/>
        </w:rPr>
        <w:t>Committed Loans</w:t>
      </w:r>
      <w:r>
        <w:rPr>
          <w:rFonts w:ascii="Times New Roman" w:hAnsi="Times New Roman"/>
          <w:sz w:val="20"/>
        </w:rPr>
        <w:t xml:space="preserve">. </w:t>
      </w:r>
      <w:r>
        <w:rPr>
          <w:rFonts w:ascii="Times New Roman" w:hAnsi="Times New Roman"/>
          <w:sz w:val="20"/>
          <w:u w:val="single"/>
        </w:rPr>
        <w:t>Clause (iii)</w:t>
      </w:r>
      <w:r>
        <w:rPr>
          <w:rFonts w:ascii="Times New Roman" w:hAnsi="Times New Roman"/>
          <w:sz w:val="20"/>
        </w:rPr>
        <w:t xml:space="preserve"> in the proviso to the first sentence of </w:t>
      </w:r>
      <w:r>
        <w:rPr>
          <w:rFonts w:ascii="Times New Roman" w:hAnsi="Times New Roman"/>
          <w:sz w:val="20"/>
          <w:u w:val="single"/>
        </w:rPr>
        <w:t>Section 2.01</w:t>
      </w:r>
      <w:r>
        <w:rPr>
          <w:rFonts w:ascii="Times New Roman" w:hAnsi="Times New Roman"/>
          <w:sz w:val="20"/>
        </w:rPr>
        <w:t xml:space="preserve"> of the Original Agreement is hereby deleted in its entirety and </w:t>
      </w:r>
      <w:r>
        <w:rPr>
          <w:rFonts w:ascii="Times New Roman" w:hAnsi="Times New Roman"/>
          <w:sz w:val="20"/>
          <w:u w:val="single"/>
        </w:rPr>
        <w:t>clause (iv)</w:t>
      </w:r>
      <w:r>
        <w:rPr>
          <w:rFonts w:ascii="Times New Roman" w:hAnsi="Times New Roman"/>
          <w:sz w:val="20"/>
        </w:rPr>
        <w:t xml:space="preserve"> therein is hereby redesignated as </w:t>
      </w:r>
      <w:r>
        <w:rPr>
          <w:rFonts w:ascii="Times New Roman" w:hAnsi="Times New Roman"/>
          <w:sz w:val="20"/>
          <w:u w:val="single"/>
        </w:rPr>
        <w:t>clause (iii)</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 2.3. </w:t>
      </w:r>
      <w:r>
        <w:rPr>
          <w:rFonts w:ascii="Times New Roman" w:hAnsi="Times New Roman"/>
          <w:sz w:val="20"/>
          <w:u w:val="single"/>
        </w:rPr>
        <w:t>Borrowings</w:t>
      </w:r>
      <w:r>
        <w:rPr>
          <w:rFonts w:ascii="Times New Roman" w:hAnsi="Times New Roman"/>
          <w:sz w:val="20"/>
        </w:rPr>
        <w:t xml:space="preserve">. The reference to fourteen days, in the proviso in the first sentence of </w:t>
      </w:r>
      <w:r>
        <w:rPr>
          <w:rFonts w:ascii="Times New Roman" w:hAnsi="Times New Roman"/>
          <w:sz w:val="20"/>
          <w:u w:val="single"/>
        </w:rPr>
        <w:t>Section 2.02</w:t>
      </w:r>
      <w:r>
        <w:rPr>
          <w:rFonts w:ascii="Times New Roman" w:hAnsi="Times New Roman"/>
          <w:sz w:val="20"/>
        </w:rPr>
        <w:t xml:space="preserve"> of the Original Agreement is hereby deleted.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 2.4. </w:t>
      </w:r>
      <w:r>
        <w:rPr>
          <w:rFonts w:ascii="Times New Roman" w:hAnsi="Times New Roman"/>
          <w:sz w:val="20"/>
          <w:u w:val="single"/>
        </w:rPr>
        <w:t>Letters of Credit</w:t>
      </w:r>
      <w:r>
        <w:rPr>
          <w:rFonts w:ascii="Times New Roman" w:hAnsi="Times New Roman"/>
          <w:sz w:val="20"/>
        </w:rPr>
        <w:t xml:space="preserve">. </w:t>
      </w:r>
      <w:r>
        <w:rPr>
          <w:rFonts w:ascii="Times New Roman" w:hAnsi="Times New Roman"/>
          <w:sz w:val="20"/>
          <w:u w:val="single"/>
        </w:rPr>
        <w:t>Clause (y)</w:t>
      </w:r>
      <w:r>
        <w:rPr>
          <w:rFonts w:ascii="Times New Roman" w:hAnsi="Times New Roman"/>
          <w:sz w:val="20"/>
        </w:rPr>
        <w:t xml:space="preserve"> in the proviso to the first sentence of </w:t>
      </w:r>
      <w:r>
        <w:rPr>
          <w:rFonts w:ascii="Times New Roman" w:hAnsi="Times New Roman"/>
          <w:sz w:val="20"/>
          <w:u w:val="single"/>
        </w:rPr>
        <w:t>Section 2.03(a)(i)</w:t>
      </w:r>
      <w:r>
        <w:rPr>
          <w:rFonts w:ascii="Times New Roman" w:hAnsi="Times New Roman"/>
          <w:sz w:val="20"/>
        </w:rPr>
        <w:t xml:space="preserve"> of the Original Agreement is hereby deleted in its entirety and </w:t>
      </w:r>
      <w:r>
        <w:rPr>
          <w:rFonts w:ascii="Times New Roman" w:hAnsi="Times New Roman"/>
          <w:sz w:val="20"/>
          <w:u w:val="single"/>
        </w:rPr>
        <w:t>clause (z)</w:t>
      </w:r>
      <w:r>
        <w:rPr>
          <w:rFonts w:ascii="Times New Roman" w:hAnsi="Times New Roman"/>
          <w:sz w:val="20"/>
        </w:rPr>
        <w:t xml:space="preserve"> therein is hereby redesignated as </w:t>
      </w:r>
      <w:r>
        <w:rPr>
          <w:rFonts w:ascii="Times New Roman" w:hAnsi="Times New Roman"/>
          <w:sz w:val="20"/>
          <w:u w:val="single"/>
        </w:rPr>
        <w:t>clause (y)</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 2.5. </w:t>
      </w:r>
      <w:r>
        <w:rPr>
          <w:rFonts w:ascii="Times New Roman" w:hAnsi="Times New Roman"/>
          <w:sz w:val="20"/>
          <w:u w:val="single"/>
        </w:rPr>
        <w:t>Termination or Reduction of Commitments</w:t>
      </w:r>
      <w:r>
        <w:rPr>
          <w:rFonts w:ascii="Times New Roman" w:hAnsi="Times New Roman"/>
          <w:sz w:val="20"/>
        </w:rPr>
        <w:t xml:space="preserve">. The references to the Canadian Dollar Sublimit, the Designated Borrower Sublimit or the Swing Line Sublimit in </w:t>
      </w:r>
      <w:r>
        <w:rPr>
          <w:rFonts w:ascii="Times New Roman" w:hAnsi="Times New Roman"/>
          <w:sz w:val="20"/>
          <w:u w:val="single"/>
        </w:rPr>
        <w:t>clause (iv)</w:t>
      </w:r>
      <w:r>
        <w:rPr>
          <w:rFonts w:ascii="Times New Roman" w:hAnsi="Times New Roman"/>
          <w:sz w:val="20"/>
        </w:rPr>
        <w:t xml:space="preserve"> of the first sentence and in the third sentence of </w:t>
      </w:r>
      <w:r>
        <w:rPr>
          <w:rFonts w:ascii="Times New Roman" w:hAnsi="Times New Roman"/>
          <w:sz w:val="20"/>
          <w:u w:val="single"/>
        </w:rPr>
        <w:t>Section 2.06</w:t>
      </w:r>
      <w:r>
        <w:rPr>
          <w:rFonts w:ascii="Times New Roman" w:hAnsi="Times New Roman"/>
          <w:sz w:val="20"/>
        </w:rPr>
        <w:t xml:space="preserve"> of the Original Agreement are hereby amended to refer instead to the Canadian Dollar Sublimit or the Swing Line Sublimit. </w:t>
      </w:r>
    </w:p>
    <w:p>
      <w:pPr>
        <w:pStyle w:val="TextBody"/>
        <w:spacing w:before="90" w:after="0"/>
        <w:rPr>
          <w:rFonts w:ascii="Times New Roman" w:hAnsi="Times New Roman"/>
          <w:sz w:val="20"/>
        </w:rPr>
      </w:pPr>
      <w:r>
        <w:rPr>
          <w:rFonts w:ascii="Times New Roman" w:hAnsi="Times New Roman"/>
          <w:sz w:val="20"/>
        </w:rPr>
        <w:t xml:space="preserve">§ 2.6. </w:t>
      </w:r>
      <w:r>
        <w:rPr>
          <w:rFonts w:ascii="Times New Roman" w:hAnsi="Times New Roman"/>
          <w:sz w:val="20"/>
          <w:u w:val="single"/>
        </w:rPr>
        <w:t>Calculation of Interest and Fees</w:t>
      </w:r>
      <w:r>
        <w:rPr>
          <w:rFonts w:ascii="Times New Roman" w:hAnsi="Times New Roman"/>
          <w:sz w:val="20"/>
        </w:rPr>
        <w:t xml:space="preserve">. The reference to and Canadian Prime Rate Loans in the first sentence of </w:t>
      </w:r>
      <w:r>
        <w:rPr>
          <w:rFonts w:ascii="Times New Roman" w:hAnsi="Times New Roman"/>
          <w:sz w:val="20"/>
          <w:u w:val="single"/>
        </w:rPr>
        <w:t>Section 2.10</w:t>
      </w:r>
      <w:r>
        <w:rPr>
          <w:rFonts w:ascii="Times New Roman" w:hAnsi="Times New Roman"/>
          <w:sz w:val="20"/>
        </w:rPr>
        <w:t xml:space="preserve"> of the Original Agreement is hereby amended to refer instead to , Canadian Prime Rate Loans and Eurocurrency Rate Loans denominated in Canadian Dollars. </w:t>
      </w:r>
    </w:p>
    <w:p>
      <w:pPr>
        <w:pStyle w:val="TextBody"/>
        <w:spacing w:before="90" w:after="0"/>
        <w:rPr>
          <w:rFonts w:ascii="Times New Roman" w:hAnsi="Times New Roman"/>
          <w:sz w:val="20"/>
        </w:rPr>
      </w:pPr>
      <w:r>
        <w:rPr>
          <w:rFonts w:ascii="Times New Roman" w:hAnsi="Times New Roman"/>
          <w:sz w:val="20"/>
        </w:rPr>
        <w:t xml:space="preserve">§ 2.7. </w:t>
      </w:r>
      <w:r>
        <w:rPr>
          <w:rFonts w:ascii="Times New Roman" w:hAnsi="Times New Roman"/>
          <w:sz w:val="20"/>
          <w:u w:val="single"/>
        </w:rPr>
        <w:t>Capital Requirements</w:t>
      </w:r>
      <w:r>
        <w:rPr>
          <w:rFonts w:ascii="Times New Roman" w:hAnsi="Times New Roman"/>
          <w:sz w:val="20"/>
        </w:rPr>
        <w:t xml:space="preserve">. The reference to capital requirements in the first sentence of </w:t>
      </w:r>
      <w:r>
        <w:rPr>
          <w:rFonts w:ascii="Times New Roman" w:hAnsi="Times New Roman"/>
          <w:sz w:val="20"/>
          <w:u w:val="single"/>
        </w:rPr>
        <w:t>Section 3.04(b)</w:t>
      </w:r>
      <w:r>
        <w:rPr>
          <w:rFonts w:ascii="Times New Roman" w:hAnsi="Times New Roman"/>
          <w:sz w:val="20"/>
        </w:rPr>
        <w:t xml:space="preserve"> of the Original Agreement is hereby amended to refer instead to capital or liquidity requirements. </w:t>
      </w:r>
    </w:p>
    <w:p>
      <w:pPr>
        <w:pStyle w:val="TextBody"/>
        <w:spacing w:before="90" w:after="0"/>
        <w:rPr>
          <w:rFonts w:ascii="Times New Roman" w:hAnsi="Times New Roman"/>
          <w:sz w:val="20"/>
        </w:rPr>
      </w:pPr>
      <w:r>
        <w:rPr>
          <w:rFonts w:ascii="Times New Roman" w:hAnsi="Times New Roman"/>
          <w:sz w:val="20"/>
        </w:rPr>
        <w:t xml:space="preserve">§ 2.8. </w:t>
      </w:r>
      <w:r>
        <w:rPr>
          <w:rFonts w:ascii="Times New Roman" w:hAnsi="Times New Roman"/>
          <w:sz w:val="20"/>
          <w:u w:val="single"/>
        </w:rPr>
        <w:t>Commitments</w:t>
      </w:r>
      <w:r>
        <w:rPr>
          <w:rFonts w:ascii="Times New Roman" w:hAnsi="Times New Roman"/>
          <w:sz w:val="20"/>
        </w:rPr>
        <w:t xml:space="preserve">. </w:t>
      </w:r>
      <w:r>
        <w:rPr>
          <w:rFonts w:ascii="Times New Roman" w:hAnsi="Times New Roman"/>
          <w:sz w:val="20"/>
          <w:u w:val="single"/>
        </w:rPr>
        <w:t>Schedule 2.01</w:t>
      </w:r>
      <w:r>
        <w:rPr>
          <w:rFonts w:ascii="Times New Roman" w:hAnsi="Times New Roman"/>
          <w:sz w:val="20"/>
        </w:rPr>
        <w:t xml:space="preserve"> to the Original Agreement is hereby amended in its entirety to read as set forth on </w:t>
      </w:r>
      <w:r>
        <w:rPr>
          <w:rFonts w:ascii="Times New Roman" w:hAnsi="Times New Roman"/>
          <w:sz w:val="20"/>
          <w:u w:val="single"/>
        </w:rPr>
        <w:t>Schedule 2.01</w:t>
      </w:r>
      <w:r>
        <w:rPr>
          <w:rFonts w:ascii="Times New Roman" w:hAnsi="Times New Roman"/>
          <w:sz w:val="20"/>
        </w:rPr>
        <w:t xml:space="preserve"> attached hereto. Each Lender that did not have a Commitment prior to its execution of this Amendment is hereby added to the Credit Agreement as a Lender with a Commitment as provided above. </w:t>
      </w:r>
    </w:p>
    <w:p>
      <w:pPr>
        <w:pStyle w:val="TextBody"/>
        <w:spacing w:before="90" w:after="0"/>
        <w:rPr>
          <w:rFonts w:ascii="Times New Roman" w:hAnsi="Times New Roman"/>
          <w:sz w:val="20"/>
        </w:rPr>
      </w:pPr>
      <w:r>
        <w:rPr>
          <w:rFonts w:ascii="Times New Roman" w:hAnsi="Times New Roman"/>
          <w:sz w:val="20"/>
        </w:rPr>
        <w:t xml:space="preserve">§ 2.9. </w:t>
      </w:r>
      <w:r>
        <w:rPr>
          <w:rFonts w:ascii="Times New Roman" w:hAnsi="Times New Roman"/>
          <w:sz w:val="20"/>
          <w:u w:val="single"/>
        </w:rPr>
        <w:t>Prior Appointment of Wells Fargo Bank, National Association as an L/C Issuer</w:t>
      </w:r>
      <w:r>
        <w:rPr>
          <w:rFonts w:ascii="Times New Roman" w:hAnsi="Times New Roman"/>
          <w:sz w:val="20"/>
        </w:rPr>
        <w:t>. Each Borrower hereby acknowledges and agrees that the prior appointment of Wells Fargo Bank National Association (</w:t>
      </w:r>
      <w:r>
        <w:rPr>
          <w:rFonts w:ascii="Times New Roman" w:hAnsi="Times New Roman"/>
          <w:sz w:val="20"/>
          <w:u w:val="single"/>
        </w:rPr>
        <w:t>Wells Fargo</w:t>
      </w:r>
      <w:r>
        <w:rPr>
          <w:rFonts w:ascii="Times New Roman" w:hAnsi="Times New Roman"/>
          <w:sz w:val="20"/>
        </w:rPr>
        <w:t xml:space="preserve">) as an L/C Issuer, and the consent of Wells Fargo to such appointment as an L/C Issuer under the Credit Agreement, is limited to the issuance by Wells Fargo of Letters of Credit at any time outstanding in an aggregate outstanding amount not to exceed $25,000,000. </w:t>
      </w:r>
    </w:p>
    <w:p>
      <w:pPr>
        <w:pStyle w:val="TextBody"/>
        <w:spacing w:before="90" w:after="0"/>
        <w:rPr>
          <w:rFonts w:ascii="Times New Roman" w:hAnsi="Times New Roman"/>
          <w:sz w:val="20"/>
        </w:rPr>
      </w:pPr>
      <w:r>
        <w:rPr>
          <w:rFonts w:ascii="Times New Roman" w:hAnsi="Times New Roman"/>
          <w:sz w:val="20"/>
        </w:rPr>
        <w:t xml:space="preserve">§ 2.10. </w:t>
      </w:r>
      <w:r>
        <w:rPr>
          <w:rFonts w:ascii="Times New Roman" w:hAnsi="Times New Roman"/>
          <w:sz w:val="20"/>
          <w:u w:val="single"/>
        </w:rPr>
        <w:t>Ratable Committed Loans</w:t>
      </w:r>
      <w:r>
        <w:rPr>
          <w:rFonts w:ascii="Times New Roman" w:hAnsi="Times New Roman"/>
          <w:sz w:val="20"/>
        </w:rPr>
        <w:t xml:space="preserve">. In connection herewith, on the Amendment Effective Date, Borrowers, Administrative Agent and Lenders shall make adjustments to the outstanding principal amount of Committed Loans (but not any interest accrued thereon prior to the Amendment Effective Date), including the borrowing of additional Committed Loans and/or repayment of outstanding Committed Loans, plus all applicable accrued interest, fees and expenses, as shall be necessary to provide for Committed Loans hereunder by each Lender in the amount of its Applicable Percentage of all Committed Loans as of the Amendment Effective Date, but in no event shall such adjustment of any Eurocurrency Rate Loans (i) constitute a payment or prepayment of all or a portion of any such Eurocurrency Rate Loans or (ii) entitle any Lender to any reimbursement under </w:t>
      </w:r>
      <w:r>
        <w:rPr>
          <w:rFonts w:ascii="Times New Roman" w:hAnsi="Times New Roman"/>
          <w:sz w:val="20"/>
          <w:u w:val="single"/>
        </w:rPr>
        <w:t>Section 3.05</w:t>
      </w:r>
      <w:r>
        <w:rPr>
          <w:rFonts w:ascii="Times New Roman" w:hAnsi="Times New Roman"/>
          <w:sz w:val="20"/>
        </w:rPr>
        <w:t xml:space="preserve"> of the Credit Agreement, and each Lender shall be deemed to have made an assignment of its outstanding Committed Loans under the Credit Agreement, and assumed outstanding Committed Loans of other Lenders under the Credit Agreement, as may be necessary to effect the foregoing.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ARTICLE III.  </w:t>
      </w:r>
      <w:r>
        <w:rPr>
          <w:rFonts w:ascii="Times New Roman" w:hAnsi="Times New Roman"/>
          <w:sz w:val="20"/>
          <w:u w:val="single"/>
        </w:rPr>
        <w:t>Conditions of Effectiveness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 3.1. </w:t>
      </w:r>
      <w:r>
        <w:rPr>
          <w:rFonts w:ascii="Times New Roman" w:hAnsi="Times New Roman"/>
          <w:sz w:val="20"/>
          <w:u w:val="single"/>
        </w:rPr>
        <w:t>Amendment Effective Date</w:t>
      </w:r>
      <w:r>
        <w:rPr>
          <w:rFonts w:ascii="Times New Roman" w:hAnsi="Times New Roman"/>
          <w:sz w:val="20"/>
        </w:rPr>
        <w:t>. This Amendment shall become effective as of the date first written above (the </w:t>
      </w:r>
      <w:r>
        <w:rPr>
          <w:rFonts w:ascii="Times New Roman" w:hAnsi="Times New Roman"/>
          <w:sz w:val="20"/>
          <w:u w:val="single"/>
        </w:rPr>
        <w:t>Amendment Effective Date</w:t>
      </w:r>
      <w:r>
        <w:rPr>
          <w:rFonts w:ascii="Times New Roman" w:hAnsi="Times New Roman"/>
          <w:sz w:val="20"/>
        </w:rPr>
        <w:t xml:space="preserve">), upon the satisfaction of the following conditions precedent </w:t>
      </w:r>
    </w:p>
    <w:p>
      <w:pPr>
        <w:pStyle w:val="TextBody"/>
        <w:spacing w:before="90" w:after="0"/>
        <w:rPr>
          <w:rFonts w:ascii="Times New Roman" w:hAnsi="Times New Roman"/>
          <w:sz w:val="20"/>
        </w:rPr>
      </w:pPr>
      <w:r>
        <w:rPr>
          <w:rFonts w:ascii="Times New Roman" w:hAnsi="Times New Roman"/>
          <w:sz w:val="20"/>
        </w:rPr>
        <w:t xml:space="preserve">(a) The Administrative Agents receipt of the following, each of which shall be originals, telecopies or other electronic copies (followed promptly by originals) unless otherwise specified, each properly executed by a Responsible Officer of the signing Loan Party, if applicable, each dated the Amendment Effective Date (or, in the case of certificates of governmental officials, a recent date before the Amendment Effective Date and in the case of financial statements, the date or period of such financial statements) and each in form and substance reasonably satisfactory to the Administrative Agent: </w:t>
      </w:r>
    </w:p>
    <w:p>
      <w:pPr>
        <w:pStyle w:val="TextBody"/>
        <w:spacing w:before="90" w:after="0"/>
        <w:rPr>
          <w:rFonts w:ascii="Times New Roman" w:hAnsi="Times New Roman"/>
          <w:sz w:val="20"/>
        </w:rPr>
      </w:pPr>
      <w:r>
        <w:rPr>
          <w:rFonts w:ascii="Times New Roman" w:hAnsi="Times New Roman"/>
          <w:sz w:val="20"/>
        </w:rPr>
        <w:t xml:space="preserve">(i) executed counterparts of this Amendment, sufficient in number for distribution to the Administrative Agent, each Lender and each Borrower; </w:t>
      </w:r>
    </w:p>
    <w:p>
      <w:pPr>
        <w:pStyle w:val="TextBody"/>
        <w:spacing w:before="90" w:after="0"/>
        <w:rPr>
          <w:rFonts w:ascii="Times New Roman" w:hAnsi="Times New Roman"/>
          <w:sz w:val="20"/>
        </w:rPr>
      </w:pPr>
      <w:r>
        <w:rPr>
          <w:rFonts w:ascii="Times New Roman" w:hAnsi="Times New Roman"/>
          <w:sz w:val="20"/>
        </w:rPr>
        <w:t xml:space="preserve">(ii) if so requested within three Business Days prior to the Amendment Effective Date, a Note executed by each Borrower in favor of each requesting Lender; </w:t>
      </w:r>
    </w:p>
    <w:p>
      <w:pPr>
        <w:pStyle w:val="TextBody"/>
        <w:spacing w:before="90" w:after="0"/>
        <w:rPr>
          <w:rFonts w:ascii="Times New Roman" w:hAnsi="Times New Roman"/>
          <w:sz w:val="20"/>
        </w:rPr>
      </w:pPr>
      <w:r>
        <w:rPr>
          <w:rFonts w:ascii="Times New Roman" w:hAnsi="Times New Roman"/>
          <w:sz w:val="20"/>
        </w:rPr>
        <w:t xml:space="preserve">(iii) such certificates of resolutions or other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Amendment and the other Loan Documents delivered pursuant to this §3.1 to which such Loan Party is a party; </w:t>
      </w:r>
    </w:p>
    <w:p>
      <w:pPr>
        <w:pStyle w:val="TextBody"/>
        <w:spacing w:before="90" w:after="0"/>
        <w:rPr>
          <w:rFonts w:ascii="Times New Roman" w:hAnsi="Times New Roman"/>
          <w:sz w:val="20"/>
        </w:rPr>
      </w:pPr>
      <w:r>
        <w:rPr>
          <w:rFonts w:ascii="Times New Roman" w:hAnsi="Times New Roman"/>
          <w:sz w:val="20"/>
        </w:rPr>
        <w:t xml:space="preserve">(iv) such documents and certifications as the Administrative Agent may reasonably require to evidence that each Loan Party, General Partner and GP LLC is duly organized or formed, and that each of the Company and each Designated Borrower is validly existing and in good standing in its jurisdiction of organization, issued by the appropriate authorities of such jurisdiction; </w:t>
      </w:r>
    </w:p>
    <w:p>
      <w:pPr>
        <w:pStyle w:val="TextBody"/>
        <w:spacing w:before="90" w:after="0"/>
        <w:rPr>
          <w:rFonts w:ascii="Times New Roman" w:hAnsi="Times New Roman"/>
          <w:sz w:val="20"/>
        </w:rPr>
      </w:pPr>
      <w:r>
        <w:rPr>
          <w:rFonts w:ascii="Times New Roman" w:hAnsi="Times New Roman"/>
          <w:sz w:val="20"/>
        </w:rPr>
        <w:t xml:space="preserve">(v) favorable opinions of (A) Richard McGee, Esq., General Counsel for the Company and PMCULC, (B) Fulbright &amp; Jaworski L.L.P., special Texas and New York counsel to the Company and PMCULC and (C) Patterson Adams, special Canadian counsel to PMCULC, addressed to the Administrative Agent and each Lender; </w:t>
      </w:r>
    </w:p>
    <w:p>
      <w:pPr>
        <w:pStyle w:val="TextBody"/>
        <w:spacing w:before="90" w:after="0"/>
        <w:rPr>
          <w:rFonts w:ascii="Times New Roman" w:hAnsi="Times New Roman"/>
          <w:sz w:val="20"/>
        </w:rPr>
      </w:pPr>
      <w:r>
        <w:rPr>
          <w:rFonts w:ascii="Times New Roman" w:hAnsi="Times New Roman"/>
          <w:sz w:val="20"/>
        </w:rPr>
        <w:t xml:space="preserve">(vi) the audited consolidated balance sheet of the Company and its Subsidiaries for the fiscal years ended December 31, 2010, December 31, 2011 and December 31, 2012, and the related consolidated statements of income or operations and cash flows for such fiscal years and partners capital of the Company and its Subsidiaries, including the notes thereto, and (B) the </w:t>
      </w:r>
      <w:r>
        <w:rPr>
          <w:rFonts w:ascii="Times New Roman" w:hAnsi="Times New Roman"/>
          <w:i/>
          <w:sz w:val="20"/>
        </w:rPr>
        <w:t>pro forma</w:t>
      </w:r>
      <w:r>
        <w:rPr>
          <w:rFonts w:ascii="Times New Roman" w:hAnsi="Times New Roman"/>
          <w:sz w:val="20"/>
        </w:rPr>
        <w:t xml:space="preserve"> financial projections and forecasts of the Company and its Subsidiaries prepared by or at the direction of the Company and delivered by the Company to the Administrative Agent for the second half of the fiscal year ending December 31, 2013 and for the fiscal years ending December 31, 2014 and December 31, 2015; </w:t>
      </w:r>
    </w:p>
    <w:p>
      <w:pPr>
        <w:pStyle w:val="TextBody"/>
        <w:spacing w:before="90" w:after="0"/>
        <w:rPr>
          <w:rFonts w:ascii="Times New Roman" w:hAnsi="Times New Roman"/>
          <w:sz w:val="20"/>
        </w:rPr>
      </w:pPr>
      <w:r>
        <w:rPr>
          <w:rFonts w:ascii="Times New Roman" w:hAnsi="Times New Roman"/>
          <w:sz w:val="20"/>
        </w:rPr>
        <w:t xml:space="preserve">(vii) a certificate signed by a Responsible Officer of the Company certifying (A) that the conditions specified in </w:t>
      </w:r>
      <w:r>
        <w:rPr>
          <w:rFonts w:ascii="Times New Roman" w:hAnsi="Times New Roman"/>
          <w:sz w:val="20"/>
          <w:u w:val="single"/>
        </w:rPr>
        <w:t>Section 4.02(a)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of the Credit Agreement have been satisfied, (B) the projections and forecasts described in §3.1(a)(vi)(B) of this Amendment were prepared in good faith upon assumptions deemed reasonable by the Company at the time made, (C) that there has been no event or circumstance since December 31, 2012 that has had or could be reasonably expected to have, either individually or in the aggregate, a Material Adverse Effect, and (D) the current Debt Ratings; 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(viii) such other assurances, certificates, documents, consents or opinions as the Administrative Agent may reasonably require. </w:t>
      </w:r>
    </w:p>
    <w:p>
      <w:pPr>
        <w:pStyle w:val="TextBody"/>
        <w:spacing w:before="90" w:after="0"/>
        <w:rPr>
          <w:rFonts w:ascii="Times New Roman" w:hAnsi="Times New Roman"/>
          <w:sz w:val="20"/>
        </w:rPr>
      </w:pPr>
      <w:r>
        <w:rPr>
          <w:rFonts w:ascii="Times New Roman" w:hAnsi="Times New Roman"/>
          <w:sz w:val="20"/>
        </w:rPr>
        <w:t xml:space="preserve">(b) All consents, licenses and approvals required in connection with the execution, delivery and performance by each Loan Party and the validity against each Loan Party of this Amendment and each of the other Loan Documents to which it is a party shall have been obtained and shall be in full force and effect. </w:t>
      </w:r>
    </w:p>
    <w:p>
      <w:pPr>
        <w:pStyle w:val="TextBody"/>
        <w:spacing w:before="90" w:after="0"/>
        <w:rPr>
          <w:rFonts w:ascii="Times New Roman" w:hAnsi="Times New Roman"/>
          <w:sz w:val="20"/>
        </w:rPr>
      </w:pPr>
      <w:r>
        <w:rPr>
          <w:rFonts w:ascii="Times New Roman" w:hAnsi="Times New Roman"/>
          <w:sz w:val="20"/>
        </w:rPr>
        <w:t xml:space="preserve">(c) There shall not have occurred during the period from December 31, 2012 through and including the Amendment Effective Date any event or condition that has had or could reasonably be expected, either individually or in the aggregate, to have a Material Adverse Effect, and there shall be no actions, suits, investigations, proceedings, claims or disputes pending or, to the knowledge of the Company, threatened in writing, at law, in equity, in arbitration or before any Governmental Authority, by or against the Company or any of its Subsidiaries or against any of their properties or revenues that either individually or in the aggregate, could reasonably be expected to have a Material Adverse Effect. </w:t>
      </w:r>
    </w:p>
    <w:p>
      <w:pPr>
        <w:pStyle w:val="TextBody"/>
        <w:spacing w:before="90" w:after="0"/>
        <w:rPr>
          <w:rFonts w:ascii="Times New Roman" w:hAnsi="Times New Roman"/>
          <w:sz w:val="20"/>
        </w:rPr>
      </w:pPr>
      <w:r>
        <w:rPr>
          <w:rFonts w:ascii="Times New Roman" w:hAnsi="Times New Roman"/>
          <w:sz w:val="20"/>
        </w:rPr>
        <w:t xml:space="preserve">(d) Any fees due the Arrangers, Administrative Agent or any Lender, including any arrangement fees, agency fees and upfront fees, and any expenses incurred by the Arrangers and Administrative Agent, in each case, as agreed in writing by the Company, required to be paid on or before the Amendment Effective Date shall have been paid. </w:t>
      </w:r>
    </w:p>
    <w:p>
      <w:pPr>
        <w:pStyle w:val="TextBody"/>
        <w:spacing w:before="90" w:after="0"/>
        <w:rPr>
          <w:rFonts w:ascii="Times New Roman" w:hAnsi="Times New Roman"/>
          <w:sz w:val="20"/>
        </w:rPr>
      </w:pPr>
      <w:r>
        <w:rPr>
          <w:rFonts w:ascii="Times New Roman" w:hAnsi="Times New Roman"/>
          <w:sz w:val="20"/>
        </w:rPr>
        <w:t xml:space="preserve">(e) The Company shall have paid all reasonable fees, charges and disbursements of counsel to the Administrative Agent to the extent invoiced prior to the Amendment Effective Date. </w:t>
      </w:r>
    </w:p>
    <w:p>
      <w:pPr>
        <w:pStyle w:val="TextBody"/>
        <w:spacing w:before="90" w:after="0"/>
        <w:rPr>
          <w:rFonts w:ascii="Times New Roman" w:hAnsi="Times New Roman"/>
          <w:sz w:val="20"/>
        </w:rPr>
      </w:pPr>
      <w:r>
        <w:rPr>
          <w:rFonts w:ascii="Times New Roman" w:hAnsi="Times New Roman"/>
          <w:sz w:val="20"/>
        </w:rPr>
        <w:t xml:space="preserve">For purposes of determining compliance with the conditions specified in this §3.1, each Lender that has signed this Amendment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Amendment Effective Date specifying its objection thereto and the Administrative Agent hereby agrees to promptly provide the Company with a copy of any such notice received by the Administrative Agent. </w:t>
      </w:r>
    </w:p>
    <w:p>
      <w:pPr>
        <w:pStyle w:val="TextBody"/>
        <w:spacing w:before="360" w:after="0"/>
        <w:jc w:val="center"/>
        <w:rPr>
          <w:rFonts w:ascii="Times New Roman" w:hAnsi="Times New Roman"/>
          <w:sz w:val="20"/>
        </w:rPr>
      </w:pPr>
      <w:r>
        <w:rPr>
          <w:rFonts w:ascii="Times New Roman" w:hAnsi="Times New Roman"/>
          <w:sz w:val="20"/>
        </w:rPr>
        <w:t xml:space="preserve">ARTICLE IV.  </w:t>
      </w:r>
      <w:r>
        <w:rPr>
          <w:rFonts w:ascii="Times New Roman" w:hAnsi="Times New Roman"/>
          <w:sz w:val="20"/>
          <w:u w:val="single"/>
        </w:rPr>
        <w:t>Representations and Warranties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 4.1. </w:t>
      </w:r>
      <w:r>
        <w:rPr>
          <w:rFonts w:ascii="Times New Roman" w:hAnsi="Times New Roman"/>
          <w:sz w:val="20"/>
          <w:u w:val="single"/>
        </w:rPr>
        <w:t>Representations and Warranties of the Company</w:t>
      </w:r>
      <w:r>
        <w:rPr>
          <w:rFonts w:ascii="Times New Roman" w:hAnsi="Times New Roman"/>
          <w:sz w:val="20"/>
        </w:rPr>
        <w:t xml:space="preserve">. In order to induce Administrative Agent, L/C Issuers and Lenders to enter into this Amendment, the Company represents and warrants to Administrative Agent, L/C Issuers and each Lender that: </w:t>
      </w:r>
    </w:p>
    <w:p>
      <w:pPr>
        <w:pStyle w:val="TextBody"/>
        <w:spacing w:before="90" w:after="0"/>
        <w:rPr>
          <w:rFonts w:ascii="Times New Roman" w:hAnsi="Times New Roman"/>
          <w:sz w:val="20"/>
        </w:rPr>
      </w:pPr>
      <w:r>
        <w:rPr>
          <w:rFonts w:ascii="Times New Roman" w:hAnsi="Times New Roman"/>
          <w:sz w:val="20"/>
        </w:rPr>
        <w:t xml:space="preserve">(a) The representations and warranties of (i) the Company contained in </w:t>
      </w:r>
      <w:r>
        <w:rPr>
          <w:rFonts w:ascii="Times New Roman" w:hAnsi="Times New Roman"/>
          <w:sz w:val="20"/>
          <w:u w:val="single"/>
        </w:rPr>
        <w:t>Article V</w:t>
      </w:r>
      <w:r>
        <w:rPr>
          <w:rFonts w:ascii="Times New Roman" w:hAnsi="Times New Roman"/>
          <w:sz w:val="20"/>
        </w:rPr>
        <w:t xml:space="preserve"> of the Credit Agreement and (ii) each Loan Party in any other Loan Document are true and correct in all material respects on and as of the date hereof, except to the extent that such representations and warranties specifically refer to an earlier date, in which case they shall be true and correct in all material respects as of such earlier date, and except that the representations and warranties contained in </w:t>
      </w:r>
      <w:r>
        <w:rPr>
          <w:rFonts w:ascii="Times New Roman" w:hAnsi="Times New Roman"/>
          <w:sz w:val="20"/>
          <w:u w:val="single"/>
        </w:rPr>
        <w:t>subsections (a) and (b)</w:t>
      </w:r>
      <w:r>
        <w:rPr>
          <w:rFonts w:ascii="Times New Roman" w:hAnsi="Times New Roman"/>
          <w:sz w:val="20"/>
        </w:rPr>
        <w:t xml:space="preserve"> of </w:t>
      </w:r>
      <w:r>
        <w:rPr>
          <w:rFonts w:ascii="Times New Roman" w:hAnsi="Times New Roman"/>
          <w:sz w:val="20"/>
          <w:u w:val="single"/>
        </w:rPr>
        <w:t>Section 5.05</w:t>
      </w:r>
      <w:r>
        <w:rPr>
          <w:rFonts w:ascii="Times New Roman" w:hAnsi="Times New Roman"/>
          <w:sz w:val="20"/>
        </w:rPr>
        <w:t xml:space="preserve"> of the Credit Agreement shall be deemed to refer to the most recent statements furnished pursuant to </w:t>
      </w:r>
      <w:r>
        <w:rPr>
          <w:rFonts w:ascii="Times New Roman" w:hAnsi="Times New Roman"/>
          <w:sz w:val="20"/>
          <w:u w:val="single"/>
        </w:rPr>
        <w:t>clauses (a) and (b)</w:t>
      </w:r>
      <w:r>
        <w:rPr>
          <w:rFonts w:ascii="Times New Roman" w:hAnsi="Times New Roman"/>
          <w:sz w:val="20"/>
        </w:rPr>
        <w:t xml:space="preserve">, respectively, of </w:t>
      </w:r>
      <w:r>
        <w:rPr>
          <w:rFonts w:ascii="Times New Roman" w:hAnsi="Times New Roman"/>
          <w:sz w:val="20"/>
          <w:u w:val="single"/>
        </w:rPr>
        <w:t>Section 6.01</w:t>
      </w:r>
      <w:r>
        <w:rPr>
          <w:rFonts w:ascii="Times New Roman" w:hAnsi="Times New Roman"/>
          <w:sz w:val="20"/>
        </w:rPr>
        <w:t xml:space="preserve"> of the Credit Agreement. </w:t>
      </w:r>
    </w:p>
    <w:p>
      <w:pPr>
        <w:pStyle w:val="TextBody"/>
        <w:spacing w:before="90" w:after="0"/>
        <w:rPr>
          <w:rFonts w:ascii="Times New Roman" w:hAnsi="Times New Roman"/>
          <w:sz w:val="20"/>
        </w:rPr>
      </w:pPr>
      <w:r>
        <w:rPr>
          <w:rFonts w:ascii="Times New Roman" w:hAnsi="Times New Roman"/>
          <w:sz w:val="20"/>
        </w:rPr>
        <w:t xml:space="preserve">(b) No Default has occurred and is continuing.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jc w:val="center"/>
        <w:rPr>
          <w:rFonts w:ascii="Times New Roman" w:hAnsi="Times New Roman"/>
          <w:sz w:val="20"/>
        </w:rPr>
      </w:pPr>
      <w:r>
        <w:rPr>
          <w:rFonts w:ascii="Times New Roman" w:hAnsi="Times New Roman"/>
          <w:sz w:val="20"/>
        </w:rPr>
        <w:t xml:space="preserve">ARTICLE V.  </w:t>
      </w:r>
      <w:r>
        <w:rPr>
          <w:rFonts w:ascii="Times New Roman" w:hAnsi="Times New Roman"/>
          <w:sz w:val="20"/>
          <w:u w:val="single"/>
        </w:rPr>
        <w:t>Miscellaneous</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 5.1. </w:t>
      </w:r>
      <w:r>
        <w:rPr>
          <w:rFonts w:ascii="Times New Roman" w:hAnsi="Times New Roman"/>
          <w:sz w:val="20"/>
          <w:u w:val="single"/>
        </w:rPr>
        <w:t>Ratification of Agreements</w:t>
      </w:r>
      <w:r>
        <w:rPr>
          <w:rFonts w:ascii="Times New Roman" w:hAnsi="Times New Roman"/>
          <w:sz w:val="20"/>
        </w:rPr>
        <w:t xml:space="preserve">. The Original Agreement, as hereby amended, is hereby ratified and confirmed in all respects. The Loan Documents, as they may be amended or affected by this Amendment, are hereby ratified and confirmed in all respects by each Borrower. Any reference to the Original Agreement in any Loan Document shall be deemed to refer to the Credit Agreement. The execution, delivery and effectiveness of this Amendment shall not, except as expressly provided herein, operate as a waiver of any right, power or remedy of Administrative Agent, any L/C Issuer or any Lender under the Credit Agreement or any other Loan Document nor constitute a waiver of any provision of the Credit Agreement or any other Loan Document. </w:t>
      </w:r>
    </w:p>
    <w:p>
      <w:pPr>
        <w:pStyle w:val="TextBody"/>
        <w:spacing w:before="90" w:after="0"/>
        <w:rPr>
          <w:rFonts w:ascii="Times New Roman" w:hAnsi="Times New Roman"/>
          <w:sz w:val="20"/>
        </w:rPr>
      </w:pPr>
      <w:r>
        <w:rPr>
          <w:rFonts w:ascii="Times New Roman" w:hAnsi="Times New Roman"/>
          <w:sz w:val="20"/>
        </w:rPr>
        <w:t xml:space="preserve">§ 5.2. </w:t>
      </w:r>
      <w:r>
        <w:rPr>
          <w:rFonts w:ascii="Times New Roman" w:hAnsi="Times New Roman"/>
          <w:sz w:val="20"/>
          <w:u w:val="single"/>
        </w:rPr>
        <w:t>Loan Documents</w:t>
      </w:r>
      <w:r>
        <w:rPr>
          <w:rFonts w:ascii="Times New Roman" w:hAnsi="Times New Roman"/>
          <w:sz w:val="20"/>
        </w:rPr>
        <w:t xml:space="preserve">. This Amendment is a Loan Document, and all provisions in the Credit Agreement pertaining to Loan Documents apply hereto. </w:t>
      </w:r>
    </w:p>
    <w:p>
      <w:pPr>
        <w:pStyle w:val="TextBody"/>
        <w:spacing w:before="90" w:after="0"/>
        <w:rPr>
          <w:rFonts w:ascii="Times New Roman" w:hAnsi="Times New Roman"/>
          <w:sz w:val="20"/>
        </w:rPr>
      </w:pPr>
      <w:r>
        <w:rPr>
          <w:rFonts w:ascii="Times New Roman" w:hAnsi="Times New Roman"/>
          <w:b/>
          <w:sz w:val="20"/>
        </w:rPr>
        <w:t>§</w:t>
      </w:r>
      <w:r>
        <w:rPr>
          <w:rFonts w:ascii="Times New Roman" w:hAnsi="Times New Roman"/>
          <w:sz w:val="20"/>
          <w:u w:val="single"/>
        </w:rPr>
        <w:t xml:space="preserve"> </w:t>
      </w:r>
      <w:r>
        <w:rPr>
          <w:rFonts w:ascii="Times New Roman" w:hAnsi="Times New Roman"/>
          <w:b/>
          <w:sz w:val="20"/>
          <w:u w:val="single"/>
        </w:rPr>
        <w:t>5.3. GOVERNING LAW.</w:t>
      </w:r>
      <w:r>
        <w:rPr>
          <w:rFonts w:ascii="Times New Roman" w:hAnsi="Times New Roman"/>
          <w:sz w:val="20"/>
          <w:u w:val="single"/>
        </w:rPr>
        <w:t> </w:t>
      </w:r>
      <w:r>
        <w:rPr>
          <w:rFonts w:ascii="Times New Roman" w:hAnsi="Times New Roman"/>
          <w:b/>
          <w:sz w:val="20"/>
          <w:u w:val="single"/>
        </w:rPr>
        <w:t>THIS AMENDMENT SHALL BE GOVERNED BY, AND CONSTRUED IN ACCORDANCE WITH, THE LAWS OF THE STATE OF NEW YORK, WITHOUT REGARD TO PRINCIPLES OF CONFLICTS OF LAW</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 5.4. </w:t>
      </w:r>
      <w:r>
        <w:rPr>
          <w:rFonts w:ascii="Times New Roman" w:hAnsi="Times New Roman"/>
          <w:sz w:val="20"/>
          <w:u w:val="single"/>
        </w:rPr>
        <w:t>Counterparts</w:t>
      </w:r>
      <w:r>
        <w:rPr>
          <w:rFonts w:ascii="Times New Roman" w:hAnsi="Times New Roman"/>
          <w:sz w:val="20"/>
        </w:rPr>
        <w:t xml:space="preserve">.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telecopy or other electronic imaging means shall be effective as delivery of a manually executed counterpart of this Amendment. </w:t>
      </w:r>
    </w:p>
    <w:p>
      <w:pPr>
        <w:pStyle w:val="TextBody"/>
        <w:spacing w:before="90" w:after="0"/>
        <w:rPr>
          <w:rFonts w:ascii="Times New Roman" w:hAnsi="Times New Roman"/>
          <w:sz w:val="20"/>
        </w:rPr>
      </w:pPr>
      <w:r>
        <w:rPr>
          <w:rFonts w:ascii="Times New Roman" w:hAnsi="Times New Roman"/>
          <w:sz w:val="20"/>
        </w:rPr>
        <w:t xml:space="preserve">§ 5.5. </w:t>
      </w:r>
      <w:r>
        <w:rPr>
          <w:rFonts w:ascii="Times New Roman" w:hAnsi="Times New Roman"/>
          <w:sz w:val="20"/>
          <w:u w:val="single"/>
        </w:rPr>
        <w:t>ENTIRE AGREEMENT</w:t>
      </w:r>
      <w:r>
        <w:rPr>
          <w:rFonts w:ascii="Times New Roman" w:hAnsi="Times New Roman"/>
          <w:sz w:val="20"/>
        </w:rPr>
        <w:t xml:space="preserve">. THIS AMENDMENT AND THE OTHER LOAN DOCUMENTS REPRESENT THE FINAL AGREEMENT AMONG THE PARTIES AND MAY NOT BE CONTRADICTED BY EVIDENCE OF PRIOR, CONTEMPORANEOUS, OR SUBSEQUENT ORAL AGREEMENTS OF THE PARTIES. THERE ARE NO UNWRITTEN ORAL AGREEMENTS AMONG THE PARTIES. </w:t>
      </w:r>
    </w:p>
    <w:p>
      <w:pPr>
        <w:pStyle w:val="TextBody"/>
        <w:spacing w:before="180" w:after="0"/>
        <w:jc w:val="center"/>
        <w:rPr>
          <w:rFonts w:ascii="Times New Roman" w:hAnsi="Times New Roman"/>
          <w:i/>
          <w:sz w:val="20"/>
        </w:rPr>
      </w:pPr>
      <w:r>
        <w:rPr>
          <w:rFonts w:ascii="Times New Roman" w:hAnsi="Times New Roman"/>
          <w:i/>
          <w:sz w:val="20"/>
        </w:rPr>
        <w:t xml:space="preserve">[Remainder of page intentionally left blank]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 WITNESS WHEREOF, this Amendment is executed as of the date first above written.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608"/>
        <w:gridCol w:w="60"/>
        <w:gridCol w:w="3414"/>
      </w:tblGrid>
      <w:tr>
        <w:trPr/>
        <w:tc>
          <w:tcPr>
            <w:tcW w:w="60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41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PLAINS ALL AMERICAN PIPELINE, L.P.</w:t>
            </w:r>
          </w:p>
        </w:tc>
      </w:tr>
      <w:tr>
        <w:trPr>
          <w:trHeight w:val="240" w:hRule="atLeast"/>
        </w:trPr>
        <w:tc>
          <w:tcPr>
            <w:tcW w:w="608" w:type="dxa"/>
            <w:tcBorders/>
            <w:shd w:fill="auto" w:val="clear"/>
            <w:vAlign w:val="center"/>
          </w:tcPr>
          <w:p>
            <w:pPr>
              <w:pStyle w:val="TableContents"/>
              <w:spacing w:before="0" w:after="283"/>
              <w:rPr>
                <w:sz w:val="4"/>
                <w:szCs w:val="4"/>
              </w:rPr>
            </w:pPr>
            <w:r>
              <w:rPr>
                <w:sz w:val="4"/>
                <w:szCs w:val="4"/>
              </w:rPr>
            </w:r>
          </w:p>
        </w:tc>
        <w:tc>
          <w:tcPr>
            <w:tcW w:w="3474" w:type="dxa"/>
            <w:gridSpan w:val="2"/>
            <w:tcBorders/>
            <w:shd w:fill="auto" w:val="clear"/>
            <w:vAlign w:val="center"/>
          </w:tcPr>
          <w:p>
            <w:pPr>
              <w:pStyle w:val="TableContents"/>
              <w:spacing w:before="0" w:after="283"/>
              <w:rPr>
                <w:sz w:val="4"/>
                <w:szCs w:val="4"/>
              </w:rPr>
            </w:pPr>
            <w:r>
              <w:rPr>
                <w:sz w:val="4"/>
                <w:szCs w:val="4"/>
              </w:rPr>
            </w:r>
          </w:p>
        </w:tc>
      </w:tr>
      <w:tr>
        <w:trPr/>
        <w:tc>
          <w:tcPr>
            <w:tcW w:w="608"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rHeight w:val="240" w:hRule="atLeast"/>
        </w:trPr>
        <w:tc>
          <w:tcPr>
            <w:tcW w:w="608" w:type="dxa"/>
            <w:tcBorders/>
            <w:shd w:fill="auto" w:val="clear"/>
            <w:vAlign w:val="center"/>
          </w:tcPr>
          <w:p>
            <w:pPr>
              <w:pStyle w:val="TableContents"/>
              <w:spacing w:before="0" w:after="283"/>
              <w:rPr>
                <w:sz w:val="4"/>
                <w:szCs w:val="4"/>
              </w:rPr>
            </w:pPr>
            <w:r>
              <w:rPr>
                <w:sz w:val="4"/>
                <w:szCs w:val="4"/>
              </w:rPr>
            </w:r>
          </w:p>
        </w:tc>
        <w:tc>
          <w:tcPr>
            <w:tcW w:w="3474" w:type="dxa"/>
            <w:gridSpan w:val="2"/>
            <w:tcBorders/>
            <w:shd w:fill="auto" w:val="clear"/>
            <w:vAlign w:val="center"/>
          </w:tcPr>
          <w:p>
            <w:pPr>
              <w:pStyle w:val="TableContents"/>
              <w:spacing w:before="0" w:after="283"/>
              <w:rPr>
                <w:sz w:val="4"/>
                <w:szCs w:val="4"/>
              </w:rPr>
            </w:pPr>
            <w:r>
              <w:rPr>
                <w:sz w:val="4"/>
                <w:szCs w:val="4"/>
              </w:rPr>
            </w:r>
          </w:p>
        </w:tc>
      </w:tr>
      <w:tr>
        <w:trPr/>
        <w:tc>
          <w:tcPr>
            <w:tcW w:w="608"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rHeight w:val="240" w:hRule="atLeast"/>
        </w:trPr>
        <w:tc>
          <w:tcPr>
            <w:tcW w:w="608" w:type="dxa"/>
            <w:tcBorders/>
            <w:shd w:fill="auto" w:val="clear"/>
            <w:vAlign w:val="center"/>
          </w:tcPr>
          <w:p>
            <w:pPr>
              <w:pStyle w:val="TableContents"/>
              <w:spacing w:before="0" w:after="283"/>
              <w:rPr>
                <w:sz w:val="4"/>
                <w:szCs w:val="4"/>
              </w:rPr>
            </w:pPr>
            <w:r>
              <w:rPr>
                <w:sz w:val="4"/>
                <w:szCs w:val="4"/>
              </w:rPr>
            </w:r>
          </w:p>
        </w:tc>
        <w:tc>
          <w:tcPr>
            <w:tcW w:w="3474" w:type="dxa"/>
            <w:gridSpan w:val="2"/>
            <w:tcBorders/>
            <w:shd w:fill="auto" w:val="clear"/>
            <w:vAlign w:val="center"/>
          </w:tcPr>
          <w:p>
            <w:pPr>
              <w:pStyle w:val="TableContents"/>
              <w:spacing w:before="0" w:after="283"/>
              <w:rPr>
                <w:sz w:val="4"/>
                <w:szCs w:val="4"/>
              </w:rPr>
            </w:pPr>
            <w:r>
              <w:rPr>
                <w:sz w:val="4"/>
                <w:szCs w:val="4"/>
              </w:rPr>
            </w:r>
          </w:p>
        </w:tc>
      </w:tr>
      <w:tr>
        <w:trPr/>
        <w:tc>
          <w:tcPr>
            <w:tcW w:w="608"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GP LLC,</w:t>
            </w:r>
          </w:p>
        </w:tc>
      </w:tr>
      <w:tr>
        <w:trPr/>
        <w:tc>
          <w:tcPr>
            <w:tcW w:w="608"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its general partner</w:t>
            </w:r>
          </w:p>
        </w:tc>
      </w:tr>
      <w:tr>
        <w:trPr>
          <w:trHeight w:val="240" w:hRule="atLeast"/>
        </w:trPr>
        <w:tc>
          <w:tcPr>
            <w:tcW w:w="608" w:type="dxa"/>
            <w:tcBorders/>
            <w:shd w:fill="auto" w:val="clear"/>
            <w:vAlign w:val="center"/>
          </w:tcPr>
          <w:p>
            <w:pPr>
              <w:pStyle w:val="TableContents"/>
              <w:spacing w:before="0" w:after="283"/>
              <w:rPr>
                <w:sz w:val="4"/>
                <w:szCs w:val="4"/>
              </w:rPr>
            </w:pPr>
            <w:r>
              <w:rPr>
                <w:sz w:val="4"/>
                <w:szCs w:val="4"/>
              </w:rPr>
            </w:r>
          </w:p>
        </w:tc>
        <w:tc>
          <w:tcPr>
            <w:tcW w:w="3474" w:type="dxa"/>
            <w:gridSpan w:val="2"/>
            <w:tcBorders/>
            <w:shd w:fill="auto" w:val="clear"/>
            <w:vAlign w:val="center"/>
          </w:tcPr>
          <w:p>
            <w:pPr>
              <w:pStyle w:val="TableContents"/>
              <w:spacing w:before="0" w:after="283"/>
              <w:rPr>
                <w:sz w:val="4"/>
                <w:szCs w:val="4"/>
              </w:rPr>
            </w:pPr>
            <w:r>
              <w:rPr>
                <w:sz w:val="4"/>
                <w:szCs w:val="4"/>
              </w:rPr>
            </w:r>
          </w:p>
        </w:tc>
      </w:tr>
      <w:tr>
        <w:trPr/>
        <w:tc>
          <w:tcPr>
            <w:tcW w:w="608"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 Charles Kingswell-Smith</w:t>
            </w:r>
          </w:p>
        </w:tc>
      </w:tr>
      <w:tr>
        <w:trPr/>
        <w:tc>
          <w:tcPr>
            <w:tcW w:w="60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14" w:type="dxa"/>
            <w:tcBorders/>
            <w:shd w:fill="auto" w:val="clear"/>
            <w:vAlign w:val="bottom"/>
          </w:tcPr>
          <w:p>
            <w:pPr>
              <w:pStyle w:val="TableContents"/>
              <w:pBdr>
                <w:top w:val="single" w:sz="2" w:space="1" w:color="000000"/>
              </w:pBdr>
              <w:spacing w:before="0" w:after="283"/>
              <w:rPr/>
            </w:pPr>
            <w:r>
              <w:rPr/>
              <w:t> </w:t>
            </w:r>
          </w:p>
        </w:tc>
      </w:tr>
      <w:tr>
        <w:trPr/>
        <w:tc>
          <w:tcPr>
            <w:tcW w:w="608"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Charles Kingswell-Smith</w:t>
            </w:r>
          </w:p>
        </w:tc>
      </w:tr>
      <w:tr>
        <w:trPr/>
        <w:tc>
          <w:tcPr>
            <w:tcW w:w="608"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 and Treasurer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PLAINS MIDSTREAM CANADA ULC</w:t>
            </w:r>
          </w:p>
        </w:tc>
      </w:tr>
      <w:tr>
        <w:trPr>
          <w:trHeight w:val="240" w:hRule="atLeast"/>
        </w:trPr>
        <w:tc>
          <w:tcPr>
            <w:tcW w:w="608" w:type="dxa"/>
            <w:tcBorders/>
            <w:shd w:fill="auto" w:val="clear"/>
            <w:vAlign w:val="center"/>
          </w:tcPr>
          <w:p>
            <w:pPr>
              <w:pStyle w:val="TableContents"/>
              <w:spacing w:before="0" w:after="283"/>
              <w:rPr>
                <w:sz w:val="4"/>
                <w:szCs w:val="4"/>
              </w:rPr>
            </w:pPr>
            <w:r>
              <w:rPr>
                <w:sz w:val="4"/>
                <w:szCs w:val="4"/>
              </w:rPr>
            </w:r>
          </w:p>
        </w:tc>
        <w:tc>
          <w:tcPr>
            <w:tcW w:w="3474" w:type="dxa"/>
            <w:gridSpan w:val="2"/>
            <w:tcBorders/>
            <w:shd w:fill="auto" w:val="clear"/>
            <w:vAlign w:val="center"/>
          </w:tcPr>
          <w:p>
            <w:pPr>
              <w:pStyle w:val="TableContents"/>
              <w:spacing w:before="0" w:after="283"/>
              <w:rPr>
                <w:sz w:val="4"/>
                <w:szCs w:val="4"/>
              </w:rPr>
            </w:pPr>
            <w:r>
              <w:rPr>
                <w:sz w:val="4"/>
                <w:szCs w:val="4"/>
              </w:rPr>
            </w:r>
          </w:p>
        </w:tc>
      </w:tr>
      <w:tr>
        <w:trPr/>
        <w:tc>
          <w:tcPr>
            <w:tcW w:w="608"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 Charles Kingswell-Smith</w:t>
            </w:r>
          </w:p>
        </w:tc>
      </w:tr>
      <w:tr>
        <w:trPr/>
        <w:tc>
          <w:tcPr>
            <w:tcW w:w="60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14" w:type="dxa"/>
            <w:tcBorders/>
            <w:shd w:fill="auto" w:val="clear"/>
            <w:vAlign w:val="bottom"/>
          </w:tcPr>
          <w:p>
            <w:pPr>
              <w:pStyle w:val="TableContents"/>
              <w:pBdr>
                <w:top w:val="single" w:sz="2" w:space="1" w:color="000000"/>
              </w:pBdr>
              <w:spacing w:before="0" w:after="283"/>
              <w:rPr/>
            </w:pPr>
            <w:r>
              <w:rPr/>
              <w:t> </w:t>
            </w:r>
          </w:p>
        </w:tc>
      </w:tr>
      <w:tr>
        <w:trPr/>
        <w:tc>
          <w:tcPr>
            <w:tcW w:w="608"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Charles Kingswell-Smith</w:t>
            </w:r>
          </w:p>
        </w:tc>
      </w:tr>
      <w:tr>
        <w:trPr/>
        <w:tc>
          <w:tcPr>
            <w:tcW w:w="608"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 and Treasurer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b/>
                <w:sz w:val="20"/>
              </w:rPr>
            </w:pPr>
            <w:r>
              <w:rPr>
                <w:rFonts w:ascii="Times New Roman" w:hAnsi="Times New Roman"/>
                <w:b/>
                <w:sz w:val="20"/>
              </w:rPr>
              <w:t>BANK OF AMERICA, N.A.,</w:t>
            </w:r>
          </w:p>
          <w:p>
            <w:pPr>
              <w:pStyle w:val="TableContents"/>
              <w:spacing w:before="0" w:after="15"/>
              <w:rPr>
                <w:rFonts w:ascii="Times New Roman" w:hAnsi="Times New Roman"/>
                <w:sz w:val="20"/>
              </w:rPr>
            </w:pPr>
            <w:r>
              <w:rPr>
                <w:rFonts w:ascii="Times New Roman" w:hAnsi="Times New Roman"/>
                <w:sz w:val="20"/>
              </w:rPr>
              <w:t>as Administrative Agent</w:t>
            </w:r>
          </w:p>
        </w:tc>
      </w:tr>
      <w:tr>
        <w:trPr>
          <w:trHeight w:val="240" w:hRule="atLeast"/>
        </w:trPr>
        <w:tc>
          <w:tcPr>
            <w:tcW w:w="608" w:type="dxa"/>
            <w:tcBorders/>
            <w:shd w:fill="auto" w:val="clear"/>
            <w:vAlign w:val="center"/>
          </w:tcPr>
          <w:p>
            <w:pPr>
              <w:pStyle w:val="TableContents"/>
              <w:spacing w:before="0" w:after="283"/>
              <w:rPr>
                <w:sz w:val="4"/>
                <w:szCs w:val="4"/>
              </w:rPr>
            </w:pPr>
            <w:r>
              <w:rPr>
                <w:sz w:val="4"/>
                <w:szCs w:val="4"/>
              </w:rPr>
            </w:r>
          </w:p>
        </w:tc>
        <w:tc>
          <w:tcPr>
            <w:tcW w:w="3474" w:type="dxa"/>
            <w:gridSpan w:val="2"/>
            <w:tcBorders/>
            <w:shd w:fill="auto" w:val="clear"/>
            <w:vAlign w:val="center"/>
          </w:tcPr>
          <w:p>
            <w:pPr>
              <w:pStyle w:val="TableContents"/>
              <w:spacing w:before="0" w:after="283"/>
              <w:rPr>
                <w:sz w:val="4"/>
                <w:szCs w:val="4"/>
              </w:rPr>
            </w:pPr>
            <w:r>
              <w:rPr>
                <w:sz w:val="4"/>
                <w:szCs w:val="4"/>
              </w:rPr>
            </w:r>
          </w:p>
        </w:tc>
      </w:tr>
      <w:tr>
        <w:trPr/>
        <w:tc>
          <w:tcPr>
            <w:tcW w:w="608"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 Angelo M. Martorana</w:t>
            </w:r>
          </w:p>
        </w:tc>
      </w:tr>
      <w:tr>
        <w:trPr/>
        <w:tc>
          <w:tcPr>
            <w:tcW w:w="60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14" w:type="dxa"/>
            <w:tcBorders/>
            <w:shd w:fill="auto" w:val="clear"/>
            <w:vAlign w:val="bottom"/>
          </w:tcPr>
          <w:p>
            <w:pPr>
              <w:pStyle w:val="TableContents"/>
              <w:pBdr>
                <w:top w:val="single" w:sz="2" w:space="1" w:color="000000"/>
              </w:pBdr>
              <w:spacing w:before="0" w:after="283"/>
              <w:rPr/>
            </w:pPr>
            <w:r>
              <w:rPr/>
              <w:t> </w:t>
            </w:r>
          </w:p>
        </w:tc>
      </w:tr>
      <w:tr>
        <w:trPr/>
        <w:tc>
          <w:tcPr>
            <w:tcW w:w="608"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4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Angelo M. Martorana</w:t>
            </w:r>
          </w:p>
        </w:tc>
      </w:tr>
      <w:tr>
        <w:trPr/>
        <w:tc>
          <w:tcPr>
            <w:tcW w:w="608"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4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Assistant Vice President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b/>
                <w:sz w:val="20"/>
              </w:rPr>
            </w:pPr>
            <w:r>
              <w:rPr>
                <w:rFonts w:ascii="Times New Roman" w:hAnsi="Times New Roman"/>
                <w:b/>
                <w:sz w:val="20"/>
              </w:rPr>
              <w:t>BANK OF AMERICA, N.A.,</w:t>
            </w:r>
          </w:p>
          <w:p>
            <w:pPr>
              <w:pStyle w:val="TableContents"/>
              <w:spacing w:before="0" w:after="15"/>
              <w:rPr>
                <w:rFonts w:ascii="Times New Roman" w:hAnsi="Times New Roman"/>
                <w:sz w:val="20"/>
              </w:rPr>
            </w:pPr>
            <w:r>
              <w:rPr>
                <w:rFonts w:ascii="Times New Roman" w:hAnsi="Times New Roman"/>
                <w:sz w:val="20"/>
              </w:rPr>
              <w:t>as a Lender, L/C Issuer and Swing Line Lender</w:t>
            </w:r>
          </w:p>
        </w:tc>
      </w:tr>
      <w:tr>
        <w:trPr>
          <w:trHeight w:val="240" w:hRule="atLeast"/>
        </w:trPr>
        <w:tc>
          <w:tcPr>
            <w:tcW w:w="608" w:type="dxa"/>
            <w:tcBorders/>
            <w:shd w:fill="auto" w:val="clear"/>
            <w:vAlign w:val="center"/>
          </w:tcPr>
          <w:p>
            <w:pPr>
              <w:pStyle w:val="TableContents"/>
              <w:spacing w:before="0" w:after="283"/>
              <w:rPr>
                <w:sz w:val="4"/>
                <w:szCs w:val="4"/>
              </w:rPr>
            </w:pPr>
            <w:r>
              <w:rPr>
                <w:sz w:val="4"/>
                <w:szCs w:val="4"/>
              </w:rPr>
            </w:r>
          </w:p>
        </w:tc>
        <w:tc>
          <w:tcPr>
            <w:tcW w:w="3474" w:type="dxa"/>
            <w:gridSpan w:val="2"/>
            <w:tcBorders/>
            <w:shd w:fill="auto" w:val="clear"/>
            <w:vAlign w:val="center"/>
          </w:tcPr>
          <w:p>
            <w:pPr>
              <w:pStyle w:val="TableContents"/>
              <w:spacing w:before="0" w:after="283"/>
              <w:rPr>
                <w:sz w:val="4"/>
                <w:szCs w:val="4"/>
              </w:rPr>
            </w:pPr>
            <w:r>
              <w:rPr>
                <w:sz w:val="4"/>
                <w:szCs w:val="4"/>
              </w:rPr>
            </w:r>
          </w:p>
        </w:tc>
      </w:tr>
      <w:tr>
        <w:trPr/>
        <w:tc>
          <w:tcPr>
            <w:tcW w:w="608"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14"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Adam H. Fey</w:t>
            </w:r>
          </w:p>
        </w:tc>
      </w:tr>
      <w:tr>
        <w:trPr/>
        <w:tc>
          <w:tcPr>
            <w:tcW w:w="608"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4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Adam H. Fey</w:t>
            </w:r>
          </w:p>
        </w:tc>
      </w:tr>
      <w:tr>
        <w:trPr/>
        <w:tc>
          <w:tcPr>
            <w:tcW w:w="608"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41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Director</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82"/>
        <w:gridCol w:w="120"/>
        <w:gridCol w:w="3214"/>
        <w:gridCol w:w="120"/>
        <w:gridCol w:w="3269"/>
      </w:tblGrid>
      <w:tr>
        <w:trPr/>
        <w:tc>
          <w:tcPr>
            <w:tcW w:w="348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1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69" w:type="dxa"/>
            <w:tcBorders/>
            <w:shd w:fill="auto" w:val="clear"/>
            <w:vAlign w:val="center"/>
          </w:tcPr>
          <w:p>
            <w:pPr>
              <w:pStyle w:val="TableContents"/>
              <w:spacing w:before="0" w:after="283"/>
              <w:rPr>
                <w:sz w:val="4"/>
                <w:szCs w:val="4"/>
              </w:rPr>
            </w:pPr>
            <w:r>
              <w:rPr>
                <w:sz w:val="4"/>
                <w:szCs w:val="4"/>
              </w:rPr>
            </w:r>
          </w:p>
        </w:tc>
      </w:tr>
      <w:tr>
        <w:trPr/>
        <w:tc>
          <w:tcPr>
            <w:tcW w:w="3482"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21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S-1</w:t>
            </w:r>
          </w:p>
        </w:tc>
        <w:tc>
          <w:tcPr>
            <w:tcW w:w="120" w:type="dxa"/>
            <w:tcBorders/>
            <w:shd w:fill="auto" w:val="clear"/>
            <w:vAlign w:val="bottom"/>
          </w:tcPr>
          <w:p>
            <w:pPr>
              <w:pStyle w:val="TableContents"/>
              <w:spacing w:before="0" w:after="283"/>
              <w:rPr/>
            </w:pPr>
            <w:r>
              <w:rPr/>
              <w:t>  </w:t>
            </w:r>
          </w:p>
        </w:tc>
        <w:tc>
          <w:tcPr>
            <w:tcW w:w="3269" w:type="dxa"/>
            <w:tcBorders/>
            <w:shd w:fill="auto" w:val="clear"/>
          </w:tcPr>
          <w:p>
            <w:pPr>
              <w:pStyle w:val="TableContents"/>
              <w:spacing w:before="0" w:after="283"/>
              <w:jc w:val="right"/>
              <w:rPr/>
            </w:pPr>
            <w:r>
              <w:rPr>
                <w:rFonts w:ascii="Times New Roman" w:hAnsi="Times New Roman"/>
                <w:sz w:val="20"/>
              </w:rPr>
              <w:t>PAA 2</w:t>
            </w:r>
            <w:r>
              <w:rPr>
                <w:rFonts w:ascii="Times New Roman" w:hAnsi="Times New Roman"/>
                <w:sz w:val="14"/>
              </w:rPr>
              <w:t>nd</w:t>
            </w:r>
            <w:r>
              <w:rPr/>
              <w:t xml:space="preserve"> </w:t>
            </w:r>
            <w:r>
              <w:rPr>
                <w:rFonts w:ascii="Times New Roman" w:hAnsi="Times New Roman"/>
                <w:sz w:val="20"/>
              </w:rPr>
              <w:t>Amendment</w:t>
            </w:r>
          </w:p>
        </w:tc>
      </w:tr>
    </w:tbl>
    <w:p>
      <w:pPr>
        <w:pStyle w:val="HorizontalLine"/>
        <w:pBdr>
          <w:bottom w:val="double" w:sz="6" w:space="0" w:color="808080"/>
        </w:pBdr>
        <w:rPr/>
      </w:pPr>
      <w:r>
        <w:br w:type="page"/>
      </w:r>
      <w:r>
        <w:rPr/>
      </w:r>
    </w:p>
    <w:tbl>
      <w:tblPr>
        <w:tblW w:w="2000" w:type="pct"/>
        <w:jc w:val="right"/>
        <w:tblInd w:w="0" w:type="dxa"/>
        <w:tblCellMar>
          <w:top w:w="0" w:type="dxa"/>
          <w:left w:w="0" w:type="dxa"/>
          <w:bottom w:w="0" w:type="dxa"/>
          <w:right w:w="0" w:type="dxa"/>
        </w:tblCellMar>
      </w:tblPr>
      <w:tblGrid>
        <w:gridCol w:w="614"/>
        <w:gridCol w:w="60"/>
        <w:gridCol w:w="3408"/>
      </w:tblGrid>
      <w:tr>
        <w:trPr/>
        <w:tc>
          <w:tcPr>
            <w:tcW w:w="6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408"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DNB BANK ASA GRAND CAYMAN BRANCH,</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as a Lender</w:t>
            </w:r>
          </w:p>
        </w:tc>
      </w:tr>
      <w:tr>
        <w:trPr>
          <w:trHeight w:val="240" w:hRule="atLeast"/>
        </w:trPr>
        <w:tc>
          <w:tcPr>
            <w:tcW w:w="614" w:type="dxa"/>
            <w:tcBorders/>
            <w:shd w:fill="auto" w:val="clear"/>
            <w:vAlign w:val="center"/>
          </w:tcPr>
          <w:p>
            <w:pPr>
              <w:pStyle w:val="TableContents"/>
              <w:spacing w:before="0" w:after="283"/>
              <w:rPr>
                <w:sz w:val="4"/>
                <w:szCs w:val="4"/>
              </w:rPr>
            </w:pPr>
            <w:r>
              <w:rPr>
                <w:sz w:val="4"/>
                <w:szCs w:val="4"/>
              </w:rPr>
            </w:r>
          </w:p>
        </w:tc>
        <w:tc>
          <w:tcPr>
            <w:tcW w:w="3468" w:type="dxa"/>
            <w:gridSpan w:val="2"/>
            <w:tcBorders/>
            <w:shd w:fill="auto" w:val="clear"/>
            <w:vAlign w:val="center"/>
          </w:tcPr>
          <w:p>
            <w:pPr>
              <w:pStyle w:val="TableContents"/>
              <w:spacing w:before="0" w:after="283"/>
              <w:rPr>
                <w:sz w:val="4"/>
                <w:szCs w:val="4"/>
              </w:rPr>
            </w:pPr>
            <w:r>
              <w:rPr>
                <w:sz w:val="4"/>
                <w:szCs w:val="4"/>
              </w:rPr>
            </w:r>
          </w:p>
        </w:tc>
      </w:tr>
      <w:tr>
        <w:trPr/>
        <w:tc>
          <w:tcPr>
            <w:tcW w:w="61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 Cathleen Buckley</w:t>
            </w:r>
          </w:p>
        </w:tc>
      </w:tr>
      <w:tr>
        <w:trPr/>
        <w:tc>
          <w:tcPr>
            <w:tcW w:w="61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08" w:type="dxa"/>
            <w:tcBorders/>
            <w:shd w:fill="auto" w:val="clear"/>
            <w:vAlign w:val="bottom"/>
          </w:tcPr>
          <w:p>
            <w:pPr>
              <w:pStyle w:val="TableContents"/>
              <w:pBdr>
                <w:top w:val="single" w:sz="2" w:space="1" w:color="000000"/>
              </w:pBdr>
              <w:spacing w:before="0" w:after="283"/>
              <w:rPr/>
            </w:pPr>
            <w:r>
              <w:rPr/>
              <w:t> </w:t>
            </w:r>
          </w:p>
        </w:tc>
      </w:tr>
      <w:tr>
        <w:trPr/>
        <w:tc>
          <w:tcPr>
            <w:tcW w:w="614"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4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Cathleen Buckley</w:t>
            </w:r>
          </w:p>
        </w:tc>
      </w:tr>
      <w:tr>
        <w:trPr/>
        <w:tc>
          <w:tcPr>
            <w:tcW w:w="614"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4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Senior Vice President</w:t>
            </w:r>
          </w:p>
        </w:tc>
      </w:tr>
      <w:tr>
        <w:trPr>
          <w:trHeight w:val="240" w:hRule="atLeast"/>
        </w:trPr>
        <w:tc>
          <w:tcPr>
            <w:tcW w:w="614" w:type="dxa"/>
            <w:tcBorders/>
            <w:shd w:fill="auto" w:val="clear"/>
            <w:vAlign w:val="center"/>
          </w:tcPr>
          <w:p>
            <w:pPr>
              <w:pStyle w:val="TableContents"/>
              <w:spacing w:before="0" w:after="283"/>
              <w:rPr>
                <w:sz w:val="4"/>
                <w:szCs w:val="4"/>
              </w:rPr>
            </w:pPr>
            <w:r>
              <w:rPr>
                <w:sz w:val="4"/>
                <w:szCs w:val="4"/>
              </w:rPr>
            </w:r>
          </w:p>
        </w:tc>
        <w:tc>
          <w:tcPr>
            <w:tcW w:w="3468" w:type="dxa"/>
            <w:gridSpan w:val="2"/>
            <w:tcBorders/>
            <w:shd w:fill="auto" w:val="clear"/>
            <w:vAlign w:val="center"/>
          </w:tcPr>
          <w:p>
            <w:pPr>
              <w:pStyle w:val="TableContents"/>
              <w:spacing w:before="0" w:after="283"/>
              <w:rPr>
                <w:sz w:val="4"/>
                <w:szCs w:val="4"/>
              </w:rPr>
            </w:pPr>
            <w:r>
              <w:rPr>
                <w:sz w:val="4"/>
                <w:szCs w:val="4"/>
              </w:rPr>
            </w:r>
          </w:p>
        </w:tc>
      </w:tr>
      <w:tr>
        <w:trPr/>
        <w:tc>
          <w:tcPr>
            <w:tcW w:w="61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 Kristie Li</w:t>
            </w:r>
          </w:p>
        </w:tc>
      </w:tr>
      <w:tr>
        <w:trPr/>
        <w:tc>
          <w:tcPr>
            <w:tcW w:w="61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08" w:type="dxa"/>
            <w:tcBorders/>
            <w:shd w:fill="auto" w:val="clear"/>
            <w:vAlign w:val="bottom"/>
          </w:tcPr>
          <w:p>
            <w:pPr>
              <w:pStyle w:val="TableContents"/>
              <w:pBdr>
                <w:top w:val="single" w:sz="2" w:space="1" w:color="000000"/>
              </w:pBdr>
              <w:spacing w:before="0" w:after="283"/>
              <w:rPr/>
            </w:pPr>
            <w:r>
              <w:rPr/>
              <w:t> </w:t>
            </w:r>
          </w:p>
        </w:tc>
      </w:tr>
      <w:tr>
        <w:trPr/>
        <w:tc>
          <w:tcPr>
            <w:tcW w:w="614"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4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Kristie Li</w:t>
            </w:r>
          </w:p>
        </w:tc>
      </w:tr>
      <w:tr>
        <w:trPr/>
        <w:tc>
          <w:tcPr>
            <w:tcW w:w="614"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4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First Vice President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b/>
                <w:sz w:val="20"/>
              </w:rPr>
              <w:t>JPMORGAN CHASE BANK</w:t>
            </w:r>
            <w:r>
              <w:rPr>
                <w:rFonts w:ascii="Times New Roman" w:hAnsi="Times New Roman"/>
                <w:sz w:val="20"/>
              </w:rPr>
              <w:t xml:space="preserve">, </w:t>
            </w:r>
            <w:r>
              <w:rPr>
                <w:rFonts w:ascii="Times New Roman" w:hAnsi="Times New Roman"/>
                <w:b/>
                <w:sz w:val="20"/>
              </w:rPr>
              <w:t xml:space="preserve">N.A., </w:t>
            </w:r>
            <w:r>
              <w:rPr>
                <w:rFonts w:ascii="Times New Roman" w:hAnsi="Times New Roman"/>
                <w:sz w:val="20"/>
              </w:rPr>
              <w:t>as a Lender</w:t>
            </w:r>
          </w:p>
        </w:tc>
      </w:tr>
      <w:tr>
        <w:trPr>
          <w:trHeight w:val="240" w:hRule="atLeast"/>
        </w:trPr>
        <w:tc>
          <w:tcPr>
            <w:tcW w:w="614" w:type="dxa"/>
            <w:tcBorders/>
            <w:shd w:fill="auto" w:val="clear"/>
            <w:vAlign w:val="center"/>
          </w:tcPr>
          <w:p>
            <w:pPr>
              <w:pStyle w:val="TableContents"/>
              <w:spacing w:before="0" w:after="283"/>
              <w:rPr>
                <w:sz w:val="4"/>
                <w:szCs w:val="4"/>
              </w:rPr>
            </w:pPr>
            <w:r>
              <w:rPr>
                <w:sz w:val="4"/>
                <w:szCs w:val="4"/>
              </w:rPr>
            </w:r>
          </w:p>
        </w:tc>
        <w:tc>
          <w:tcPr>
            <w:tcW w:w="3468" w:type="dxa"/>
            <w:gridSpan w:val="2"/>
            <w:tcBorders/>
            <w:shd w:fill="auto" w:val="clear"/>
            <w:vAlign w:val="center"/>
          </w:tcPr>
          <w:p>
            <w:pPr>
              <w:pStyle w:val="TableContents"/>
              <w:spacing w:before="0" w:after="283"/>
              <w:rPr>
                <w:sz w:val="4"/>
                <w:szCs w:val="4"/>
              </w:rPr>
            </w:pPr>
            <w:r>
              <w:rPr>
                <w:sz w:val="4"/>
                <w:szCs w:val="4"/>
              </w:rPr>
            </w:r>
          </w:p>
        </w:tc>
      </w:tr>
      <w:tr>
        <w:trPr/>
        <w:tc>
          <w:tcPr>
            <w:tcW w:w="61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 Kenneth J. Fatur</w:t>
            </w:r>
          </w:p>
        </w:tc>
      </w:tr>
      <w:tr>
        <w:trPr/>
        <w:tc>
          <w:tcPr>
            <w:tcW w:w="61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08" w:type="dxa"/>
            <w:tcBorders/>
            <w:shd w:fill="auto" w:val="clear"/>
            <w:vAlign w:val="bottom"/>
          </w:tcPr>
          <w:p>
            <w:pPr>
              <w:pStyle w:val="TableContents"/>
              <w:pBdr>
                <w:top w:val="single" w:sz="2" w:space="1" w:color="000000"/>
              </w:pBdr>
              <w:spacing w:before="0" w:after="283"/>
              <w:rPr/>
            </w:pPr>
            <w:r>
              <w:rPr/>
              <w:t> </w:t>
            </w:r>
          </w:p>
        </w:tc>
      </w:tr>
      <w:tr>
        <w:trPr/>
        <w:tc>
          <w:tcPr>
            <w:tcW w:w="614"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4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Kenneth J. Fatur</w:t>
            </w:r>
          </w:p>
        </w:tc>
      </w:tr>
      <w:tr>
        <w:trPr/>
        <w:tc>
          <w:tcPr>
            <w:tcW w:w="614"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4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Managing Director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b/>
                <w:sz w:val="20"/>
              </w:rPr>
              <w:t xml:space="preserve">WELLS FARGO BANK, NATIONAL ASSOCIATION, </w:t>
            </w:r>
            <w:r>
              <w:rPr>
                <w:rFonts w:ascii="Times New Roman" w:hAnsi="Times New Roman"/>
                <w:sz w:val="20"/>
              </w:rPr>
              <w:t>as a Lender and L/C Issuer</w:t>
            </w:r>
          </w:p>
        </w:tc>
      </w:tr>
      <w:tr>
        <w:trPr>
          <w:trHeight w:val="240" w:hRule="atLeast"/>
        </w:trPr>
        <w:tc>
          <w:tcPr>
            <w:tcW w:w="614" w:type="dxa"/>
            <w:tcBorders/>
            <w:shd w:fill="auto" w:val="clear"/>
            <w:vAlign w:val="center"/>
          </w:tcPr>
          <w:p>
            <w:pPr>
              <w:pStyle w:val="TableContents"/>
              <w:spacing w:before="0" w:after="283"/>
              <w:rPr>
                <w:sz w:val="4"/>
                <w:szCs w:val="4"/>
              </w:rPr>
            </w:pPr>
            <w:r>
              <w:rPr>
                <w:sz w:val="4"/>
                <w:szCs w:val="4"/>
              </w:rPr>
            </w:r>
          </w:p>
        </w:tc>
        <w:tc>
          <w:tcPr>
            <w:tcW w:w="3468" w:type="dxa"/>
            <w:gridSpan w:val="2"/>
            <w:tcBorders/>
            <w:shd w:fill="auto" w:val="clear"/>
            <w:vAlign w:val="center"/>
          </w:tcPr>
          <w:p>
            <w:pPr>
              <w:pStyle w:val="TableContents"/>
              <w:spacing w:before="0" w:after="283"/>
              <w:rPr>
                <w:sz w:val="4"/>
                <w:szCs w:val="4"/>
              </w:rPr>
            </w:pPr>
            <w:r>
              <w:rPr>
                <w:sz w:val="4"/>
                <w:szCs w:val="4"/>
              </w:rPr>
            </w:r>
          </w:p>
        </w:tc>
      </w:tr>
      <w:tr>
        <w:trPr/>
        <w:tc>
          <w:tcPr>
            <w:tcW w:w="61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 Jeff Cobb</w:t>
            </w:r>
          </w:p>
        </w:tc>
      </w:tr>
      <w:tr>
        <w:trPr/>
        <w:tc>
          <w:tcPr>
            <w:tcW w:w="61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08" w:type="dxa"/>
            <w:tcBorders/>
            <w:shd w:fill="auto" w:val="clear"/>
            <w:vAlign w:val="bottom"/>
          </w:tcPr>
          <w:p>
            <w:pPr>
              <w:pStyle w:val="TableContents"/>
              <w:pBdr>
                <w:top w:val="single" w:sz="2" w:space="1" w:color="000000"/>
              </w:pBdr>
              <w:spacing w:before="0" w:after="283"/>
              <w:rPr/>
            </w:pPr>
            <w:r>
              <w:rPr/>
              <w:t> </w:t>
            </w:r>
          </w:p>
        </w:tc>
      </w:tr>
      <w:tr>
        <w:trPr/>
        <w:tc>
          <w:tcPr>
            <w:tcW w:w="614"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4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Jeff Cobb</w:t>
            </w:r>
          </w:p>
        </w:tc>
      </w:tr>
      <w:tr>
        <w:trPr/>
        <w:tc>
          <w:tcPr>
            <w:tcW w:w="614"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4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b/>
                <w:sz w:val="20"/>
              </w:rPr>
              <w:t>CITIBANK, N.A.</w:t>
            </w:r>
            <w:r>
              <w:rPr>
                <w:rFonts w:ascii="Times New Roman" w:hAnsi="Times New Roman"/>
                <w:sz w:val="20"/>
              </w:rPr>
              <w:t>, as a Lender</w:t>
            </w:r>
          </w:p>
        </w:tc>
      </w:tr>
      <w:tr>
        <w:trPr>
          <w:trHeight w:val="240" w:hRule="atLeast"/>
        </w:trPr>
        <w:tc>
          <w:tcPr>
            <w:tcW w:w="614" w:type="dxa"/>
            <w:tcBorders/>
            <w:shd w:fill="auto" w:val="clear"/>
            <w:vAlign w:val="center"/>
          </w:tcPr>
          <w:p>
            <w:pPr>
              <w:pStyle w:val="TableContents"/>
              <w:spacing w:before="0" w:after="283"/>
              <w:rPr>
                <w:sz w:val="4"/>
                <w:szCs w:val="4"/>
              </w:rPr>
            </w:pPr>
            <w:r>
              <w:rPr>
                <w:sz w:val="4"/>
                <w:szCs w:val="4"/>
              </w:rPr>
            </w:r>
          </w:p>
        </w:tc>
        <w:tc>
          <w:tcPr>
            <w:tcW w:w="3468" w:type="dxa"/>
            <w:gridSpan w:val="2"/>
            <w:tcBorders/>
            <w:shd w:fill="auto" w:val="clear"/>
            <w:vAlign w:val="center"/>
          </w:tcPr>
          <w:p>
            <w:pPr>
              <w:pStyle w:val="TableContents"/>
              <w:spacing w:before="0" w:after="283"/>
              <w:rPr>
                <w:sz w:val="4"/>
                <w:szCs w:val="4"/>
              </w:rPr>
            </w:pPr>
            <w:r>
              <w:rPr>
                <w:sz w:val="4"/>
                <w:szCs w:val="4"/>
              </w:rPr>
            </w:r>
          </w:p>
        </w:tc>
      </w:tr>
      <w:tr>
        <w:trPr/>
        <w:tc>
          <w:tcPr>
            <w:tcW w:w="61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408"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/s/ John Miller</w:t>
            </w:r>
          </w:p>
        </w:tc>
      </w:tr>
      <w:tr>
        <w:trPr/>
        <w:tc>
          <w:tcPr>
            <w:tcW w:w="614"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4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John Miller</w:t>
            </w:r>
          </w:p>
        </w:tc>
      </w:tr>
      <w:tr>
        <w:trPr/>
        <w:tc>
          <w:tcPr>
            <w:tcW w:w="614"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4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Vice-President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b/>
                <w:sz w:val="20"/>
              </w:rPr>
              <w:t>MIZUHO BANK, LTD.</w:t>
            </w:r>
            <w:r>
              <w:rPr>
                <w:rFonts w:ascii="Times New Roman" w:hAnsi="Times New Roman"/>
                <w:sz w:val="20"/>
              </w:rPr>
              <w:t>, as a Lender</w:t>
            </w:r>
          </w:p>
        </w:tc>
      </w:tr>
      <w:tr>
        <w:trPr>
          <w:trHeight w:val="240" w:hRule="atLeast"/>
        </w:trPr>
        <w:tc>
          <w:tcPr>
            <w:tcW w:w="614" w:type="dxa"/>
            <w:tcBorders/>
            <w:shd w:fill="auto" w:val="clear"/>
            <w:vAlign w:val="center"/>
          </w:tcPr>
          <w:p>
            <w:pPr>
              <w:pStyle w:val="TableContents"/>
              <w:spacing w:before="0" w:after="283"/>
              <w:rPr>
                <w:sz w:val="4"/>
                <w:szCs w:val="4"/>
              </w:rPr>
            </w:pPr>
            <w:r>
              <w:rPr>
                <w:sz w:val="4"/>
                <w:szCs w:val="4"/>
              </w:rPr>
            </w:r>
          </w:p>
        </w:tc>
        <w:tc>
          <w:tcPr>
            <w:tcW w:w="3468" w:type="dxa"/>
            <w:gridSpan w:val="2"/>
            <w:tcBorders/>
            <w:shd w:fill="auto" w:val="clear"/>
            <w:vAlign w:val="center"/>
          </w:tcPr>
          <w:p>
            <w:pPr>
              <w:pStyle w:val="TableContents"/>
              <w:spacing w:before="0" w:after="283"/>
              <w:rPr>
                <w:sz w:val="4"/>
                <w:szCs w:val="4"/>
              </w:rPr>
            </w:pPr>
            <w:r>
              <w:rPr>
                <w:sz w:val="4"/>
                <w:szCs w:val="4"/>
              </w:rPr>
            </w:r>
          </w:p>
        </w:tc>
      </w:tr>
      <w:tr>
        <w:trPr/>
        <w:tc>
          <w:tcPr>
            <w:tcW w:w="61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/s/ Leon Mo</w:t>
            </w:r>
          </w:p>
        </w:tc>
      </w:tr>
      <w:tr>
        <w:trPr/>
        <w:tc>
          <w:tcPr>
            <w:tcW w:w="61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08" w:type="dxa"/>
            <w:tcBorders/>
            <w:shd w:fill="auto" w:val="clear"/>
            <w:vAlign w:val="bottom"/>
          </w:tcPr>
          <w:p>
            <w:pPr>
              <w:pStyle w:val="TableContents"/>
              <w:pBdr>
                <w:top w:val="single" w:sz="2" w:space="1" w:color="000000"/>
              </w:pBdr>
              <w:spacing w:before="0" w:after="283"/>
              <w:rPr/>
            </w:pPr>
            <w:r>
              <w:rPr/>
              <w:t> </w:t>
            </w:r>
          </w:p>
        </w:tc>
      </w:tr>
      <w:tr>
        <w:trPr/>
        <w:tc>
          <w:tcPr>
            <w:tcW w:w="614"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4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Leon Mo</w:t>
            </w:r>
          </w:p>
        </w:tc>
      </w:tr>
      <w:tr>
        <w:trPr/>
        <w:tc>
          <w:tcPr>
            <w:tcW w:w="614"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40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Authorized Signatory</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82"/>
        <w:gridCol w:w="120"/>
        <w:gridCol w:w="3214"/>
        <w:gridCol w:w="120"/>
        <w:gridCol w:w="3269"/>
      </w:tblGrid>
      <w:tr>
        <w:trPr/>
        <w:tc>
          <w:tcPr>
            <w:tcW w:w="348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1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69" w:type="dxa"/>
            <w:tcBorders/>
            <w:shd w:fill="auto" w:val="clear"/>
            <w:vAlign w:val="center"/>
          </w:tcPr>
          <w:p>
            <w:pPr>
              <w:pStyle w:val="TableContents"/>
              <w:spacing w:before="0" w:after="283"/>
              <w:rPr>
                <w:sz w:val="4"/>
                <w:szCs w:val="4"/>
              </w:rPr>
            </w:pPr>
            <w:r>
              <w:rPr>
                <w:sz w:val="4"/>
                <w:szCs w:val="4"/>
              </w:rPr>
            </w:r>
          </w:p>
        </w:tc>
      </w:tr>
      <w:tr>
        <w:trPr/>
        <w:tc>
          <w:tcPr>
            <w:tcW w:w="3482"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21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S-2</w:t>
            </w:r>
          </w:p>
        </w:tc>
        <w:tc>
          <w:tcPr>
            <w:tcW w:w="120" w:type="dxa"/>
            <w:tcBorders/>
            <w:shd w:fill="auto" w:val="clear"/>
            <w:vAlign w:val="bottom"/>
          </w:tcPr>
          <w:p>
            <w:pPr>
              <w:pStyle w:val="TableContents"/>
              <w:spacing w:before="0" w:after="283"/>
              <w:rPr/>
            </w:pPr>
            <w:r>
              <w:rPr/>
              <w:t>  </w:t>
            </w:r>
          </w:p>
        </w:tc>
        <w:tc>
          <w:tcPr>
            <w:tcW w:w="3269" w:type="dxa"/>
            <w:tcBorders/>
            <w:shd w:fill="auto" w:val="clear"/>
          </w:tcPr>
          <w:p>
            <w:pPr>
              <w:pStyle w:val="TableContents"/>
              <w:spacing w:before="0" w:after="283"/>
              <w:jc w:val="right"/>
              <w:rPr/>
            </w:pPr>
            <w:r>
              <w:rPr>
                <w:rFonts w:ascii="Times New Roman" w:hAnsi="Times New Roman"/>
                <w:sz w:val="20"/>
              </w:rPr>
              <w:t>PAA 2</w:t>
            </w:r>
            <w:r>
              <w:rPr>
                <w:rFonts w:ascii="Times New Roman" w:hAnsi="Times New Roman"/>
                <w:sz w:val="14"/>
              </w:rPr>
              <w:t>nd</w:t>
            </w:r>
            <w:r>
              <w:rPr/>
              <w:t xml:space="preserve"> </w:t>
            </w:r>
            <w:r>
              <w:rPr>
                <w:rFonts w:ascii="Times New Roman" w:hAnsi="Times New Roman"/>
                <w:sz w:val="20"/>
              </w:rPr>
              <w:t>Amendment</w:t>
            </w:r>
          </w:p>
        </w:tc>
      </w:tr>
    </w:tbl>
    <w:p>
      <w:pPr>
        <w:pStyle w:val="HorizontalLine"/>
        <w:pBdr>
          <w:bottom w:val="double" w:sz="6" w:space="0" w:color="808080"/>
        </w:pBdr>
        <w:rPr/>
      </w:pPr>
      <w:r>
        <w:br w:type="page"/>
      </w:r>
      <w:r>
        <w:rPr/>
      </w:r>
    </w:p>
    <w:tbl>
      <w:tblPr>
        <w:tblW w:w="4295" w:type="dxa"/>
        <w:jc w:val="right"/>
        <w:tblInd w:w="0" w:type="dxa"/>
        <w:tblCellMar>
          <w:top w:w="0" w:type="dxa"/>
          <w:left w:w="0" w:type="dxa"/>
          <w:bottom w:w="0" w:type="dxa"/>
          <w:right w:w="0" w:type="dxa"/>
        </w:tblCellMar>
      </w:tblPr>
      <w:tblGrid>
        <w:gridCol w:w="1466"/>
        <w:gridCol w:w="181"/>
        <w:gridCol w:w="2648"/>
      </w:tblGrid>
      <w:tr>
        <w:trPr/>
        <w:tc>
          <w:tcPr>
            <w:tcW w:w="146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bottom"/>
          </w:tcPr>
          <w:p>
            <w:pPr>
              <w:pStyle w:val="TableContents"/>
              <w:spacing w:before="0" w:after="283"/>
              <w:rPr>
                <w:sz w:val="4"/>
                <w:szCs w:val="4"/>
              </w:rPr>
            </w:pPr>
            <w:r>
              <w:rPr>
                <w:sz w:val="4"/>
                <w:szCs w:val="4"/>
              </w:rPr>
            </w:r>
          </w:p>
        </w:tc>
        <w:tc>
          <w:tcPr>
            <w:tcW w:w="2648" w:type="dxa"/>
            <w:tcBorders/>
            <w:shd w:fill="auto" w:val="clear"/>
            <w:vAlign w:val="center"/>
          </w:tcPr>
          <w:p>
            <w:pPr>
              <w:pStyle w:val="TableContents"/>
              <w:spacing w:before="0" w:after="283"/>
              <w:rPr>
                <w:sz w:val="4"/>
                <w:szCs w:val="4"/>
              </w:rPr>
            </w:pPr>
            <w:r>
              <w:rPr>
                <w:sz w:val="4"/>
                <w:szCs w:val="4"/>
              </w:rPr>
            </w:r>
          </w:p>
        </w:tc>
      </w:tr>
      <w:tr>
        <w:trPr/>
        <w:tc>
          <w:tcPr>
            <w:tcW w:w="4295" w:type="dxa"/>
            <w:gridSpan w:val="3"/>
            <w:tcBorders/>
            <w:shd w:fill="auto" w:val="clear"/>
          </w:tcPr>
          <w:p>
            <w:pPr>
              <w:pStyle w:val="TableContents"/>
              <w:spacing w:before="0" w:after="283"/>
              <w:rPr>
                <w:rFonts w:ascii="Times New Roman" w:hAnsi="Times New Roman"/>
                <w:sz w:val="20"/>
              </w:rPr>
            </w:pPr>
            <w:r>
              <w:rPr>
                <w:rFonts w:ascii="Times New Roman" w:hAnsi="Times New Roman"/>
                <w:b/>
                <w:sz w:val="20"/>
              </w:rPr>
              <w:t xml:space="preserve">BARCLAYS BANK PLC, </w:t>
            </w:r>
            <w:r>
              <w:rPr>
                <w:rFonts w:ascii="Times New Roman" w:hAnsi="Times New Roman"/>
                <w:sz w:val="20"/>
              </w:rPr>
              <w:t>as a Lender</w:t>
            </w:r>
          </w:p>
        </w:tc>
      </w:tr>
      <w:tr>
        <w:trPr>
          <w:trHeight w:val="240" w:hRule="atLeast"/>
        </w:trPr>
        <w:tc>
          <w:tcPr>
            <w:tcW w:w="1466" w:type="dxa"/>
            <w:tcBorders/>
            <w:shd w:fill="auto" w:val="clear"/>
            <w:vAlign w:val="center"/>
          </w:tcPr>
          <w:p>
            <w:pPr>
              <w:pStyle w:val="TableContents"/>
              <w:spacing w:before="0" w:after="283"/>
              <w:rPr>
                <w:sz w:val="4"/>
                <w:szCs w:val="4"/>
              </w:rPr>
            </w:pPr>
            <w:r>
              <w:rPr>
                <w:sz w:val="4"/>
                <w:szCs w:val="4"/>
              </w:rPr>
            </w:r>
          </w:p>
        </w:tc>
        <w:tc>
          <w:tcPr>
            <w:tcW w:w="2829" w:type="dxa"/>
            <w:gridSpan w:val="2"/>
            <w:tcBorders/>
            <w:shd w:fill="auto" w:val="clear"/>
            <w:vAlign w:val="center"/>
          </w:tcPr>
          <w:p>
            <w:pPr>
              <w:pStyle w:val="TableContents"/>
              <w:spacing w:before="0" w:after="283"/>
              <w:rPr>
                <w:sz w:val="4"/>
                <w:szCs w:val="4"/>
              </w:rPr>
            </w:pPr>
            <w:r>
              <w:rPr>
                <w:sz w:val="4"/>
                <w:szCs w:val="4"/>
              </w:rPr>
            </w:r>
          </w:p>
        </w:tc>
      </w:tr>
      <w:tr>
        <w:trPr/>
        <w:tc>
          <w:tcPr>
            <w:tcW w:w="146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81" w:type="dxa"/>
            <w:tcBorders/>
            <w:shd w:fill="auto" w:val="clear"/>
            <w:vAlign w:val="bottom"/>
          </w:tcPr>
          <w:p>
            <w:pPr>
              <w:pStyle w:val="TableContents"/>
              <w:spacing w:before="0" w:after="283"/>
              <w:rPr/>
            </w:pPr>
            <w:r>
              <w:rPr/>
              <w:t> </w:t>
            </w:r>
          </w:p>
        </w:tc>
        <w:tc>
          <w:tcPr>
            <w:tcW w:w="2648"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Sreedhar R. Kona</w:t>
            </w:r>
          </w:p>
        </w:tc>
      </w:tr>
      <w:tr>
        <w:trPr/>
        <w:tc>
          <w:tcPr>
            <w:tcW w:w="1466"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181" w:type="dxa"/>
            <w:tcBorders/>
            <w:shd w:fill="auto" w:val="clear"/>
            <w:vAlign w:val="bottom"/>
          </w:tcPr>
          <w:p>
            <w:pPr>
              <w:pStyle w:val="TableContents"/>
              <w:spacing w:before="0" w:after="283"/>
              <w:rPr/>
            </w:pPr>
            <w:r>
              <w:rPr/>
              <w:t> </w:t>
            </w:r>
          </w:p>
        </w:tc>
        <w:tc>
          <w:tcPr>
            <w:tcW w:w="2648" w:type="dxa"/>
            <w:tcBorders/>
            <w:shd w:fill="auto" w:val="clear"/>
          </w:tcPr>
          <w:p>
            <w:pPr>
              <w:pStyle w:val="TableContents"/>
              <w:spacing w:before="0" w:after="283"/>
              <w:rPr>
                <w:rFonts w:ascii="Times New Roman" w:hAnsi="Times New Roman"/>
                <w:sz w:val="20"/>
              </w:rPr>
            </w:pPr>
            <w:r>
              <w:rPr>
                <w:rFonts w:ascii="Times New Roman" w:hAnsi="Times New Roman"/>
                <w:sz w:val="20"/>
              </w:rPr>
              <w:t>Sreedhar R. Kona</w:t>
            </w:r>
          </w:p>
        </w:tc>
      </w:tr>
      <w:tr>
        <w:trPr/>
        <w:tc>
          <w:tcPr>
            <w:tcW w:w="1466"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181" w:type="dxa"/>
            <w:tcBorders/>
            <w:shd w:fill="auto" w:val="clear"/>
            <w:vAlign w:val="bottom"/>
          </w:tcPr>
          <w:p>
            <w:pPr>
              <w:pStyle w:val="TableContents"/>
              <w:spacing w:before="0" w:after="283"/>
              <w:rPr/>
            </w:pPr>
            <w:r>
              <w:rPr/>
              <w:t> </w:t>
            </w:r>
          </w:p>
        </w:tc>
        <w:tc>
          <w:tcPr>
            <w:tcW w:w="2648"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w:t>
            </w:r>
          </w:p>
        </w:tc>
      </w:tr>
      <w:tr>
        <w:trPr>
          <w:trHeight w:val="240" w:hRule="atLeast"/>
        </w:trPr>
        <w:tc>
          <w:tcPr>
            <w:tcW w:w="4295" w:type="dxa"/>
            <w:gridSpan w:val="3"/>
            <w:tcBorders/>
            <w:shd w:fill="auto" w:val="clear"/>
            <w:vAlign w:val="center"/>
          </w:tcPr>
          <w:p>
            <w:pPr>
              <w:pStyle w:val="TableContents"/>
              <w:spacing w:before="0" w:after="283"/>
              <w:rPr>
                <w:sz w:val="4"/>
                <w:szCs w:val="4"/>
              </w:rPr>
            </w:pPr>
            <w:r>
              <w:rPr>
                <w:sz w:val="4"/>
                <w:szCs w:val="4"/>
              </w:rPr>
            </w:r>
          </w:p>
        </w:tc>
      </w:tr>
      <w:tr>
        <w:trPr/>
        <w:tc>
          <w:tcPr>
            <w:tcW w:w="4295" w:type="dxa"/>
            <w:gridSpan w:val="3"/>
            <w:tcBorders/>
            <w:shd w:fill="auto" w:val="clear"/>
          </w:tcPr>
          <w:p>
            <w:pPr>
              <w:pStyle w:val="TableContents"/>
              <w:spacing w:before="0" w:after="283"/>
              <w:rPr>
                <w:rFonts w:ascii="Times New Roman" w:hAnsi="Times New Roman"/>
                <w:sz w:val="20"/>
              </w:rPr>
            </w:pPr>
            <w:r>
              <w:rPr>
                <w:rFonts w:ascii="Times New Roman" w:hAnsi="Times New Roman"/>
                <w:b/>
                <w:sz w:val="20"/>
              </w:rPr>
              <w:t>BNP PARIBAS</w:t>
            </w:r>
            <w:r>
              <w:rPr>
                <w:rFonts w:ascii="Times New Roman" w:hAnsi="Times New Roman"/>
                <w:sz w:val="20"/>
              </w:rPr>
              <w:t>, as a Lender</w:t>
            </w:r>
          </w:p>
        </w:tc>
      </w:tr>
      <w:tr>
        <w:trPr>
          <w:trHeight w:val="240" w:hRule="atLeast"/>
        </w:trPr>
        <w:tc>
          <w:tcPr>
            <w:tcW w:w="1466" w:type="dxa"/>
            <w:tcBorders/>
            <w:shd w:fill="auto" w:val="clear"/>
            <w:vAlign w:val="center"/>
          </w:tcPr>
          <w:p>
            <w:pPr>
              <w:pStyle w:val="TableContents"/>
              <w:spacing w:before="0" w:after="283"/>
              <w:rPr>
                <w:sz w:val="4"/>
                <w:szCs w:val="4"/>
              </w:rPr>
            </w:pPr>
            <w:r>
              <w:rPr>
                <w:sz w:val="4"/>
                <w:szCs w:val="4"/>
              </w:rPr>
            </w:r>
          </w:p>
        </w:tc>
        <w:tc>
          <w:tcPr>
            <w:tcW w:w="2829" w:type="dxa"/>
            <w:gridSpan w:val="2"/>
            <w:tcBorders/>
            <w:shd w:fill="auto" w:val="clear"/>
            <w:vAlign w:val="center"/>
          </w:tcPr>
          <w:p>
            <w:pPr>
              <w:pStyle w:val="TableContents"/>
              <w:spacing w:before="0" w:after="283"/>
              <w:rPr>
                <w:sz w:val="4"/>
                <w:szCs w:val="4"/>
              </w:rPr>
            </w:pPr>
            <w:r>
              <w:rPr>
                <w:sz w:val="4"/>
                <w:szCs w:val="4"/>
              </w:rPr>
            </w:r>
          </w:p>
        </w:tc>
      </w:tr>
      <w:tr>
        <w:trPr/>
        <w:tc>
          <w:tcPr>
            <w:tcW w:w="146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81" w:type="dxa"/>
            <w:tcBorders/>
            <w:shd w:fill="auto" w:val="clear"/>
            <w:vAlign w:val="bottom"/>
          </w:tcPr>
          <w:p>
            <w:pPr>
              <w:pStyle w:val="TableContents"/>
              <w:spacing w:before="0" w:after="283"/>
              <w:rPr/>
            </w:pPr>
            <w:r>
              <w:rPr/>
              <w:t> </w:t>
            </w:r>
          </w:p>
        </w:tc>
        <w:tc>
          <w:tcPr>
            <w:tcW w:w="2648"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Joe Onischuk</w:t>
            </w:r>
          </w:p>
        </w:tc>
      </w:tr>
      <w:tr>
        <w:trPr/>
        <w:tc>
          <w:tcPr>
            <w:tcW w:w="1466"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181" w:type="dxa"/>
            <w:tcBorders/>
            <w:shd w:fill="auto" w:val="clear"/>
            <w:vAlign w:val="bottom"/>
          </w:tcPr>
          <w:p>
            <w:pPr>
              <w:pStyle w:val="TableContents"/>
              <w:spacing w:before="0" w:after="283"/>
              <w:rPr/>
            </w:pPr>
            <w:r>
              <w:rPr/>
              <w:t> </w:t>
            </w:r>
          </w:p>
        </w:tc>
        <w:tc>
          <w:tcPr>
            <w:tcW w:w="2648" w:type="dxa"/>
            <w:tcBorders/>
            <w:shd w:fill="auto" w:val="clear"/>
          </w:tcPr>
          <w:p>
            <w:pPr>
              <w:pStyle w:val="TableContents"/>
              <w:spacing w:before="0" w:after="283"/>
              <w:rPr>
                <w:rFonts w:ascii="Times New Roman" w:hAnsi="Times New Roman"/>
                <w:sz w:val="20"/>
              </w:rPr>
            </w:pPr>
            <w:r>
              <w:rPr>
                <w:rFonts w:ascii="Times New Roman" w:hAnsi="Times New Roman"/>
                <w:sz w:val="20"/>
              </w:rPr>
              <w:t>Joe Onischuk</w:t>
            </w:r>
          </w:p>
        </w:tc>
      </w:tr>
      <w:tr>
        <w:trPr/>
        <w:tc>
          <w:tcPr>
            <w:tcW w:w="1466"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181" w:type="dxa"/>
            <w:tcBorders/>
            <w:shd w:fill="auto" w:val="clear"/>
            <w:vAlign w:val="bottom"/>
          </w:tcPr>
          <w:p>
            <w:pPr>
              <w:pStyle w:val="TableContents"/>
              <w:spacing w:before="0" w:after="283"/>
              <w:rPr/>
            </w:pPr>
            <w:r>
              <w:rPr/>
              <w:t> </w:t>
            </w:r>
          </w:p>
        </w:tc>
        <w:tc>
          <w:tcPr>
            <w:tcW w:w="2648" w:type="dxa"/>
            <w:tcBorders/>
            <w:shd w:fill="auto" w:val="clear"/>
          </w:tcPr>
          <w:p>
            <w:pPr>
              <w:pStyle w:val="TableContents"/>
              <w:spacing w:before="0" w:after="283"/>
              <w:rPr>
                <w:rFonts w:ascii="Times New Roman" w:hAnsi="Times New Roman"/>
                <w:sz w:val="20"/>
              </w:rPr>
            </w:pPr>
            <w:r>
              <w:rPr>
                <w:rFonts w:ascii="Times New Roman" w:hAnsi="Times New Roman"/>
                <w:sz w:val="20"/>
              </w:rPr>
              <w:t>Managing Director</w:t>
            </w:r>
          </w:p>
        </w:tc>
      </w:tr>
      <w:tr>
        <w:trPr>
          <w:trHeight w:val="240" w:hRule="atLeast"/>
        </w:trPr>
        <w:tc>
          <w:tcPr>
            <w:tcW w:w="1466" w:type="dxa"/>
            <w:tcBorders/>
            <w:shd w:fill="auto" w:val="clear"/>
            <w:vAlign w:val="center"/>
          </w:tcPr>
          <w:p>
            <w:pPr>
              <w:pStyle w:val="TableContents"/>
              <w:spacing w:before="0" w:after="283"/>
              <w:rPr>
                <w:sz w:val="4"/>
                <w:szCs w:val="4"/>
              </w:rPr>
            </w:pPr>
            <w:r>
              <w:rPr>
                <w:sz w:val="4"/>
                <w:szCs w:val="4"/>
              </w:rPr>
            </w:r>
          </w:p>
        </w:tc>
        <w:tc>
          <w:tcPr>
            <w:tcW w:w="2829" w:type="dxa"/>
            <w:gridSpan w:val="2"/>
            <w:tcBorders/>
            <w:shd w:fill="auto" w:val="clear"/>
            <w:vAlign w:val="center"/>
          </w:tcPr>
          <w:p>
            <w:pPr>
              <w:pStyle w:val="TableContents"/>
              <w:spacing w:before="0" w:after="283"/>
              <w:rPr>
                <w:sz w:val="4"/>
                <w:szCs w:val="4"/>
              </w:rPr>
            </w:pPr>
            <w:r>
              <w:rPr>
                <w:sz w:val="4"/>
                <w:szCs w:val="4"/>
              </w:rPr>
            </w:r>
          </w:p>
        </w:tc>
      </w:tr>
      <w:tr>
        <w:trPr/>
        <w:tc>
          <w:tcPr>
            <w:tcW w:w="146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81" w:type="dxa"/>
            <w:tcBorders/>
            <w:shd w:fill="auto" w:val="clear"/>
            <w:vAlign w:val="bottom"/>
          </w:tcPr>
          <w:p>
            <w:pPr>
              <w:pStyle w:val="TableContents"/>
              <w:spacing w:before="0" w:after="283"/>
              <w:rPr/>
            </w:pPr>
            <w:r>
              <w:rPr/>
              <w:t> </w:t>
            </w:r>
          </w:p>
        </w:tc>
        <w:tc>
          <w:tcPr>
            <w:tcW w:w="2648"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David Reynolds</w:t>
            </w:r>
          </w:p>
        </w:tc>
      </w:tr>
      <w:tr>
        <w:trPr/>
        <w:tc>
          <w:tcPr>
            <w:tcW w:w="1466"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181" w:type="dxa"/>
            <w:tcBorders/>
            <w:shd w:fill="auto" w:val="clear"/>
            <w:vAlign w:val="bottom"/>
          </w:tcPr>
          <w:p>
            <w:pPr>
              <w:pStyle w:val="TableContents"/>
              <w:spacing w:before="0" w:after="283"/>
              <w:rPr/>
            </w:pPr>
            <w:r>
              <w:rPr/>
              <w:t> </w:t>
            </w:r>
          </w:p>
        </w:tc>
        <w:tc>
          <w:tcPr>
            <w:tcW w:w="2648" w:type="dxa"/>
            <w:tcBorders/>
            <w:shd w:fill="auto" w:val="clear"/>
          </w:tcPr>
          <w:p>
            <w:pPr>
              <w:pStyle w:val="TableContents"/>
              <w:spacing w:before="0" w:after="283"/>
              <w:rPr>
                <w:rFonts w:ascii="Times New Roman" w:hAnsi="Times New Roman"/>
                <w:sz w:val="20"/>
              </w:rPr>
            </w:pPr>
            <w:r>
              <w:rPr>
                <w:rFonts w:ascii="Times New Roman" w:hAnsi="Times New Roman"/>
                <w:sz w:val="20"/>
              </w:rPr>
              <w:t>David Reynolds</w:t>
            </w:r>
          </w:p>
        </w:tc>
      </w:tr>
      <w:tr>
        <w:trPr/>
        <w:tc>
          <w:tcPr>
            <w:tcW w:w="1466"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181" w:type="dxa"/>
            <w:tcBorders/>
            <w:shd w:fill="auto" w:val="clear"/>
            <w:vAlign w:val="bottom"/>
          </w:tcPr>
          <w:p>
            <w:pPr>
              <w:pStyle w:val="TableContents"/>
              <w:spacing w:before="0" w:after="283"/>
              <w:rPr/>
            </w:pPr>
            <w:r>
              <w:rPr/>
              <w:t> </w:t>
            </w:r>
          </w:p>
        </w:tc>
        <w:tc>
          <w:tcPr>
            <w:tcW w:w="2648" w:type="dxa"/>
            <w:tcBorders/>
            <w:shd w:fill="auto" w:val="clear"/>
          </w:tcPr>
          <w:p>
            <w:pPr>
              <w:pStyle w:val="TableContents"/>
              <w:spacing w:before="0" w:after="283"/>
              <w:rPr>
                <w:rFonts w:ascii="Times New Roman" w:hAnsi="Times New Roman"/>
                <w:sz w:val="20"/>
              </w:rPr>
            </w:pPr>
            <w:r>
              <w:rPr>
                <w:rFonts w:ascii="Times New Roman" w:hAnsi="Times New Roman"/>
                <w:sz w:val="20"/>
              </w:rPr>
              <w:t>VP</w:t>
            </w:r>
          </w:p>
        </w:tc>
      </w:tr>
      <w:tr>
        <w:trPr>
          <w:trHeight w:val="240" w:hRule="atLeast"/>
        </w:trPr>
        <w:tc>
          <w:tcPr>
            <w:tcW w:w="4295" w:type="dxa"/>
            <w:gridSpan w:val="3"/>
            <w:tcBorders/>
            <w:shd w:fill="auto" w:val="clear"/>
            <w:vAlign w:val="center"/>
          </w:tcPr>
          <w:p>
            <w:pPr>
              <w:pStyle w:val="TableContents"/>
              <w:spacing w:before="0" w:after="283"/>
              <w:rPr>
                <w:sz w:val="4"/>
                <w:szCs w:val="4"/>
              </w:rPr>
            </w:pPr>
            <w:r>
              <w:rPr>
                <w:sz w:val="4"/>
                <w:szCs w:val="4"/>
              </w:rPr>
            </w:r>
          </w:p>
        </w:tc>
      </w:tr>
      <w:tr>
        <w:trPr/>
        <w:tc>
          <w:tcPr>
            <w:tcW w:w="4295" w:type="dxa"/>
            <w:gridSpan w:val="3"/>
            <w:tcBorders/>
            <w:shd w:fill="auto" w:val="clear"/>
          </w:tcPr>
          <w:p>
            <w:pPr>
              <w:pStyle w:val="TableContents"/>
              <w:spacing w:before="0" w:after="283"/>
              <w:rPr>
                <w:rFonts w:ascii="Times New Roman" w:hAnsi="Times New Roman"/>
                <w:sz w:val="20"/>
              </w:rPr>
            </w:pPr>
            <w:r>
              <w:rPr>
                <w:rFonts w:ascii="Times New Roman" w:hAnsi="Times New Roman"/>
                <w:b/>
                <w:sz w:val="20"/>
              </w:rPr>
              <w:t>SUNTRUST BANK</w:t>
            </w:r>
            <w:r>
              <w:rPr>
                <w:rFonts w:ascii="Times New Roman" w:hAnsi="Times New Roman"/>
                <w:sz w:val="20"/>
              </w:rPr>
              <w:t>, as a Lender</w:t>
            </w:r>
          </w:p>
        </w:tc>
      </w:tr>
      <w:tr>
        <w:trPr>
          <w:trHeight w:val="240" w:hRule="atLeast"/>
        </w:trPr>
        <w:tc>
          <w:tcPr>
            <w:tcW w:w="1466" w:type="dxa"/>
            <w:tcBorders/>
            <w:shd w:fill="auto" w:val="clear"/>
            <w:vAlign w:val="center"/>
          </w:tcPr>
          <w:p>
            <w:pPr>
              <w:pStyle w:val="TableContents"/>
              <w:spacing w:before="0" w:after="283"/>
              <w:rPr>
                <w:sz w:val="4"/>
                <w:szCs w:val="4"/>
              </w:rPr>
            </w:pPr>
            <w:r>
              <w:rPr>
                <w:sz w:val="4"/>
                <w:szCs w:val="4"/>
              </w:rPr>
            </w:r>
          </w:p>
        </w:tc>
        <w:tc>
          <w:tcPr>
            <w:tcW w:w="2829" w:type="dxa"/>
            <w:gridSpan w:val="2"/>
            <w:tcBorders/>
            <w:shd w:fill="auto" w:val="clear"/>
            <w:vAlign w:val="center"/>
          </w:tcPr>
          <w:p>
            <w:pPr>
              <w:pStyle w:val="TableContents"/>
              <w:spacing w:before="0" w:after="283"/>
              <w:rPr>
                <w:sz w:val="4"/>
                <w:szCs w:val="4"/>
              </w:rPr>
            </w:pPr>
            <w:r>
              <w:rPr>
                <w:sz w:val="4"/>
                <w:szCs w:val="4"/>
              </w:rPr>
            </w:r>
          </w:p>
        </w:tc>
      </w:tr>
      <w:tr>
        <w:trPr/>
        <w:tc>
          <w:tcPr>
            <w:tcW w:w="146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81" w:type="dxa"/>
            <w:tcBorders/>
            <w:shd w:fill="auto" w:val="clear"/>
            <w:vAlign w:val="bottom"/>
          </w:tcPr>
          <w:p>
            <w:pPr>
              <w:pStyle w:val="TableContents"/>
              <w:spacing w:before="0" w:after="283"/>
              <w:rPr/>
            </w:pPr>
            <w:r>
              <w:rPr/>
              <w:t> </w:t>
            </w:r>
          </w:p>
        </w:tc>
        <w:tc>
          <w:tcPr>
            <w:tcW w:w="2648"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Andrew Johnson</w:t>
            </w:r>
          </w:p>
        </w:tc>
      </w:tr>
      <w:tr>
        <w:trPr/>
        <w:tc>
          <w:tcPr>
            <w:tcW w:w="1466"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181" w:type="dxa"/>
            <w:tcBorders/>
            <w:shd w:fill="auto" w:val="clear"/>
            <w:vAlign w:val="bottom"/>
          </w:tcPr>
          <w:p>
            <w:pPr>
              <w:pStyle w:val="TableContents"/>
              <w:spacing w:before="0" w:after="283"/>
              <w:rPr/>
            </w:pPr>
            <w:r>
              <w:rPr/>
              <w:t> </w:t>
            </w:r>
          </w:p>
        </w:tc>
        <w:tc>
          <w:tcPr>
            <w:tcW w:w="2648" w:type="dxa"/>
            <w:tcBorders/>
            <w:shd w:fill="auto" w:val="clear"/>
          </w:tcPr>
          <w:p>
            <w:pPr>
              <w:pStyle w:val="TableContents"/>
              <w:spacing w:before="0" w:after="283"/>
              <w:rPr>
                <w:rFonts w:ascii="Times New Roman" w:hAnsi="Times New Roman"/>
                <w:sz w:val="20"/>
              </w:rPr>
            </w:pPr>
            <w:r>
              <w:rPr>
                <w:rFonts w:ascii="Times New Roman" w:hAnsi="Times New Roman"/>
                <w:sz w:val="20"/>
              </w:rPr>
              <w:t>Andrew Johnson</w:t>
            </w:r>
          </w:p>
        </w:tc>
      </w:tr>
      <w:tr>
        <w:trPr/>
        <w:tc>
          <w:tcPr>
            <w:tcW w:w="1466"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181" w:type="dxa"/>
            <w:tcBorders/>
            <w:shd w:fill="auto" w:val="clear"/>
            <w:vAlign w:val="bottom"/>
          </w:tcPr>
          <w:p>
            <w:pPr>
              <w:pStyle w:val="TableContents"/>
              <w:spacing w:before="0" w:after="283"/>
              <w:rPr/>
            </w:pPr>
            <w:r>
              <w:rPr/>
              <w:t> </w:t>
            </w:r>
          </w:p>
        </w:tc>
        <w:tc>
          <w:tcPr>
            <w:tcW w:w="2648"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r>
      <w:tr>
        <w:trPr>
          <w:trHeight w:val="240" w:hRule="atLeast"/>
        </w:trPr>
        <w:tc>
          <w:tcPr>
            <w:tcW w:w="4295" w:type="dxa"/>
            <w:gridSpan w:val="3"/>
            <w:tcBorders/>
            <w:shd w:fill="auto" w:val="clear"/>
            <w:vAlign w:val="center"/>
          </w:tcPr>
          <w:p>
            <w:pPr>
              <w:pStyle w:val="TableContents"/>
              <w:spacing w:before="0" w:after="283"/>
              <w:rPr>
                <w:sz w:val="4"/>
                <w:szCs w:val="4"/>
              </w:rPr>
            </w:pPr>
            <w:r>
              <w:rPr>
                <w:sz w:val="4"/>
                <w:szCs w:val="4"/>
              </w:rPr>
            </w:r>
          </w:p>
        </w:tc>
      </w:tr>
      <w:tr>
        <w:trPr/>
        <w:tc>
          <w:tcPr>
            <w:tcW w:w="4295" w:type="dxa"/>
            <w:gridSpan w:val="3"/>
            <w:tcBorders/>
            <w:shd w:fill="auto" w:val="clear"/>
          </w:tcPr>
          <w:p>
            <w:pPr>
              <w:pStyle w:val="TableContents"/>
              <w:spacing w:before="0" w:after="283"/>
              <w:rPr>
                <w:rFonts w:ascii="Times New Roman" w:hAnsi="Times New Roman"/>
                <w:sz w:val="20"/>
              </w:rPr>
            </w:pPr>
            <w:r>
              <w:rPr>
                <w:rFonts w:ascii="Times New Roman" w:hAnsi="Times New Roman"/>
                <w:b/>
                <w:sz w:val="20"/>
              </w:rPr>
              <w:t>THE BANK OF NOVA SCOTIA</w:t>
            </w:r>
            <w:r>
              <w:rPr>
                <w:rFonts w:ascii="Times New Roman" w:hAnsi="Times New Roman"/>
                <w:sz w:val="20"/>
              </w:rPr>
              <w:t>, as a Lender</w:t>
            </w:r>
          </w:p>
        </w:tc>
      </w:tr>
      <w:tr>
        <w:trPr>
          <w:trHeight w:val="240" w:hRule="atLeast"/>
        </w:trPr>
        <w:tc>
          <w:tcPr>
            <w:tcW w:w="1466" w:type="dxa"/>
            <w:tcBorders/>
            <w:shd w:fill="auto" w:val="clear"/>
            <w:vAlign w:val="center"/>
          </w:tcPr>
          <w:p>
            <w:pPr>
              <w:pStyle w:val="TableContents"/>
              <w:spacing w:before="0" w:after="283"/>
              <w:rPr>
                <w:sz w:val="4"/>
                <w:szCs w:val="4"/>
              </w:rPr>
            </w:pPr>
            <w:r>
              <w:rPr>
                <w:sz w:val="4"/>
                <w:szCs w:val="4"/>
              </w:rPr>
            </w:r>
          </w:p>
        </w:tc>
        <w:tc>
          <w:tcPr>
            <w:tcW w:w="2829" w:type="dxa"/>
            <w:gridSpan w:val="2"/>
            <w:tcBorders/>
            <w:shd w:fill="auto" w:val="clear"/>
            <w:vAlign w:val="center"/>
          </w:tcPr>
          <w:p>
            <w:pPr>
              <w:pStyle w:val="TableContents"/>
              <w:spacing w:before="0" w:after="283"/>
              <w:rPr>
                <w:sz w:val="4"/>
                <w:szCs w:val="4"/>
              </w:rPr>
            </w:pPr>
            <w:r>
              <w:rPr>
                <w:sz w:val="4"/>
                <w:szCs w:val="4"/>
              </w:rPr>
            </w:r>
          </w:p>
        </w:tc>
      </w:tr>
      <w:tr>
        <w:trPr/>
        <w:tc>
          <w:tcPr>
            <w:tcW w:w="146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81" w:type="dxa"/>
            <w:tcBorders/>
            <w:shd w:fill="auto" w:val="clear"/>
            <w:vAlign w:val="bottom"/>
          </w:tcPr>
          <w:p>
            <w:pPr>
              <w:pStyle w:val="TableContents"/>
              <w:spacing w:before="0" w:after="283"/>
              <w:rPr/>
            </w:pPr>
            <w:r>
              <w:rPr/>
              <w:t> </w:t>
            </w:r>
          </w:p>
        </w:tc>
        <w:tc>
          <w:tcPr>
            <w:tcW w:w="2648"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Mark Sparrow</w:t>
            </w:r>
          </w:p>
        </w:tc>
      </w:tr>
      <w:tr>
        <w:trPr/>
        <w:tc>
          <w:tcPr>
            <w:tcW w:w="1466"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181" w:type="dxa"/>
            <w:tcBorders/>
            <w:shd w:fill="auto" w:val="clear"/>
            <w:vAlign w:val="bottom"/>
          </w:tcPr>
          <w:p>
            <w:pPr>
              <w:pStyle w:val="TableContents"/>
              <w:spacing w:before="0" w:after="283"/>
              <w:rPr/>
            </w:pPr>
            <w:r>
              <w:rPr/>
              <w:t> </w:t>
            </w:r>
          </w:p>
        </w:tc>
        <w:tc>
          <w:tcPr>
            <w:tcW w:w="2648" w:type="dxa"/>
            <w:tcBorders/>
            <w:shd w:fill="auto" w:val="clear"/>
          </w:tcPr>
          <w:p>
            <w:pPr>
              <w:pStyle w:val="TableContents"/>
              <w:spacing w:before="0" w:after="283"/>
              <w:rPr>
                <w:rFonts w:ascii="Times New Roman" w:hAnsi="Times New Roman"/>
                <w:sz w:val="20"/>
              </w:rPr>
            </w:pPr>
            <w:r>
              <w:rPr>
                <w:rFonts w:ascii="Times New Roman" w:hAnsi="Times New Roman"/>
                <w:sz w:val="20"/>
              </w:rPr>
              <w:t>Mark Sparrow</w:t>
            </w:r>
          </w:p>
        </w:tc>
      </w:tr>
      <w:tr>
        <w:trPr/>
        <w:tc>
          <w:tcPr>
            <w:tcW w:w="1466"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181" w:type="dxa"/>
            <w:tcBorders/>
            <w:shd w:fill="auto" w:val="clear"/>
            <w:vAlign w:val="bottom"/>
          </w:tcPr>
          <w:p>
            <w:pPr>
              <w:pStyle w:val="TableContents"/>
              <w:spacing w:before="0" w:after="283"/>
              <w:rPr/>
            </w:pPr>
            <w:r>
              <w:rPr/>
              <w:t> </w:t>
            </w:r>
          </w:p>
        </w:tc>
        <w:tc>
          <w:tcPr>
            <w:tcW w:w="2648"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r>
      <w:tr>
        <w:trPr>
          <w:trHeight w:val="240" w:hRule="atLeast"/>
        </w:trPr>
        <w:tc>
          <w:tcPr>
            <w:tcW w:w="4295" w:type="dxa"/>
            <w:gridSpan w:val="3"/>
            <w:tcBorders/>
            <w:shd w:fill="auto" w:val="clear"/>
            <w:vAlign w:val="center"/>
          </w:tcPr>
          <w:p>
            <w:pPr>
              <w:pStyle w:val="TableContents"/>
              <w:spacing w:before="0" w:after="283"/>
              <w:rPr>
                <w:sz w:val="4"/>
                <w:szCs w:val="4"/>
              </w:rPr>
            </w:pPr>
            <w:r>
              <w:rPr>
                <w:sz w:val="4"/>
                <w:szCs w:val="4"/>
              </w:rPr>
            </w:r>
          </w:p>
        </w:tc>
      </w:tr>
      <w:tr>
        <w:trPr/>
        <w:tc>
          <w:tcPr>
            <w:tcW w:w="4295" w:type="dxa"/>
            <w:gridSpan w:val="3"/>
            <w:tcBorders/>
            <w:shd w:fill="auto" w:val="clear"/>
          </w:tcPr>
          <w:p>
            <w:pPr>
              <w:pStyle w:val="TableContents"/>
              <w:spacing w:before="0" w:after="0"/>
              <w:rPr>
                <w:rFonts w:ascii="Times New Roman" w:hAnsi="Times New Roman"/>
                <w:sz w:val="20"/>
              </w:rPr>
            </w:pPr>
            <w:r>
              <w:rPr>
                <w:rFonts w:ascii="Times New Roman" w:hAnsi="Times New Roman"/>
                <w:b/>
                <w:sz w:val="20"/>
              </w:rPr>
              <w:t>THE BANK OF TOKYO-MITSUBISHI UFJ, LTD.</w:t>
            </w:r>
            <w:r>
              <w:rPr>
                <w:rFonts w:ascii="Times New Roman" w:hAnsi="Times New Roman"/>
                <w:sz w:val="20"/>
              </w:rPr>
              <w:t>,</w:t>
            </w:r>
          </w:p>
          <w:p>
            <w:pPr>
              <w:pStyle w:val="TableContents"/>
              <w:spacing w:before="0" w:after="15"/>
              <w:rPr>
                <w:rFonts w:ascii="Times New Roman" w:hAnsi="Times New Roman"/>
                <w:sz w:val="20"/>
              </w:rPr>
            </w:pPr>
            <w:r>
              <w:rPr>
                <w:rFonts w:ascii="Times New Roman" w:hAnsi="Times New Roman"/>
                <w:sz w:val="20"/>
              </w:rPr>
              <w:t>as a Lender</w:t>
            </w:r>
          </w:p>
        </w:tc>
      </w:tr>
      <w:tr>
        <w:trPr>
          <w:trHeight w:val="240" w:hRule="atLeast"/>
        </w:trPr>
        <w:tc>
          <w:tcPr>
            <w:tcW w:w="1466" w:type="dxa"/>
            <w:tcBorders/>
            <w:shd w:fill="auto" w:val="clear"/>
            <w:vAlign w:val="center"/>
          </w:tcPr>
          <w:p>
            <w:pPr>
              <w:pStyle w:val="TableContents"/>
              <w:spacing w:before="0" w:after="283"/>
              <w:rPr>
                <w:sz w:val="4"/>
                <w:szCs w:val="4"/>
              </w:rPr>
            </w:pPr>
            <w:r>
              <w:rPr>
                <w:sz w:val="4"/>
                <w:szCs w:val="4"/>
              </w:rPr>
            </w:r>
          </w:p>
        </w:tc>
        <w:tc>
          <w:tcPr>
            <w:tcW w:w="2829" w:type="dxa"/>
            <w:gridSpan w:val="2"/>
            <w:tcBorders/>
            <w:shd w:fill="auto" w:val="clear"/>
            <w:vAlign w:val="center"/>
          </w:tcPr>
          <w:p>
            <w:pPr>
              <w:pStyle w:val="TableContents"/>
              <w:spacing w:before="0" w:after="283"/>
              <w:rPr>
                <w:sz w:val="4"/>
                <w:szCs w:val="4"/>
              </w:rPr>
            </w:pPr>
            <w:r>
              <w:rPr>
                <w:sz w:val="4"/>
                <w:szCs w:val="4"/>
              </w:rPr>
            </w:r>
          </w:p>
        </w:tc>
      </w:tr>
      <w:tr>
        <w:trPr/>
        <w:tc>
          <w:tcPr>
            <w:tcW w:w="146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81" w:type="dxa"/>
            <w:tcBorders/>
            <w:shd w:fill="auto" w:val="clear"/>
            <w:vAlign w:val="bottom"/>
          </w:tcPr>
          <w:p>
            <w:pPr>
              <w:pStyle w:val="TableContents"/>
              <w:spacing w:before="0" w:after="283"/>
              <w:rPr/>
            </w:pPr>
            <w:r>
              <w:rPr/>
              <w:t> </w:t>
            </w:r>
          </w:p>
        </w:tc>
        <w:tc>
          <w:tcPr>
            <w:tcW w:w="2648"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Mark Oberreuter</w:t>
            </w:r>
          </w:p>
        </w:tc>
      </w:tr>
      <w:tr>
        <w:trPr/>
        <w:tc>
          <w:tcPr>
            <w:tcW w:w="1466"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181" w:type="dxa"/>
            <w:tcBorders/>
            <w:shd w:fill="auto" w:val="clear"/>
            <w:vAlign w:val="bottom"/>
          </w:tcPr>
          <w:p>
            <w:pPr>
              <w:pStyle w:val="TableContents"/>
              <w:spacing w:before="0" w:after="283"/>
              <w:rPr/>
            </w:pPr>
            <w:r>
              <w:rPr/>
              <w:t> </w:t>
            </w:r>
          </w:p>
        </w:tc>
        <w:tc>
          <w:tcPr>
            <w:tcW w:w="2648" w:type="dxa"/>
            <w:tcBorders/>
            <w:shd w:fill="auto" w:val="clear"/>
          </w:tcPr>
          <w:p>
            <w:pPr>
              <w:pStyle w:val="TableContents"/>
              <w:spacing w:before="0" w:after="283"/>
              <w:rPr>
                <w:rFonts w:ascii="Times New Roman" w:hAnsi="Times New Roman"/>
                <w:sz w:val="20"/>
              </w:rPr>
            </w:pPr>
            <w:r>
              <w:rPr>
                <w:rFonts w:ascii="Times New Roman" w:hAnsi="Times New Roman"/>
                <w:sz w:val="20"/>
              </w:rPr>
              <w:t>Mark Oberreuter</w:t>
            </w:r>
          </w:p>
        </w:tc>
      </w:tr>
      <w:tr>
        <w:trPr/>
        <w:tc>
          <w:tcPr>
            <w:tcW w:w="1466"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181" w:type="dxa"/>
            <w:tcBorders/>
            <w:shd w:fill="auto" w:val="clear"/>
            <w:vAlign w:val="bottom"/>
          </w:tcPr>
          <w:p>
            <w:pPr>
              <w:pStyle w:val="TableContents"/>
              <w:spacing w:before="0" w:after="283"/>
              <w:rPr/>
            </w:pPr>
            <w:r>
              <w:rPr/>
              <w:t> </w:t>
            </w:r>
          </w:p>
        </w:tc>
        <w:tc>
          <w:tcPr>
            <w:tcW w:w="2648"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82"/>
        <w:gridCol w:w="120"/>
        <w:gridCol w:w="3214"/>
        <w:gridCol w:w="120"/>
        <w:gridCol w:w="3269"/>
      </w:tblGrid>
      <w:tr>
        <w:trPr/>
        <w:tc>
          <w:tcPr>
            <w:tcW w:w="348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1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69" w:type="dxa"/>
            <w:tcBorders/>
            <w:shd w:fill="auto" w:val="clear"/>
            <w:vAlign w:val="center"/>
          </w:tcPr>
          <w:p>
            <w:pPr>
              <w:pStyle w:val="TableContents"/>
              <w:spacing w:before="0" w:after="283"/>
              <w:rPr>
                <w:sz w:val="4"/>
                <w:szCs w:val="4"/>
              </w:rPr>
            </w:pPr>
            <w:r>
              <w:rPr>
                <w:sz w:val="4"/>
                <w:szCs w:val="4"/>
              </w:rPr>
            </w:r>
          </w:p>
        </w:tc>
      </w:tr>
      <w:tr>
        <w:trPr/>
        <w:tc>
          <w:tcPr>
            <w:tcW w:w="3482"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21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S-3</w:t>
            </w:r>
          </w:p>
        </w:tc>
        <w:tc>
          <w:tcPr>
            <w:tcW w:w="120" w:type="dxa"/>
            <w:tcBorders/>
            <w:shd w:fill="auto" w:val="clear"/>
            <w:vAlign w:val="bottom"/>
          </w:tcPr>
          <w:p>
            <w:pPr>
              <w:pStyle w:val="TableContents"/>
              <w:spacing w:before="0" w:after="283"/>
              <w:rPr/>
            </w:pPr>
            <w:r>
              <w:rPr/>
              <w:t>  </w:t>
            </w:r>
          </w:p>
        </w:tc>
        <w:tc>
          <w:tcPr>
            <w:tcW w:w="3269" w:type="dxa"/>
            <w:tcBorders/>
            <w:shd w:fill="auto" w:val="clear"/>
          </w:tcPr>
          <w:p>
            <w:pPr>
              <w:pStyle w:val="TableContents"/>
              <w:spacing w:before="0" w:after="283"/>
              <w:jc w:val="right"/>
              <w:rPr/>
            </w:pPr>
            <w:r>
              <w:rPr>
                <w:rFonts w:ascii="Times New Roman" w:hAnsi="Times New Roman"/>
                <w:sz w:val="20"/>
              </w:rPr>
              <w:t>PAA 2</w:t>
            </w:r>
            <w:r>
              <w:rPr>
                <w:rFonts w:ascii="Times New Roman" w:hAnsi="Times New Roman"/>
                <w:sz w:val="14"/>
              </w:rPr>
              <w:t>nd</w:t>
            </w:r>
            <w:r>
              <w:rPr/>
              <w:t xml:space="preserve"> </w:t>
            </w:r>
            <w:r>
              <w:rPr>
                <w:rFonts w:ascii="Times New Roman" w:hAnsi="Times New Roman"/>
                <w:sz w:val="20"/>
              </w:rPr>
              <w:t>Amendment</w:t>
            </w:r>
          </w:p>
        </w:tc>
      </w:tr>
    </w:tbl>
    <w:p>
      <w:pPr>
        <w:pStyle w:val="HorizontalLine"/>
        <w:pBdr>
          <w:bottom w:val="double" w:sz="6" w:space="0" w:color="808080"/>
        </w:pBdr>
        <w:rPr/>
      </w:pPr>
      <w:r>
        <w:br w:type="page"/>
      </w:r>
      <w:r>
        <w:rPr/>
      </w:r>
    </w:p>
    <w:tbl>
      <w:tblPr>
        <w:tblW w:w="2000" w:type="pct"/>
        <w:jc w:val="right"/>
        <w:tblInd w:w="0" w:type="dxa"/>
        <w:tblCellMar>
          <w:top w:w="0" w:type="dxa"/>
          <w:left w:w="0" w:type="dxa"/>
          <w:bottom w:w="0" w:type="dxa"/>
          <w:right w:w="0" w:type="dxa"/>
        </w:tblCellMar>
      </w:tblPr>
      <w:tblGrid>
        <w:gridCol w:w="615"/>
        <w:gridCol w:w="60"/>
        <w:gridCol w:w="3407"/>
      </w:tblGrid>
      <w:tr>
        <w:trPr/>
        <w:tc>
          <w:tcPr>
            <w:tcW w:w="6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40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b/>
                <w:sz w:val="20"/>
              </w:rPr>
              <w:t xml:space="preserve">UBS LOAN FINANCE LLC, </w:t>
            </w:r>
            <w:r>
              <w:rPr>
                <w:rFonts w:ascii="Times New Roman" w:hAnsi="Times New Roman"/>
                <w:sz w:val="20"/>
              </w:rPr>
              <w:t>as a Lender</w:t>
            </w:r>
          </w:p>
        </w:tc>
      </w:tr>
      <w:tr>
        <w:trPr>
          <w:trHeight w:val="240" w:hRule="atLeast"/>
        </w:trPr>
        <w:tc>
          <w:tcPr>
            <w:tcW w:w="615" w:type="dxa"/>
            <w:tcBorders/>
            <w:shd w:fill="auto" w:val="clear"/>
            <w:vAlign w:val="center"/>
          </w:tcPr>
          <w:p>
            <w:pPr>
              <w:pStyle w:val="TableContents"/>
              <w:spacing w:before="0" w:after="283"/>
              <w:rPr>
                <w:sz w:val="4"/>
                <w:szCs w:val="4"/>
              </w:rPr>
            </w:pPr>
            <w:r>
              <w:rPr>
                <w:sz w:val="4"/>
                <w:szCs w:val="4"/>
              </w:rPr>
            </w:r>
          </w:p>
        </w:tc>
        <w:tc>
          <w:tcPr>
            <w:tcW w:w="3467" w:type="dxa"/>
            <w:gridSpan w:val="2"/>
            <w:tcBorders/>
            <w:shd w:fill="auto" w:val="clear"/>
            <w:vAlign w:val="center"/>
          </w:tcPr>
          <w:p>
            <w:pPr>
              <w:pStyle w:val="TableContents"/>
              <w:spacing w:before="0" w:after="283"/>
              <w:rPr>
                <w:sz w:val="4"/>
                <w:szCs w:val="4"/>
              </w:rPr>
            </w:pPr>
            <w:r>
              <w:rPr>
                <w:sz w:val="4"/>
                <w:szCs w:val="4"/>
              </w:rPr>
            </w:r>
          </w:p>
        </w:tc>
      </w:tr>
      <w:tr>
        <w:trPr/>
        <w:tc>
          <w:tcPr>
            <w:tcW w:w="61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07"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Lana Gifas</w:t>
            </w:r>
          </w:p>
        </w:tc>
      </w:tr>
      <w:tr>
        <w:trPr/>
        <w:tc>
          <w:tcPr>
            <w:tcW w:w="615"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407" w:type="dxa"/>
            <w:tcBorders/>
            <w:shd w:fill="auto" w:val="clear"/>
          </w:tcPr>
          <w:p>
            <w:pPr>
              <w:pStyle w:val="TableContents"/>
              <w:spacing w:before="0" w:after="283"/>
              <w:rPr>
                <w:rFonts w:ascii="Times New Roman" w:hAnsi="Times New Roman"/>
                <w:sz w:val="20"/>
              </w:rPr>
            </w:pPr>
            <w:r>
              <w:rPr>
                <w:rFonts w:ascii="Times New Roman" w:hAnsi="Times New Roman"/>
                <w:sz w:val="20"/>
              </w:rPr>
              <w:t>Lana Gifas</w:t>
            </w:r>
          </w:p>
        </w:tc>
      </w:tr>
      <w:tr>
        <w:trPr/>
        <w:tc>
          <w:tcPr>
            <w:tcW w:w="615"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407"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r>
      <w:tr>
        <w:trPr>
          <w:trHeight w:val="240" w:hRule="atLeast"/>
        </w:trPr>
        <w:tc>
          <w:tcPr>
            <w:tcW w:w="615" w:type="dxa"/>
            <w:tcBorders/>
            <w:shd w:fill="auto" w:val="clear"/>
            <w:vAlign w:val="center"/>
          </w:tcPr>
          <w:p>
            <w:pPr>
              <w:pStyle w:val="TableContents"/>
              <w:spacing w:before="0" w:after="283"/>
              <w:rPr>
                <w:sz w:val="4"/>
                <w:szCs w:val="4"/>
              </w:rPr>
            </w:pPr>
            <w:r>
              <w:rPr>
                <w:sz w:val="4"/>
                <w:szCs w:val="4"/>
              </w:rPr>
            </w:r>
          </w:p>
        </w:tc>
        <w:tc>
          <w:tcPr>
            <w:tcW w:w="3467" w:type="dxa"/>
            <w:gridSpan w:val="2"/>
            <w:tcBorders/>
            <w:shd w:fill="auto" w:val="clear"/>
            <w:vAlign w:val="center"/>
          </w:tcPr>
          <w:p>
            <w:pPr>
              <w:pStyle w:val="TableContents"/>
              <w:spacing w:before="0" w:after="283"/>
              <w:rPr>
                <w:sz w:val="4"/>
                <w:szCs w:val="4"/>
              </w:rPr>
            </w:pPr>
            <w:r>
              <w:rPr>
                <w:sz w:val="4"/>
                <w:szCs w:val="4"/>
              </w:rPr>
            </w:r>
          </w:p>
        </w:tc>
      </w:tr>
      <w:tr>
        <w:trPr/>
        <w:tc>
          <w:tcPr>
            <w:tcW w:w="61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07"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Joselin Fernandes</w:t>
            </w:r>
          </w:p>
        </w:tc>
      </w:tr>
      <w:tr>
        <w:trPr/>
        <w:tc>
          <w:tcPr>
            <w:tcW w:w="615"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407" w:type="dxa"/>
            <w:tcBorders/>
            <w:shd w:fill="auto" w:val="clear"/>
          </w:tcPr>
          <w:p>
            <w:pPr>
              <w:pStyle w:val="TableContents"/>
              <w:spacing w:before="0" w:after="283"/>
              <w:rPr>
                <w:rFonts w:ascii="Times New Roman" w:hAnsi="Times New Roman"/>
                <w:sz w:val="20"/>
              </w:rPr>
            </w:pPr>
            <w:r>
              <w:rPr>
                <w:rFonts w:ascii="Times New Roman" w:hAnsi="Times New Roman"/>
                <w:sz w:val="20"/>
              </w:rPr>
              <w:t>Joselin Fernandes</w:t>
            </w:r>
          </w:p>
        </w:tc>
      </w:tr>
      <w:tr>
        <w:trPr/>
        <w:tc>
          <w:tcPr>
            <w:tcW w:w="615"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407" w:type="dxa"/>
            <w:tcBorders/>
            <w:shd w:fill="auto" w:val="clear"/>
          </w:tcPr>
          <w:p>
            <w:pPr>
              <w:pStyle w:val="TableContents"/>
              <w:spacing w:before="0" w:after="283"/>
              <w:rPr>
                <w:rFonts w:ascii="Times New Roman" w:hAnsi="Times New Roman"/>
                <w:sz w:val="20"/>
              </w:rPr>
            </w:pPr>
            <w:r>
              <w:rPr>
                <w:rFonts w:ascii="Times New Roman" w:hAnsi="Times New Roman"/>
                <w:sz w:val="20"/>
              </w:rPr>
              <w:t>Associate Director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b/>
                <w:sz w:val="20"/>
              </w:rPr>
              <w:t>COMPASS BANK</w:t>
            </w:r>
            <w:r>
              <w:rPr>
                <w:rFonts w:ascii="Times New Roman" w:hAnsi="Times New Roman"/>
                <w:sz w:val="20"/>
              </w:rPr>
              <w:t>, as a Lender</w:t>
            </w:r>
          </w:p>
        </w:tc>
      </w:tr>
      <w:tr>
        <w:trPr>
          <w:trHeight w:val="240" w:hRule="atLeast"/>
        </w:trPr>
        <w:tc>
          <w:tcPr>
            <w:tcW w:w="615" w:type="dxa"/>
            <w:tcBorders/>
            <w:shd w:fill="auto" w:val="clear"/>
            <w:vAlign w:val="center"/>
          </w:tcPr>
          <w:p>
            <w:pPr>
              <w:pStyle w:val="TableContents"/>
              <w:spacing w:before="0" w:after="283"/>
              <w:rPr>
                <w:sz w:val="4"/>
                <w:szCs w:val="4"/>
              </w:rPr>
            </w:pPr>
            <w:r>
              <w:rPr>
                <w:sz w:val="4"/>
                <w:szCs w:val="4"/>
              </w:rPr>
            </w:r>
          </w:p>
        </w:tc>
        <w:tc>
          <w:tcPr>
            <w:tcW w:w="3467" w:type="dxa"/>
            <w:gridSpan w:val="2"/>
            <w:tcBorders/>
            <w:shd w:fill="auto" w:val="clear"/>
            <w:vAlign w:val="center"/>
          </w:tcPr>
          <w:p>
            <w:pPr>
              <w:pStyle w:val="TableContents"/>
              <w:spacing w:before="0" w:after="283"/>
              <w:rPr>
                <w:sz w:val="4"/>
                <w:szCs w:val="4"/>
              </w:rPr>
            </w:pPr>
            <w:r>
              <w:rPr>
                <w:sz w:val="4"/>
                <w:szCs w:val="4"/>
              </w:rPr>
            </w:r>
          </w:p>
        </w:tc>
      </w:tr>
      <w:tr>
        <w:trPr/>
        <w:tc>
          <w:tcPr>
            <w:tcW w:w="61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07"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Ian Payne</w:t>
            </w:r>
          </w:p>
        </w:tc>
      </w:tr>
      <w:tr>
        <w:trPr/>
        <w:tc>
          <w:tcPr>
            <w:tcW w:w="615"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407" w:type="dxa"/>
            <w:tcBorders/>
            <w:shd w:fill="auto" w:val="clear"/>
          </w:tcPr>
          <w:p>
            <w:pPr>
              <w:pStyle w:val="TableContents"/>
              <w:spacing w:before="0" w:after="283"/>
              <w:rPr>
                <w:rFonts w:ascii="Times New Roman" w:hAnsi="Times New Roman"/>
                <w:sz w:val="20"/>
              </w:rPr>
            </w:pPr>
            <w:r>
              <w:rPr>
                <w:rFonts w:ascii="Times New Roman" w:hAnsi="Times New Roman"/>
                <w:sz w:val="20"/>
              </w:rPr>
              <w:t>Ian Payne</w:t>
            </w:r>
          </w:p>
        </w:tc>
      </w:tr>
      <w:tr>
        <w:trPr/>
        <w:tc>
          <w:tcPr>
            <w:tcW w:w="615"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407"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b/>
                <w:sz w:val="20"/>
              </w:rPr>
              <w:t>ROYAL BANK OF CANADA</w:t>
            </w:r>
            <w:r>
              <w:rPr>
                <w:rFonts w:ascii="Times New Roman" w:hAnsi="Times New Roman"/>
                <w:sz w:val="20"/>
              </w:rPr>
              <w:t>, as a Lender</w:t>
            </w:r>
          </w:p>
        </w:tc>
      </w:tr>
      <w:tr>
        <w:trPr>
          <w:trHeight w:val="240" w:hRule="atLeast"/>
        </w:trPr>
        <w:tc>
          <w:tcPr>
            <w:tcW w:w="615" w:type="dxa"/>
            <w:tcBorders/>
            <w:shd w:fill="auto" w:val="clear"/>
            <w:vAlign w:val="center"/>
          </w:tcPr>
          <w:p>
            <w:pPr>
              <w:pStyle w:val="TableContents"/>
              <w:spacing w:before="0" w:after="283"/>
              <w:rPr>
                <w:sz w:val="4"/>
                <w:szCs w:val="4"/>
              </w:rPr>
            </w:pPr>
            <w:r>
              <w:rPr>
                <w:sz w:val="4"/>
                <w:szCs w:val="4"/>
              </w:rPr>
            </w:r>
          </w:p>
        </w:tc>
        <w:tc>
          <w:tcPr>
            <w:tcW w:w="3467" w:type="dxa"/>
            <w:gridSpan w:val="2"/>
            <w:tcBorders/>
            <w:shd w:fill="auto" w:val="clear"/>
            <w:vAlign w:val="center"/>
          </w:tcPr>
          <w:p>
            <w:pPr>
              <w:pStyle w:val="TableContents"/>
              <w:spacing w:before="0" w:after="283"/>
              <w:rPr>
                <w:sz w:val="4"/>
                <w:szCs w:val="4"/>
              </w:rPr>
            </w:pPr>
            <w:r>
              <w:rPr>
                <w:sz w:val="4"/>
                <w:szCs w:val="4"/>
              </w:rPr>
            </w:r>
          </w:p>
        </w:tc>
      </w:tr>
      <w:tr>
        <w:trPr/>
        <w:tc>
          <w:tcPr>
            <w:tcW w:w="61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07"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Don J. McKinnerney</w:t>
            </w:r>
          </w:p>
        </w:tc>
      </w:tr>
      <w:tr>
        <w:trPr/>
        <w:tc>
          <w:tcPr>
            <w:tcW w:w="615"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407" w:type="dxa"/>
            <w:tcBorders/>
            <w:shd w:fill="auto" w:val="clear"/>
          </w:tcPr>
          <w:p>
            <w:pPr>
              <w:pStyle w:val="TableContents"/>
              <w:spacing w:before="0" w:after="283"/>
              <w:rPr>
                <w:rFonts w:ascii="Times New Roman" w:hAnsi="Times New Roman"/>
                <w:sz w:val="20"/>
              </w:rPr>
            </w:pPr>
            <w:r>
              <w:rPr>
                <w:rFonts w:ascii="Times New Roman" w:hAnsi="Times New Roman"/>
                <w:sz w:val="20"/>
              </w:rPr>
              <w:t>Don J. McKinnerney</w:t>
            </w:r>
          </w:p>
        </w:tc>
      </w:tr>
      <w:tr>
        <w:trPr/>
        <w:tc>
          <w:tcPr>
            <w:tcW w:w="615"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407" w:type="dxa"/>
            <w:tcBorders/>
            <w:shd w:fill="auto" w:val="clear"/>
          </w:tcPr>
          <w:p>
            <w:pPr>
              <w:pStyle w:val="TableContents"/>
              <w:spacing w:before="0" w:after="283"/>
              <w:rPr>
                <w:rFonts w:ascii="Times New Roman" w:hAnsi="Times New Roman"/>
                <w:sz w:val="20"/>
              </w:rPr>
            </w:pPr>
            <w:r>
              <w:rPr>
                <w:rFonts w:ascii="Times New Roman" w:hAnsi="Times New Roman"/>
                <w:sz w:val="20"/>
              </w:rPr>
              <w:t>Authorized Signatory</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b/>
                <w:sz w:val="20"/>
              </w:rPr>
              <w:t>SOCIETE GENERALE</w:t>
            </w:r>
            <w:r>
              <w:rPr>
                <w:rFonts w:ascii="Times New Roman" w:hAnsi="Times New Roman"/>
                <w:sz w:val="20"/>
              </w:rPr>
              <w:t>, as a Lender</w:t>
            </w:r>
          </w:p>
        </w:tc>
      </w:tr>
      <w:tr>
        <w:trPr>
          <w:trHeight w:val="240" w:hRule="atLeast"/>
        </w:trPr>
        <w:tc>
          <w:tcPr>
            <w:tcW w:w="615" w:type="dxa"/>
            <w:tcBorders/>
            <w:shd w:fill="auto" w:val="clear"/>
            <w:vAlign w:val="center"/>
          </w:tcPr>
          <w:p>
            <w:pPr>
              <w:pStyle w:val="TableContents"/>
              <w:spacing w:before="0" w:after="283"/>
              <w:rPr>
                <w:sz w:val="4"/>
                <w:szCs w:val="4"/>
              </w:rPr>
            </w:pPr>
            <w:r>
              <w:rPr>
                <w:sz w:val="4"/>
                <w:szCs w:val="4"/>
              </w:rPr>
            </w:r>
          </w:p>
        </w:tc>
        <w:tc>
          <w:tcPr>
            <w:tcW w:w="3467" w:type="dxa"/>
            <w:gridSpan w:val="2"/>
            <w:tcBorders/>
            <w:shd w:fill="auto" w:val="clear"/>
            <w:vAlign w:val="center"/>
          </w:tcPr>
          <w:p>
            <w:pPr>
              <w:pStyle w:val="TableContents"/>
              <w:spacing w:before="0" w:after="283"/>
              <w:rPr>
                <w:sz w:val="4"/>
                <w:szCs w:val="4"/>
              </w:rPr>
            </w:pPr>
            <w:r>
              <w:rPr>
                <w:sz w:val="4"/>
                <w:szCs w:val="4"/>
              </w:rPr>
            </w:r>
          </w:p>
        </w:tc>
      </w:tr>
      <w:tr>
        <w:trPr/>
        <w:tc>
          <w:tcPr>
            <w:tcW w:w="61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07"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Emmanuel Chesneau</w:t>
            </w:r>
          </w:p>
        </w:tc>
      </w:tr>
      <w:tr>
        <w:trPr/>
        <w:tc>
          <w:tcPr>
            <w:tcW w:w="615"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407" w:type="dxa"/>
            <w:tcBorders/>
            <w:shd w:fill="auto" w:val="clear"/>
          </w:tcPr>
          <w:p>
            <w:pPr>
              <w:pStyle w:val="TableContents"/>
              <w:spacing w:before="0" w:after="283"/>
              <w:rPr>
                <w:rFonts w:ascii="Times New Roman" w:hAnsi="Times New Roman"/>
                <w:sz w:val="20"/>
              </w:rPr>
            </w:pPr>
            <w:r>
              <w:rPr>
                <w:rFonts w:ascii="Times New Roman" w:hAnsi="Times New Roman"/>
                <w:sz w:val="20"/>
              </w:rPr>
              <w:t>Emmanuel Chesneau</w:t>
            </w:r>
          </w:p>
        </w:tc>
      </w:tr>
      <w:tr>
        <w:trPr/>
        <w:tc>
          <w:tcPr>
            <w:tcW w:w="615"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407" w:type="dxa"/>
            <w:tcBorders/>
            <w:shd w:fill="auto" w:val="clear"/>
          </w:tcPr>
          <w:p>
            <w:pPr>
              <w:pStyle w:val="TableContents"/>
              <w:spacing w:before="0" w:after="283"/>
              <w:rPr>
                <w:rFonts w:ascii="Times New Roman" w:hAnsi="Times New Roman"/>
                <w:sz w:val="20"/>
              </w:rPr>
            </w:pPr>
            <w:r>
              <w:rPr>
                <w:rFonts w:ascii="Times New Roman" w:hAnsi="Times New Roman"/>
                <w:sz w:val="20"/>
              </w:rPr>
              <w:t>Managing Director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SUMITOMO MITSUI BANKING</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b/>
                <w:sz w:val="20"/>
              </w:rPr>
              <w:t>CORPORATION</w:t>
            </w:r>
            <w:r>
              <w:rPr>
                <w:rFonts w:ascii="Times New Roman" w:hAnsi="Times New Roman"/>
                <w:sz w:val="20"/>
              </w:rPr>
              <w:t>, as a Lender</w:t>
            </w:r>
          </w:p>
        </w:tc>
      </w:tr>
      <w:tr>
        <w:trPr>
          <w:trHeight w:val="240" w:hRule="atLeast"/>
        </w:trPr>
        <w:tc>
          <w:tcPr>
            <w:tcW w:w="615" w:type="dxa"/>
            <w:tcBorders/>
            <w:shd w:fill="auto" w:val="clear"/>
            <w:vAlign w:val="center"/>
          </w:tcPr>
          <w:p>
            <w:pPr>
              <w:pStyle w:val="TableContents"/>
              <w:spacing w:before="0" w:after="283"/>
              <w:rPr>
                <w:sz w:val="4"/>
                <w:szCs w:val="4"/>
              </w:rPr>
            </w:pPr>
            <w:r>
              <w:rPr>
                <w:sz w:val="4"/>
                <w:szCs w:val="4"/>
              </w:rPr>
            </w:r>
          </w:p>
        </w:tc>
        <w:tc>
          <w:tcPr>
            <w:tcW w:w="3467" w:type="dxa"/>
            <w:gridSpan w:val="2"/>
            <w:tcBorders/>
            <w:shd w:fill="auto" w:val="clear"/>
            <w:vAlign w:val="center"/>
          </w:tcPr>
          <w:p>
            <w:pPr>
              <w:pStyle w:val="TableContents"/>
              <w:spacing w:before="0" w:after="283"/>
              <w:rPr>
                <w:sz w:val="4"/>
                <w:szCs w:val="4"/>
              </w:rPr>
            </w:pPr>
            <w:r>
              <w:rPr>
                <w:sz w:val="4"/>
                <w:szCs w:val="4"/>
              </w:rPr>
            </w:r>
          </w:p>
        </w:tc>
      </w:tr>
      <w:tr>
        <w:trPr/>
        <w:tc>
          <w:tcPr>
            <w:tcW w:w="61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07"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James D. Weinstein</w:t>
            </w:r>
          </w:p>
        </w:tc>
      </w:tr>
      <w:tr>
        <w:trPr/>
        <w:tc>
          <w:tcPr>
            <w:tcW w:w="615"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407" w:type="dxa"/>
            <w:tcBorders/>
            <w:shd w:fill="auto" w:val="clear"/>
          </w:tcPr>
          <w:p>
            <w:pPr>
              <w:pStyle w:val="TableContents"/>
              <w:spacing w:before="0" w:after="283"/>
              <w:rPr>
                <w:rFonts w:ascii="Times New Roman" w:hAnsi="Times New Roman"/>
                <w:sz w:val="20"/>
              </w:rPr>
            </w:pPr>
            <w:r>
              <w:rPr>
                <w:rFonts w:ascii="Times New Roman" w:hAnsi="Times New Roman"/>
                <w:sz w:val="20"/>
              </w:rPr>
              <w:t>James D. Weinstein</w:t>
            </w:r>
          </w:p>
        </w:tc>
      </w:tr>
      <w:tr>
        <w:trPr/>
        <w:tc>
          <w:tcPr>
            <w:tcW w:w="615"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407" w:type="dxa"/>
            <w:tcBorders/>
            <w:shd w:fill="auto" w:val="clear"/>
          </w:tcPr>
          <w:p>
            <w:pPr>
              <w:pStyle w:val="TableContents"/>
              <w:spacing w:before="0" w:after="283"/>
              <w:rPr>
                <w:rFonts w:ascii="Times New Roman" w:hAnsi="Times New Roman"/>
                <w:sz w:val="20"/>
              </w:rPr>
            </w:pPr>
            <w:r>
              <w:rPr>
                <w:rFonts w:ascii="Times New Roman" w:hAnsi="Times New Roman"/>
                <w:sz w:val="20"/>
              </w:rPr>
              <w:t>Managing Director</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82"/>
        <w:gridCol w:w="120"/>
        <w:gridCol w:w="3214"/>
        <w:gridCol w:w="120"/>
        <w:gridCol w:w="3269"/>
      </w:tblGrid>
      <w:tr>
        <w:trPr/>
        <w:tc>
          <w:tcPr>
            <w:tcW w:w="348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1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69" w:type="dxa"/>
            <w:tcBorders/>
            <w:shd w:fill="auto" w:val="clear"/>
            <w:vAlign w:val="center"/>
          </w:tcPr>
          <w:p>
            <w:pPr>
              <w:pStyle w:val="TableContents"/>
              <w:spacing w:before="0" w:after="283"/>
              <w:rPr>
                <w:sz w:val="4"/>
                <w:szCs w:val="4"/>
              </w:rPr>
            </w:pPr>
            <w:r>
              <w:rPr>
                <w:sz w:val="4"/>
                <w:szCs w:val="4"/>
              </w:rPr>
            </w:r>
          </w:p>
        </w:tc>
      </w:tr>
      <w:tr>
        <w:trPr/>
        <w:tc>
          <w:tcPr>
            <w:tcW w:w="3482"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21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S-4</w:t>
            </w:r>
          </w:p>
        </w:tc>
        <w:tc>
          <w:tcPr>
            <w:tcW w:w="120" w:type="dxa"/>
            <w:tcBorders/>
            <w:shd w:fill="auto" w:val="clear"/>
            <w:vAlign w:val="bottom"/>
          </w:tcPr>
          <w:p>
            <w:pPr>
              <w:pStyle w:val="TableContents"/>
              <w:spacing w:before="0" w:after="283"/>
              <w:rPr/>
            </w:pPr>
            <w:r>
              <w:rPr/>
              <w:t>  </w:t>
            </w:r>
          </w:p>
        </w:tc>
        <w:tc>
          <w:tcPr>
            <w:tcW w:w="3269" w:type="dxa"/>
            <w:tcBorders/>
            <w:shd w:fill="auto" w:val="clear"/>
          </w:tcPr>
          <w:p>
            <w:pPr>
              <w:pStyle w:val="TableContents"/>
              <w:spacing w:before="0" w:after="283"/>
              <w:jc w:val="right"/>
              <w:rPr/>
            </w:pPr>
            <w:r>
              <w:rPr>
                <w:rFonts w:ascii="Times New Roman" w:hAnsi="Times New Roman"/>
                <w:sz w:val="20"/>
              </w:rPr>
              <w:t>PAA 2</w:t>
            </w:r>
            <w:r>
              <w:rPr>
                <w:rFonts w:ascii="Times New Roman" w:hAnsi="Times New Roman"/>
                <w:sz w:val="14"/>
              </w:rPr>
              <w:t>nd</w:t>
            </w:r>
            <w:r>
              <w:rPr/>
              <w:t xml:space="preserve"> </w:t>
            </w:r>
            <w:r>
              <w:rPr>
                <w:rFonts w:ascii="Times New Roman" w:hAnsi="Times New Roman"/>
                <w:sz w:val="20"/>
              </w:rPr>
              <w:t>Amendment</w:t>
            </w:r>
          </w:p>
        </w:tc>
      </w:tr>
    </w:tbl>
    <w:p>
      <w:pPr>
        <w:pStyle w:val="HorizontalLine"/>
        <w:pBdr>
          <w:bottom w:val="double" w:sz="6" w:space="0" w:color="808080"/>
        </w:pBdr>
        <w:rPr/>
      </w:pPr>
      <w:r>
        <w:br w:type="page"/>
      </w:r>
      <w:r>
        <w:rPr/>
      </w:r>
    </w:p>
    <w:tbl>
      <w:tblPr>
        <w:tblW w:w="2000" w:type="pct"/>
        <w:jc w:val="right"/>
        <w:tblInd w:w="0" w:type="dxa"/>
        <w:tblCellMar>
          <w:top w:w="0" w:type="dxa"/>
          <w:left w:w="0" w:type="dxa"/>
          <w:bottom w:w="0" w:type="dxa"/>
          <w:right w:w="0" w:type="dxa"/>
        </w:tblCellMar>
      </w:tblPr>
      <w:tblGrid>
        <w:gridCol w:w="1377"/>
        <w:gridCol w:w="169"/>
        <w:gridCol w:w="2536"/>
      </w:tblGrid>
      <w:tr>
        <w:trPr/>
        <w:tc>
          <w:tcPr>
            <w:tcW w:w="1377"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bottom"/>
          </w:tcPr>
          <w:p>
            <w:pPr>
              <w:pStyle w:val="TableContents"/>
              <w:spacing w:before="0" w:after="283"/>
              <w:rPr>
                <w:sz w:val="4"/>
                <w:szCs w:val="4"/>
              </w:rPr>
            </w:pPr>
            <w:r>
              <w:rPr>
                <w:sz w:val="4"/>
                <w:szCs w:val="4"/>
              </w:rPr>
            </w:r>
          </w:p>
        </w:tc>
        <w:tc>
          <w:tcPr>
            <w:tcW w:w="2536"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b/>
                <w:sz w:val="20"/>
              </w:rPr>
              <w:t xml:space="preserve">BANK OF MONTREAL, </w:t>
            </w:r>
            <w:r>
              <w:rPr>
                <w:rFonts w:ascii="Times New Roman" w:hAnsi="Times New Roman"/>
                <w:sz w:val="20"/>
              </w:rPr>
              <w:t>as a Lender</w:t>
            </w:r>
          </w:p>
        </w:tc>
      </w:tr>
      <w:tr>
        <w:trPr>
          <w:trHeight w:val="240" w:hRule="atLeast"/>
        </w:trPr>
        <w:tc>
          <w:tcPr>
            <w:tcW w:w="1377" w:type="dxa"/>
            <w:tcBorders/>
            <w:shd w:fill="auto" w:val="clear"/>
            <w:vAlign w:val="center"/>
          </w:tcPr>
          <w:p>
            <w:pPr>
              <w:pStyle w:val="TableContents"/>
              <w:spacing w:before="0" w:after="283"/>
              <w:rPr>
                <w:sz w:val="4"/>
                <w:szCs w:val="4"/>
              </w:rPr>
            </w:pPr>
            <w:r>
              <w:rPr>
                <w:sz w:val="4"/>
                <w:szCs w:val="4"/>
              </w:rPr>
            </w:r>
          </w:p>
        </w:tc>
        <w:tc>
          <w:tcPr>
            <w:tcW w:w="2705" w:type="dxa"/>
            <w:gridSpan w:val="2"/>
            <w:tcBorders/>
            <w:shd w:fill="auto" w:val="clear"/>
            <w:vAlign w:val="center"/>
          </w:tcPr>
          <w:p>
            <w:pPr>
              <w:pStyle w:val="TableContents"/>
              <w:spacing w:before="0" w:after="283"/>
              <w:rPr>
                <w:sz w:val="4"/>
                <w:szCs w:val="4"/>
              </w:rPr>
            </w:pPr>
            <w:r>
              <w:rPr>
                <w:sz w:val="4"/>
                <w:szCs w:val="4"/>
              </w:rPr>
            </w:r>
          </w:p>
        </w:tc>
      </w:tr>
      <w:tr>
        <w:trPr/>
        <w:tc>
          <w:tcPr>
            <w:tcW w:w="1377"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69" w:type="dxa"/>
            <w:tcBorders/>
            <w:shd w:fill="auto" w:val="clear"/>
            <w:vAlign w:val="bottom"/>
          </w:tcPr>
          <w:p>
            <w:pPr>
              <w:pStyle w:val="TableContents"/>
              <w:spacing w:before="0" w:after="283"/>
              <w:rPr/>
            </w:pPr>
            <w:r>
              <w:rPr/>
              <w:t> </w:t>
            </w:r>
          </w:p>
        </w:tc>
        <w:tc>
          <w:tcPr>
            <w:tcW w:w="2536"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Gumaro Tijerina</w:t>
            </w:r>
          </w:p>
        </w:tc>
      </w:tr>
      <w:tr>
        <w:trPr/>
        <w:tc>
          <w:tcPr>
            <w:tcW w:w="1377"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169" w:type="dxa"/>
            <w:tcBorders/>
            <w:shd w:fill="auto" w:val="clear"/>
            <w:vAlign w:val="bottom"/>
          </w:tcPr>
          <w:p>
            <w:pPr>
              <w:pStyle w:val="TableContents"/>
              <w:spacing w:before="0" w:after="283"/>
              <w:rPr/>
            </w:pPr>
            <w:r>
              <w:rPr/>
              <w:t> </w:t>
            </w:r>
          </w:p>
        </w:tc>
        <w:tc>
          <w:tcPr>
            <w:tcW w:w="2536" w:type="dxa"/>
            <w:tcBorders/>
            <w:shd w:fill="auto" w:val="clear"/>
          </w:tcPr>
          <w:p>
            <w:pPr>
              <w:pStyle w:val="TableContents"/>
              <w:spacing w:before="0" w:after="283"/>
              <w:rPr>
                <w:rFonts w:ascii="Times New Roman" w:hAnsi="Times New Roman"/>
                <w:sz w:val="20"/>
              </w:rPr>
            </w:pPr>
            <w:r>
              <w:rPr>
                <w:rFonts w:ascii="Times New Roman" w:hAnsi="Times New Roman"/>
                <w:sz w:val="20"/>
              </w:rPr>
              <w:t>Gumaro Tijerina</w:t>
            </w:r>
          </w:p>
        </w:tc>
      </w:tr>
      <w:tr>
        <w:trPr/>
        <w:tc>
          <w:tcPr>
            <w:tcW w:w="1377"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169" w:type="dxa"/>
            <w:tcBorders/>
            <w:shd w:fill="auto" w:val="clear"/>
            <w:vAlign w:val="bottom"/>
          </w:tcPr>
          <w:p>
            <w:pPr>
              <w:pStyle w:val="TableContents"/>
              <w:spacing w:before="0" w:after="283"/>
              <w:rPr/>
            </w:pPr>
            <w:r>
              <w:rPr/>
              <w:t> </w:t>
            </w:r>
          </w:p>
        </w:tc>
        <w:tc>
          <w:tcPr>
            <w:tcW w:w="2536" w:type="dxa"/>
            <w:tcBorders/>
            <w:shd w:fill="auto" w:val="clear"/>
          </w:tcPr>
          <w:p>
            <w:pPr>
              <w:pStyle w:val="TableContents"/>
              <w:spacing w:before="0" w:after="283"/>
              <w:rPr>
                <w:rFonts w:ascii="Times New Roman" w:hAnsi="Times New Roman"/>
                <w:sz w:val="20"/>
              </w:rPr>
            </w:pPr>
            <w:r>
              <w:rPr>
                <w:rFonts w:ascii="Times New Roman" w:hAnsi="Times New Roman"/>
                <w:sz w:val="20"/>
              </w:rPr>
              <w:t>Director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rPr>
            </w:pPr>
            <w:r>
              <w:rPr>
                <w:rFonts w:ascii="Times New Roman" w:hAnsi="Times New Roman"/>
                <w:b/>
                <w:sz w:val="20"/>
              </w:rPr>
              <w:t>BRANCH BANKING AND TRUST COMPANY</w:t>
            </w:r>
            <w:r>
              <w:rPr>
                <w:rFonts w:ascii="Times New Roman" w:hAnsi="Times New Roman"/>
                <w:sz w:val="20"/>
              </w:rPr>
              <w:t>,</w:t>
            </w:r>
          </w:p>
          <w:p>
            <w:pPr>
              <w:pStyle w:val="TableContents"/>
              <w:spacing w:before="0" w:after="15"/>
              <w:rPr>
                <w:rFonts w:ascii="Times New Roman" w:hAnsi="Times New Roman"/>
                <w:sz w:val="20"/>
              </w:rPr>
            </w:pPr>
            <w:r>
              <w:rPr>
                <w:rFonts w:ascii="Times New Roman" w:hAnsi="Times New Roman"/>
                <w:sz w:val="20"/>
              </w:rPr>
              <w:t>as a Lender</w:t>
            </w:r>
          </w:p>
        </w:tc>
      </w:tr>
      <w:tr>
        <w:trPr>
          <w:trHeight w:val="240" w:hRule="atLeast"/>
        </w:trPr>
        <w:tc>
          <w:tcPr>
            <w:tcW w:w="1377" w:type="dxa"/>
            <w:tcBorders/>
            <w:shd w:fill="auto" w:val="clear"/>
            <w:vAlign w:val="center"/>
          </w:tcPr>
          <w:p>
            <w:pPr>
              <w:pStyle w:val="TableContents"/>
              <w:spacing w:before="0" w:after="283"/>
              <w:rPr>
                <w:sz w:val="4"/>
                <w:szCs w:val="4"/>
              </w:rPr>
            </w:pPr>
            <w:r>
              <w:rPr>
                <w:sz w:val="4"/>
                <w:szCs w:val="4"/>
              </w:rPr>
            </w:r>
          </w:p>
        </w:tc>
        <w:tc>
          <w:tcPr>
            <w:tcW w:w="2705" w:type="dxa"/>
            <w:gridSpan w:val="2"/>
            <w:tcBorders/>
            <w:shd w:fill="auto" w:val="clear"/>
            <w:vAlign w:val="center"/>
          </w:tcPr>
          <w:p>
            <w:pPr>
              <w:pStyle w:val="TableContents"/>
              <w:spacing w:before="0" w:after="283"/>
              <w:rPr>
                <w:sz w:val="4"/>
                <w:szCs w:val="4"/>
              </w:rPr>
            </w:pPr>
            <w:r>
              <w:rPr>
                <w:sz w:val="4"/>
                <w:szCs w:val="4"/>
              </w:rPr>
            </w:r>
          </w:p>
        </w:tc>
      </w:tr>
      <w:tr>
        <w:trPr/>
        <w:tc>
          <w:tcPr>
            <w:tcW w:w="1377"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69" w:type="dxa"/>
            <w:tcBorders/>
            <w:shd w:fill="auto" w:val="clear"/>
            <w:vAlign w:val="bottom"/>
          </w:tcPr>
          <w:p>
            <w:pPr>
              <w:pStyle w:val="TableContents"/>
              <w:spacing w:before="0" w:after="283"/>
              <w:rPr/>
            </w:pPr>
            <w:r>
              <w:rPr/>
              <w:t> </w:t>
            </w:r>
          </w:p>
        </w:tc>
        <w:tc>
          <w:tcPr>
            <w:tcW w:w="2536"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DeVon J. Lang</w:t>
            </w:r>
          </w:p>
        </w:tc>
      </w:tr>
      <w:tr>
        <w:trPr/>
        <w:tc>
          <w:tcPr>
            <w:tcW w:w="1377"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169" w:type="dxa"/>
            <w:tcBorders/>
            <w:shd w:fill="auto" w:val="clear"/>
            <w:vAlign w:val="bottom"/>
          </w:tcPr>
          <w:p>
            <w:pPr>
              <w:pStyle w:val="TableContents"/>
              <w:spacing w:before="0" w:after="283"/>
              <w:rPr/>
            </w:pPr>
            <w:r>
              <w:rPr/>
              <w:t> </w:t>
            </w:r>
          </w:p>
        </w:tc>
        <w:tc>
          <w:tcPr>
            <w:tcW w:w="2536" w:type="dxa"/>
            <w:tcBorders/>
            <w:shd w:fill="auto" w:val="clear"/>
          </w:tcPr>
          <w:p>
            <w:pPr>
              <w:pStyle w:val="TableContents"/>
              <w:spacing w:before="0" w:after="283"/>
              <w:rPr>
                <w:rFonts w:ascii="Times New Roman" w:hAnsi="Times New Roman"/>
                <w:sz w:val="20"/>
              </w:rPr>
            </w:pPr>
            <w:r>
              <w:rPr>
                <w:rFonts w:ascii="Times New Roman" w:hAnsi="Times New Roman"/>
                <w:sz w:val="20"/>
              </w:rPr>
              <w:t>DeVon J. Lang</w:t>
            </w:r>
          </w:p>
        </w:tc>
      </w:tr>
      <w:tr>
        <w:trPr/>
        <w:tc>
          <w:tcPr>
            <w:tcW w:w="1377"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169" w:type="dxa"/>
            <w:tcBorders/>
            <w:shd w:fill="auto" w:val="clear"/>
            <w:vAlign w:val="bottom"/>
          </w:tcPr>
          <w:p>
            <w:pPr>
              <w:pStyle w:val="TableContents"/>
              <w:spacing w:before="0" w:after="283"/>
              <w:rPr/>
            </w:pPr>
            <w:r>
              <w:rPr/>
              <w:t> </w:t>
            </w:r>
          </w:p>
        </w:tc>
        <w:tc>
          <w:tcPr>
            <w:tcW w:w="2536"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b/>
                <w:sz w:val="20"/>
              </w:rPr>
              <w:t>FIFTH THIRD BANK</w:t>
            </w:r>
            <w:r>
              <w:rPr>
                <w:rFonts w:ascii="Times New Roman" w:hAnsi="Times New Roman"/>
                <w:sz w:val="20"/>
              </w:rPr>
              <w:t>, as a Lender</w:t>
            </w:r>
          </w:p>
        </w:tc>
      </w:tr>
      <w:tr>
        <w:trPr>
          <w:trHeight w:val="240" w:hRule="atLeast"/>
        </w:trPr>
        <w:tc>
          <w:tcPr>
            <w:tcW w:w="1377" w:type="dxa"/>
            <w:tcBorders/>
            <w:shd w:fill="auto" w:val="clear"/>
            <w:vAlign w:val="center"/>
          </w:tcPr>
          <w:p>
            <w:pPr>
              <w:pStyle w:val="TableContents"/>
              <w:spacing w:before="0" w:after="283"/>
              <w:rPr>
                <w:sz w:val="4"/>
                <w:szCs w:val="4"/>
              </w:rPr>
            </w:pPr>
            <w:r>
              <w:rPr>
                <w:sz w:val="4"/>
                <w:szCs w:val="4"/>
              </w:rPr>
            </w:r>
          </w:p>
        </w:tc>
        <w:tc>
          <w:tcPr>
            <w:tcW w:w="2705" w:type="dxa"/>
            <w:gridSpan w:val="2"/>
            <w:tcBorders/>
            <w:shd w:fill="auto" w:val="clear"/>
            <w:vAlign w:val="center"/>
          </w:tcPr>
          <w:p>
            <w:pPr>
              <w:pStyle w:val="TableContents"/>
              <w:spacing w:before="0" w:after="283"/>
              <w:rPr>
                <w:sz w:val="4"/>
                <w:szCs w:val="4"/>
              </w:rPr>
            </w:pPr>
            <w:r>
              <w:rPr>
                <w:sz w:val="4"/>
                <w:szCs w:val="4"/>
              </w:rPr>
            </w:r>
          </w:p>
        </w:tc>
      </w:tr>
      <w:tr>
        <w:trPr/>
        <w:tc>
          <w:tcPr>
            <w:tcW w:w="1377"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69" w:type="dxa"/>
            <w:tcBorders/>
            <w:shd w:fill="auto" w:val="clear"/>
            <w:vAlign w:val="bottom"/>
          </w:tcPr>
          <w:p>
            <w:pPr>
              <w:pStyle w:val="TableContents"/>
              <w:spacing w:before="0" w:after="283"/>
              <w:rPr/>
            </w:pPr>
            <w:r>
              <w:rPr/>
              <w:t> </w:t>
            </w:r>
          </w:p>
        </w:tc>
        <w:tc>
          <w:tcPr>
            <w:tcW w:w="2536"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Byron L. Cooley</w:t>
            </w:r>
          </w:p>
        </w:tc>
      </w:tr>
      <w:tr>
        <w:trPr/>
        <w:tc>
          <w:tcPr>
            <w:tcW w:w="1377"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169" w:type="dxa"/>
            <w:tcBorders/>
            <w:shd w:fill="auto" w:val="clear"/>
            <w:vAlign w:val="bottom"/>
          </w:tcPr>
          <w:p>
            <w:pPr>
              <w:pStyle w:val="TableContents"/>
              <w:spacing w:before="0" w:after="283"/>
              <w:rPr/>
            </w:pPr>
            <w:r>
              <w:rPr/>
              <w:t> </w:t>
            </w:r>
          </w:p>
        </w:tc>
        <w:tc>
          <w:tcPr>
            <w:tcW w:w="2536" w:type="dxa"/>
            <w:tcBorders/>
            <w:shd w:fill="auto" w:val="clear"/>
          </w:tcPr>
          <w:p>
            <w:pPr>
              <w:pStyle w:val="TableContents"/>
              <w:spacing w:before="0" w:after="283"/>
              <w:rPr>
                <w:rFonts w:ascii="Times New Roman" w:hAnsi="Times New Roman"/>
                <w:sz w:val="20"/>
              </w:rPr>
            </w:pPr>
            <w:r>
              <w:rPr>
                <w:rFonts w:ascii="Times New Roman" w:hAnsi="Times New Roman"/>
                <w:sz w:val="20"/>
              </w:rPr>
              <w:t>Byron L. Cooley</w:t>
            </w:r>
          </w:p>
        </w:tc>
      </w:tr>
      <w:tr>
        <w:trPr/>
        <w:tc>
          <w:tcPr>
            <w:tcW w:w="1377"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169" w:type="dxa"/>
            <w:tcBorders/>
            <w:shd w:fill="auto" w:val="clear"/>
            <w:vAlign w:val="bottom"/>
          </w:tcPr>
          <w:p>
            <w:pPr>
              <w:pStyle w:val="TableContents"/>
              <w:spacing w:before="0" w:after="283"/>
              <w:rPr/>
            </w:pPr>
            <w:r>
              <w:rPr/>
              <w:t> </w:t>
            </w:r>
          </w:p>
        </w:tc>
        <w:tc>
          <w:tcPr>
            <w:tcW w:w="2536" w:type="dxa"/>
            <w:tcBorders/>
            <w:shd w:fill="auto" w:val="clear"/>
          </w:tcPr>
          <w:p>
            <w:pPr>
              <w:pStyle w:val="TableContents"/>
              <w:spacing w:before="0" w:after="283"/>
              <w:rPr>
                <w:rFonts w:ascii="Times New Roman" w:hAnsi="Times New Roman"/>
                <w:sz w:val="20"/>
              </w:rPr>
            </w:pPr>
            <w:r>
              <w:rPr>
                <w:rFonts w:ascii="Times New Roman" w:hAnsi="Times New Roman"/>
                <w:sz w:val="20"/>
              </w:rPr>
              <w:t>Executive Director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b/>
                <w:sz w:val="20"/>
              </w:rPr>
              <w:t>ING CAPITAL LLC</w:t>
            </w:r>
            <w:r>
              <w:rPr>
                <w:rFonts w:ascii="Times New Roman" w:hAnsi="Times New Roman"/>
                <w:sz w:val="20"/>
              </w:rPr>
              <w:t>, as a Lender</w:t>
            </w:r>
          </w:p>
        </w:tc>
      </w:tr>
      <w:tr>
        <w:trPr>
          <w:trHeight w:val="240" w:hRule="atLeast"/>
        </w:trPr>
        <w:tc>
          <w:tcPr>
            <w:tcW w:w="1377" w:type="dxa"/>
            <w:tcBorders/>
            <w:shd w:fill="auto" w:val="clear"/>
            <w:vAlign w:val="center"/>
          </w:tcPr>
          <w:p>
            <w:pPr>
              <w:pStyle w:val="TableContents"/>
              <w:spacing w:before="0" w:after="283"/>
              <w:rPr>
                <w:sz w:val="4"/>
                <w:szCs w:val="4"/>
              </w:rPr>
            </w:pPr>
            <w:r>
              <w:rPr>
                <w:sz w:val="4"/>
                <w:szCs w:val="4"/>
              </w:rPr>
            </w:r>
          </w:p>
        </w:tc>
        <w:tc>
          <w:tcPr>
            <w:tcW w:w="2705" w:type="dxa"/>
            <w:gridSpan w:val="2"/>
            <w:tcBorders/>
            <w:shd w:fill="auto" w:val="clear"/>
            <w:vAlign w:val="center"/>
          </w:tcPr>
          <w:p>
            <w:pPr>
              <w:pStyle w:val="TableContents"/>
              <w:spacing w:before="0" w:after="283"/>
              <w:rPr>
                <w:sz w:val="4"/>
                <w:szCs w:val="4"/>
              </w:rPr>
            </w:pPr>
            <w:r>
              <w:rPr>
                <w:sz w:val="4"/>
                <w:szCs w:val="4"/>
              </w:rPr>
            </w:r>
          </w:p>
        </w:tc>
      </w:tr>
      <w:tr>
        <w:trPr/>
        <w:tc>
          <w:tcPr>
            <w:tcW w:w="1377"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69" w:type="dxa"/>
            <w:tcBorders/>
            <w:shd w:fill="auto" w:val="clear"/>
            <w:vAlign w:val="bottom"/>
          </w:tcPr>
          <w:p>
            <w:pPr>
              <w:pStyle w:val="TableContents"/>
              <w:spacing w:before="0" w:after="283"/>
              <w:rPr/>
            </w:pPr>
            <w:r>
              <w:rPr/>
              <w:t> </w:t>
            </w:r>
          </w:p>
        </w:tc>
        <w:tc>
          <w:tcPr>
            <w:tcW w:w="2536"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Cheryl LaBelle</w:t>
            </w:r>
          </w:p>
        </w:tc>
      </w:tr>
      <w:tr>
        <w:trPr/>
        <w:tc>
          <w:tcPr>
            <w:tcW w:w="1377"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169" w:type="dxa"/>
            <w:tcBorders/>
            <w:shd w:fill="auto" w:val="clear"/>
            <w:vAlign w:val="bottom"/>
          </w:tcPr>
          <w:p>
            <w:pPr>
              <w:pStyle w:val="TableContents"/>
              <w:spacing w:before="0" w:after="283"/>
              <w:rPr/>
            </w:pPr>
            <w:r>
              <w:rPr/>
              <w:t> </w:t>
            </w:r>
          </w:p>
        </w:tc>
        <w:tc>
          <w:tcPr>
            <w:tcW w:w="2536" w:type="dxa"/>
            <w:tcBorders/>
            <w:shd w:fill="auto" w:val="clear"/>
          </w:tcPr>
          <w:p>
            <w:pPr>
              <w:pStyle w:val="TableContents"/>
              <w:spacing w:before="0" w:after="283"/>
              <w:rPr>
                <w:rFonts w:ascii="Times New Roman" w:hAnsi="Times New Roman"/>
                <w:sz w:val="20"/>
              </w:rPr>
            </w:pPr>
            <w:r>
              <w:rPr>
                <w:rFonts w:ascii="Times New Roman" w:hAnsi="Times New Roman"/>
                <w:sz w:val="20"/>
              </w:rPr>
              <w:t>Cheryl LaBelle</w:t>
            </w:r>
          </w:p>
        </w:tc>
      </w:tr>
      <w:tr>
        <w:trPr/>
        <w:tc>
          <w:tcPr>
            <w:tcW w:w="1377"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169" w:type="dxa"/>
            <w:tcBorders/>
            <w:shd w:fill="auto" w:val="clear"/>
            <w:vAlign w:val="bottom"/>
          </w:tcPr>
          <w:p>
            <w:pPr>
              <w:pStyle w:val="TableContents"/>
              <w:spacing w:before="0" w:after="283"/>
              <w:rPr/>
            </w:pPr>
            <w:r>
              <w:rPr/>
              <w:t> </w:t>
            </w:r>
          </w:p>
        </w:tc>
        <w:tc>
          <w:tcPr>
            <w:tcW w:w="2536" w:type="dxa"/>
            <w:tcBorders/>
            <w:shd w:fill="auto" w:val="clear"/>
          </w:tcPr>
          <w:p>
            <w:pPr>
              <w:pStyle w:val="TableContents"/>
              <w:spacing w:before="0" w:after="283"/>
              <w:rPr>
                <w:rFonts w:ascii="Times New Roman" w:hAnsi="Times New Roman"/>
                <w:sz w:val="20"/>
              </w:rPr>
            </w:pPr>
            <w:r>
              <w:rPr>
                <w:rFonts w:ascii="Times New Roman" w:hAnsi="Times New Roman"/>
                <w:sz w:val="20"/>
              </w:rPr>
              <w:t>Managing Director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rPr>
            </w:pPr>
            <w:r>
              <w:rPr>
                <w:rFonts w:ascii="Times New Roman" w:hAnsi="Times New Roman"/>
                <w:b/>
                <w:sz w:val="20"/>
              </w:rPr>
              <w:t>PNC BANK, NATIONAL ASSOCIATION</w:t>
            </w:r>
            <w:r>
              <w:rPr>
                <w:rFonts w:ascii="Times New Roman" w:hAnsi="Times New Roman"/>
                <w:sz w:val="20"/>
              </w:rPr>
              <w:t>,</w:t>
            </w:r>
          </w:p>
          <w:p>
            <w:pPr>
              <w:pStyle w:val="TableContents"/>
              <w:spacing w:before="0" w:after="15"/>
              <w:rPr>
                <w:rFonts w:ascii="Times New Roman" w:hAnsi="Times New Roman"/>
                <w:sz w:val="20"/>
              </w:rPr>
            </w:pPr>
            <w:r>
              <w:rPr>
                <w:rFonts w:ascii="Times New Roman" w:hAnsi="Times New Roman"/>
                <w:sz w:val="20"/>
              </w:rPr>
              <w:t>as a Lender</w:t>
            </w:r>
          </w:p>
        </w:tc>
      </w:tr>
      <w:tr>
        <w:trPr>
          <w:trHeight w:val="240" w:hRule="atLeast"/>
        </w:trPr>
        <w:tc>
          <w:tcPr>
            <w:tcW w:w="1377" w:type="dxa"/>
            <w:tcBorders/>
            <w:shd w:fill="auto" w:val="clear"/>
            <w:vAlign w:val="center"/>
          </w:tcPr>
          <w:p>
            <w:pPr>
              <w:pStyle w:val="TableContents"/>
              <w:spacing w:before="0" w:after="283"/>
              <w:rPr>
                <w:sz w:val="4"/>
                <w:szCs w:val="4"/>
              </w:rPr>
            </w:pPr>
            <w:r>
              <w:rPr>
                <w:sz w:val="4"/>
                <w:szCs w:val="4"/>
              </w:rPr>
            </w:r>
          </w:p>
        </w:tc>
        <w:tc>
          <w:tcPr>
            <w:tcW w:w="2705" w:type="dxa"/>
            <w:gridSpan w:val="2"/>
            <w:tcBorders/>
            <w:shd w:fill="auto" w:val="clear"/>
            <w:vAlign w:val="center"/>
          </w:tcPr>
          <w:p>
            <w:pPr>
              <w:pStyle w:val="TableContents"/>
              <w:spacing w:before="0" w:after="283"/>
              <w:rPr>
                <w:sz w:val="4"/>
                <w:szCs w:val="4"/>
              </w:rPr>
            </w:pPr>
            <w:r>
              <w:rPr>
                <w:sz w:val="4"/>
                <w:szCs w:val="4"/>
              </w:rPr>
            </w:r>
          </w:p>
        </w:tc>
      </w:tr>
      <w:tr>
        <w:trPr/>
        <w:tc>
          <w:tcPr>
            <w:tcW w:w="1377"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69" w:type="dxa"/>
            <w:tcBorders/>
            <w:shd w:fill="auto" w:val="clear"/>
            <w:vAlign w:val="bottom"/>
          </w:tcPr>
          <w:p>
            <w:pPr>
              <w:pStyle w:val="TableContents"/>
              <w:spacing w:before="0" w:after="283"/>
              <w:rPr/>
            </w:pPr>
            <w:r>
              <w:rPr/>
              <w:t> </w:t>
            </w:r>
          </w:p>
        </w:tc>
        <w:tc>
          <w:tcPr>
            <w:tcW w:w="2536"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Brett R. Schweikle</w:t>
            </w:r>
          </w:p>
        </w:tc>
      </w:tr>
      <w:tr>
        <w:trPr/>
        <w:tc>
          <w:tcPr>
            <w:tcW w:w="1377"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169" w:type="dxa"/>
            <w:tcBorders/>
            <w:shd w:fill="auto" w:val="clear"/>
            <w:vAlign w:val="bottom"/>
          </w:tcPr>
          <w:p>
            <w:pPr>
              <w:pStyle w:val="TableContents"/>
              <w:spacing w:before="0" w:after="283"/>
              <w:rPr/>
            </w:pPr>
            <w:r>
              <w:rPr/>
              <w:t> </w:t>
            </w:r>
          </w:p>
        </w:tc>
        <w:tc>
          <w:tcPr>
            <w:tcW w:w="2536" w:type="dxa"/>
            <w:tcBorders/>
            <w:shd w:fill="auto" w:val="clear"/>
          </w:tcPr>
          <w:p>
            <w:pPr>
              <w:pStyle w:val="TableContents"/>
              <w:spacing w:before="0" w:after="283"/>
              <w:rPr>
                <w:rFonts w:ascii="Times New Roman" w:hAnsi="Times New Roman"/>
                <w:sz w:val="20"/>
              </w:rPr>
            </w:pPr>
            <w:r>
              <w:rPr>
                <w:rFonts w:ascii="Times New Roman" w:hAnsi="Times New Roman"/>
                <w:sz w:val="20"/>
              </w:rPr>
              <w:t>Brett R. Schweikle</w:t>
            </w:r>
          </w:p>
        </w:tc>
      </w:tr>
      <w:tr>
        <w:trPr/>
        <w:tc>
          <w:tcPr>
            <w:tcW w:w="1377"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169" w:type="dxa"/>
            <w:tcBorders/>
            <w:shd w:fill="auto" w:val="clear"/>
            <w:vAlign w:val="bottom"/>
          </w:tcPr>
          <w:p>
            <w:pPr>
              <w:pStyle w:val="TableContents"/>
              <w:spacing w:before="0" w:after="283"/>
              <w:rPr/>
            </w:pPr>
            <w:r>
              <w:rPr/>
              <w:t> </w:t>
            </w:r>
          </w:p>
        </w:tc>
        <w:tc>
          <w:tcPr>
            <w:tcW w:w="2536" w:type="dxa"/>
            <w:tcBorders/>
            <w:shd w:fill="auto" w:val="clear"/>
          </w:tcPr>
          <w:p>
            <w:pPr>
              <w:pStyle w:val="TableContents"/>
              <w:spacing w:before="0" w:after="283"/>
              <w:rPr>
                <w:rFonts w:ascii="Times New Roman" w:hAnsi="Times New Roman"/>
                <w:sz w:val="20"/>
              </w:rPr>
            </w:pPr>
            <w:r>
              <w:rPr>
                <w:rFonts w:ascii="Times New Roman" w:hAnsi="Times New Roman"/>
                <w:sz w:val="20"/>
              </w:rPr>
              <w:t>Senior Vice President</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82"/>
        <w:gridCol w:w="120"/>
        <w:gridCol w:w="3214"/>
        <w:gridCol w:w="120"/>
        <w:gridCol w:w="3269"/>
      </w:tblGrid>
      <w:tr>
        <w:trPr/>
        <w:tc>
          <w:tcPr>
            <w:tcW w:w="348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1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69" w:type="dxa"/>
            <w:tcBorders/>
            <w:shd w:fill="auto" w:val="clear"/>
            <w:vAlign w:val="center"/>
          </w:tcPr>
          <w:p>
            <w:pPr>
              <w:pStyle w:val="TableContents"/>
              <w:spacing w:before="0" w:after="283"/>
              <w:rPr>
                <w:sz w:val="4"/>
                <w:szCs w:val="4"/>
              </w:rPr>
            </w:pPr>
            <w:r>
              <w:rPr>
                <w:sz w:val="4"/>
                <w:szCs w:val="4"/>
              </w:rPr>
            </w:r>
          </w:p>
        </w:tc>
      </w:tr>
      <w:tr>
        <w:trPr/>
        <w:tc>
          <w:tcPr>
            <w:tcW w:w="3482"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21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S-5</w:t>
            </w:r>
          </w:p>
        </w:tc>
        <w:tc>
          <w:tcPr>
            <w:tcW w:w="120" w:type="dxa"/>
            <w:tcBorders/>
            <w:shd w:fill="auto" w:val="clear"/>
            <w:vAlign w:val="bottom"/>
          </w:tcPr>
          <w:p>
            <w:pPr>
              <w:pStyle w:val="TableContents"/>
              <w:spacing w:before="0" w:after="283"/>
              <w:rPr/>
            </w:pPr>
            <w:r>
              <w:rPr/>
              <w:t>  </w:t>
            </w:r>
          </w:p>
        </w:tc>
        <w:tc>
          <w:tcPr>
            <w:tcW w:w="3269" w:type="dxa"/>
            <w:tcBorders/>
            <w:shd w:fill="auto" w:val="clear"/>
          </w:tcPr>
          <w:p>
            <w:pPr>
              <w:pStyle w:val="TableContents"/>
              <w:spacing w:before="0" w:after="283"/>
              <w:jc w:val="right"/>
              <w:rPr/>
            </w:pPr>
            <w:r>
              <w:rPr>
                <w:rFonts w:ascii="Times New Roman" w:hAnsi="Times New Roman"/>
                <w:sz w:val="20"/>
              </w:rPr>
              <w:t>PAA 2</w:t>
            </w:r>
            <w:r>
              <w:rPr>
                <w:rFonts w:ascii="Times New Roman" w:hAnsi="Times New Roman"/>
                <w:sz w:val="14"/>
              </w:rPr>
              <w:t>nd</w:t>
            </w:r>
            <w:r>
              <w:rPr/>
              <w:t xml:space="preserve"> </w:t>
            </w:r>
            <w:r>
              <w:rPr>
                <w:rFonts w:ascii="Times New Roman" w:hAnsi="Times New Roman"/>
                <w:sz w:val="20"/>
              </w:rPr>
              <w:t>Amendment</w:t>
            </w:r>
          </w:p>
        </w:tc>
      </w:tr>
    </w:tbl>
    <w:p>
      <w:pPr>
        <w:pStyle w:val="HorizontalLine"/>
        <w:pBdr>
          <w:bottom w:val="double" w:sz="6" w:space="0" w:color="808080"/>
        </w:pBdr>
        <w:rPr/>
      </w:pPr>
      <w:r>
        <w:br w:type="page"/>
      </w:r>
      <w:r>
        <w:rPr/>
      </w:r>
    </w:p>
    <w:tbl>
      <w:tblPr>
        <w:tblW w:w="2000" w:type="pct"/>
        <w:jc w:val="right"/>
        <w:tblInd w:w="0" w:type="dxa"/>
        <w:tblCellMar>
          <w:top w:w="0" w:type="dxa"/>
          <w:left w:w="0" w:type="dxa"/>
          <w:bottom w:w="0" w:type="dxa"/>
          <w:right w:w="0" w:type="dxa"/>
        </w:tblCellMar>
      </w:tblPr>
      <w:tblGrid>
        <w:gridCol w:w="625"/>
        <w:gridCol w:w="60"/>
        <w:gridCol w:w="3397"/>
      </w:tblGrid>
      <w:tr>
        <w:trPr/>
        <w:tc>
          <w:tcPr>
            <w:tcW w:w="6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9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b/>
                <w:sz w:val="20"/>
              </w:rPr>
              <w:t xml:space="preserve">REGIONS BANK, </w:t>
            </w:r>
            <w:r>
              <w:rPr>
                <w:rFonts w:ascii="Times New Roman" w:hAnsi="Times New Roman"/>
                <w:sz w:val="20"/>
              </w:rPr>
              <w:t>as a Lender</w:t>
            </w:r>
          </w:p>
        </w:tc>
      </w:tr>
      <w:tr>
        <w:trPr>
          <w:trHeight w:val="240" w:hRule="atLeast"/>
        </w:trPr>
        <w:tc>
          <w:tcPr>
            <w:tcW w:w="625" w:type="dxa"/>
            <w:tcBorders/>
            <w:shd w:fill="auto" w:val="clear"/>
            <w:vAlign w:val="center"/>
          </w:tcPr>
          <w:p>
            <w:pPr>
              <w:pStyle w:val="TableContents"/>
              <w:spacing w:before="0" w:after="283"/>
              <w:rPr>
                <w:sz w:val="4"/>
                <w:szCs w:val="4"/>
              </w:rPr>
            </w:pPr>
            <w:r>
              <w:rPr>
                <w:sz w:val="4"/>
                <w:szCs w:val="4"/>
              </w:rPr>
            </w:r>
          </w:p>
        </w:tc>
        <w:tc>
          <w:tcPr>
            <w:tcW w:w="3457" w:type="dxa"/>
            <w:gridSpan w:val="2"/>
            <w:tcBorders/>
            <w:shd w:fill="auto" w:val="clear"/>
            <w:vAlign w:val="center"/>
          </w:tcPr>
          <w:p>
            <w:pPr>
              <w:pStyle w:val="TableContents"/>
              <w:spacing w:before="0" w:after="283"/>
              <w:rPr>
                <w:sz w:val="4"/>
                <w:szCs w:val="4"/>
              </w:rPr>
            </w:pPr>
            <w:r>
              <w:rPr>
                <w:sz w:val="4"/>
                <w:szCs w:val="4"/>
              </w:rPr>
            </w:r>
          </w:p>
        </w:tc>
      </w:tr>
      <w:tr>
        <w:trPr/>
        <w:tc>
          <w:tcPr>
            <w:tcW w:w="62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397"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David Valentine</w:t>
            </w:r>
          </w:p>
        </w:tc>
      </w:tr>
      <w:tr>
        <w:trPr/>
        <w:tc>
          <w:tcPr>
            <w:tcW w:w="625"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397" w:type="dxa"/>
            <w:tcBorders/>
            <w:shd w:fill="auto" w:val="clear"/>
          </w:tcPr>
          <w:p>
            <w:pPr>
              <w:pStyle w:val="TableContents"/>
              <w:spacing w:before="0" w:after="283"/>
              <w:rPr>
                <w:rFonts w:ascii="Times New Roman" w:hAnsi="Times New Roman"/>
                <w:sz w:val="20"/>
              </w:rPr>
            </w:pPr>
            <w:r>
              <w:rPr>
                <w:rFonts w:ascii="Times New Roman" w:hAnsi="Times New Roman"/>
                <w:sz w:val="20"/>
              </w:rPr>
              <w:t>David Valentine</w:t>
            </w:r>
          </w:p>
        </w:tc>
      </w:tr>
      <w:tr>
        <w:trPr/>
        <w:tc>
          <w:tcPr>
            <w:tcW w:w="625"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397"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rPr>
            </w:pPr>
            <w:r>
              <w:rPr>
                <w:rFonts w:ascii="Times New Roman" w:hAnsi="Times New Roman"/>
                <w:b/>
                <w:sz w:val="20"/>
              </w:rPr>
              <w:t>U.S. BANK NATIONAL ASSOCIATION</w:t>
            </w:r>
            <w:r>
              <w:rPr>
                <w:rFonts w:ascii="Times New Roman" w:hAnsi="Times New Roman"/>
                <w:sz w:val="20"/>
              </w:rPr>
              <w:t>,</w:t>
            </w:r>
          </w:p>
          <w:p>
            <w:pPr>
              <w:pStyle w:val="TableContents"/>
              <w:spacing w:before="0" w:after="15"/>
              <w:rPr>
                <w:rFonts w:ascii="Times New Roman" w:hAnsi="Times New Roman"/>
                <w:sz w:val="20"/>
              </w:rPr>
            </w:pPr>
            <w:r>
              <w:rPr>
                <w:rFonts w:ascii="Times New Roman" w:hAnsi="Times New Roman"/>
                <w:sz w:val="20"/>
              </w:rPr>
              <w:t>as a Lender</w:t>
            </w:r>
          </w:p>
        </w:tc>
      </w:tr>
      <w:tr>
        <w:trPr>
          <w:trHeight w:val="240" w:hRule="atLeast"/>
        </w:trPr>
        <w:tc>
          <w:tcPr>
            <w:tcW w:w="625" w:type="dxa"/>
            <w:tcBorders/>
            <w:shd w:fill="auto" w:val="clear"/>
            <w:vAlign w:val="center"/>
          </w:tcPr>
          <w:p>
            <w:pPr>
              <w:pStyle w:val="TableContents"/>
              <w:spacing w:before="0" w:after="283"/>
              <w:rPr>
                <w:sz w:val="4"/>
                <w:szCs w:val="4"/>
              </w:rPr>
            </w:pPr>
            <w:r>
              <w:rPr>
                <w:sz w:val="4"/>
                <w:szCs w:val="4"/>
              </w:rPr>
            </w:r>
          </w:p>
        </w:tc>
        <w:tc>
          <w:tcPr>
            <w:tcW w:w="3457" w:type="dxa"/>
            <w:gridSpan w:val="2"/>
            <w:tcBorders/>
            <w:shd w:fill="auto" w:val="clear"/>
            <w:vAlign w:val="center"/>
          </w:tcPr>
          <w:p>
            <w:pPr>
              <w:pStyle w:val="TableContents"/>
              <w:spacing w:before="0" w:after="283"/>
              <w:rPr>
                <w:sz w:val="4"/>
                <w:szCs w:val="4"/>
              </w:rPr>
            </w:pPr>
            <w:r>
              <w:rPr>
                <w:sz w:val="4"/>
                <w:szCs w:val="4"/>
              </w:rPr>
            </w:r>
          </w:p>
        </w:tc>
      </w:tr>
      <w:tr>
        <w:trPr/>
        <w:tc>
          <w:tcPr>
            <w:tcW w:w="62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397"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Justin M. Alexander</w:t>
            </w:r>
          </w:p>
        </w:tc>
      </w:tr>
      <w:tr>
        <w:trPr/>
        <w:tc>
          <w:tcPr>
            <w:tcW w:w="625"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397" w:type="dxa"/>
            <w:tcBorders/>
            <w:shd w:fill="auto" w:val="clear"/>
          </w:tcPr>
          <w:p>
            <w:pPr>
              <w:pStyle w:val="TableContents"/>
              <w:spacing w:before="0" w:after="283"/>
              <w:rPr>
                <w:rFonts w:ascii="Times New Roman" w:hAnsi="Times New Roman"/>
                <w:sz w:val="20"/>
              </w:rPr>
            </w:pPr>
            <w:r>
              <w:rPr>
                <w:rFonts w:ascii="Times New Roman" w:hAnsi="Times New Roman"/>
                <w:sz w:val="20"/>
              </w:rPr>
              <w:t>Justin M. Alexander</w:t>
            </w:r>
          </w:p>
        </w:tc>
      </w:tr>
      <w:tr>
        <w:trPr/>
        <w:tc>
          <w:tcPr>
            <w:tcW w:w="625"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397" w:type="dxa"/>
            <w:tcBorders/>
            <w:shd w:fill="auto" w:val="clear"/>
          </w:tcPr>
          <w:p>
            <w:pPr>
              <w:pStyle w:val="TableContents"/>
              <w:spacing w:before="0" w:after="283"/>
              <w:rPr>
                <w:rFonts w:ascii="Times New Roman" w:hAnsi="Times New Roman"/>
                <w:sz w:val="20"/>
              </w:rPr>
            </w:pPr>
            <w:r>
              <w:rPr>
                <w:rFonts w:ascii="Times New Roman" w:hAnsi="Times New Roman"/>
                <w:sz w:val="20"/>
              </w:rPr>
              <w:t>Senior Vice President</w:t>
            </w:r>
          </w:p>
        </w:tc>
      </w:tr>
      <w:tr>
        <w:trPr>
          <w:trHeight w:val="240" w:hRule="atLeast"/>
        </w:trPr>
        <w:tc>
          <w:tcPr>
            <w:tcW w:w="625" w:type="dxa"/>
            <w:tcBorders/>
            <w:shd w:fill="auto" w:val="clear"/>
            <w:vAlign w:val="center"/>
          </w:tcPr>
          <w:p>
            <w:pPr>
              <w:pStyle w:val="TableContents"/>
              <w:spacing w:before="0" w:after="283"/>
              <w:rPr>
                <w:sz w:val="4"/>
                <w:szCs w:val="4"/>
              </w:rPr>
            </w:pPr>
            <w:r>
              <w:rPr>
                <w:sz w:val="4"/>
                <w:szCs w:val="4"/>
              </w:rPr>
            </w:r>
          </w:p>
        </w:tc>
        <w:tc>
          <w:tcPr>
            <w:tcW w:w="3457" w:type="dxa"/>
            <w:gridSpan w:val="2"/>
            <w:tcBorders/>
            <w:shd w:fill="auto" w:val="clear"/>
            <w:vAlign w:val="center"/>
          </w:tcPr>
          <w:p>
            <w:pPr>
              <w:pStyle w:val="TableContents"/>
              <w:spacing w:before="0" w:after="283"/>
              <w:rPr>
                <w:sz w:val="4"/>
                <w:szCs w:val="4"/>
              </w:rPr>
            </w:pPr>
            <w:r>
              <w:rPr>
                <w:sz w:val="4"/>
                <w:szCs w:val="4"/>
              </w:rPr>
            </w:r>
          </w:p>
        </w:tc>
      </w:tr>
      <w:tr>
        <w:trPr/>
        <w:tc>
          <w:tcPr>
            <w:tcW w:w="62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397"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Joseph Rauhala</w:t>
            </w:r>
          </w:p>
        </w:tc>
      </w:tr>
      <w:tr>
        <w:trPr/>
        <w:tc>
          <w:tcPr>
            <w:tcW w:w="625"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397" w:type="dxa"/>
            <w:tcBorders/>
            <w:shd w:fill="auto" w:val="clear"/>
          </w:tcPr>
          <w:p>
            <w:pPr>
              <w:pStyle w:val="TableContents"/>
              <w:spacing w:before="0" w:after="283"/>
              <w:rPr>
                <w:rFonts w:ascii="Times New Roman" w:hAnsi="Times New Roman"/>
                <w:sz w:val="20"/>
              </w:rPr>
            </w:pPr>
            <w:r>
              <w:rPr>
                <w:rFonts w:ascii="Times New Roman" w:hAnsi="Times New Roman"/>
                <w:sz w:val="20"/>
              </w:rPr>
              <w:t>Joseph Rauhala</w:t>
            </w:r>
          </w:p>
        </w:tc>
      </w:tr>
      <w:tr>
        <w:trPr/>
        <w:tc>
          <w:tcPr>
            <w:tcW w:w="625"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397" w:type="dxa"/>
            <w:tcBorders/>
            <w:shd w:fill="auto" w:val="clear"/>
          </w:tcPr>
          <w:p>
            <w:pPr>
              <w:pStyle w:val="TableContents"/>
              <w:spacing w:before="0" w:after="283"/>
              <w:rPr>
                <w:rFonts w:ascii="Times New Roman" w:hAnsi="Times New Roman"/>
                <w:sz w:val="20"/>
              </w:rPr>
            </w:pPr>
            <w:r>
              <w:rPr>
                <w:rFonts w:ascii="Times New Roman" w:hAnsi="Times New Roman"/>
                <w:sz w:val="20"/>
              </w:rPr>
              <w:t>Principal Officer</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0"/>
              <w:rPr>
                <w:rFonts w:ascii="Times New Roman" w:hAnsi="Times New Roman"/>
                <w:sz w:val="20"/>
              </w:rPr>
            </w:pPr>
            <w:r>
              <w:rPr>
                <w:rFonts w:ascii="Times New Roman" w:hAnsi="Times New Roman"/>
                <w:b/>
                <w:sz w:val="20"/>
              </w:rPr>
              <w:t>DEUTSCHE BANK AG NEW YORK BRANCH</w:t>
            </w:r>
            <w:r>
              <w:rPr>
                <w:rFonts w:ascii="Times New Roman" w:hAnsi="Times New Roman"/>
                <w:sz w:val="20"/>
              </w:rPr>
              <w:t>,</w:t>
            </w:r>
          </w:p>
          <w:p>
            <w:pPr>
              <w:pStyle w:val="TableContents"/>
              <w:spacing w:before="0" w:after="15"/>
              <w:rPr>
                <w:rFonts w:ascii="Times New Roman" w:hAnsi="Times New Roman"/>
                <w:sz w:val="20"/>
              </w:rPr>
            </w:pPr>
            <w:r>
              <w:rPr>
                <w:rFonts w:ascii="Times New Roman" w:hAnsi="Times New Roman"/>
                <w:sz w:val="20"/>
              </w:rPr>
              <w:t>as a Lender</w:t>
            </w:r>
          </w:p>
        </w:tc>
      </w:tr>
      <w:tr>
        <w:trPr>
          <w:trHeight w:val="240" w:hRule="atLeast"/>
        </w:trPr>
        <w:tc>
          <w:tcPr>
            <w:tcW w:w="625" w:type="dxa"/>
            <w:tcBorders/>
            <w:shd w:fill="auto" w:val="clear"/>
            <w:vAlign w:val="center"/>
          </w:tcPr>
          <w:p>
            <w:pPr>
              <w:pStyle w:val="TableContents"/>
              <w:spacing w:before="0" w:after="283"/>
              <w:rPr>
                <w:sz w:val="4"/>
                <w:szCs w:val="4"/>
              </w:rPr>
            </w:pPr>
            <w:r>
              <w:rPr>
                <w:sz w:val="4"/>
                <w:szCs w:val="4"/>
              </w:rPr>
            </w:r>
          </w:p>
        </w:tc>
        <w:tc>
          <w:tcPr>
            <w:tcW w:w="3457" w:type="dxa"/>
            <w:gridSpan w:val="2"/>
            <w:tcBorders/>
            <w:shd w:fill="auto" w:val="clear"/>
            <w:vAlign w:val="center"/>
          </w:tcPr>
          <w:p>
            <w:pPr>
              <w:pStyle w:val="TableContents"/>
              <w:spacing w:before="0" w:after="283"/>
              <w:rPr>
                <w:sz w:val="4"/>
                <w:szCs w:val="4"/>
              </w:rPr>
            </w:pPr>
            <w:r>
              <w:rPr>
                <w:sz w:val="4"/>
                <w:szCs w:val="4"/>
              </w:rPr>
            </w:r>
          </w:p>
        </w:tc>
      </w:tr>
      <w:tr>
        <w:trPr/>
        <w:tc>
          <w:tcPr>
            <w:tcW w:w="62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397"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Ming K. Chu</w:t>
            </w:r>
          </w:p>
        </w:tc>
      </w:tr>
      <w:tr>
        <w:trPr/>
        <w:tc>
          <w:tcPr>
            <w:tcW w:w="625"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397" w:type="dxa"/>
            <w:tcBorders/>
            <w:shd w:fill="auto" w:val="clear"/>
          </w:tcPr>
          <w:p>
            <w:pPr>
              <w:pStyle w:val="TableContents"/>
              <w:spacing w:before="0" w:after="283"/>
              <w:rPr>
                <w:rFonts w:ascii="Times New Roman" w:hAnsi="Times New Roman"/>
                <w:sz w:val="20"/>
              </w:rPr>
            </w:pPr>
            <w:r>
              <w:rPr>
                <w:rFonts w:ascii="Times New Roman" w:hAnsi="Times New Roman"/>
                <w:sz w:val="20"/>
              </w:rPr>
              <w:t>Ming K. Chu</w:t>
            </w:r>
          </w:p>
        </w:tc>
      </w:tr>
      <w:tr>
        <w:trPr/>
        <w:tc>
          <w:tcPr>
            <w:tcW w:w="625"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397"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w:t>
            </w:r>
          </w:p>
        </w:tc>
      </w:tr>
      <w:tr>
        <w:trPr>
          <w:trHeight w:val="240" w:hRule="atLeast"/>
        </w:trPr>
        <w:tc>
          <w:tcPr>
            <w:tcW w:w="625" w:type="dxa"/>
            <w:tcBorders/>
            <w:shd w:fill="auto" w:val="clear"/>
            <w:vAlign w:val="center"/>
          </w:tcPr>
          <w:p>
            <w:pPr>
              <w:pStyle w:val="TableContents"/>
              <w:spacing w:before="0" w:after="283"/>
              <w:rPr>
                <w:sz w:val="4"/>
                <w:szCs w:val="4"/>
              </w:rPr>
            </w:pPr>
            <w:r>
              <w:rPr>
                <w:sz w:val="4"/>
                <w:szCs w:val="4"/>
              </w:rPr>
            </w:r>
          </w:p>
        </w:tc>
        <w:tc>
          <w:tcPr>
            <w:tcW w:w="3457" w:type="dxa"/>
            <w:gridSpan w:val="2"/>
            <w:tcBorders/>
            <w:shd w:fill="auto" w:val="clear"/>
            <w:vAlign w:val="center"/>
          </w:tcPr>
          <w:p>
            <w:pPr>
              <w:pStyle w:val="TableContents"/>
              <w:spacing w:before="0" w:after="283"/>
              <w:rPr>
                <w:sz w:val="4"/>
                <w:szCs w:val="4"/>
              </w:rPr>
            </w:pPr>
            <w:r>
              <w:rPr>
                <w:sz w:val="4"/>
                <w:szCs w:val="4"/>
              </w:rPr>
            </w:r>
          </w:p>
        </w:tc>
      </w:tr>
      <w:tr>
        <w:trPr/>
        <w:tc>
          <w:tcPr>
            <w:tcW w:w="62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397"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Virginia Cosenza</w:t>
            </w:r>
          </w:p>
        </w:tc>
      </w:tr>
      <w:tr>
        <w:trPr/>
        <w:tc>
          <w:tcPr>
            <w:tcW w:w="625"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397" w:type="dxa"/>
            <w:tcBorders/>
            <w:shd w:fill="auto" w:val="clear"/>
          </w:tcPr>
          <w:p>
            <w:pPr>
              <w:pStyle w:val="TableContents"/>
              <w:spacing w:before="0" w:after="283"/>
              <w:rPr>
                <w:rFonts w:ascii="Times New Roman" w:hAnsi="Times New Roman"/>
                <w:sz w:val="20"/>
              </w:rPr>
            </w:pPr>
            <w:r>
              <w:rPr>
                <w:rFonts w:ascii="Times New Roman" w:hAnsi="Times New Roman"/>
                <w:sz w:val="20"/>
              </w:rPr>
              <w:t>Virginia Cosenza</w:t>
            </w:r>
          </w:p>
        </w:tc>
      </w:tr>
      <w:tr>
        <w:trPr/>
        <w:tc>
          <w:tcPr>
            <w:tcW w:w="625"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397"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b/>
                <w:sz w:val="20"/>
              </w:rPr>
              <w:t>RAYMOND JAMES BANK, N.A.</w:t>
            </w:r>
            <w:r>
              <w:rPr>
                <w:rFonts w:ascii="Times New Roman" w:hAnsi="Times New Roman"/>
                <w:sz w:val="20"/>
              </w:rPr>
              <w:t>, as a Lender</w:t>
            </w:r>
          </w:p>
        </w:tc>
      </w:tr>
      <w:tr>
        <w:trPr>
          <w:trHeight w:val="240" w:hRule="atLeast"/>
        </w:trPr>
        <w:tc>
          <w:tcPr>
            <w:tcW w:w="625" w:type="dxa"/>
            <w:tcBorders/>
            <w:shd w:fill="auto" w:val="clear"/>
            <w:vAlign w:val="center"/>
          </w:tcPr>
          <w:p>
            <w:pPr>
              <w:pStyle w:val="TableContents"/>
              <w:spacing w:before="0" w:after="283"/>
              <w:rPr>
                <w:sz w:val="4"/>
                <w:szCs w:val="4"/>
              </w:rPr>
            </w:pPr>
            <w:r>
              <w:rPr>
                <w:sz w:val="4"/>
                <w:szCs w:val="4"/>
              </w:rPr>
            </w:r>
          </w:p>
        </w:tc>
        <w:tc>
          <w:tcPr>
            <w:tcW w:w="3457" w:type="dxa"/>
            <w:gridSpan w:val="2"/>
            <w:tcBorders/>
            <w:shd w:fill="auto" w:val="clear"/>
            <w:vAlign w:val="center"/>
          </w:tcPr>
          <w:p>
            <w:pPr>
              <w:pStyle w:val="TableContents"/>
              <w:spacing w:before="0" w:after="283"/>
              <w:rPr>
                <w:sz w:val="4"/>
                <w:szCs w:val="4"/>
              </w:rPr>
            </w:pPr>
            <w:r>
              <w:rPr>
                <w:sz w:val="4"/>
                <w:szCs w:val="4"/>
              </w:rPr>
            </w:r>
          </w:p>
        </w:tc>
      </w:tr>
      <w:tr>
        <w:trPr/>
        <w:tc>
          <w:tcPr>
            <w:tcW w:w="62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397"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Alexander L. Rody</w:t>
            </w:r>
          </w:p>
        </w:tc>
      </w:tr>
      <w:tr>
        <w:trPr/>
        <w:tc>
          <w:tcPr>
            <w:tcW w:w="625"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397" w:type="dxa"/>
            <w:tcBorders/>
            <w:shd w:fill="auto" w:val="clear"/>
          </w:tcPr>
          <w:p>
            <w:pPr>
              <w:pStyle w:val="TableContents"/>
              <w:spacing w:before="0" w:after="283"/>
              <w:rPr>
                <w:rFonts w:ascii="Times New Roman" w:hAnsi="Times New Roman"/>
                <w:sz w:val="20"/>
              </w:rPr>
            </w:pPr>
            <w:r>
              <w:rPr>
                <w:rFonts w:ascii="Times New Roman" w:hAnsi="Times New Roman"/>
                <w:sz w:val="20"/>
              </w:rPr>
              <w:t>Alexander L. Rody</w:t>
            </w:r>
          </w:p>
        </w:tc>
      </w:tr>
      <w:tr>
        <w:trPr/>
        <w:tc>
          <w:tcPr>
            <w:tcW w:w="625"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397" w:type="dxa"/>
            <w:tcBorders/>
            <w:shd w:fill="auto" w:val="clear"/>
          </w:tcPr>
          <w:p>
            <w:pPr>
              <w:pStyle w:val="TableContents"/>
              <w:spacing w:before="0" w:after="283"/>
              <w:rPr>
                <w:rFonts w:ascii="Times New Roman" w:hAnsi="Times New Roman"/>
                <w:sz w:val="20"/>
              </w:rPr>
            </w:pPr>
            <w:r>
              <w:rPr>
                <w:rFonts w:ascii="Times New Roman" w:hAnsi="Times New Roman"/>
                <w:sz w:val="20"/>
              </w:rPr>
              <w:t>Senior Vice President</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82"/>
        <w:gridCol w:w="120"/>
        <w:gridCol w:w="3214"/>
        <w:gridCol w:w="120"/>
        <w:gridCol w:w="3269"/>
      </w:tblGrid>
      <w:tr>
        <w:trPr/>
        <w:tc>
          <w:tcPr>
            <w:tcW w:w="348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1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69" w:type="dxa"/>
            <w:tcBorders/>
            <w:shd w:fill="auto" w:val="clear"/>
            <w:vAlign w:val="center"/>
          </w:tcPr>
          <w:p>
            <w:pPr>
              <w:pStyle w:val="TableContents"/>
              <w:spacing w:before="0" w:after="283"/>
              <w:rPr>
                <w:sz w:val="4"/>
                <w:szCs w:val="4"/>
              </w:rPr>
            </w:pPr>
            <w:r>
              <w:rPr>
                <w:sz w:val="4"/>
                <w:szCs w:val="4"/>
              </w:rPr>
            </w:r>
          </w:p>
        </w:tc>
      </w:tr>
      <w:tr>
        <w:trPr/>
        <w:tc>
          <w:tcPr>
            <w:tcW w:w="3482"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21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S-6</w:t>
            </w:r>
          </w:p>
        </w:tc>
        <w:tc>
          <w:tcPr>
            <w:tcW w:w="120" w:type="dxa"/>
            <w:tcBorders/>
            <w:shd w:fill="auto" w:val="clear"/>
            <w:vAlign w:val="bottom"/>
          </w:tcPr>
          <w:p>
            <w:pPr>
              <w:pStyle w:val="TableContents"/>
              <w:spacing w:before="0" w:after="283"/>
              <w:rPr/>
            </w:pPr>
            <w:r>
              <w:rPr/>
              <w:t>  </w:t>
            </w:r>
          </w:p>
        </w:tc>
        <w:tc>
          <w:tcPr>
            <w:tcW w:w="3269" w:type="dxa"/>
            <w:tcBorders/>
            <w:shd w:fill="auto" w:val="clear"/>
          </w:tcPr>
          <w:p>
            <w:pPr>
              <w:pStyle w:val="TableContents"/>
              <w:spacing w:before="0" w:after="283"/>
              <w:jc w:val="right"/>
              <w:rPr/>
            </w:pPr>
            <w:r>
              <w:rPr>
                <w:rFonts w:ascii="Times New Roman" w:hAnsi="Times New Roman"/>
                <w:sz w:val="20"/>
              </w:rPr>
              <w:t>PAA 2</w:t>
            </w:r>
            <w:r>
              <w:rPr>
                <w:rFonts w:ascii="Times New Roman" w:hAnsi="Times New Roman"/>
                <w:sz w:val="14"/>
              </w:rPr>
              <w:t>nd</w:t>
            </w:r>
            <w:r>
              <w:rPr/>
              <w:t xml:space="preserve"> </w:t>
            </w:r>
            <w:r>
              <w:rPr>
                <w:rFonts w:ascii="Times New Roman" w:hAnsi="Times New Roman"/>
                <w:sz w:val="20"/>
              </w:rPr>
              <w:t>Amendment</w:t>
            </w:r>
          </w:p>
        </w:tc>
      </w:tr>
    </w:tbl>
    <w:p>
      <w:pPr>
        <w:pStyle w:val="HorizontalLine"/>
        <w:pBdr>
          <w:bottom w:val="double" w:sz="6" w:space="0" w:color="808080"/>
        </w:pBdr>
        <w:rPr/>
      </w:pPr>
      <w:r>
        <w:br w:type="page"/>
      </w:r>
      <w:r>
        <w:rPr/>
      </w:r>
    </w:p>
    <w:tbl>
      <w:tblPr>
        <w:tblW w:w="2000" w:type="pct"/>
        <w:jc w:val="right"/>
        <w:tblInd w:w="0" w:type="dxa"/>
        <w:tblCellMar>
          <w:top w:w="0" w:type="dxa"/>
          <w:left w:w="0" w:type="dxa"/>
          <w:bottom w:w="0" w:type="dxa"/>
          <w:right w:w="0" w:type="dxa"/>
        </w:tblCellMar>
      </w:tblPr>
      <w:tblGrid>
        <w:gridCol w:w="645"/>
        <w:gridCol w:w="60"/>
        <w:gridCol w:w="3377"/>
      </w:tblGrid>
      <w:tr>
        <w:trPr/>
        <w:tc>
          <w:tcPr>
            <w:tcW w:w="6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77"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AMEGY BANK NATIONAL ASSOCIATION,</w:t>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as a Lender</w:t>
            </w:r>
          </w:p>
        </w:tc>
      </w:tr>
      <w:tr>
        <w:trPr>
          <w:trHeight w:val="240" w:hRule="atLeast"/>
        </w:trPr>
        <w:tc>
          <w:tcPr>
            <w:tcW w:w="645" w:type="dxa"/>
            <w:tcBorders/>
            <w:shd w:fill="auto" w:val="clear"/>
            <w:vAlign w:val="center"/>
          </w:tcPr>
          <w:p>
            <w:pPr>
              <w:pStyle w:val="TableContents"/>
              <w:spacing w:before="0" w:after="283"/>
              <w:rPr>
                <w:sz w:val="4"/>
                <w:szCs w:val="4"/>
              </w:rPr>
            </w:pPr>
            <w:r>
              <w:rPr>
                <w:sz w:val="4"/>
                <w:szCs w:val="4"/>
              </w:rPr>
            </w:r>
          </w:p>
        </w:tc>
        <w:tc>
          <w:tcPr>
            <w:tcW w:w="3437" w:type="dxa"/>
            <w:gridSpan w:val="2"/>
            <w:tcBorders/>
            <w:shd w:fill="auto" w:val="clear"/>
            <w:vAlign w:val="center"/>
          </w:tcPr>
          <w:p>
            <w:pPr>
              <w:pStyle w:val="TableContents"/>
              <w:spacing w:before="0" w:after="283"/>
              <w:rPr>
                <w:sz w:val="4"/>
                <w:szCs w:val="4"/>
              </w:rPr>
            </w:pPr>
            <w:r>
              <w:rPr>
                <w:sz w:val="4"/>
                <w:szCs w:val="4"/>
              </w:rPr>
            </w:r>
          </w:p>
        </w:tc>
      </w:tr>
      <w:tr>
        <w:trPr/>
        <w:tc>
          <w:tcPr>
            <w:tcW w:w="645"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377"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Thomas Kleiderer</w:t>
            </w:r>
          </w:p>
        </w:tc>
      </w:tr>
      <w:tr>
        <w:trPr/>
        <w:tc>
          <w:tcPr>
            <w:tcW w:w="645"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3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Thomas Kleiderer</w:t>
            </w:r>
          </w:p>
        </w:tc>
      </w:tr>
      <w:tr>
        <w:trPr/>
        <w:tc>
          <w:tcPr>
            <w:tcW w:w="645"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377"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82"/>
        <w:gridCol w:w="120"/>
        <w:gridCol w:w="3214"/>
        <w:gridCol w:w="120"/>
        <w:gridCol w:w="3269"/>
      </w:tblGrid>
      <w:tr>
        <w:trPr/>
        <w:tc>
          <w:tcPr>
            <w:tcW w:w="348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1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269" w:type="dxa"/>
            <w:tcBorders/>
            <w:shd w:fill="auto" w:val="clear"/>
            <w:vAlign w:val="center"/>
          </w:tcPr>
          <w:p>
            <w:pPr>
              <w:pStyle w:val="TableContents"/>
              <w:spacing w:before="0" w:after="283"/>
              <w:rPr>
                <w:sz w:val="4"/>
                <w:szCs w:val="4"/>
              </w:rPr>
            </w:pPr>
            <w:r>
              <w:rPr>
                <w:sz w:val="4"/>
                <w:szCs w:val="4"/>
              </w:rPr>
            </w:r>
          </w:p>
        </w:tc>
      </w:tr>
      <w:tr>
        <w:trPr/>
        <w:tc>
          <w:tcPr>
            <w:tcW w:w="3482"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214"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S-7</w:t>
            </w:r>
          </w:p>
        </w:tc>
        <w:tc>
          <w:tcPr>
            <w:tcW w:w="120" w:type="dxa"/>
            <w:tcBorders/>
            <w:shd w:fill="auto" w:val="clear"/>
            <w:vAlign w:val="bottom"/>
          </w:tcPr>
          <w:p>
            <w:pPr>
              <w:pStyle w:val="TableContents"/>
              <w:spacing w:before="0" w:after="283"/>
              <w:rPr/>
            </w:pPr>
            <w:r>
              <w:rPr/>
              <w:t>  </w:t>
            </w:r>
          </w:p>
        </w:tc>
        <w:tc>
          <w:tcPr>
            <w:tcW w:w="3269" w:type="dxa"/>
            <w:tcBorders/>
            <w:shd w:fill="auto" w:val="clear"/>
          </w:tcPr>
          <w:p>
            <w:pPr>
              <w:pStyle w:val="TableContents"/>
              <w:spacing w:before="0" w:after="283"/>
              <w:jc w:val="right"/>
              <w:rPr/>
            </w:pPr>
            <w:r>
              <w:rPr>
                <w:rFonts w:ascii="Times New Roman" w:hAnsi="Times New Roman"/>
                <w:sz w:val="20"/>
              </w:rPr>
              <w:t>PAA 2</w:t>
            </w:r>
            <w:r>
              <w:rPr>
                <w:rFonts w:ascii="Times New Roman" w:hAnsi="Times New Roman"/>
                <w:sz w:val="14"/>
              </w:rPr>
              <w:t>nd</w:t>
            </w:r>
            <w:r>
              <w:rPr/>
              <w:t xml:space="preserve"> </w:t>
            </w:r>
            <w:r>
              <w:rPr>
                <w:rFonts w:ascii="Times New Roman" w:hAnsi="Times New Roman"/>
                <w:sz w:val="20"/>
              </w:rPr>
              <w:t>Amendment</w:t>
            </w:r>
          </w:p>
        </w:tc>
      </w:tr>
    </w:tbl>
    <w:p>
      <w:pPr>
        <w:pStyle w:val="HorizontalLine"/>
        <w:pBdr>
          <w:bottom w:val="double" w:sz="6" w:space="0" w:color="808080"/>
        </w:pBdr>
        <w:rPr/>
      </w:pPr>
      <w:r>
        <w:br w:type="page"/>
      </w:r>
      <w:r>
        <w:rPr/>
      </w:r>
    </w:p>
    <w:p>
      <w:pPr>
        <w:pStyle w:val="TextBody"/>
        <w:spacing w:before="0" w:after="0"/>
        <w:jc w:val="right"/>
        <w:rPr>
          <w:rFonts w:ascii="Times New Roman" w:hAnsi="Times New Roman"/>
          <w:sz w:val="20"/>
        </w:rPr>
      </w:pPr>
      <w:r>
        <w:rPr>
          <w:rFonts w:ascii="Times New Roman" w:hAnsi="Times New Roman"/>
          <w:b/>
          <w:i/>
          <w:sz w:val="20"/>
        </w:rPr>
        <w:t>SCHEDULE 2.01</w:t>
      </w:r>
      <w:r>
        <w:rPr>
          <w:rFonts w:ascii="Times New Roman" w:hAnsi="Times New Roman"/>
          <w:sz w:val="20"/>
        </w:rPr>
        <w:t xml:space="preserve"> </w:t>
      </w:r>
    </w:p>
    <w:p>
      <w:pPr>
        <w:pStyle w:val="TextBody"/>
        <w:spacing w:before="180" w:after="0"/>
        <w:jc w:val="center"/>
        <w:rPr>
          <w:rFonts w:ascii="Times New Roman" w:hAnsi="Times New Roman"/>
          <w:b/>
          <w:sz w:val="20"/>
        </w:rPr>
      </w:pPr>
      <w:r>
        <w:rPr>
          <w:rFonts w:ascii="Times New Roman" w:hAnsi="Times New Roman"/>
          <w:b/>
          <w:sz w:val="20"/>
        </w:rPr>
        <w:t xml:space="preserve">COMMITMENTS </w:t>
      </w:r>
    </w:p>
    <w:p>
      <w:pPr>
        <w:pStyle w:val="TextBody"/>
        <w:spacing w:before="0" w:after="0"/>
        <w:jc w:val="center"/>
        <w:rPr>
          <w:rFonts w:ascii="Times New Roman" w:hAnsi="Times New Roman"/>
          <w:b/>
          <w:sz w:val="20"/>
        </w:rPr>
      </w:pPr>
      <w:r>
        <w:rPr>
          <w:rFonts w:ascii="Times New Roman" w:hAnsi="Times New Roman"/>
          <w:b/>
          <w:sz w:val="20"/>
        </w:rPr>
        <w:t xml:space="preserve">AND APPLICABLE PERCENTAGES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700"/>
        <w:gridCol w:w="284"/>
        <w:gridCol w:w="125"/>
        <w:gridCol w:w="1709"/>
        <w:gridCol w:w="120"/>
        <w:gridCol w:w="284"/>
        <w:gridCol w:w="60"/>
        <w:gridCol w:w="1688"/>
        <w:gridCol w:w="235"/>
      </w:tblGrid>
      <w:tr>
        <w:trPr/>
        <w:tc>
          <w:tcPr>
            <w:tcW w:w="5700"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7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88"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r>
      <w:tr>
        <w:trPr/>
        <w:tc>
          <w:tcPr>
            <w:tcW w:w="5700"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Lender</w:t>
            </w:r>
          </w:p>
        </w:tc>
        <w:tc>
          <w:tcPr>
            <w:tcW w:w="284" w:type="dxa"/>
            <w:tcBorders/>
            <w:shd w:fill="auto" w:val="clear"/>
            <w:vAlign w:val="bottom"/>
          </w:tcPr>
          <w:p>
            <w:pPr>
              <w:pStyle w:val="TableContents"/>
              <w:spacing w:before="0" w:after="283"/>
              <w:rPr/>
            </w:pPr>
            <w:r>
              <w:rPr/>
              <w:t>  </w:t>
            </w:r>
          </w:p>
        </w:tc>
        <w:tc>
          <w:tcPr>
            <w:tcW w:w="1834"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Commitment</w:t>
            </w:r>
          </w:p>
        </w:tc>
        <w:tc>
          <w:tcPr>
            <w:tcW w:w="120"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1748" w:type="dxa"/>
            <w:gridSpan w:val="2"/>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Applicable Percentage</w:t>
            </w:r>
          </w:p>
        </w:tc>
        <w:tc>
          <w:tcPr>
            <w:tcW w:w="235" w:type="dxa"/>
            <w:tcBorders/>
            <w:shd w:fill="auto" w:val="clear"/>
            <w:vAlign w:val="bottom"/>
          </w:tcPr>
          <w:p>
            <w:pPr>
              <w:pStyle w:val="TableContents"/>
              <w:spacing w:before="0" w:after="283"/>
              <w:rPr/>
            </w:pPr>
            <w:r>
              <w:rPr/>
              <w:t> </w:t>
            </w:r>
          </w:p>
        </w:tc>
      </w:tr>
      <w:tr>
        <w:trPr/>
        <w:tc>
          <w:tcPr>
            <w:tcW w:w="5700" w:type="dxa"/>
            <w:tcBorders/>
            <w:shd w:fill="CCEEFF" w:val="clear"/>
          </w:tcPr>
          <w:p>
            <w:pPr>
              <w:pStyle w:val="TableContents"/>
              <w:spacing w:before="0" w:after="283"/>
              <w:rPr>
                <w:rFonts w:ascii="Times New Roman" w:hAnsi="Times New Roman"/>
                <w:sz w:val="20"/>
              </w:rPr>
            </w:pPr>
            <w:r>
              <w:rPr>
                <w:rFonts w:ascii="Times New Roman" w:hAnsi="Times New Roman"/>
                <w:sz w:val="20"/>
              </w:rPr>
              <w:t>Bank of America, N.A.</w:t>
            </w:r>
          </w:p>
        </w:tc>
        <w:tc>
          <w:tcPr>
            <w:tcW w:w="2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85,000,000.00</w:t>
            </w:r>
          </w:p>
        </w:tc>
        <w:tc>
          <w:tcPr>
            <w:tcW w:w="120"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5.3125000000</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auto" w:val="clear"/>
          </w:tcPr>
          <w:p>
            <w:pPr>
              <w:pStyle w:val="TableContents"/>
              <w:spacing w:before="0" w:after="283"/>
              <w:rPr>
                <w:rFonts w:ascii="Times New Roman" w:hAnsi="Times New Roman"/>
                <w:sz w:val="20"/>
              </w:rPr>
            </w:pPr>
            <w:r>
              <w:rPr>
                <w:rFonts w:ascii="Times New Roman" w:hAnsi="Times New Roman"/>
                <w:sz w:val="20"/>
              </w:rPr>
              <w:t>DNB Bank ASA, Grand Cayman Branch</w:t>
            </w:r>
          </w:p>
        </w:tc>
        <w:tc>
          <w:tcPr>
            <w:tcW w:w="2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85,000,000.00</w:t>
            </w:r>
          </w:p>
        </w:tc>
        <w:tc>
          <w:tcPr>
            <w:tcW w:w="120"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5.3125000000</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CCEEFF" w:val="clear"/>
          </w:tcPr>
          <w:p>
            <w:pPr>
              <w:pStyle w:val="TableContents"/>
              <w:spacing w:before="0" w:after="283"/>
              <w:rPr>
                <w:rFonts w:ascii="Times New Roman" w:hAnsi="Times New Roman"/>
                <w:sz w:val="20"/>
              </w:rPr>
            </w:pPr>
            <w:r>
              <w:rPr>
                <w:rFonts w:ascii="Times New Roman" w:hAnsi="Times New Roman"/>
                <w:sz w:val="20"/>
              </w:rPr>
              <w:t>JPMorgan Chase Bank, N.A.</w:t>
            </w:r>
          </w:p>
        </w:tc>
        <w:tc>
          <w:tcPr>
            <w:tcW w:w="2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85,000,000.00</w:t>
            </w:r>
          </w:p>
        </w:tc>
        <w:tc>
          <w:tcPr>
            <w:tcW w:w="120"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5.3125000000</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auto" w:val="clear"/>
          </w:tcPr>
          <w:p>
            <w:pPr>
              <w:pStyle w:val="TableContents"/>
              <w:spacing w:before="0" w:after="283"/>
              <w:rPr>
                <w:rFonts w:ascii="Times New Roman" w:hAnsi="Times New Roman"/>
                <w:sz w:val="20"/>
              </w:rPr>
            </w:pPr>
            <w:r>
              <w:rPr>
                <w:rFonts w:ascii="Times New Roman" w:hAnsi="Times New Roman"/>
                <w:sz w:val="20"/>
              </w:rPr>
              <w:t>Wells Fargo Bank, National Association</w:t>
            </w:r>
          </w:p>
        </w:tc>
        <w:tc>
          <w:tcPr>
            <w:tcW w:w="2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85,000,000.00</w:t>
            </w:r>
          </w:p>
        </w:tc>
        <w:tc>
          <w:tcPr>
            <w:tcW w:w="120"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5.3125000000</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CCEEFF" w:val="clear"/>
          </w:tcPr>
          <w:p>
            <w:pPr>
              <w:pStyle w:val="TableContents"/>
              <w:spacing w:before="0" w:after="283"/>
              <w:rPr>
                <w:rFonts w:ascii="Times New Roman" w:hAnsi="Times New Roman"/>
                <w:sz w:val="20"/>
              </w:rPr>
            </w:pPr>
            <w:r>
              <w:rPr>
                <w:rFonts w:ascii="Times New Roman" w:hAnsi="Times New Roman"/>
                <w:sz w:val="20"/>
              </w:rPr>
              <w:t>Citibank, N.A.</w:t>
            </w:r>
          </w:p>
        </w:tc>
        <w:tc>
          <w:tcPr>
            <w:tcW w:w="2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80,000,000.00</w:t>
            </w:r>
          </w:p>
        </w:tc>
        <w:tc>
          <w:tcPr>
            <w:tcW w:w="120"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5.0000000000</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auto" w:val="clear"/>
          </w:tcPr>
          <w:p>
            <w:pPr>
              <w:pStyle w:val="TableContents"/>
              <w:spacing w:before="0" w:after="283"/>
              <w:rPr>
                <w:rFonts w:ascii="Times New Roman" w:hAnsi="Times New Roman"/>
                <w:sz w:val="20"/>
              </w:rPr>
            </w:pPr>
            <w:r>
              <w:rPr>
                <w:rFonts w:ascii="Times New Roman" w:hAnsi="Times New Roman"/>
                <w:sz w:val="20"/>
              </w:rPr>
              <w:t>Mizuho Bank, Ltd.</w:t>
            </w:r>
          </w:p>
        </w:tc>
        <w:tc>
          <w:tcPr>
            <w:tcW w:w="2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80,000,000.00</w:t>
            </w:r>
          </w:p>
        </w:tc>
        <w:tc>
          <w:tcPr>
            <w:tcW w:w="120"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5.0000000000</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CCEEFF" w:val="clear"/>
          </w:tcPr>
          <w:p>
            <w:pPr>
              <w:pStyle w:val="TableContents"/>
              <w:spacing w:before="0" w:after="283"/>
              <w:rPr>
                <w:rFonts w:ascii="Times New Roman" w:hAnsi="Times New Roman"/>
                <w:sz w:val="20"/>
              </w:rPr>
            </w:pPr>
            <w:r>
              <w:rPr>
                <w:rFonts w:ascii="Times New Roman" w:hAnsi="Times New Roman"/>
                <w:sz w:val="20"/>
              </w:rPr>
              <w:t>Barclays Bank PLC</w:t>
            </w:r>
          </w:p>
        </w:tc>
        <w:tc>
          <w:tcPr>
            <w:tcW w:w="2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75,000,000.00</w:t>
            </w:r>
          </w:p>
        </w:tc>
        <w:tc>
          <w:tcPr>
            <w:tcW w:w="120"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4.6875000000</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auto" w:val="clear"/>
          </w:tcPr>
          <w:p>
            <w:pPr>
              <w:pStyle w:val="TableContents"/>
              <w:spacing w:before="0" w:after="283"/>
              <w:rPr>
                <w:rFonts w:ascii="Times New Roman" w:hAnsi="Times New Roman"/>
                <w:sz w:val="20"/>
              </w:rPr>
            </w:pPr>
            <w:r>
              <w:rPr>
                <w:rFonts w:ascii="Times New Roman" w:hAnsi="Times New Roman"/>
                <w:sz w:val="20"/>
              </w:rPr>
              <w:t>BNP Paribas</w:t>
            </w:r>
          </w:p>
        </w:tc>
        <w:tc>
          <w:tcPr>
            <w:tcW w:w="2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75,000,000.00</w:t>
            </w:r>
          </w:p>
        </w:tc>
        <w:tc>
          <w:tcPr>
            <w:tcW w:w="120"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4.6875000000</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CCEEFF" w:val="clear"/>
          </w:tcPr>
          <w:p>
            <w:pPr>
              <w:pStyle w:val="TableContents"/>
              <w:spacing w:before="0" w:after="283"/>
              <w:rPr>
                <w:rFonts w:ascii="Times New Roman" w:hAnsi="Times New Roman"/>
                <w:sz w:val="20"/>
              </w:rPr>
            </w:pPr>
            <w:r>
              <w:rPr>
                <w:rFonts w:ascii="Times New Roman" w:hAnsi="Times New Roman"/>
                <w:sz w:val="20"/>
              </w:rPr>
              <w:t>SunTrust Bank</w:t>
            </w:r>
          </w:p>
        </w:tc>
        <w:tc>
          <w:tcPr>
            <w:tcW w:w="2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75,000,000.00</w:t>
            </w:r>
          </w:p>
        </w:tc>
        <w:tc>
          <w:tcPr>
            <w:tcW w:w="120"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4.6875000000</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auto" w:val="clear"/>
          </w:tcPr>
          <w:p>
            <w:pPr>
              <w:pStyle w:val="TableContents"/>
              <w:spacing w:before="0" w:after="283"/>
              <w:rPr>
                <w:rFonts w:ascii="Times New Roman" w:hAnsi="Times New Roman"/>
                <w:sz w:val="20"/>
              </w:rPr>
            </w:pPr>
            <w:r>
              <w:rPr>
                <w:rFonts w:ascii="Times New Roman" w:hAnsi="Times New Roman"/>
                <w:sz w:val="20"/>
              </w:rPr>
              <w:t>The Bank of Nova Scotia</w:t>
            </w:r>
          </w:p>
        </w:tc>
        <w:tc>
          <w:tcPr>
            <w:tcW w:w="2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75,000,000.00</w:t>
            </w:r>
          </w:p>
        </w:tc>
        <w:tc>
          <w:tcPr>
            <w:tcW w:w="120"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4.6875000000</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CCEEFF" w:val="clear"/>
          </w:tcPr>
          <w:p>
            <w:pPr>
              <w:pStyle w:val="TableContents"/>
              <w:spacing w:before="0" w:after="283"/>
              <w:rPr>
                <w:rFonts w:ascii="Times New Roman" w:hAnsi="Times New Roman"/>
                <w:sz w:val="20"/>
              </w:rPr>
            </w:pPr>
            <w:r>
              <w:rPr>
                <w:rFonts w:ascii="Times New Roman" w:hAnsi="Times New Roman"/>
                <w:sz w:val="20"/>
              </w:rPr>
              <w:t>The Bank of Tokyo-Mitsubishi UFJ, Ltd.</w:t>
            </w:r>
          </w:p>
        </w:tc>
        <w:tc>
          <w:tcPr>
            <w:tcW w:w="2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75,000,000.00</w:t>
            </w:r>
          </w:p>
        </w:tc>
        <w:tc>
          <w:tcPr>
            <w:tcW w:w="120"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4.6875000000</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auto" w:val="clear"/>
          </w:tcPr>
          <w:p>
            <w:pPr>
              <w:pStyle w:val="TableContents"/>
              <w:spacing w:before="0" w:after="283"/>
              <w:rPr>
                <w:rFonts w:ascii="Times New Roman" w:hAnsi="Times New Roman"/>
                <w:sz w:val="20"/>
              </w:rPr>
            </w:pPr>
            <w:r>
              <w:rPr>
                <w:rFonts w:ascii="Times New Roman" w:hAnsi="Times New Roman"/>
                <w:sz w:val="20"/>
              </w:rPr>
              <w:t>UBS Loan Finance LLC</w:t>
            </w:r>
          </w:p>
        </w:tc>
        <w:tc>
          <w:tcPr>
            <w:tcW w:w="2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75,000,000.00</w:t>
            </w:r>
          </w:p>
        </w:tc>
        <w:tc>
          <w:tcPr>
            <w:tcW w:w="120"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4.6875000000</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CCEEFF" w:val="clear"/>
          </w:tcPr>
          <w:p>
            <w:pPr>
              <w:pStyle w:val="TableContents"/>
              <w:spacing w:before="0" w:after="283"/>
              <w:rPr>
                <w:rFonts w:ascii="Times New Roman" w:hAnsi="Times New Roman"/>
                <w:sz w:val="20"/>
              </w:rPr>
            </w:pPr>
            <w:r>
              <w:rPr>
                <w:rFonts w:ascii="Times New Roman" w:hAnsi="Times New Roman"/>
                <w:sz w:val="20"/>
              </w:rPr>
              <w:t>Compass Bank</w:t>
            </w:r>
          </w:p>
        </w:tc>
        <w:tc>
          <w:tcPr>
            <w:tcW w:w="2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70,000,000.00</w:t>
            </w:r>
          </w:p>
        </w:tc>
        <w:tc>
          <w:tcPr>
            <w:tcW w:w="120"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4.3750000000</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auto" w:val="clear"/>
          </w:tcPr>
          <w:p>
            <w:pPr>
              <w:pStyle w:val="TableContents"/>
              <w:spacing w:before="0" w:after="283"/>
              <w:rPr>
                <w:rFonts w:ascii="Times New Roman" w:hAnsi="Times New Roman"/>
                <w:sz w:val="20"/>
              </w:rPr>
            </w:pPr>
            <w:r>
              <w:rPr>
                <w:rFonts w:ascii="Times New Roman" w:hAnsi="Times New Roman"/>
                <w:sz w:val="20"/>
              </w:rPr>
              <w:t>Royal Bank of Canada</w:t>
            </w:r>
          </w:p>
        </w:tc>
        <w:tc>
          <w:tcPr>
            <w:tcW w:w="2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70,000,000.00</w:t>
            </w:r>
          </w:p>
        </w:tc>
        <w:tc>
          <w:tcPr>
            <w:tcW w:w="120"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4.3750000000</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CCEEFF" w:val="clear"/>
          </w:tcPr>
          <w:p>
            <w:pPr>
              <w:pStyle w:val="TableContents"/>
              <w:spacing w:before="0" w:after="283"/>
              <w:rPr>
                <w:rFonts w:ascii="Times New Roman" w:hAnsi="Times New Roman"/>
                <w:sz w:val="20"/>
              </w:rPr>
            </w:pPr>
            <w:r>
              <w:rPr>
                <w:rFonts w:ascii="Times New Roman" w:hAnsi="Times New Roman"/>
                <w:sz w:val="20"/>
              </w:rPr>
              <w:t>Société Generalé</w:t>
            </w:r>
          </w:p>
        </w:tc>
        <w:tc>
          <w:tcPr>
            <w:tcW w:w="2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70,000,000.00</w:t>
            </w:r>
          </w:p>
        </w:tc>
        <w:tc>
          <w:tcPr>
            <w:tcW w:w="120"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4.3750000000</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auto" w:val="clear"/>
          </w:tcPr>
          <w:p>
            <w:pPr>
              <w:pStyle w:val="TableContents"/>
              <w:spacing w:before="0" w:after="283"/>
              <w:rPr>
                <w:rFonts w:ascii="Times New Roman" w:hAnsi="Times New Roman"/>
                <w:sz w:val="20"/>
              </w:rPr>
            </w:pPr>
            <w:r>
              <w:rPr>
                <w:rFonts w:ascii="Times New Roman" w:hAnsi="Times New Roman"/>
                <w:sz w:val="20"/>
              </w:rPr>
              <w:t>Sumitomo Mitsui Banking Corporation</w:t>
            </w:r>
          </w:p>
        </w:tc>
        <w:tc>
          <w:tcPr>
            <w:tcW w:w="2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70,000,000.00</w:t>
            </w:r>
          </w:p>
        </w:tc>
        <w:tc>
          <w:tcPr>
            <w:tcW w:w="120"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4.3750000000</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CCEEFF" w:val="clear"/>
          </w:tcPr>
          <w:p>
            <w:pPr>
              <w:pStyle w:val="TableContents"/>
              <w:spacing w:before="0" w:after="283"/>
              <w:rPr>
                <w:rFonts w:ascii="Times New Roman" w:hAnsi="Times New Roman"/>
                <w:sz w:val="20"/>
              </w:rPr>
            </w:pPr>
            <w:r>
              <w:rPr>
                <w:rFonts w:ascii="Times New Roman" w:hAnsi="Times New Roman"/>
                <w:sz w:val="20"/>
              </w:rPr>
              <w:t>Bank of Montreal</w:t>
            </w:r>
          </w:p>
        </w:tc>
        <w:tc>
          <w:tcPr>
            <w:tcW w:w="2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40,000,000.00</w:t>
            </w:r>
          </w:p>
        </w:tc>
        <w:tc>
          <w:tcPr>
            <w:tcW w:w="120"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2.5000000000</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auto" w:val="clear"/>
          </w:tcPr>
          <w:p>
            <w:pPr>
              <w:pStyle w:val="TableContents"/>
              <w:spacing w:before="0" w:after="283"/>
              <w:rPr>
                <w:rFonts w:ascii="Times New Roman" w:hAnsi="Times New Roman"/>
                <w:sz w:val="20"/>
              </w:rPr>
            </w:pPr>
            <w:r>
              <w:rPr>
                <w:rFonts w:ascii="Times New Roman" w:hAnsi="Times New Roman"/>
                <w:sz w:val="20"/>
              </w:rPr>
              <w:t>Branch Banking and Trust Company</w:t>
            </w:r>
          </w:p>
        </w:tc>
        <w:tc>
          <w:tcPr>
            <w:tcW w:w="2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40,000,000.00</w:t>
            </w:r>
          </w:p>
        </w:tc>
        <w:tc>
          <w:tcPr>
            <w:tcW w:w="120"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2.5000000000</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CCEEFF" w:val="clear"/>
          </w:tcPr>
          <w:p>
            <w:pPr>
              <w:pStyle w:val="TableContents"/>
              <w:spacing w:before="0" w:after="283"/>
              <w:rPr>
                <w:rFonts w:ascii="Times New Roman" w:hAnsi="Times New Roman"/>
                <w:sz w:val="20"/>
              </w:rPr>
            </w:pPr>
            <w:r>
              <w:rPr>
                <w:rFonts w:ascii="Times New Roman" w:hAnsi="Times New Roman"/>
                <w:sz w:val="20"/>
              </w:rPr>
              <w:t>Fifth Third Bank</w:t>
            </w:r>
          </w:p>
        </w:tc>
        <w:tc>
          <w:tcPr>
            <w:tcW w:w="2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40,000,000.00</w:t>
            </w:r>
          </w:p>
        </w:tc>
        <w:tc>
          <w:tcPr>
            <w:tcW w:w="120"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2.5000000000</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auto" w:val="clear"/>
          </w:tcPr>
          <w:p>
            <w:pPr>
              <w:pStyle w:val="TableContents"/>
              <w:spacing w:before="0" w:after="283"/>
              <w:rPr>
                <w:rFonts w:ascii="Times New Roman" w:hAnsi="Times New Roman"/>
                <w:sz w:val="20"/>
              </w:rPr>
            </w:pPr>
            <w:r>
              <w:rPr>
                <w:rFonts w:ascii="Times New Roman" w:hAnsi="Times New Roman"/>
                <w:sz w:val="20"/>
              </w:rPr>
              <w:t>ING Capital LLC</w:t>
            </w:r>
          </w:p>
        </w:tc>
        <w:tc>
          <w:tcPr>
            <w:tcW w:w="2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40,000,000.00</w:t>
            </w:r>
          </w:p>
        </w:tc>
        <w:tc>
          <w:tcPr>
            <w:tcW w:w="120"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2.5000000000</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CCEEFF" w:val="clear"/>
          </w:tcPr>
          <w:p>
            <w:pPr>
              <w:pStyle w:val="TableContents"/>
              <w:spacing w:before="0" w:after="283"/>
              <w:rPr>
                <w:rFonts w:ascii="Times New Roman" w:hAnsi="Times New Roman"/>
                <w:sz w:val="20"/>
              </w:rPr>
            </w:pPr>
            <w:r>
              <w:rPr>
                <w:rFonts w:ascii="Times New Roman" w:hAnsi="Times New Roman"/>
                <w:sz w:val="20"/>
              </w:rPr>
              <w:t>PNC Bank, National Association</w:t>
            </w:r>
          </w:p>
        </w:tc>
        <w:tc>
          <w:tcPr>
            <w:tcW w:w="2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40,000,000.00</w:t>
            </w:r>
          </w:p>
        </w:tc>
        <w:tc>
          <w:tcPr>
            <w:tcW w:w="120"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2.5000000000</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auto" w:val="clear"/>
          </w:tcPr>
          <w:p>
            <w:pPr>
              <w:pStyle w:val="TableContents"/>
              <w:spacing w:before="0" w:after="283"/>
              <w:rPr>
                <w:rFonts w:ascii="Times New Roman" w:hAnsi="Times New Roman"/>
                <w:sz w:val="20"/>
              </w:rPr>
            </w:pPr>
            <w:r>
              <w:rPr>
                <w:rFonts w:ascii="Times New Roman" w:hAnsi="Times New Roman"/>
                <w:sz w:val="20"/>
              </w:rPr>
              <w:t>Regions Bank</w:t>
            </w:r>
          </w:p>
        </w:tc>
        <w:tc>
          <w:tcPr>
            <w:tcW w:w="2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40,000,000.00</w:t>
            </w:r>
          </w:p>
        </w:tc>
        <w:tc>
          <w:tcPr>
            <w:tcW w:w="120"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2.5000000000</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CCEEFF" w:val="clear"/>
          </w:tcPr>
          <w:p>
            <w:pPr>
              <w:pStyle w:val="TableContents"/>
              <w:spacing w:before="0" w:after="283"/>
              <w:rPr>
                <w:rFonts w:ascii="Times New Roman" w:hAnsi="Times New Roman"/>
                <w:sz w:val="20"/>
              </w:rPr>
            </w:pPr>
            <w:r>
              <w:rPr>
                <w:rFonts w:ascii="Times New Roman" w:hAnsi="Times New Roman"/>
                <w:sz w:val="20"/>
              </w:rPr>
              <w:t>U.S. Bank National Association</w:t>
            </w:r>
          </w:p>
        </w:tc>
        <w:tc>
          <w:tcPr>
            <w:tcW w:w="2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40,000,000.00</w:t>
            </w:r>
          </w:p>
        </w:tc>
        <w:tc>
          <w:tcPr>
            <w:tcW w:w="120"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2.5000000000</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auto" w:val="clear"/>
          </w:tcPr>
          <w:p>
            <w:pPr>
              <w:pStyle w:val="TableContents"/>
              <w:spacing w:before="0" w:after="283"/>
              <w:rPr>
                <w:rFonts w:ascii="Times New Roman" w:hAnsi="Times New Roman"/>
                <w:sz w:val="20"/>
              </w:rPr>
            </w:pPr>
            <w:r>
              <w:rPr>
                <w:rFonts w:ascii="Times New Roman" w:hAnsi="Times New Roman"/>
                <w:sz w:val="20"/>
              </w:rPr>
              <w:t>Deutsche Bank AG New York Branch</w:t>
            </w:r>
          </w:p>
        </w:tc>
        <w:tc>
          <w:tcPr>
            <w:tcW w:w="2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35,000,000.00</w:t>
            </w:r>
          </w:p>
        </w:tc>
        <w:tc>
          <w:tcPr>
            <w:tcW w:w="120"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2.1875000000</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CCEEFF" w:val="clear"/>
          </w:tcPr>
          <w:p>
            <w:pPr>
              <w:pStyle w:val="TableContents"/>
              <w:spacing w:before="0" w:after="283"/>
              <w:rPr>
                <w:rFonts w:ascii="Times New Roman" w:hAnsi="Times New Roman"/>
                <w:sz w:val="20"/>
              </w:rPr>
            </w:pPr>
            <w:r>
              <w:rPr>
                <w:rFonts w:ascii="Times New Roman" w:hAnsi="Times New Roman"/>
                <w:sz w:val="20"/>
              </w:rPr>
              <w:t>Raymond James Bank, N.A.</w:t>
            </w:r>
          </w:p>
        </w:tc>
        <w:tc>
          <w:tcPr>
            <w:tcW w:w="2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30,000,000.00</w:t>
            </w:r>
          </w:p>
        </w:tc>
        <w:tc>
          <w:tcPr>
            <w:tcW w:w="120"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1.8750000000</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auto" w:val="clear"/>
          </w:tcPr>
          <w:p>
            <w:pPr>
              <w:pStyle w:val="TableContents"/>
              <w:spacing w:before="0" w:after="283"/>
              <w:rPr>
                <w:rFonts w:ascii="Times New Roman" w:hAnsi="Times New Roman"/>
                <w:sz w:val="20"/>
              </w:rPr>
            </w:pPr>
            <w:r>
              <w:rPr>
                <w:rFonts w:ascii="Times New Roman" w:hAnsi="Times New Roman"/>
                <w:sz w:val="20"/>
              </w:rPr>
              <w:t>Amegy Bank National Association</w:t>
            </w:r>
          </w:p>
        </w:tc>
        <w:tc>
          <w:tcPr>
            <w:tcW w:w="28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25,000,000.00</w:t>
            </w:r>
          </w:p>
        </w:tc>
        <w:tc>
          <w:tcPr>
            <w:tcW w:w="120"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1.5625000000</w:t>
            </w:r>
          </w:p>
        </w:tc>
        <w:tc>
          <w:tcPr>
            <w:tcW w:w="23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700" w:type="dxa"/>
            <w:tcBorders/>
            <w:shd w:fill="CCEEFF" w:val="clear"/>
          </w:tcPr>
          <w:p>
            <w:pPr>
              <w:pStyle w:val="TableContents"/>
              <w:spacing w:before="0" w:after="283"/>
              <w:rPr>
                <w:rFonts w:ascii="Times New Roman" w:hAnsi="Times New Roman"/>
                <w:sz w:val="20"/>
              </w:rPr>
            </w:pPr>
            <w:r>
              <w:rPr>
                <w:rFonts w:ascii="Times New Roman" w:hAnsi="Times New Roman"/>
                <w:sz w:val="20"/>
              </w:rPr>
              <w:t>TOTAL</w:t>
            </w:r>
          </w:p>
        </w:tc>
        <w:tc>
          <w:tcPr>
            <w:tcW w:w="28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1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1,600,000,000.00</w:t>
            </w:r>
          </w:p>
        </w:tc>
        <w:tc>
          <w:tcPr>
            <w:tcW w:w="120" w:type="dxa"/>
            <w:tcBorders/>
            <w:shd w:fill="CCEEFF" w:val="clear"/>
            <w:vAlign w:val="bottom"/>
          </w:tcPr>
          <w:p>
            <w:pPr>
              <w:pStyle w:val="TableContents"/>
              <w:spacing w:before="0" w:after="283"/>
              <w:rPr/>
            </w:pPr>
            <w:r>
              <w:rPr/>
              <w:t>  </w:t>
            </w:r>
          </w:p>
        </w:tc>
        <w:tc>
          <w:tcPr>
            <w:tcW w:w="284"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100.0000000000</w:t>
            </w:r>
          </w:p>
        </w:tc>
        <w:tc>
          <w:tcPr>
            <w:tcW w:w="23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02"/>
        <w:gridCol w:w="10003"/>
      </w:tblGrid>
      <w:tr>
        <w:trPr/>
        <w:tc>
          <w:tcPr>
            <w:tcW w:w="20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003"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Rounded to ten decimal places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26"/>
        <w:gridCol w:w="3173"/>
        <w:gridCol w:w="126"/>
        <w:gridCol w:w="3311"/>
      </w:tblGrid>
      <w:tr>
        <w:trPr/>
        <w:tc>
          <w:tcPr>
            <w:tcW w:w="346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3173"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3311"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pPr>
            <w:r>
              <w:rPr/>
              <w:t>  </w:t>
            </w:r>
          </w:p>
        </w:tc>
        <w:tc>
          <w:tcPr>
            <w:tcW w:w="3173" w:type="dxa"/>
            <w:tcBorders/>
            <w:shd w:fill="auto" w:val="clea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pPr>
            <w:r>
              <w:rPr/>
              <w:t>  </w:t>
            </w:r>
          </w:p>
        </w:tc>
        <w:tc>
          <w:tcPr>
            <w:tcW w:w="3311" w:type="dxa"/>
            <w:tcBorders/>
            <w:shd w:fill="auto" w:val="clear"/>
          </w:tcPr>
          <w:p>
            <w:pPr>
              <w:pStyle w:val="TableContents"/>
              <w:spacing w:before="0" w:after="283"/>
              <w:jc w:val="right"/>
              <w:rPr/>
            </w:pPr>
            <w:r>
              <w:rPr>
                <w:rFonts w:ascii="Times New Roman" w:hAnsi="Times New Roman"/>
                <w:sz w:val="20"/>
              </w:rPr>
              <w:t>PAA 2</w:t>
            </w:r>
            <w:r>
              <w:rPr>
                <w:rFonts w:ascii="Times New Roman" w:hAnsi="Times New Roman"/>
                <w:sz w:val="14"/>
              </w:rPr>
              <w:t>nd</w:t>
            </w:r>
            <w:r>
              <w:rPr/>
              <w:t xml:space="preserve"> </w:t>
            </w:r>
            <w:r>
              <w:rPr>
                <w:rFonts w:ascii="Times New Roman" w:hAnsi="Times New Roman"/>
                <w:sz w:val="20"/>
              </w:rPr>
              <w:t>Amendment</w:t>
            </w:r>
          </w:p>
        </w:tc>
      </w:tr>
    </w:tbl>
    <w:p>
      <w:pPr>
        <w:pStyle w:val="TextBody"/>
        <w:spacing w:before="0" w:after="0"/>
        <w:jc w:val="right"/>
        <w:rPr>
          <w:rFonts w:ascii="Times New Roman" w:hAnsi="Times New Roman"/>
          <w:b/>
          <w:sz w:val="20"/>
        </w:rPr>
      </w:pPr>
      <w:r>
        <w:br w:type="page"/>
      </w:r>
      <w:bookmarkStart w:id="6" w:name="d585794dex991.htm"/>
      <w:bookmarkStart w:id="7" w:name="ksd585794dex991"/>
      <w:bookmarkEnd w:id="6"/>
      <w:bookmarkEnd w:id="7"/>
      <w:r>
        <w:rPr>
          <w:rFonts w:ascii="Times New Roman" w:hAnsi="Times New Roman"/>
          <w:b/>
          <w:sz w:val="20"/>
        </w:rPr>
        <w:t xml:space="preserve">Exhibit 99.1 </w:t>
      </w:r>
    </w:p>
    <w:p>
      <w:pPr>
        <w:pStyle w:val="TextBody"/>
        <w:spacing w:before="0" w:after="0"/>
        <w:rPr/>
      </w:pPr>
      <w:r>
        <w:rPr/>
        <w:t> </w:t>
      </w:r>
    </w:p>
    <w:p>
      <w:pPr>
        <w:pStyle w:val="TextBody"/>
        <w:spacing w:before="0" w:after="0"/>
        <w:jc w:val="center"/>
        <w:rPr/>
      </w:pPr>
      <w:r>
        <w:rPr/>
        <w:drawing>
          <wp:inline distT="0" distB="0" distL="0" distR="0">
            <wp:extent cx="6477000"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477000" cy="904875"/>
                    </a:xfrm>
                    <a:prstGeom prst="rect">
                      <a:avLst/>
                    </a:prstGeom>
                  </pic:spPr>
                </pic:pic>
              </a:graphicData>
            </a:graphic>
          </wp:inline>
        </w:drawing>
      </w:r>
      <w:r>
        <w:rPr/>
        <w:t xml:space="preserve"> </w:t>
      </w:r>
    </w:p>
    <w:p>
      <w:pPr>
        <w:pStyle w:val="TextBody"/>
        <w:spacing w:before="180" w:after="0"/>
        <w:rPr>
          <w:rFonts w:ascii="Times New Roman" w:hAnsi="Times New Roman"/>
          <w:b/>
          <w:sz w:val="20"/>
          <w:u w:val="single"/>
        </w:rPr>
      </w:pPr>
      <w:r>
        <w:rPr>
          <w:rFonts w:ascii="Times New Roman" w:hAnsi="Times New Roman"/>
          <w:b/>
          <w:sz w:val="20"/>
          <w:u w:val="single"/>
        </w:rPr>
        <w:t xml:space="preserve">FOR IMMEDIATE RELEASE </w:t>
      </w:r>
    </w:p>
    <w:p>
      <w:pPr>
        <w:pStyle w:val="TextBody"/>
        <w:spacing w:before="180" w:after="0"/>
        <w:jc w:val="center"/>
        <w:rPr>
          <w:rFonts w:ascii="Times New Roman" w:hAnsi="Times New Roman"/>
          <w:b/>
          <w:sz w:val="20"/>
        </w:rPr>
      </w:pPr>
      <w:r>
        <w:rPr>
          <w:rFonts w:ascii="Times New Roman" w:hAnsi="Times New Roman"/>
          <w:b/>
          <w:sz w:val="20"/>
        </w:rPr>
        <w:t xml:space="preserve">Plains All American Pipeline, PAA Natural Gas Storage Renew Credit Facilities; PAA Launches Commercial Paper Program </w:t>
      </w:r>
    </w:p>
    <w:p>
      <w:pPr>
        <w:pStyle w:val="TextBody"/>
        <w:spacing w:before="180" w:after="0"/>
        <w:rPr>
          <w:rFonts w:ascii="Times New Roman" w:hAnsi="Times New Roman"/>
          <w:sz w:val="20"/>
        </w:rPr>
      </w:pPr>
      <w:r>
        <w:rPr>
          <w:rFonts w:ascii="Times New Roman" w:hAnsi="Times New Roman"/>
          <w:sz w:val="20"/>
        </w:rPr>
        <w:t xml:space="preserve">HOUSTON  Aug. 19, 2013  Plains All American Pipeline, L.P. (NYSE: PAA) and PAA Natural Gas Storage (NYSE: PNG) today announced that they have closed the renewal and extension of their principal bank credit facilities. PAA also announced today that the company has established an unsecured commercial paper program on a private placement basis. </w:t>
      </w:r>
    </w:p>
    <w:p>
      <w:pPr>
        <w:pStyle w:val="TextBody"/>
        <w:spacing w:before="180" w:after="0"/>
        <w:rPr>
          <w:rFonts w:ascii="Times New Roman" w:hAnsi="Times New Roman"/>
          <w:sz w:val="20"/>
        </w:rPr>
      </w:pPr>
      <w:r>
        <w:rPr>
          <w:rFonts w:ascii="Times New Roman" w:hAnsi="Times New Roman"/>
          <w:sz w:val="20"/>
        </w:rPr>
        <w:t xml:space="preserve">PAA renewed two credit facilities: a $1.6 billion, five-year senior unsecured revolving credit facility and a $1.4 billion, three-year senior secured hedged inventory facility. The maturities associated with these facilities represent two-year extensions of previous facilities, which now mature in August 2018 and August 2016, respectively. Both facilities contain accordion features that permit PAA (subject to receipt of incremental lender commitments) to increase borrowing capacity to $2.1 billion and $1.9 billion, respectively. </w:t>
      </w:r>
    </w:p>
    <w:p>
      <w:pPr>
        <w:pStyle w:val="TextBody"/>
        <w:spacing w:before="180" w:after="0"/>
        <w:rPr>
          <w:rFonts w:ascii="Times New Roman" w:hAnsi="Times New Roman"/>
          <w:sz w:val="20"/>
        </w:rPr>
      </w:pPr>
      <w:r>
        <w:rPr>
          <w:rFonts w:ascii="Times New Roman" w:hAnsi="Times New Roman"/>
          <w:sz w:val="20"/>
        </w:rPr>
        <w:t xml:space="preserve">PNG extended the maturity of its $550 million, five-year senior unsecured credit facility by one year. The facility now matures in August 2017. The credit facility includes a $200 million Gulf Coast Opportunity Zone (GO Zone) tax-exempt term loan and a $350 million revolving credit facility. The revolver includes an accordion feature that permits PNG (subject to receipt of incremental lender commitments) to increase borrowing capacity to $550 million. </w:t>
      </w:r>
    </w:p>
    <w:p>
      <w:pPr>
        <w:pStyle w:val="TextBody"/>
        <w:spacing w:before="180" w:after="0"/>
        <w:rPr>
          <w:rFonts w:ascii="Times New Roman" w:hAnsi="Times New Roman"/>
          <w:sz w:val="20"/>
        </w:rPr>
      </w:pPr>
      <w:r>
        <w:rPr>
          <w:rFonts w:ascii="Times New Roman" w:hAnsi="Times New Roman"/>
          <w:sz w:val="20"/>
        </w:rPr>
        <w:t xml:space="preserve">Bank of America, N.A. will serve as Administrative Agent for the facilities. Merrill Lynch, Pierce, Fenner &amp; Smith Incorporated served as Joint Lead Arranger for the facilities and was joined by Citigroup; DNB; J.P. Morgan; Societe Generale; SunTrust Robinson Humphrey; and Wells Fargo Securities, LLC as Joint Lead Arrangers on one or more of the facilities. The new credit facilities became effective on August 16, 2013.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Pursuant to the commercial paper program, PAA or its indirect subsidiary Plains Midstream Canada ULC (PMC) may issue, from time to time, unsecured commercial paper notes up to a maximum aggregate amount outstanding at any time of $1.5 billion. The notes will be backstopped by PAAs revolving credit facilities, and any commercial paper notes issued by PMC will be guaranteed by PAA. The proceeds from the issuance of the notes will be used for general partnership purposes. </w:t>
      </w:r>
    </w:p>
    <w:p>
      <w:pPr>
        <w:pStyle w:val="TextBody"/>
        <w:spacing w:before="180" w:after="0"/>
        <w:rPr>
          <w:rFonts w:ascii="Times New Roman" w:hAnsi="Times New Roman"/>
          <w:sz w:val="20"/>
        </w:rPr>
      </w:pPr>
      <w:r>
        <w:rPr>
          <w:rFonts w:ascii="Times New Roman" w:hAnsi="Times New Roman"/>
          <w:sz w:val="20"/>
        </w:rPr>
        <w:t xml:space="preserve">We appreciate the continued strong support from our bank group, said Al Swanson, Executive Vice President and CFO of Plains All American and PAA Natural Gas Storage. In addition to our $1.6 billion 2013 capital program, PAA has a large portfolio of organic growth projects and remains active in pursuit of acquisition opportunities. These facilities, along with the commercial paper program, support Plains strong liquidity, enabling substantial financial flexibility to execute our growth plans. </w:t>
      </w:r>
    </w:p>
    <w:p>
      <w:pPr>
        <w:pStyle w:val="TextBody"/>
        <w:spacing w:before="180" w:after="0"/>
        <w:rPr>
          <w:rFonts w:ascii="Times New Roman" w:hAnsi="Times New Roman"/>
          <w:sz w:val="20"/>
        </w:rPr>
      </w:pPr>
      <w:r>
        <w:rPr>
          <w:rFonts w:ascii="Times New Roman" w:hAnsi="Times New Roman"/>
          <w:sz w:val="20"/>
        </w:rPr>
        <w:t xml:space="preserve">The notes to be offered under the commercial paper program will not be registered under the Securities Act of 1933 and may not be offered or sold in the United States absent registration or an applicable exemption from registration requirements. This press release shall not constitute an offer to sell or the solicitation of an offer to buy notes under PAAs commercial paper program. </w:t>
      </w:r>
    </w:p>
    <w:p>
      <w:pPr>
        <w:pStyle w:val="TextBody"/>
        <w:spacing w:before="180" w:after="0"/>
        <w:rPr>
          <w:rFonts w:ascii="Times New Roman" w:hAnsi="Times New Roman"/>
          <w:sz w:val="20"/>
        </w:rPr>
      </w:pPr>
      <w:r>
        <w:rPr>
          <w:rFonts w:ascii="Times New Roman" w:hAnsi="Times New Roman"/>
          <w:sz w:val="20"/>
        </w:rPr>
        <w:t xml:space="preserve">Plains All American Pipeline, L.P. is a publicly traded master limited partnership engaged in the transportation, storage, terminalling and marketing of crude oil and refined products, as well as in the processing, transportation, fractionation, storage and marketing of natural gas liquids. Through its general partner interest and majority equity ownership position in PAA Natural Gas Storage, L.P. (NYSE: PNG), PAA owns and operates natural gas storage facilities. PAA is headquartered in Houston, Texas. </w:t>
      </w:r>
    </w:p>
    <w:p>
      <w:pPr>
        <w:pStyle w:val="TextBody"/>
        <w:spacing w:before="180" w:after="0"/>
        <w:rPr>
          <w:rFonts w:ascii="Times New Roman" w:hAnsi="Times New Roman"/>
          <w:sz w:val="20"/>
        </w:rPr>
      </w:pPr>
      <w:r>
        <w:rPr>
          <w:rFonts w:ascii="Times New Roman" w:hAnsi="Times New Roman"/>
          <w:sz w:val="20"/>
        </w:rPr>
        <w:t xml:space="preserve">PAA Natural Gas Storage is a publicly traded master limited partnership engaged in the development, acquisition, operation and commercial management of natural gas storage facilities. The Partnership currently owns and operates three natural gas storage facilities located in Louisiana, Mississippi and Michigan. The Partnerships general partner, as well as the majority of the Partnerships limited partner interests, is owned by Plains All American Pipeline, L.P. (NYSE: PAA). PNG is headquartered in Houston, Texas. </w:t>
      </w:r>
    </w:p>
    <w:p>
      <w:pPr>
        <w:pStyle w:val="TextBody"/>
        <w:spacing w:before="180" w:after="0"/>
        <w:jc w:val="center"/>
        <w:rPr>
          <w:rFonts w:ascii="Times New Roman" w:hAnsi="Times New Roman"/>
          <w:sz w:val="20"/>
        </w:rPr>
      </w:pPr>
      <w:r>
        <w:rPr>
          <w:rFonts w:ascii="Times New Roman" w:hAnsi="Times New Roman"/>
          <w:sz w:val="20"/>
        </w:rPr>
        <w:t xml:space="preserve">- # # # - </w:t>
      </w:r>
      <w:r>
        <w:br w:type="page"/>
      </w:r>
    </w:p>
    <w:p>
      <w:pPr>
        <w:pStyle w:val="HorizontalLine"/>
        <w:pBdr>
          <w:bottom w:val="double" w:sz="6" w:space="0" w:color="808080"/>
        </w:pBdr>
        <w:rPr/>
      </w:pPr>
      <w:r>
        <w:rPr/>
      </w:r>
    </w:p>
    <w:p>
      <w:pPr>
        <w:pStyle w:val="TextBody"/>
        <w:spacing w:before="0" w:after="0"/>
        <w:rPr>
          <w:rFonts w:ascii="Times New Roman" w:hAnsi="Times New Roman"/>
          <w:sz w:val="20"/>
          <w:u w:val="single"/>
        </w:rPr>
      </w:pPr>
      <w:r>
        <w:rPr>
          <w:rFonts w:ascii="Times New Roman" w:hAnsi="Times New Roman"/>
          <w:sz w:val="20"/>
          <w:u w:val="single"/>
        </w:rPr>
        <w:t xml:space="preserve">Contacts: </w:t>
      </w:r>
    </w:p>
    <w:p>
      <w:pPr>
        <w:pStyle w:val="TextBody"/>
        <w:spacing w:before="0" w:after="0"/>
        <w:rPr>
          <w:rFonts w:ascii="Times New Roman" w:hAnsi="Times New Roman"/>
          <w:b/>
          <w:sz w:val="20"/>
        </w:rPr>
      </w:pPr>
      <w:r>
        <w:rPr>
          <w:rFonts w:ascii="Times New Roman" w:hAnsi="Times New Roman"/>
          <w:b/>
          <w:sz w:val="20"/>
        </w:rPr>
        <w:t xml:space="preserve">Investors: </w:t>
      </w:r>
    </w:p>
    <w:p>
      <w:pPr>
        <w:pStyle w:val="TextBody"/>
        <w:spacing w:before="0" w:after="0"/>
        <w:rPr>
          <w:rFonts w:ascii="Times New Roman" w:hAnsi="Times New Roman"/>
          <w:sz w:val="20"/>
        </w:rPr>
      </w:pPr>
      <w:r>
        <w:rPr>
          <w:rFonts w:ascii="Times New Roman" w:hAnsi="Times New Roman"/>
          <w:sz w:val="20"/>
        </w:rPr>
        <w:t xml:space="preserve">Roy I. Lamoreaux </w:t>
      </w:r>
    </w:p>
    <w:p>
      <w:pPr>
        <w:pStyle w:val="TextBody"/>
        <w:spacing w:before="0" w:after="0"/>
        <w:rPr>
          <w:rFonts w:ascii="Times New Roman" w:hAnsi="Times New Roman"/>
          <w:sz w:val="20"/>
        </w:rPr>
      </w:pPr>
      <w:r>
        <w:rPr>
          <w:rFonts w:ascii="Times New Roman" w:hAnsi="Times New Roman"/>
          <w:sz w:val="20"/>
        </w:rPr>
        <w:t xml:space="preserve">Director, Investor Relations </w:t>
      </w:r>
    </w:p>
    <w:p>
      <w:pPr>
        <w:pStyle w:val="TextBody"/>
        <w:spacing w:before="0" w:after="0"/>
        <w:rPr>
          <w:rFonts w:ascii="Times New Roman" w:hAnsi="Times New Roman"/>
          <w:sz w:val="20"/>
        </w:rPr>
      </w:pPr>
      <w:r>
        <w:rPr>
          <w:rFonts w:ascii="Times New Roman" w:hAnsi="Times New Roman"/>
          <w:sz w:val="20"/>
        </w:rPr>
        <w:t xml:space="preserve">713/646-4222  800/564-3036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40</Pages>
  <Words>10237</Words>
  <CharactersWithSpaces>63333</CharactersWithSpaces>
  <Paragraphs>1850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