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PreformattedText"/>
        <w:rPr/>
      </w:pPr>
      <w:r>
        <w:rPr/>
      </w:r>
      <w:bookmarkStart w:id="0" w:name="8-K.txt"/>
      <w:bookmarkStart w:id="1" w:name="ks8K"/>
      <w:bookmarkStart w:id="2" w:name="8-K.txt"/>
      <w:bookmarkStart w:id="3" w:name="ks8K"/>
      <w:bookmarkEnd w:id="2"/>
      <w:bookmarkEnd w:id="3"/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================================================================================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United States</w:t>
      </w:r>
    </w:p>
    <w:p>
      <w:pPr>
        <w:pStyle w:val="PreformattedText"/>
        <w:rPr/>
      </w:pPr>
      <w:r>
        <w:rPr/>
        <w:t xml:space="preserve">                      </w:t>
      </w:r>
      <w:r>
        <w:rPr/>
        <w:t>Securities and Exchange Commission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Washington, D.C. 20549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Form 8-K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Current Report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Pursuant to Section 13 or 15(d) of The Securities Exchange Act of 1934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Date of Report (Date of earliest event reported):  May 12, 1999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</w:t>
      </w:r>
      <w:r>
        <w:rPr/>
        <w:t>PLAINS ALL AMERICAN PIPELINE, L.P.</w:t>
      </w:r>
    </w:p>
    <w:p>
      <w:pPr>
        <w:pStyle w:val="PreformattedText"/>
        <w:rPr/>
      </w:pPr>
      <w:r>
        <w:rPr/>
        <w:t xml:space="preserve">              </w:t>
      </w:r>
      <w:r>
        <w:rPr/>
        <w:t>(Exact name of registrant as specified in charter)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</w:t>
      </w:r>
      <w:r>
        <w:rPr/>
        <w:t>DELAWARE                      1-14569                76-0582150</w:t>
      </w:r>
    </w:p>
    <w:p>
      <w:pPr>
        <w:pStyle w:val="PreformattedText"/>
        <w:rPr/>
      </w:pPr>
      <w:r>
        <w:rPr/>
        <w:t>(State of Incorporation       (Commission File No.)      (I.R.S. Employer</w:t>
      </w:r>
    </w:p>
    <w:p>
      <w:pPr>
        <w:pStyle w:val="PreformattedText"/>
        <w:rPr/>
      </w:pPr>
      <w:r>
        <w:rPr/>
        <w:t xml:space="preserve">   </w:t>
      </w:r>
      <w:r>
        <w:rPr/>
        <w:t>or Organization)                                     Identification No.)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500 Dallas Street, Suite 700</w:t>
      </w:r>
    </w:p>
    <w:p>
      <w:pPr>
        <w:pStyle w:val="PreformattedText"/>
        <w:rPr/>
      </w:pPr>
      <w:r>
        <w:rPr/>
        <w:t xml:space="preserve">          </w:t>
      </w:r>
      <w:r>
        <w:rPr/>
        <w:t>Houston, Texas 77002                                77002</w:t>
      </w:r>
    </w:p>
    <w:p>
      <w:pPr>
        <w:pStyle w:val="PreformattedText"/>
        <w:rPr/>
      </w:pPr>
      <w:r>
        <w:rPr/>
        <w:t>(Address of Principal Executive Offices)                   (Zip Code)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Registrant's telephone number, including area code:  (713) 654-1414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================================================================================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2.  ACQUISITION OF ASSETS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Description of Transaction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On May 12, 1999, Plains Scurlock Permian, L.P. ("Plains Scurlock"), a newly</w:t>
      </w:r>
    </w:p>
    <w:p>
      <w:pPr>
        <w:pStyle w:val="PreformattedText"/>
        <w:rPr/>
      </w:pPr>
      <w:r>
        <w:rPr/>
        <w:t>formed operating limited partnership of Plains All American Pipeline, L.P.,</w:t>
      </w:r>
    </w:p>
    <w:p>
      <w:pPr>
        <w:pStyle w:val="PreformattedText"/>
        <w:rPr/>
      </w:pPr>
      <w:r>
        <w:rPr/>
        <w:t>("PAA"), completed the acquisition of Scurlock Permian LLC and certain other</w:t>
      </w:r>
    </w:p>
    <w:p>
      <w:pPr>
        <w:pStyle w:val="PreformattedText"/>
        <w:rPr/>
      </w:pPr>
      <w:r>
        <w:rPr/>
        <w:t>pipeline assets from Marathon Ashland Petroleum LLC (the "Scurlock</w:t>
      </w:r>
    </w:p>
    <w:p>
      <w:pPr>
        <w:pStyle w:val="PreformattedText"/>
        <w:rPr/>
      </w:pPr>
      <w:r>
        <w:rPr/>
        <w:t>Acquisition"). Including working capital adjustments and associated closing and</w:t>
      </w:r>
    </w:p>
    <w:p>
      <w:pPr>
        <w:pStyle w:val="PreformattedText"/>
        <w:rPr/>
      </w:pPr>
      <w:r>
        <w:rPr/>
        <w:t>financing costs, the cash purchase price paid at closing was approximately $146</w:t>
      </w:r>
    </w:p>
    <w:p>
      <w:pPr>
        <w:pStyle w:val="PreformattedText"/>
        <w:rPr/>
      </w:pPr>
      <w:r>
        <w:rPr/>
        <w:t>million.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Financing for the Scurlock Acquisition was provided through (i) Plains</w:t>
      </w:r>
    </w:p>
    <w:p>
      <w:pPr>
        <w:pStyle w:val="PreformattedText"/>
        <w:rPr/>
      </w:pPr>
      <w:r>
        <w:rPr/>
        <w:t>Scurlock's limited recourse bank facility with BankBoston, N.A. (the "Plains</w:t>
      </w:r>
    </w:p>
    <w:p>
      <w:pPr>
        <w:pStyle w:val="PreformattedText"/>
        <w:rPr/>
      </w:pPr>
      <w:r>
        <w:rPr/>
        <w:t>Scurlock Credit Facility"), (ii) the sale to the General Partner of 1.3 million</w:t>
      </w:r>
    </w:p>
    <w:p>
      <w:pPr>
        <w:pStyle w:val="PreformattedText"/>
        <w:rPr/>
      </w:pPr>
      <w:r>
        <w:rPr/>
        <w:t>Class B Common Units of PAA at $19.125 per unit, the price equal to the market</w:t>
      </w:r>
    </w:p>
    <w:p>
      <w:pPr>
        <w:pStyle w:val="PreformattedText"/>
        <w:rPr/>
      </w:pPr>
      <w:r>
        <w:rPr/>
        <w:t>value of PAA's common units and (iii) a $25 million draw under its existing</w:t>
      </w:r>
    </w:p>
    <w:p>
      <w:pPr>
        <w:pStyle w:val="PreformattedText"/>
        <w:rPr/>
      </w:pPr>
      <w:r>
        <w:rPr/>
        <w:t>revolving credit agreement. The Plains Scurlock Credit Facility consists of (i)</w:t>
      </w:r>
    </w:p>
    <w:p>
      <w:pPr>
        <w:pStyle w:val="PreformattedText"/>
        <w:rPr/>
      </w:pPr>
      <w:r>
        <w:rPr/>
        <w:t>a five-year $130 million term loan and (ii) a three-year $35 million revolving</w:t>
      </w:r>
    </w:p>
    <w:p>
      <w:pPr>
        <w:pStyle w:val="PreformattedText"/>
        <w:rPr/>
      </w:pPr>
      <w:r>
        <w:rPr/>
        <w:t>credit facility.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Plains Scurlock Credit Facility is nonrecourse to PAA, and its other</w:t>
      </w:r>
    </w:p>
    <w:p>
      <w:pPr>
        <w:pStyle w:val="PreformattedText"/>
        <w:rPr/>
      </w:pPr>
      <w:r>
        <w:rPr/>
        <w:t>operating limited partnerships, Plains Marketing, L.P. and All American</w:t>
      </w:r>
    </w:p>
    <w:p>
      <w:pPr>
        <w:pStyle w:val="PreformattedText"/>
        <w:rPr/>
      </w:pPr>
      <w:r>
        <w:rPr/>
        <w:t>Pipeline, L.P., and is secured by the assets acquired by Plains Scurlock.</w:t>
      </w:r>
    </w:p>
    <w:p>
      <w:pPr>
        <w:pStyle w:val="PreformattedText"/>
        <w:rPr/>
      </w:pPr>
      <w:r>
        <w:rPr/>
        <w:t>Borrowings under the term loan bear interest at LIBOR plus 3% and under the</w:t>
      </w:r>
    </w:p>
    <w:p>
      <w:pPr>
        <w:pStyle w:val="PreformattedText"/>
        <w:rPr/>
      </w:pPr>
      <w:r>
        <w:rPr/>
        <w:t>revolving credit facility at LIBOR plus 2.75%. A commitment fee equal to one-</w:t>
      </w:r>
    </w:p>
    <w:p>
      <w:pPr>
        <w:pStyle w:val="PreformattedText"/>
        <w:rPr/>
      </w:pPr>
      <w:r>
        <w:rPr/>
        <w:t>half of one percent per year is charged on the unused portion of the revolving</w:t>
      </w:r>
    </w:p>
    <w:p>
      <w:pPr>
        <w:pStyle w:val="PreformattedText"/>
        <w:rPr/>
      </w:pPr>
      <w:r>
        <w:rPr/>
        <w:t>credit facility. The term loan matures in May 2004 and the revolving credit</w:t>
      </w:r>
    </w:p>
    <w:p>
      <w:pPr>
        <w:pStyle w:val="PreformattedText"/>
        <w:rPr/>
      </w:pPr>
      <w:r>
        <w:rPr/>
        <w:t>facility matures in May 2002. No principal payment is scheduled for amortization</w:t>
      </w:r>
    </w:p>
    <w:p>
      <w:pPr>
        <w:pStyle w:val="PreformattedText"/>
        <w:rPr/>
      </w:pPr>
      <w:r>
        <w:rPr/>
        <w:t>prior to maturity. It is anticipated that the Plains Scurlock Credit Facility</w:t>
      </w:r>
    </w:p>
    <w:p>
      <w:pPr>
        <w:pStyle w:val="PreformattedText"/>
        <w:rPr/>
      </w:pPr>
      <w:r>
        <w:rPr/>
        <w:t>will also be used to finance Plains Scurlock's acquisition of the West Texas</w:t>
      </w:r>
    </w:p>
    <w:p>
      <w:pPr>
        <w:pStyle w:val="PreformattedText"/>
        <w:rPr/>
      </w:pPr>
      <w:r>
        <w:rPr/>
        <w:t>Gathering System from Chevron Pipe Line Company under a recently announced</w:t>
      </w:r>
    </w:p>
    <w:p>
      <w:pPr>
        <w:pStyle w:val="PreformattedText"/>
        <w:rPr/>
      </w:pPr>
      <w:r>
        <w:rPr/>
        <w:t>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Description of Assets Involved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Scurlock Permian LLC is engaged in crude oil transportation, trading and</w:t>
      </w:r>
    </w:p>
    <w:p>
      <w:pPr>
        <w:pStyle w:val="PreformattedText"/>
        <w:rPr/>
      </w:pPr>
      <w:r>
        <w:rPr/>
        <w:t>marketing, operating in 14 states with more than 2,400 miles of active</w:t>
      </w:r>
    </w:p>
    <w:p>
      <w:pPr>
        <w:pStyle w:val="PreformattedText"/>
        <w:rPr/>
      </w:pPr>
      <w:r>
        <w:rPr/>
        <w:t>pipelines, numerous storage terminals and a fleet of more than 225 trucks. Its</w:t>
      </w:r>
    </w:p>
    <w:p>
      <w:pPr>
        <w:pStyle w:val="PreformattedText"/>
        <w:rPr/>
      </w:pPr>
      <w:r>
        <w:rPr/>
        <w:t>most significant asset is an 800-mile pipeline and gathering system located in</w:t>
      </w:r>
    </w:p>
    <w:p>
      <w:pPr>
        <w:pStyle w:val="PreformattedText"/>
        <w:rPr/>
      </w:pPr>
      <w:r>
        <w:rPr/>
        <w:t>the Spraberry Trend in West Texas that extends into Andrews, Glasscock, Martin,</w:t>
      </w:r>
    </w:p>
    <w:p>
      <w:pPr>
        <w:pStyle w:val="PreformattedText"/>
        <w:rPr/>
      </w:pPr>
      <w:r>
        <w:rPr/>
        <w:t>Midland, Regan and Upton Counties, Texas. The assets acquired also include</w:t>
      </w:r>
    </w:p>
    <w:p>
      <w:pPr>
        <w:pStyle w:val="PreformattedText"/>
        <w:rPr/>
      </w:pPr>
      <w:r>
        <w:rPr/>
        <w:t>approximately 2.4 million barrels of crude oil, of which approximately 1.4</w:t>
      </w:r>
    </w:p>
    <w:p>
      <w:pPr>
        <w:pStyle w:val="PreformattedText"/>
        <w:rPr/>
      </w:pPr>
      <w:r>
        <w:rPr/>
        <w:t>million barrels are used for working inventory.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7. FINANCIAL STATEMENTS OF BUSINESS ACQUIRED AND EXHIBITS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(a) Financial Statements of Business Acquired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SCURLOCK PERMIAN BUSINESSES</w:t>
      </w:r>
    </w:p>
    <w:p>
      <w:pPr>
        <w:pStyle w:val="PreformattedText"/>
        <w:rPr/>
      </w:pPr>
      <w:r>
        <w:rPr/>
        <w:t xml:space="preserve"> </w:t>
      </w:r>
      <w:r>
        <w:rPr/>
        <w:t>INTERIM FINANCIAL STATEMENTS: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</w:t>
      </w:r>
    </w:p>
    <w:p>
      <w:pPr>
        <w:pStyle w:val="PreformattedText"/>
        <w:rPr/>
      </w:pPr>
      <w:r>
        <w:rPr/>
        <w:t xml:space="preserve">   </w:t>
      </w:r>
      <w:r>
        <w:rPr/>
        <w:t>Balance Sheets as of March 31, 1999 and December 31, 1998                                  F-1</w:t>
      </w:r>
    </w:p>
    <w:p>
      <w:pPr>
        <w:pStyle w:val="PreformattedText"/>
        <w:rPr/>
      </w:pPr>
      <w:r>
        <w:rPr/>
        <w:t xml:space="preserve">   </w:t>
      </w:r>
      <w:r>
        <w:rPr/>
        <w:t>Statements of Operations for the three months ended March 31, 1999 and 1998                F-2</w:t>
      </w:r>
    </w:p>
    <w:p>
      <w:pPr>
        <w:pStyle w:val="PreformattedText"/>
        <w:rPr/>
      </w:pPr>
      <w:r>
        <w:rPr/>
        <w:t xml:space="preserve">   </w:t>
      </w:r>
      <w:r>
        <w:rPr/>
        <w:t>Statements of Cash Flows for the three months ended March 31, 1999 and 1998                F-3</w:t>
      </w:r>
    </w:p>
    <w:p>
      <w:pPr>
        <w:pStyle w:val="PreformattedText"/>
        <w:rPr/>
      </w:pPr>
      <w:r>
        <w:rPr/>
        <w:t xml:space="preserve">   </w:t>
      </w:r>
      <w:r>
        <w:rPr/>
        <w:t>Notes to Interim Financial Statements                                                      F-4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SCURLOCK PERMIAN BUSINESSES</w:t>
      </w:r>
    </w:p>
    <w:p>
      <w:pPr>
        <w:pStyle w:val="PreformattedText"/>
        <w:rPr/>
      </w:pPr>
      <w:r>
        <w:rPr/>
        <w:t xml:space="preserve"> </w:t>
      </w:r>
      <w:r>
        <w:rPr/>
        <w:t>FINANCIAL STATEMENTS</w:t>
      </w:r>
    </w:p>
    <w:p>
      <w:pPr>
        <w:pStyle w:val="PreformattedText"/>
        <w:rPr/>
      </w:pPr>
      <w:r>
        <w:rPr/>
        <w:t xml:space="preserve">   </w:t>
      </w:r>
      <w:r>
        <w:rPr/>
        <w:t>Report of Independent Accountants                                                          F-5</w:t>
      </w:r>
    </w:p>
    <w:p>
      <w:pPr>
        <w:pStyle w:val="PreformattedText"/>
        <w:rPr/>
      </w:pPr>
      <w:r>
        <w:rPr/>
        <w:t xml:space="preserve">   </w:t>
      </w:r>
      <w:r>
        <w:rPr/>
        <w:t>Report of Independent Accountants                                                          F-6</w:t>
      </w:r>
    </w:p>
    <w:p>
      <w:pPr>
        <w:pStyle w:val="PreformattedText"/>
        <w:rPr/>
      </w:pPr>
      <w:r>
        <w:rPr/>
        <w:t xml:space="preserve">   </w:t>
      </w:r>
      <w:r>
        <w:rPr/>
        <w:t>Statement of Operations for the years ended December 31, 1998, 1997 and 1996               F-7</w:t>
      </w:r>
    </w:p>
    <w:p>
      <w:pPr>
        <w:pStyle w:val="PreformattedText"/>
        <w:rPr/>
      </w:pPr>
      <w:r>
        <w:rPr/>
        <w:t xml:space="preserve">   </w:t>
      </w:r>
      <w:r>
        <w:rPr/>
        <w:t>Balance Sheet as of December 31, 1998 and 1997                                             F-8</w:t>
      </w:r>
    </w:p>
    <w:p>
      <w:pPr>
        <w:pStyle w:val="PreformattedText"/>
        <w:rPr/>
      </w:pPr>
      <w:r>
        <w:rPr/>
        <w:t xml:space="preserve">   </w:t>
      </w:r>
      <w:r>
        <w:rPr/>
        <w:t>Statement of Cash Flows for the years ended December 31, 1998, 1997 and 1996               F-9</w:t>
      </w:r>
    </w:p>
    <w:p>
      <w:pPr>
        <w:pStyle w:val="PreformattedText"/>
        <w:rPr/>
      </w:pPr>
      <w:r>
        <w:rPr/>
        <w:t xml:space="preserve">   </w:t>
      </w:r>
      <w:r>
        <w:rPr/>
        <w:t>Statement of Changes in Parent Company Investment                                         F-10</w:t>
      </w:r>
    </w:p>
    <w:p>
      <w:pPr>
        <w:pStyle w:val="PreformattedText"/>
        <w:rPr/>
      </w:pPr>
      <w:r>
        <w:rPr/>
        <w:t xml:space="preserve">   </w:t>
      </w:r>
      <w:r>
        <w:rPr/>
        <w:t>Notes to Financial Statements                                                             F-11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(b) Pro Forma Financial Information (unaudited)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              </w:t>
      </w:r>
    </w:p>
    <w:p>
      <w:pPr>
        <w:pStyle w:val="PreformattedText"/>
        <w:rPr/>
      </w:pPr>
      <w:r>
        <w:rPr/>
        <w:t>PLAINS ALL AMERICAN PIPELINE, L.P.</w:t>
      </w:r>
    </w:p>
    <w:p>
      <w:pPr>
        <w:pStyle w:val="PreformattedText"/>
        <w:rPr/>
      </w:pPr>
      <w:r>
        <w:rPr/>
        <w:t xml:space="preserve"> </w:t>
      </w:r>
      <w:r>
        <w:rPr/>
        <w:t>PRO FORMA UNAUDITED CONSOLIDATED FINANCIAL STATEMENTS:</w:t>
      </w:r>
    </w:p>
    <w:p>
      <w:pPr>
        <w:pStyle w:val="PreformattedText"/>
        <w:rPr/>
      </w:pPr>
      <w:r>
        <w:rPr/>
        <w:t xml:space="preserve">   </w:t>
      </w:r>
      <w:r>
        <w:rPr/>
        <w:t>Introduction                                                                                                     F-19</w:t>
      </w:r>
    </w:p>
    <w:p>
      <w:pPr>
        <w:pStyle w:val="PreformattedText"/>
        <w:rPr/>
      </w:pPr>
      <w:r>
        <w:rPr/>
        <w:t xml:space="preserve">   </w:t>
      </w:r>
      <w:r>
        <w:rPr/>
        <w:t>Pro Forma Consolidated Balance Sheet as of March 31, 1999                                                        F-20</w:t>
      </w:r>
    </w:p>
    <w:p>
      <w:pPr>
        <w:pStyle w:val="PreformattedText"/>
        <w:rPr/>
      </w:pPr>
      <w:r>
        <w:rPr/>
        <w:t xml:space="preserve">   </w:t>
      </w:r>
      <w:r>
        <w:rPr/>
        <w:t>Pro Forma Consolidated Statement of Income for the three months ended March 31, 1999                             F-21</w:t>
      </w:r>
    </w:p>
    <w:p>
      <w:pPr>
        <w:pStyle w:val="PreformattedText"/>
        <w:rPr/>
      </w:pPr>
      <w:r>
        <w:rPr/>
        <w:t xml:space="preserve">   </w:t>
      </w:r>
      <w:r>
        <w:rPr/>
        <w:t>Pro Forma Consolidated Statement of Operations for the year ended December 31, 1998                              F-22</w:t>
      </w:r>
    </w:p>
    <w:p>
      <w:pPr>
        <w:pStyle w:val="PreformattedText"/>
        <w:rPr/>
      </w:pPr>
      <w:r>
        <w:rPr/>
        <w:t xml:space="preserve">   </w:t>
      </w:r>
      <w:r>
        <w:rPr/>
        <w:t>Notes to Pro Forma Consolidated Financial Statements                                                             F-23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(c)  -  Exhibits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10.16    Agreement for Purchase and Sale of Membership Interest in Scurlock</w:t>
      </w:r>
    </w:p>
    <w:p>
      <w:pPr>
        <w:pStyle w:val="PreformattedText"/>
        <w:rPr/>
      </w:pPr>
      <w:r>
        <w:rPr/>
        <w:t xml:space="preserve">            </w:t>
      </w:r>
      <w:r>
        <w:rPr/>
        <w:t>Permian LLC between Marathon Ashland LLC and Plains Marketing, L.P.</w:t>
      </w:r>
    </w:p>
    <w:p>
      <w:pPr>
        <w:pStyle w:val="PreformattedText"/>
        <w:rPr/>
      </w:pPr>
      <w:r>
        <w:rPr/>
        <w:t xml:space="preserve">            </w:t>
      </w:r>
      <w:r>
        <w:rPr/>
        <w:t>dated as of March 17, 1999 (incorporated by reference to Exhibit</w:t>
      </w:r>
    </w:p>
    <w:p>
      <w:pPr>
        <w:pStyle w:val="PreformattedText"/>
        <w:rPr/>
      </w:pPr>
      <w:r>
        <w:rPr/>
        <w:t xml:space="preserve">            </w:t>
      </w:r>
      <w:r>
        <w:rPr/>
        <w:t>10.16 to Registrant's Form 10-K for the year ended December 31,</w:t>
      </w:r>
    </w:p>
    <w:p>
      <w:pPr>
        <w:pStyle w:val="PreformattedText"/>
        <w:rPr/>
      </w:pPr>
      <w:r>
        <w:rPr/>
        <w:t xml:space="preserve">            </w:t>
      </w:r>
      <w:r>
        <w:rPr/>
        <w:t>1998).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SIGNATURES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Pursuant to the requirements of the Securities Exchange Act of 1934, the</w:t>
      </w:r>
    </w:p>
    <w:p>
      <w:pPr>
        <w:pStyle w:val="PreformattedText"/>
        <w:rPr/>
      </w:pPr>
      <w:r>
        <w:rPr/>
        <w:t>registrant has duly caused this report to be signed on its behalf by the</w:t>
      </w:r>
    </w:p>
    <w:p>
      <w:pPr>
        <w:pStyle w:val="PreformattedText"/>
        <w:rPr/>
      </w:pPr>
      <w:r>
        <w:rPr/>
        <w:t>undersigned hereunto duly authorized.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Dated:  May 27, 1999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PLAINS ALL AMERICAN PIPELINE, L.P.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By: PLAINS ALL AMERICAN INC.,</w:t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Its General Partner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By:  /s/ Cynthia A. Feeback</w:t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-------------------------------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Name:  Cynthia A. Feeback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Title:  Treasurer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(Principal Accounting Officer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of the General Partner)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</w:t>
      </w:r>
      <w:r>
        <w:rPr/>
        <w:t>SCURLOCK PERMIAN BUSINESSES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BALANCE SHEETS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(in thousands)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</w:t>
      </w:r>
      <w:r>
        <w:rPr/>
        <w:t>March 31,               December 31,</w:t>
      </w:r>
    </w:p>
    <w:p>
      <w:pPr>
        <w:pStyle w:val="PreformattedText"/>
        <w:rPr/>
      </w:pPr>
      <w:r>
        <w:rPr/>
        <w:t xml:space="preserve">                                                                          </w:t>
      </w:r>
      <w:r>
        <w:rPr/>
        <w:t>1999                      1998</w:t>
      </w:r>
    </w:p>
    <w:p>
      <w:pPr>
        <w:pStyle w:val="PreformattedText"/>
        <w:rPr/>
      </w:pPr>
      <w:r>
        <w:rPr/>
        <w:t xml:space="preserve">                                                                        </w:t>
      </w:r>
      <w:r>
        <w:rPr/>
        <w:t>---------               ------------</w:t>
      </w:r>
    </w:p>
    <w:p>
      <w:pPr>
        <w:pStyle w:val="PreformattedText"/>
        <w:rPr/>
      </w:pPr>
      <w:r>
        <w:rPr/>
        <w:t xml:space="preserve">                                                                       </w:t>
      </w:r>
      <w:r>
        <w:rPr/>
        <w:t>(unaudited)</w:t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ASSETS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</w:t>
      </w:r>
    </w:p>
    <w:p>
      <w:pPr>
        <w:pStyle w:val="PreformattedText"/>
        <w:rPr/>
      </w:pPr>
      <w:r>
        <w:rPr/>
        <w:t>CURRENT ASSETS</w:t>
      </w:r>
    </w:p>
    <w:p>
      <w:pPr>
        <w:pStyle w:val="PreformattedText"/>
        <w:rPr/>
      </w:pPr>
      <w:r>
        <w:rPr/>
        <w:t>Cash and cash equivalents                                                $     46                      $346</w:t>
      </w:r>
    </w:p>
    <w:p>
      <w:pPr>
        <w:pStyle w:val="PreformattedText"/>
        <w:rPr/>
      </w:pPr>
      <w:r>
        <w:rPr/>
        <w:t>Accounts receivable, net                                                  243,998                   259,368</w:t>
      </w:r>
    </w:p>
    <w:p>
      <w:pPr>
        <w:pStyle w:val="PreformattedText"/>
        <w:rPr/>
      </w:pPr>
      <w:r>
        <w:rPr/>
        <w:t>Inventory                                                                  37,208                    18,258</w:t>
      </w:r>
    </w:p>
    <w:p>
      <w:pPr>
        <w:pStyle w:val="PreformattedText"/>
        <w:rPr/>
      </w:pPr>
      <w:r>
        <w:rPr/>
        <w:t>Other current assets                                                        2,988                       445</w:t>
      </w:r>
    </w:p>
    <w:p>
      <w:pPr>
        <w:pStyle w:val="PreformattedText"/>
        <w:rPr/>
      </w:pPr>
      <w:r>
        <w:rPr/>
        <w:t xml:space="preserve">                                                                        </w:t>
      </w:r>
      <w:r>
        <w:rPr/>
        <w:t>---------              ------------</w:t>
      </w:r>
    </w:p>
    <w:p>
      <w:pPr>
        <w:pStyle w:val="PreformattedText"/>
        <w:rPr/>
      </w:pPr>
      <w:r>
        <w:rPr/>
        <w:t>Total current assets                                                      284,240                   278,417</w:t>
      </w:r>
    </w:p>
    <w:p>
      <w:pPr>
        <w:pStyle w:val="PreformattedText"/>
        <w:rPr/>
      </w:pPr>
      <w:r>
        <w:rPr/>
        <w:t xml:space="preserve">                                                                        </w:t>
      </w:r>
      <w:r>
        <w:rPr/>
        <w:t>---------               -----------</w:t>
      </w:r>
    </w:p>
    <w:p>
      <w:pPr>
        <w:pStyle w:val="PreformattedText"/>
        <w:rPr/>
      </w:pPr>
      <w:r>
        <w:rPr/>
        <w:t>PROPERTY AND EQUIPMENT                                                    138,287                   145,436</w:t>
      </w:r>
    </w:p>
    <w:p>
      <w:pPr>
        <w:pStyle w:val="PreformattedText"/>
        <w:rPr/>
      </w:pPr>
      <w:r>
        <w:rPr/>
        <w:t>Less allowance for depreciation and amortization                          (14,646)                  (13,621)</w:t>
      </w:r>
    </w:p>
    <w:p>
      <w:pPr>
        <w:pStyle w:val="PreformattedText"/>
        <w:rPr/>
      </w:pPr>
      <w:r>
        <w:rPr/>
        <w:t xml:space="preserve">                                                                        </w:t>
      </w:r>
      <w:r>
        <w:rPr/>
        <w:t>---------              ------------</w:t>
      </w:r>
    </w:p>
    <w:p>
      <w:pPr>
        <w:pStyle w:val="PreformattedText"/>
        <w:rPr/>
      </w:pPr>
      <w:r>
        <w:rPr/>
        <w:t xml:space="preserve">                                                                          </w:t>
      </w:r>
      <w:r>
        <w:rPr/>
        <w:t>123,641                   131,815</w:t>
      </w:r>
    </w:p>
    <w:p>
      <w:pPr>
        <w:pStyle w:val="PreformattedText"/>
        <w:rPr/>
      </w:pPr>
      <w:r>
        <w:rPr/>
        <w:t xml:space="preserve">                                                                        </w:t>
      </w:r>
      <w:r>
        <w:rPr/>
        <w:t>---------              ------------</w:t>
      </w:r>
    </w:p>
    <w:p>
      <w:pPr>
        <w:pStyle w:val="PreformattedText"/>
        <w:rPr/>
      </w:pPr>
      <w:r>
        <w:rPr/>
        <w:t>OTHER ASSETS</w:t>
      </w:r>
    </w:p>
    <w:p>
      <w:pPr>
        <w:pStyle w:val="PreformattedText"/>
        <w:rPr/>
      </w:pPr>
      <w:r>
        <w:rPr/>
        <w:t>Investments and long-term receivables                                       2,512                     2,487</w:t>
      </w:r>
    </w:p>
    <w:p>
      <w:pPr>
        <w:pStyle w:val="PreformattedText"/>
        <w:rPr/>
      </w:pPr>
      <w:r>
        <w:rPr/>
        <w:t>Other                                                                       1,706                     1,892</w:t>
      </w:r>
    </w:p>
    <w:p>
      <w:pPr>
        <w:pStyle w:val="PreformattedText"/>
        <w:rPr/>
      </w:pPr>
      <w:r>
        <w:rPr/>
        <w:t xml:space="preserve">                                                                        </w:t>
      </w:r>
      <w:r>
        <w:rPr/>
        <w:t>---------              ------------</w:t>
      </w:r>
    </w:p>
    <w:p>
      <w:pPr>
        <w:pStyle w:val="PreformattedText"/>
        <w:rPr/>
      </w:pPr>
      <w:r>
        <w:rPr/>
        <w:t xml:space="preserve">                                                                         </w:t>
      </w:r>
      <w:r>
        <w:rPr/>
        <w:t>$412,099                  $414,611</w:t>
      </w:r>
    </w:p>
    <w:p>
      <w:pPr>
        <w:pStyle w:val="PreformattedText"/>
        <w:rPr/>
      </w:pPr>
      <w:r>
        <w:rPr/>
        <w:t xml:space="preserve">                                                                         </w:t>
      </w:r>
      <w:r>
        <w:rPr/>
        <w:t>========              ============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LIABILITIES AND PARENT COMPANY INVESTMENT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CURRENT LIABILITIES</w:t>
      </w:r>
    </w:p>
    <w:p>
      <w:pPr>
        <w:pStyle w:val="PreformattedText"/>
        <w:rPr/>
      </w:pPr>
      <w:r>
        <w:rPr/>
        <w:t>Accounts payable                                                         $301,439                  $294,870</w:t>
      </w:r>
    </w:p>
    <w:p>
      <w:pPr>
        <w:pStyle w:val="PreformattedText"/>
        <w:rPr/>
      </w:pPr>
      <w:r>
        <w:rPr/>
        <w:t>Payroll and benefits payable                                                2,539                     4,865</w:t>
      </w:r>
    </w:p>
    <w:p>
      <w:pPr>
        <w:pStyle w:val="PreformattedText"/>
        <w:rPr/>
      </w:pPr>
      <w:r>
        <w:rPr/>
        <w:t>Other current liabilities                                                   6,578                     9,731</w:t>
      </w:r>
    </w:p>
    <w:p>
      <w:pPr>
        <w:pStyle w:val="PreformattedText"/>
        <w:rPr/>
      </w:pPr>
      <w:r>
        <w:rPr/>
        <w:t xml:space="preserve">                                                                        </w:t>
      </w:r>
      <w:r>
        <w:rPr/>
        <w:t>---------              ------------</w:t>
      </w:r>
    </w:p>
    <w:p>
      <w:pPr>
        <w:pStyle w:val="PreformattedText"/>
        <w:rPr/>
      </w:pPr>
      <w:r>
        <w:rPr/>
        <w:t>Total current liabilities                                                 310,556                   309,466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PARENT COMPANY INVESTMENT                                                 101,543                   105,145</w:t>
      </w:r>
    </w:p>
    <w:p>
      <w:pPr>
        <w:pStyle w:val="PreformattedText"/>
        <w:rPr/>
      </w:pPr>
      <w:r>
        <w:rPr/>
        <w:t xml:space="preserve">                                                                        </w:t>
      </w:r>
      <w:r>
        <w:rPr/>
        <w:t>---------              ------------</w:t>
      </w:r>
    </w:p>
    <w:p>
      <w:pPr>
        <w:pStyle w:val="PreformattedText"/>
        <w:rPr/>
      </w:pPr>
      <w:r>
        <w:rPr/>
        <w:t xml:space="preserve">                                                                         </w:t>
      </w:r>
      <w:r>
        <w:rPr/>
        <w:t>$412,099                  $414,611</w:t>
      </w:r>
    </w:p>
    <w:p>
      <w:pPr>
        <w:pStyle w:val="PreformattedText"/>
        <w:rPr/>
      </w:pPr>
      <w:r>
        <w:rPr/>
        <w:t xml:space="preserve">                                                                        </w:t>
      </w:r>
      <w:r>
        <w:rPr/>
        <w:t>=========              ============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accompanying notes are an integral part of these financial statements.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</w:t>
      </w:r>
      <w:r>
        <w:rPr/>
        <w:t>SCURLOCK PERMIAN BUSINESSES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STATEMENTS OF OPERATIONS</w:t>
      </w:r>
    </w:p>
    <w:p>
      <w:pPr>
        <w:pStyle w:val="PreformattedText"/>
        <w:rPr/>
      </w:pPr>
      <w:r>
        <w:rPr/>
        <w:t xml:space="preserve">                          </w:t>
      </w:r>
      <w:r>
        <w:rPr/>
        <w:t>(in thousands) (unaudited)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  <w:r>
        <w:rPr/>
        <w:t>Three Months Ended</w:t>
      </w:r>
    </w:p>
    <w:p>
      <w:pPr>
        <w:pStyle w:val="PreformattedText"/>
        <w:rPr/>
      </w:pPr>
      <w:r>
        <w:rPr/>
        <w:t xml:space="preserve">                                                                        </w:t>
      </w:r>
      <w:r>
        <w:rPr/>
        <w:t>March 31,</w:t>
      </w:r>
    </w:p>
    <w:p>
      <w:pPr>
        <w:pStyle w:val="PreformattedText"/>
        <w:rPr/>
      </w:pPr>
      <w:r>
        <w:rPr/>
        <w:t xml:space="preserve">                                                               </w:t>
      </w:r>
      <w:r>
        <w:rPr/>
        <w:t>--------------------------</w:t>
      </w:r>
    </w:p>
    <w:p>
      <w:pPr>
        <w:pStyle w:val="PreformattedText"/>
        <w:rPr/>
      </w:pPr>
      <w:r>
        <w:rPr/>
        <w:t xml:space="preserve">                                                                 </w:t>
      </w:r>
      <w:r>
        <w:rPr/>
        <w:t>1999              1998</w:t>
      </w:r>
    </w:p>
    <w:p>
      <w:pPr>
        <w:pStyle w:val="PreformattedText"/>
        <w:rPr/>
      </w:pPr>
      <w:r>
        <w:rPr/>
        <w:t xml:space="preserve">                                                               </w:t>
      </w:r>
      <w:r>
        <w:rPr/>
        <w:t>--------          --------</w:t>
      </w:r>
    </w:p>
    <w:p>
      <w:pPr>
        <w:pStyle w:val="PreformattedText"/>
        <w:rPr/>
      </w:pPr>
      <w:r>
        <w:rPr/>
        <w:t xml:space="preserve">                                                                           </w:t>
      </w:r>
    </w:p>
    <w:p>
      <w:pPr>
        <w:pStyle w:val="PreformattedText"/>
        <w:rPr/>
      </w:pPr>
      <w:r>
        <w:rPr/>
        <w:t>REVENUES                                                       $774,713          $816,526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COST OF SALES AND OPERATIONS                                    765,347           806,617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INVENTORY MARKET VALUATION CHARGE (CREDIT)                      (10,014)            3,985</w:t>
      </w:r>
    </w:p>
    <w:p>
      <w:pPr>
        <w:pStyle w:val="PreformattedText"/>
        <w:rPr/>
      </w:pPr>
      <w:r>
        <w:rPr/>
        <w:t xml:space="preserve">                                                               </w:t>
      </w:r>
      <w:r>
        <w:rPr/>
        <w:t>--------          --------</w:t>
      </w:r>
    </w:p>
    <w:p>
      <w:pPr>
        <w:pStyle w:val="PreformattedText"/>
        <w:rPr/>
      </w:pPr>
      <w:r>
        <w:rPr/>
        <w:t>Gross Margin                                                     19,380             5,924</w:t>
      </w:r>
    </w:p>
    <w:p>
      <w:pPr>
        <w:pStyle w:val="PreformattedText"/>
        <w:rPr/>
      </w:pPr>
      <w:r>
        <w:rPr/>
        <w:t xml:space="preserve">                                                               </w:t>
      </w:r>
      <w:r>
        <w:rPr/>
        <w:t>--------          --------</w:t>
      </w:r>
    </w:p>
    <w:p>
      <w:pPr>
        <w:pStyle w:val="PreformattedText"/>
        <w:rPr/>
      </w:pPr>
      <w:r>
        <w:rPr/>
        <w:t>EXPENSES</w:t>
      </w:r>
    </w:p>
    <w:p>
      <w:pPr>
        <w:pStyle w:val="PreformattedText"/>
        <w:rPr/>
      </w:pPr>
      <w:r>
        <w:rPr/>
        <w:t>General and administrative                                        7,990             6,941</w:t>
      </w:r>
    </w:p>
    <w:p>
      <w:pPr>
        <w:pStyle w:val="PreformattedText"/>
        <w:rPr/>
      </w:pPr>
      <w:r>
        <w:rPr/>
        <w:t>Depreciation and amortization                                     2,892             2,847</w:t>
      </w:r>
    </w:p>
    <w:p>
      <w:pPr>
        <w:pStyle w:val="PreformattedText"/>
        <w:rPr/>
      </w:pPr>
      <w:r>
        <w:rPr/>
        <w:t xml:space="preserve">                                                               </w:t>
      </w:r>
      <w:r>
        <w:rPr/>
        <w:t>--------          --------</w:t>
      </w:r>
    </w:p>
    <w:p>
      <w:pPr>
        <w:pStyle w:val="PreformattedText"/>
        <w:rPr/>
      </w:pPr>
      <w:r>
        <w:rPr/>
        <w:t>Total expenses                                                   10,882             9,788</w:t>
      </w:r>
    </w:p>
    <w:p>
      <w:pPr>
        <w:pStyle w:val="PreformattedText"/>
        <w:rPr/>
      </w:pPr>
      <w:r>
        <w:rPr/>
        <w:t xml:space="preserve">                                                               </w:t>
      </w:r>
      <w:r>
        <w:rPr/>
        <w:t>--------          --------</w:t>
      </w:r>
    </w:p>
    <w:p>
      <w:pPr>
        <w:pStyle w:val="PreformattedText"/>
        <w:rPr/>
      </w:pPr>
      <w:r>
        <w:rPr/>
        <w:t>Operating income (loss)                                           8,498            (3,864)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Interest and other income                                        (1,164)                -</w:t>
      </w:r>
    </w:p>
    <w:p>
      <w:pPr>
        <w:pStyle w:val="PreformattedText"/>
        <w:rPr/>
      </w:pPr>
      <w:r>
        <w:rPr/>
        <w:t xml:space="preserve">                                                               </w:t>
      </w:r>
      <w:r>
        <w:rPr/>
        <w:t>--------          --------</w:t>
      </w:r>
    </w:p>
    <w:p>
      <w:pPr>
        <w:pStyle w:val="PreformattedText"/>
        <w:rPr/>
      </w:pPr>
      <w:r>
        <w:rPr/>
        <w:t>NET INCOME (LOSS)                                              $  9,662          $ (3,864)</w:t>
      </w:r>
    </w:p>
    <w:p>
      <w:pPr>
        <w:pStyle w:val="PreformattedText"/>
        <w:rPr/>
      </w:pPr>
      <w:r>
        <w:rPr/>
        <w:t xml:space="preserve">                                                               </w:t>
      </w:r>
      <w:r>
        <w:rPr/>
        <w:t>========          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accompanying notes are an integral part of these financial statements.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</w:t>
      </w:r>
      <w:r>
        <w:rPr/>
        <w:t>SCURLOCK PERMIAN BUSINESSES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STATEMENTS OF CASH FLOWS</w:t>
      </w:r>
    </w:p>
    <w:p>
      <w:pPr>
        <w:pStyle w:val="PreformattedText"/>
        <w:rPr/>
      </w:pPr>
      <w:r>
        <w:rPr/>
        <w:t xml:space="preserve">                          </w:t>
      </w:r>
      <w:r>
        <w:rPr/>
        <w:t>(in thousands) (unaudited)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  <w:r>
        <w:rPr/>
        <w:t>Three Months Ended March 31,</w:t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  <w:r>
        <w:rPr/>
        <w:t>----------------------------</w:t>
      </w:r>
    </w:p>
    <w:p>
      <w:pPr>
        <w:pStyle w:val="PreformattedText"/>
        <w:rPr/>
      </w:pPr>
      <w:r>
        <w:rPr/>
        <w:t xml:space="preserve">                                                                         </w:t>
      </w:r>
      <w:r>
        <w:rPr/>
        <w:t>1999              1998</w:t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  <w:r>
        <w:rPr/>
        <w:t>-----------       ----------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 </w:t>
      </w:r>
    </w:p>
    <w:p>
      <w:pPr>
        <w:pStyle w:val="PreformattedText"/>
        <w:rPr/>
      </w:pPr>
      <w:r>
        <w:rPr/>
        <w:t>CASH FLOWS FROM</w:t>
      </w:r>
    </w:p>
    <w:p>
      <w:pPr>
        <w:pStyle w:val="PreformattedText"/>
        <w:rPr/>
      </w:pPr>
      <w:r>
        <w:rPr/>
        <w:t>OPERATING ACTIVITIES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Net income (loss)                                                      $   9,662        $  (3,864)</w:t>
      </w:r>
    </w:p>
    <w:p>
      <w:pPr>
        <w:pStyle w:val="PreformattedText"/>
        <w:rPr/>
      </w:pPr>
      <w:r>
        <w:rPr/>
        <w:t>Items not affecting cash flows</w:t>
      </w:r>
    </w:p>
    <w:p>
      <w:pPr>
        <w:pStyle w:val="PreformattedText"/>
        <w:rPr/>
      </w:pPr>
      <w:r>
        <w:rPr/>
        <w:t xml:space="preserve">  </w:t>
      </w:r>
      <w:r>
        <w:rPr/>
        <w:t>from operating activities:</w:t>
      </w:r>
    </w:p>
    <w:p>
      <w:pPr>
        <w:pStyle w:val="PreformattedText"/>
        <w:rPr/>
      </w:pPr>
      <w:r>
        <w:rPr/>
        <w:t xml:space="preserve">     </w:t>
      </w:r>
      <w:r>
        <w:rPr/>
        <w:t>Depreciation and amortization                                         2,892            2,847</w:t>
      </w:r>
    </w:p>
    <w:p>
      <w:pPr>
        <w:pStyle w:val="PreformattedText"/>
        <w:rPr/>
      </w:pPr>
      <w:r>
        <w:rPr/>
        <w:t xml:space="preserve">     </w:t>
      </w:r>
      <w:r>
        <w:rPr/>
        <w:t>Inventory market valuation charge (credit)                          (10,014)           3,985</w:t>
      </w:r>
    </w:p>
    <w:p>
      <w:pPr>
        <w:pStyle w:val="PreformattedText"/>
        <w:rPr/>
      </w:pPr>
      <w:r>
        <w:rPr/>
        <w:t xml:space="preserve">     </w:t>
      </w:r>
      <w:r>
        <w:rPr/>
        <w:t>Gain on disposal of assets                                             (909)               -</w:t>
      </w:r>
    </w:p>
    <w:p>
      <w:pPr>
        <w:pStyle w:val="PreformattedText"/>
        <w:rPr/>
      </w:pPr>
      <w:r>
        <w:rPr/>
        <w:t>Change in assets and liabilities</w:t>
      </w:r>
    </w:p>
    <w:p>
      <w:pPr>
        <w:pStyle w:val="PreformattedText"/>
        <w:rPr/>
      </w:pPr>
      <w:r>
        <w:rPr/>
        <w:t xml:space="preserve">     </w:t>
      </w:r>
      <w:r>
        <w:rPr/>
        <w:t>Accounts receivable                                                  15,370           20,059</w:t>
      </w:r>
    </w:p>
    <w:p>
      <w:pPr>
        <w:pStyle w:val="PreformattedText"/>
        <w:rPr/>
      </w:pPr>
      <w:r>
        <w:rPr/>
        <w:t xml:space="preserve">     </w:t>
      </w:r>
      <w:r>
        <w:rPr/>
        <w:t>Inventory                                                            (8,936)          (4,747)</w:t>
      </w:r>
    </w:p>
    <w:p>
      <w:pPr>
        <w:pStyle w:val="PreformattedText"/>
        <w:rPr/>
      </w:pPr>
      <w:r>
        <w:rPr/>
        <w:t xml:space="preserve">     </w:t>
      </w:r>
      <w:r>
        <w:rPr/>
        <w:t>Accounts payable and other current liabilities                        1,090           (5,951)</w:t>
      </w:r>
    </w:p>
    <w:p>
      <w:pPr>
        <w:pStyle w:val="PreformattedText"/>
        <w:rPr/>
      </w:pPr>
      <w:r>
        <w:rPr/>
        <w:t xml:space="preserve">     </w:t>
      </w:r>
      <w:r>
        <w:rPr/>
        <w:t>Other, net                                                           (2,543)            (467)</w:t>
      </w:r>
    </w:p>
    <w:p>
      <w:pPr>
        <w:pStyle w:val="PreformattedText"/>
        <w:rPr/>
      </w:pPr>
      <w:r>
        <w:rPr/>
        <w:t xml:space="preserve">                                                                      </w:t>
      </w:r>
      <w:r>
        <w:rPr/>
        <w:t>----------       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Net cash provided by (used in)</w:t>
      </w:r>
    </w:p>
    <w:p>
      <w:pPr>
        <w:pStyle w:val="PreformattedText"/>
        <w:rPr/>
      </w:pPr>
      <w:r>
        <w:rPr/>
        <w:t xml:space="preserve">       </w:t>
      </w:r>
      <w:r>
        <w:rPr/>
        <w:t>operating activities                                                6,612           11,862</w:t>
      </w:r>
    </w:p>
    <w:p>
      <w:pPr>
        <w:pStyle w:val="PreformattedText"/>
        <w:rPr/>
      </w:pPr>
      <w:r>
        <w:rPr/>
        <w:t xml:space="preserve">                                                                      </w:t>
      </w:r>
      <w:r>
        <w:rPr/>
        <w:t>----------       ----------</w:t>
      </w:r>
    </w:p>
    <w:p>
      <w:pPr>
        <w:pStyle w:val="PreformattedText"/>
        <w:rPr/>
      </w:pPr>
      <w:r>
        <w:rPr/>
        <w:t>CASH FLOWS FROM</w:t>
      </w:r>
    </w:p>
    <w:p>
      <w:pPr>
        <w:pStyle w:val="PreformattedText"/>
        <w:rPr/>
      </w:pPr>
      <w:r>
        <w:rPr/>
        <w:t xml:space="preserve">  </w:t>
      </w:r>
      <w:r>
        <w:rPr/>
        <w:t>INVESTING ACTIVITIES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Disposal of assets                                                         3,112                -</w:t>
      </w:r>
    </w:p>
    <w:p>
      <w:pPr>
        <w:pStyle w:val="PreformattedText"/>
        <w:rPr/>
      </w:pPr>
      <w:r>
        <w:rPr/>
        <w:t>Capital expenditures                                                        (493)             (82)</w:t>
      </w:r>
    </w:p>
    <w:p>
      <w:pPr>
        <w:pStyle w:val="PreformattedText"/>
        <w:rPr/>
      </w:pPr>
      <w:r>
        <w:rPr/>
        <w:t>Affiliates - distributions from (investments in)                             (25)              21</w:t>
      </w:r>
    </w:p>
    <w:p>
      <w:pPr>
        <w:pStyle w:val="PreformattedText"/>
        <w:rPr/>
      </w:pPr>
      <w:r>
        <w:rPr/>
        <w:t xml:space="preserve">                                                                      </w:t>
      </w:r>
      <w:r>
        <w:rPr/>
        <w:t>----------       ----------</w:t>
      </w:r>
    </w:p>
    <w:p>
      <w:pPr>
        <w:pStyle w:val="PreformattedText"/>
        <w:rPr/>
      </w:pPr>
      <w:r>
        <w:rPr/>
        <w:t>Net cash provided by (used in) investing activities                        2,594              (61)</w:t>
      </w:r>
    </w:p>
    <w:p>
      <w:pPr>
        <w:pStyle w:val="PreformattedText"/>
        <w:rPr/>
      </w:pPr>
      <w:r>
        <w:rPr/>
        <w:t xml:space="preserve">                                                                      </w:t>
      </w:r>
      <w:r>
        <w:rPr/>
        <w:t>----------       ----------</w:t>
      </w:r>
    </w:p>
    <w:p>
      <w:pPr>
        <w:pStyle w:val="PreformattedText"/>
        <w:rPr/>
      </w:pPr>
      <w:r>
        <w:rPr/>
        <w:t>CASH FLOWS FROM</w:t>
      </w:r>
    </w:p>
    <w:p>
      <w:pPr>
        <w:pStyle w:val="PreformattedText"/>
        <w:rPr/>
      </w:pPr>
      <w:r>
        <w:rPr/>
        <w:t xml:space="preserve">  </w:t>
      </w:r>
      <w:r>
        <w:rPr/>
        <w:t>FINANCING ACTIVITIES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Net change in Parent Company advances                                     (9,506)         (11,554)</w:t>
      </w:r>
    </w:p>
    <w:p>
      <w:pPr>
        <w:pStyle w:val="PreformattedText"/>
        <w:rPr/>
      </w:pPr>
      <w:r>
        <w:rPr/>
        <w:t xml:space="preserve">                                                                      </w:t>
      </w:r>
      <w:r>
        <w:rPr/>
        <w:t>----------       ----------</w:t>
      </w:r>
    </w:p>
    <w:p>
      <w:pPr>
        <w:pStyle w:val="PreformattedText"/>
        <w:rPr/>
      </w:pPr>
      <w:r>
        <w:rPr/>
        <w:t>Net cash provided by (used in) financing activities                       (9,506)         (11,554)</w:t>
      </w:r>
    </w:p>
    <w:p>
      <w:pPr>
        <w:pStyle w:val="PreformattedText"/>
        <w:rPr/>
      </w:pPr>
      <w:r>
        <w:rPr/>
        <w:t xml:space="preserve">                                                                      </w:t>
      </w:r>
      <w:r>
        <w:rPr/>
        <w:t>----------       ----------</w:t>
      </w:r>
    </w:p>
    <w:p>
      <w:pPr>
        <w:pStyle w:val="PreformattedText"/>
        <w:rPr/>
      </w:pPr>
      <w:r>
        <w:rPr/>
        <w:t>Net increase (decrease) in cash</w:t>
      </w:r>
    </w:p>
    <w:p>
      <w:pPr>
        <w:pStyle w:val="PreformattedText"/>
        <w:rPr/>
      </w:pPr>
      <w:r>
        <w:rPr/>
        <w:t xml:space="preserve">  </w:t>
      </w:r>
      <w:r>
        <w:rPr/>
        <w:t>and cash equivalents                                                      (300)             247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Cash and cash equivalents, beginning of period                               346               34</w:t>
      </w:r>
    </w:p>
    <w:p>
      <w:pPr>
        <w:pStyle w:val="PreformattedText"/>
        <w:rPr/>
      </w:pPr>
      <w:r>
        <w:rPr/>
        <w:t xml:space="preserve">                                                                      </w:t>
      </w:r>
      <w:r>
        <w:rPr/>
        <w:t>----------       ----------</w:t>
      </w:r>
    </w:p>
    <w:p>
      <w:pPr>
        <w:pStyle w:val="PreformattedText"/>
        <w:rPr/>
      </w:pPr>
      <w:r>
        <w:rPr/>
        <w:t>Cash and cash equivalents, end of period                               $      46        $     281</w:t>
      </w:r>
    </w:p>
    <w:p>
      <w:pPr>
        <w:pStyle w:val="PreformattedText"/>
        <w:rPr/>
      </w:pPr>
      <w:r>
        <w:rPr/>
        <w:t xml:space="preserve">                                                                      </w:t>
      </w:r>
      <w:r>
        <w:rPr/>
        <w:t>==========       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accompanying notes are an integral part of these financial statements.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SCURLOCK PERMIAN BUSINESSES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NOTES TO INTERIM FINANCIAL STATEMENTS</w:t>
      </w:r>
    </w:p>
    <w:p>
      <w:pPr>
        <w:pStyle w:val="PreformattedText"/>
        <w:rPr/>
      </w:pPr>
      <w:r>
        <w:rPr/>
        <w:t>FOR THE THREE MONTHS ENDED MARCH 31, 1999 (UNAUDITED)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1. Scurlock Permian LLC (SPLLC) is a wholly owned subsidiary of Marathon Ashland</w:t>
      </w:r>
    </w:p>
    <w:p>
      <w:pPr>
        <w:pStyle w:val="PreformattedText"/>
        <w:rPr/>
      </w:pPr>
      <w:r>
        <w:rPr/>
        <w:t xml:space="preserve">   </w:t>
      </w:r>
      <w:r>
        <w:rPr/>
        <w:t>Petroleum LLC (MAP). MAP was formed effective January 1, 1998, and is owned</w:t>
      </w:r>
    </w:p>
    <w:p>
      <w:pPr>
        <w:pStyle w:val="PreformattedText"/>
        <w:rPr/>
      </w:pPr>
      <w:r>
        <w:rPr/>
        <w:t xml:space="preserve">   </w:t>
      </w:r>
      <w:r>
        <w:rPr/>
        <w:t>62% by Marathon Oil Company (Marathon) and 38% by Ashland Inc. (Ashland).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On March 17, 1999, MAP entered into an agreement with Plains Marketing, L.P.</w:t>
      </w:r>
    </w:p>
    <w:p>
      <w:pPr>
        <w:pStyle w:val="PreformattedText"/>
        <w:rPr/>
      </w:pPr>
      <w:r>
        <w:rPr/>
        <w:t xml:space="preserve">   </w:t>
      </w:r>
      <w:r>
        <w:rPr/>
        <w:t>(Plains) providing for the sale of MAP's membership interest in SPLLC and</w:t>
      </w:r>
    </w:p>
    <w:p>
      <w:pPr>
        <w:pStyle w:val="PreformattedText"/>
        <w:rPr/>
      </w:pPr>
      <w:r>
        <w:rPr/>
        <w:t xml:space="preserve">   </w:t>
      </w:r>
      <w:r>
        <w:rPr/>
        <w:t>certain other pipeline assets (collectively, the Scurlock Permian Businesses</w:t>
      </w:r>
    </w:p>
    <w:p>
      <w:pPr>
        <w:pStyle w:val="PreformattedText"/>
        <w:rPr/>
      </w:pPr>
      <w:r>
        <w:rPr/>
        <w:t xml:space="preserve">   </w:t>
      </w:r>
      <w:r>
        <w:rPr/>
        <w:t>or the Company) to Plains. This transaction was consummated on May 12, 1999.</w:t>
      </w:r>
    </w:p>
    <w:p>
      <w:pPr>
        <w:pStyle w:val="PreformattedText"/>
        <w:rPr/>
      </w:pPr>
      <w:r>
        <w:rPr/>
        <w:t xml:space="preserve">   </w:t>
      </w:r>
      <w:r>
        <w:rPr/>
        <w:t>The accompanying financial statements do not include any adjustments that</w:t>
      </w:r>
    </w:p>
    <w:p>
      <w:pPr>
        <w:pStyle w:val="PreformattedText"/>
        <w:rPr/>
      </w:pPr>
      <w:r>
        <w:rPr/>
        <w:t xml:space="preserve">   </w:t>
      </w:r>
      <w:r>
        <w:rPr/>
        <w:t>might result from the sale.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accompanying financial statements pertain to the businesses that were</w:t>
      </w:r>
    </w:p>
    <w:p>
      <w:pPr>
        <w:pStyle w:val="PreformattedText"/>
        <w:rPr/>
      </w:pPr>
      <w:r>
        <w:rPr/>
        <w:t xml:space="preserve">   </w:t>
      </w:r>
      <w:r>
        <w:rPr/>
        <w:t>sold to Plains and represent a carve-out financial statement presentation of</w:t>
      </w:r>
    </w:p>
    <w:p>
      <w:pPr>
        <w:pStyle w:val="PreformattedText"/>
        <w:rPr/>
      </w:pPr>
      <w:r>
        <w:rPr/>
        <w:t xml:space="preserve">   </w:t>
      </w:r>
      <w:r>
        <w:rPr/>
        <w:t>a MAP operating unit as of and for the three months ended March 31, 1999 and</w:t>
      </w:r>
    </w:p>
    <w:p>
      <w:pPr>
        <w:pStyle w:val="PreformattedText"/>
        <w:rPr/>
      </w:pPr>
      <w:r>
        <w:rPr/>
        <w:t xml:space="preserve">   </w:t>
      </w:r>
      <w:r>
        <w:rPr/>
        <w:t>1998. The financial statements include allocations and estimates of direct</w:t>
      </w:r>
    </w:p>
    <w:p>
      <w:pPr>
        <w:pStyle w:val="PreformattedText"/>
        <w:rPr/>
      </w:pPr>
      <w:r>
        <w:rPr/>
        <w:t xml:space="preserve">   </w:t>
      </w:r>
      <w:r>
        <w:rPr/>
        <w:t>and indirect MAP corporate administrative costs attributable to the Company.</w:t>
      </w:r>
    </w:p>
    <w:p>
      <w:pPr>
        <w:pStyle w:val="PreformattedText"/>
        <w:rPr/>
      </w:pPr>
      <w:r>
        <w:rPr/>
        <w:t xml:space="preserve">   </w:t>
      </w:r>
      <w:r>
        <w:rPr/>
        <w:t>The methods by which such amounts are attributed or allocated are deemed</w:t>
      </w:r>
    </w:p>
    <w:p>
      <w:pPr>
        <w:pStyle w:val="PreformattedText"/>
        <w:rPr/>
      </w:pPr>
      <w:r>
        <w:rPr/>
        <w:t xml:space="preserve">   </w:t>
      </w:r>
      <w:r>
        <w:rPr/>
        <w:t>reasonable by MAP's management. The financial information herein is not</w:t>
      </w:r>
    </w:p>
    <w:p>
      <w:pPr>
        <w:pStyle w:val="PreformattedText"/>
        <w:rPr/>
      </w:pPr>
      <w:r>
        <w:rPr/>
        <w:t xml:space="preserve">   </w:t>
      </w:r>
      <w:r>
        <w:rPr/>
        <w:t>necessarily indicative of the financial position, results of operations and</w:t>
      </w:r>
    </w:p>
    <w:p>
      <w:pPr>
        <w:pStyle w:val="PreformattedText"/>
        <w:rPr/>
      </w:pPr>
      <w:r>
        <w:rPr/>
        <w:t xml:space="preserve">   </w:t>
      </w:r>
      <w:r>
        <w:rPr/>
        <w:t>cash flows that would have been reported if the Company had operated as an</w:t>
      </w:r>
    </w:p>
    <w:p>
      <w:pPr>
        <w:pStyle w:val="PreformattedText"/>
        <w:rPr/>
      </w:pPr>
      <w:r>
        <w:rPr/>
        <w:t xml:space="preserve">   </w:t>
      </w:r>
      <w:r>
        <w:rPr/>
        <w:t>unaffiliated enterprise, nor is it indicative of future results.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In connection with the formation of MAP, Marathon acquired certain refining,</w:t>
      </w:r>
    </w:p>
    <w:p>
      <w:pPr>
        <w:pStyle w:val="PreformattedText"/>
        <w:rPr/>
      </w:pPr>
      <w:r>
        <w:rPr/>
        <w:t xml:space="preserve">   </w:t>
      </w:r>
      <w:r>
        <w:rPr/>
        <w:t>marketing and transportation net assets, including the operations comprising</w:t>
      </w:r>
    </w:p>
    <w:p>
      <w:pPr>
        <w:pStyle w:val="PreformattedText"/>
        <w:rPr/>
      </w:pPr>
      <w:r>
        <w:rPr/>
        <w:t xml:space="preserve">   </w:t>
      </w:r>
      <w:r>
        <w:rPr/>
        <w:t>SPLLC, from Ashland in exchange for a 38% interest in MAP. The acquisition of</w:t>
      </w:r>
    </w:p>
    <w:p>
      <w:pPr>
        <w:pStyle w:val="PreformattedText"/>
        <w:rPr/>
      </w:pPr>
      <w:r>
        <w:rPr/>
        <w:t xml:space="preserve">   </w:t>
      </w:r>
      <w:r>
        <w:rPr/>
        <w:t>Ashland's net assets was accounted for under the purchase method of</w:t>
      </w:r>
    </w:p>
    <w:p>
      <w:pPr>
        <w:pStyle w:val="PreformattedText"/>
        <w:rPr/>
      </w:pPr>
      <w:r>
        <w:rPr/>
        <w:t xml:space="preserve">   </w:t>
      </w:r>
      <w:r>
        <w:rPr/>
        <w:t>accounting.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Company is an independent gatherer and marketer of crude oil in the</w:t>
      </w:r>
    </w:p>
    <w:p>
      <w:pPr>
        <w:pStyle w:val="PreformattedText"/>
        <w:rPr/>
      </w:pPr>
      <w:r>
        <w:rPr/>
        <w:t xml:space="preserve">   </w:t>
      </w:r>
      <w:r>
        <w:rPr/>
        <w:t>United States, operating in 14 states. Major operations consist of pipeline,</w:t>
      </w:r>
    </w:p>
    <w:p>
      <w:pPr>
        <w:pStyle w:val="PreformattedText"/>
        <w:rPr/>
      </w:pPr>
      <w:r>
        <w:rPr/>
        <w:t xml:space="preserve">   </w:t>
      </w:r>
      <w:r>
        <w:rPr/>
        <w:t>barge and truck operations. The pipeline component owns and operates more</w:t>
      </w:r>
    </w:p>
    <w:p>
      <w:pPr>
        <w:pStyle w:val="PreformattedText"/>
        <w:rPr/>
      </w:pPr>
      <w:r>
        <w:rPr/>
        <w:t xml:space="preserve">   </w:t>
      </w:r>
      <w:r>
        <w:rPr/>
        <w:t>than 2,400 miles of active pipelines that transport crude oil from leases and</w:t>
      </w:r>
    </w:p>
    <w:p>
      <w:pPr>
        <w:pStyle w:val="PreformattedText"/>
        <w:rPr/>
      </w:pPr>
      <w:r>
        <w:rPr/>
        <w:t xml:space="preserve">   </w:t>
      </w:r>
      <w:r>
        <w:rPr/>
        <w:t>unloading stations to major pipeline connections and terminals. The barge</w:t>
      </w:r>
    </w:p>
    <w:p>
      <w:pPr>
        <w:pStyle w:val="PreformattedText"/>
        <w:rPr/>
      </w:pPr>
      <w:r>
        <w:rPr/>
        <w:t xml:space="preserve">   </w:t>
      </w:r>
      <w:r>
        <w:rPr/>
        <w:t>facilities consist of eight owned barge terminals located in Louisiana and</w:t>
      </w:r>
    </w:p>
    <w:p>
      <w:pPr>
        <w:pStyle w:val="PreformattedText"/>
        <w:rPr/>
      </w:pPr>
      <w:r>
        <w:rPr/>
        <w:t xml:space="preserve">   </w:t>
      </w:r>
      <w:r>
        <w:rPr/>
        <w:t>Texas. The truck operations consist of a fleet of more than 225 units</w:t>
      </w:r>
    </w:p>
    <w:p>
      <w:pPr>
        <w:pStyle w:val="PreformattedText"/>
        <w:rPr/>
      </w:pPr>
      <w:r>
        <w:rPr/>
        <w:t xml:space="preserve">   </w:t>
      </w:r>
      <w:r>
        <w:rPr/>
        <w:t>transporting crude to various locations.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2. For the quarter ended March 31, 1999 and 1998, the Company was treated as a</w:t>
      </w:r>
    </w:p>
    <w:p>
      <w:pPr>
        <w:pStyle w:val="PreformattedText"/>
        <w:rPr/>
      </w:pPr>
      <w:r>
        <w:rPr/>
        <w:t xml:space="preserve">   </w:t>
      </w:r>
      <w:r>
        <w:rPr/>
        <w:t>partnership for federal and most state income tax purposes, and the tax</w:t>
      </w:r>
    </w:p>
    <w:p>
      <w:pPr>
        <w:pStyle w:val="PreformattedText"/>
        <w:rPr/>
      </w:pPr>
      <w:r>
        <w:rPr/>
        <w:t xml:space="preserve">   </w:t>
      </w:r>
      <w:r>
        <w:rPr/>
        <w:t>effect of its activities accrued to Marathon and Ashland. As a result, no</w:t>
      </w:r>
    </w:p>
    <w:p>
      <w:pPr>
        <w:pStyle w:val="PreformattedText"/>
        <w:rPr/>
      </w:pPr>
      <w:r>
        <w:rPr/>
        <w:t xml:space="preserve">   </w:t>
      </w:r>
      <w:r>
        <w:rPr/>
        <w:t>provision for federal or state income taxes has been made in the accompanying</w:t>
      </w:r>
    </w:p>
    <w:p>
      <w:pPr>
        <w:pStyle w:val="PreformattedText"/>
        <w:rPr/>
      </w:pPr>
      <w:r>
        <w:rPr/>
        <w:t xml:space="preserve">   </w:t>
      </w:r>
      <w:r>
        <w:rPr/>
        <w:t>financial statements.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3. For purposes of these separate financial statements, payables and receivables</w:t>
      </w:r>
    </w:p>
    <w:p>
      <w:pPr>
        <w:pStyle w:val="PreformattedText"/>
        <w:rPr/>
      </w:pPr>
      <w:r>
        <w:rPr/>
        <w:t xml:space="preserve">   </w:t>
      </w:r>
      <w:r>
        <w:rPr/>
        <w:t>related to transactions between the Company and MAP are included as a</w:t>
      </w:r>
    </w:p>
    <w:p>
      <w:pPr>
        <w:pStyle w:val="PreformattedText"/>
        <w:rPr/>
      </w:pPr>
      <w:r>
        <w:rPr/>
        <w:t xml:space="preserve">   </w:t>
      </w:r>
      <w:r>
        <w:rPr/>
        <w:t>component of the Parent Company investment. Transactions during the first</w:t>
      </w:r>
    </w:p>
    <w:p>
      <w:pPr>
        <w:pStyle w:val="PreformattedText"/>
        <w:rPr/>
      </w:pPr>
      <w:r>
        <w:rPr/>
        <w:t xml:space="preserve">   </w:t>
      </w:r>
      <w:r>
        <w:rPr/>
        <w:t>quarter of 1999 between the Scurlock Permian Businesses and Marathon and</w:t>
      </w:r>
    </w:p>
    <w:p>
      <w:pPr>
        <w:pStyle w:val="PreformattedText"/>
        <w:rPr/>
      </w:pPr>
      <w:r>
        <w:rPr/>
        <w:t xml:space="preserve">   </w:t>
      </w:r>
      <w:r>
        <w:rPr/>
        <w:t>Ashland are considered to be related party transactions.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4. At December 31, 1998, the Company recorded a charge to earnings of</w:t>
      </w:r>
    </w:p>
    <w:p>
      <w:pPr>
        <w:pStyle w:val="PreformattedText"/>
        <w:rPr/>
      </w:pPr>
      <w:r>
        <w:rPr/>
        <w:t xml:space="preserve">   </w:t>
      </w:r>
      <w:r>
        <w:rPr/>
        <w:t>approximately $10 million to reflect an inventory market valuation reserve.</w:t>
      </w:r>
    </w:p>
    <w:p>
      <w:pPr>
        <w:pStyle w:val="PreformattedText"/>
        <w:rPr/>
      </w:pPr>
      <w:r>
        <w:rPr/>
        <w:t xml:space="preserve">   </w:t>
      </w:r>
      <w:r>
        <w:rPr/>
        <w:t>Such amount represented the amount by which the recorded LIFO cost basis of</w:t>
      </w:r>
    </w:p>
    <w:p>
      <w:pPr>
        <w:pStyle w:val="PreformattedText"/>
        <w:rPr/>
      </w:pPr>
      <w:r>
        <w:rPr/>
        <w:t xml:space="preserve">   </w:t>
      </w:r>
      <w:r>
        <w:rPr/>
        <w:t>crude oil inventory exceeded net realizable value as of such date. At</w:t>
      </w:r>
    </w:p>
    <w:p>
      <w:pPr>
        <w:pStyle w:val="PreformattedText"/>
        <w:rPr/>
      </w:pPr>
      <w:r>
        <w:rPr/>
        <w:t xml:space="preserve">   </w:t>
      </w:r>
      <w:r>
        <w:rPr/>
        <w:t>March 31, 1999, the inventory market valuation reserve was released due to</w:t>
      </w:r>
    </w:p>
    <w:p>
      <w:pPr>
        <w:pStyle w:val="PreformattedText"/>
        <w:rPr/>
      </w:pPr>
      <w:r>
        <w:rPr/>
        <w:t xml:space="preserve">   </w:t>
      </w:r>
      <w:r>
        <w:rPr/>
        <w:t>increased crude oil prices and the Company recognized a credit to earnings of</w:t>
      </w:r>
    </w:p>
    <w:p>
      <w:pPr>
        <w:pStyle w:val="PreformattedText"/>
        <w:rPr/>
      </w:pPr>
      <w:r>
        <w:rPr/>
        <w:t xml:space="preserve">   </w:t>
      </w:r>
      <w:r>
        <w:rPr/>
        <w:t>approximately $10 million.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5. The Company is the subject of, or party to, a number of pending or threatened</w:t>
      </w:r>
    </w:p>
    <w:p>
      <w:pPr>
        <w:pStyle w:val="PreformattedText"/>
        <w:rPr/>
      </w:pPr>
      <w:r>
        <w:rPr/>
        <w:t xml:space="preserve">   </w:t>
      </w:r>
      <w:r>
        <w:rPr/>
        <w:t>legal actions, contingencies and commitments involving a variety of matters,</w:t>
      </w:r>
    </w:p>
    <w:p>
      <w:pPr>
        <w:pStyle w:val="PreformattedText"/>
        <w:rPr/>
      </w:pPr>
      <w:r>
        <w:rPr/>
        <w:t xml:space="preserve">   </w:t>
      </w:r>
      <w:r>
        <w:rPr/>
        <w:t>including laws and regulations relating to the environment. Under the</w:t>
      </w:r>
    </w:p>
    <w:p>
      <w:pPr>
        <w:pStyle w:val="PreformattedText"/>
        <w:rPr/>
      </w:pPr>
      <w:r>
        <w:rPr/>
        <w:t xml:space="preserve">   </w:t>
      </w:r>
      <w:r>
        <w:rPr/>
        <w:t>agreement for the sale of the Company by MAP to Plains, MAP has agreed to</w:t>
      </w:r>
    </w:p>
    <w:p>
      <w:pPr>
        <w:pStyle w:val="PreformattedText"/>
        <w:rPr/>
      </w:pPr>
      <w:r>
        <w:rPr/>
        <w:t xml:space="preserve">   </w:t>
      </w:r>
      <w:r>
        <w:rPr/>
        <w:t>indemnify and hold harmless the Company and Plains for claims, liabilities</w:t>
      </w:r>
    </w:p>
    <w:p>
      <w:pPr>
        <w:pStyle w:val="PreformattedText"/>
        <w:rPr/>
      </w:pPr>
      <w:r>
        <w:rPr/>
        <w:t xml:space="preserve">   </w:t>
      </w:r>
      <w:r>
        <w:rPr/>
        <w:t>and losses (collectively "Losses") resulting from any act or omission</w:t>
      </w:r>
    </w:p>
    <w:p>
      <w:pPr>
        <w:pStyle w:val="PreformattedText"/>
        <w:rPr/>
      </w:pPr>
      <w:r>
        <w:rPr/>
        <w:t xml:space="preserve">   </w:t>
      </w:r>
      <w:r>
        <w:rPr/>
        <w:t>attributable to the Company's business or properties occurring prior to the</w:t>
      </w:r>
    </w:p>
    <w:p>
      <w:pPr>
        <w:pStyle w:val="PreformattedText"/>
        <w:rPr/>
      </w:pPr>
      <w:r>
        <w:rPr/>
        <w:t xml:space="preserve">   </w:t>
      </w:r>
      <w:r>
        <w:rPr/>
        <w:t>date of the closing of such sale to the extent the aggregate amount of such</w:t>
      </w:r>
    </w:p>
    <w:p>
      <w:pPr>
        <w:pStyle w:val="PreformattedText"/>
        <w:rPr/>
      </w:pPr>
      <w:r>
        <w:rPr/>
        <w:t xml:space="preserve">   </w:t>
      </w:r>
      <w:r>
        <w:rPr/>
        <w:t>Losses exceed $1 million; provided however, that claims for such Losses must</w:t>
      </w:r>
    </w:p>
    <w:p>
      <w:pPr>
        <w:pStyle w:val="PreformattedText"/>
        <w:rPr/>
      </w:pPr>
      <w:r>
        <w:rPr/>
        <w:t xml:space="preserve">   </w:t>
      </w:r>
      <w:r>
        <w:rPr/>
        <w:t>be asserted by the Company against MAP on or before May 15, 2003. Certain</w:t>
      </w:r>
    </w:p>
    <w:p>
      <w:pPr>
        <w:pStyle w:val="PreformattedText"/>
        <w:rPr/>
      </w:pPr>
      <w:r>
        <w:rPr/>
        <w:t xml:space="preserve">   </w:t>
      </w:r>
      <w:r>
        <w:rPr/>
        <w:t>identified Losses and the first $25,000 of any individual claim are not</w:t>
      </w:r>
    </w:p>
    <w:p>
      <w:pPr>
        <w:pStyle w:val="PreformattedText"/>
        <w:rPr/>
      </w:pPr>
      <w:r>
        <w:rPr/>
        <w:t xml:space="preserve">   </w:t>
      </w:r>
      <w:r>
        <w:rPr/>
        <w:t>included in the calculation of the foregoing $1 million indemnification</w:t>
      </w:r>
    </w:p>
    <w:p>
      <w:pPr>
        <w:pStyle w:val="PreformattedText"/>
        <w:rPr/>
      </w:pPr>
      <w:r>
        <w:rPr/>
        <w:t xml:space="preserve">   </w:t>
      </w:r>
      <w:r>
        <w:rPr/>
        <w:t>threshold.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</w:t>
      </w:r>
      <w:r>
        <w:rPr/>
        <w:t>REPORT OF INDEPENDENT ACCOUNTANTS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To the Board of Managers of</w:t>
      </w:r>
    </w:p>
    <w:p>
      <w:pPr>
        <w:pStyle w:val="PreformattedText"/>
        <w:rPr/>
      </w:pPr>
      <w:r>
        <w:rPr/>
        <w:t>Marathon Ashland Petroleum LLC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 our opinion, the accompanying balance sheet and the related statements of</w:t>
      </w:r>
    </w:p>
    <w:p>
      <w:pPr>
        <w:pStyle w:val="PreformattedText"/>
        <w:rPr/>
      </w:pPr>
      <w:r>
        <w:rPr/>
        <w:t>operations, of cash flows and of changes in parent company investment present</w:t>
      </w:r>
    </w:p>
    <w:p>
      <w:pPr>
        <w:pStyle w:val="PreformattedText"/>
        <w:rPr/>
      </w:pPr>
      <w:r>
        <w:rPr/>
        <w:t>fairly, in all material respects, the financial position of the Scurlock Permian</w:t>
      </w:r>
    </w:p>
    <w:p>
      <w:pPr>
        <w:pStyle w:val="PreformattedText"/>
        <w:rPr/>
      </w:pPr>
      <w:r>
        <w:rPr/>
        <w:t>Businesses (a division of Marathon Ashland Petroleum LLC, hereinafter referred</w:t>
      </w:r>
    </w:p>
    <w:p>
      <w:pPr>
        <w:pStyle w:val="PreformattedText"/>
        <w:rPr/>
      </w:pPr>
      <w:r>
        <w:rPr/>
        <w:t>to as MAP) at December 31, 1998, and the results of their operations and their</w:t>
      </w:r>
    </w:p>
    <w:p>
      <w:pPr>
        <w:pStyle w:val="PreformattedText"/>
        <w:rPr/>
      </w:pPr>
      <w:r>
        <w:rPr/>
        <w:t>cash flows for the year then ended, in conformity with generally accepted</w:t>
      </w:r>
    </w:p>
    <w:p>
      <w:pPr>
        <w:pStyle w:val="PreformattedText"/>
        <w:rPr/>
      </w:pPr>
      <w:r>
        <w:rPr/>
        <w:t>accounting principles. These financial statements are the responsibility of</w:t>
      </w:r>
    </w:p>
    <w:p>
      <w:pPr>
        <w:pStyle w:val="PreformattedText"/>
        <w:rPr/>
      </w:pPr>
      <w:r>
        <w:rPr/>
        <w:t>MAP's management; our responsibility is to express an opinion on these financial</w:t>
      </w:r>
    </w:p>
    <w:p>
      <w:pPr>
        <w:pStyle w:val="PreformattedText"/>
        <w:rPr/>
      </w:pPr>
      <w:r>
        <w:rPr/>
        <w:t>statements based on our audit. We conducted our audit of these statements in</w:t>
      </w:r>
    </w:p>
    <w:p>
      <w:pPr>
        <w:pStyle w:val="PreformattedText"/>
        <w:rPr/>
      </w:pPr>
      <w:r>
        <w:rPr/>
        <w:t>accordance with generally accepted auditing standards which require that we plan</w:t>
      </w:r>
    </w:p>
    <w:p>
      <w:pPr>
        <w:pStyle w:val="PreformattedText"/>
        <w:rPr/>
      </w:pPr>
      <w:r>
        <w:rPr/>
        <w:t>and perform the audit to obtain reasonable assurance about whether the financial</w:t>
      </w:r>
    </w:p>
    <w:p>
      <w:pPr>
        <w:pStyle w:val="PreformattedText"/>
        <w:rPr/>
      </w:pPr>
      <w:r>
        <w:rPr/>
        <w:t>statements are free of material misstatement. An audit includes examining, on a</w:t>
      </w:r>
    </w:p>
    <w:p>
      <w:pPr>
        <w:pStyle w:val="PreformattedText"/>
        <w:rPr/>
      </w:pPr>
      <w:r>
        <w:rPr/>
        <w:t>test basis, evidence supporting the amounts and disclosures in the financial</w:t>
      </w:r>
    </w:p>
    <w:p>
      <w:pPr>
        <w:pStyle w:val="PreformattedText"/>
        <w:rPr/>
      </w:pPr>
      <w:r>
        <w:rPr/>
        <w:t>statements, assessing the accounting principles used and significant estimates</w:t>
      </w:r>
    </w:p>
    <w:p>
      <w:pPr>
        <w:pStyle w:val="PreformattedText"/>
        <w:rPr/>
      </w:pPr>
      <w:r>
        <w:rPr/>
        <w:t>made by management, and evaluating the overall financial statement presentation.</w:t>
      </w:r>
    </w:p>
    <w:p>
      <w:pPr>
        <w:pStyle w:val="PreformattedText"/>
        <w:rPr/>
      </w:pPr>
      <w:r>
        <w:rPr/>
        <w:t>We believe that our audit provides a reasonable basis for the opinion expressed</w:t>
      </w:r>
    </w:p>
    <w:p>
      <w:pPr>
        <w:pStyle w:val="PreformattedText"/>
        <w:rPr/>
      </w:pPr>
      <w:r>
        <w:rPr/>
        <w:t>above.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PricewaterhouseCoopers LLP</w:t>
      </w:r>
    </w:p>
    <w:p>
      <w:pPr>
        <w:pStyle w:val="PreformattedText"/>
        <w:rPr/>
      </w:pPr>
      <w:r>
        <w:rPr/>
        <w:t>Pittsburgh, Pennsylvania</w:t>
      </w:r>
    </w:p>
    <w:p>
      <w:pPr>
        <w:pStyle w:val="PreformattedText"/>
        <w:rPr/>
      </w:pPr>
      <w:r>
        <w:rPr/>
        <w:t>April 30, 1999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</w:t>
      </w:r>
      <w:r>
        <w:rPr/>
        <w:t>REPORT OF INDEPENDENT ACCOUNTANTS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To the Board of Managers of</w:t>
      </w:r>
    </w:p>
    <w:p>
      <w:pPr>
        <w:pStyle w:val="PreformattedText"/>
        <w:rPr/>
      </w:pPr>
      <w:r>
        <w:rPr/>
        <w:t>Marathon Ashland Petroleum LLC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 our opinion, the accompanying balance sheet and the related statements of</w:t>
      </w:r>
    </w:p>
    <w:p>
      <w:pPr>
        <w:pStyle w:val="PreformattedText"/>
        <w:rPr/>
      </w:pPr>
      <w:r>
        <w:rPr/>
        <w:t>operations, of cash flows and of changes in parent company investment present</w:t>
      </w:r>
    </w:p>
    <w:p>
      <w:pPr>
        <w:pStyle w:val="PreformattedText"/>
        <w:rPr/>
      </w:pPr>
      <w:r>
        <w:rPr/>
        <w:t>fairly, in all material respects, the financial position of Scurlock Permian</w:t>
      </w:r>
    </w:p>
    <w:p>
      <w:pPr>
        <w:pStyle w:val="PreformattedText"/>
        <w:rPr/>
      </w:pPr>
      <w:r>
        <w:rPr/>
        <w:t>Corporation, the predecessor entity of the Scurlock Permian Businesses, at</w:t>
      </w:r>
    </w:p>
    <w:p>
      <w:pPr>
        <w:pStyle w:val="PreformattedText"/>
        <w:rPr/>
      </w:pPr>
      <w:r>
        <w:rPr/>
        <w:t>December 31, 1997, and the results of its operations and its cash flows for each</w:t>
      </w:r>
    </w:p>
    <w:p>
      <w:pPr>
        <w:pStyle w:val="PreformattedText"/>
        <w:rPr/>
      </w:pPr>
      <w:r>
        <w:rPr/>
        <w:t>of the two years in the period ended December 31, 1997, in conformity with</w:t>
      </w:r>
    </w:p>
    <w:p>
      <w:pPr>
        <w:pStyle w:val="PreformattedText"/>
        <w:rPr/>
      </w:pPr>
      <w:r>
        <w:rPr/>
        <w:t>generally accepted accounting principles. These financial statements are the</w:t>
      </w:r>
    </w:p>
    <w:p>
      <w:pPr>
        <w:pStyle w:val="PreformattedText"/>
        <w:rPr/>
      </w:pPr>
      <w:r>
        <w:rPr/>
        <w:t>responsibility of Marathon Ashland Petroleum LLC's management; our</w:t>
      </w:r>
    </w:p>
    <w:p>
      <w:pPr>
        <w:pStyle w:val="PreformattedText"/>
        <w:rPr/>
      </w:pPr>
      <w:r>
        <w:rPr/>
        <w:t>responsibility is to express an opinion on these financial statements based on</w:t>
      </w:r>
    </w:p>
    <w:p>
      <w:pPr>
        <w:pStyle w:val="PreformattedText"/>
        <w:rPr/>
      </w:pPr>
      <w:r>
        <w:rPr/>
        <w:t>our audits. We conducted our audits of these statements in accordance with</w:t>
      </w:r>
    </w:p>
    <w:p>
      <w:pPr>
        <w:pStyle w:val="PreformattedText"/>
        <w:rPr/>
      </w:pPr>
      <w:r>
        <w:rPr/>
        <w:t>generally accepted auditing standards which require that we plan and perform the</w:t>
      </w:r>
    </w:p>
    <w:p>
      <w:pPr>
        <w:pStyle w:val="PreformattedText"/>
        <w:rPr/>
      </w:pPr>
      <w:r>
        <w:rPr/>
        <w:t>audit to obtain reasonable assurance about whether the financial statements are</w:t>
      </w:r>
    </w:p>
    <w:p>
      <w:pPr>
        <w:pStyle w:val="PreformattedText"/>
        <w:rPr/>
      </w:pPr>
      <w:r>
        <w:rPr/>
        <w:t>free of material misstatement. An audit includes examining, on a test basis,</w:t>
      </w:r>
    </w:p>
    <w:p>
      <w:pPr>
        <w:pStyle w:val="PreformattedText"/>
        <w:rPr/>
      </w:pPr>
      <w:r>
        <w:rPr/>
        <w:t>evidence supporting the amounts and disclosures in the financial statements,</w:t>
      </w:r>
    </w:p>
    <w:p>
      <w:pPr>
        <w:pStyle w:val="PreformattedText"/>
        <w:rPr/>
      </w:pPr>
      <w:r>
        <w:rPr/>
        <w:t>assessing the accounting principles used and significant estimates made by</w:t>
      </w:r>
    </w:p>
    <w:p>
      <w:pPr>
        <w:pStyle w:val="PreformattedText"/>
        <w:rPr/>
      </w:pPr>
      <w:r>
        <w:rPr/>
        <w:t>management, and evaluating the overall financial statement presentation. We</w:t>
      </w:r>
    </w:p>
    <w:p>
      <w:pPr>
        <w:pStyle w:val="PreformattedText"/>
        <w:rPr/>
      </w:pPr>
      <w:r>
        <w:rPr/>
        <w:t>believe that our audits provide a reasonable basis for the opinion expressed</w:t>
      </w:r>
    </w:p>
    <w:p>
      <w:pPr>
        <w:pStyle w:val="PreformattedText"/>
        <w:rPr/>
      </w:pPr>
      <w:r>
        <w:rPr/>
        <w:t>above.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PricewaterhouseCoopers LLP</w:t>
      </w:r>
    </w:p>
    <w:p>
      <w:pPr>
        <w:pStyle w:val="PreformattedText"/>
        <w:rPr/>
      </w:pPr>
      <w:r>
        <w:rPr/>
        <w:t>Pittsburgh, Pennsylvania</w:t>
      </w:r>
    </w:p>
    <w:p>
      <w:pPr>
        <w:pStyle w:val="PreformattedText"/>
        <w:rPr/>
      </w:pPr>
      <w:r>
        <w:rPr/>
        <w:t>April 30, 1999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STATEMENT OF OPERATIONS (Dollars in thousands)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SCURLOCK PERMIAN BUSINESSES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</w:t>
      </w:r>
      <w:r>
        <w:rPr/>
        <w:t>(Predecessor)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(Company)                     Year Ended</w:t>
      </w:r>
    </w:p>
    <w:p>
      <w:pPr>
        <w:pStyle w:val="PreformattedText"/>
        <w:rPr/>
      </w:pPr>
      <w:r>
        <w:rPr/>
        <w:t xml:space="preserve">                                                             </w:t>
      </w:r>
      <w:r>
        <w:rPr/>
        <w:t>Year Ended      -------------------------------------</w:t>
      </w:r>
    </w:p>
    <w:p>
      <w:pPr>
        <w:pStyle w:val="PreformattedText"/>
        <w:rPr/>
      </w:pPr>
      <w:r>
        <w:rPr/>
        <w:t xml:space="preserve">                                                          </w:t>
      </w:r>
      <w:r>
        <w:rPr/>
        <w:t>December 31, 1998  December 31, 1997   December 31, 1996</w:t>
      </w:r>
    </w:p>
    <w:p>
      <w:pPr>
        <w:pStyle w:val="PreformattedText"/>
        <w:rPr/>
      </w:pPr>
      <w:r>
        <w:rPr/>
        <w:t xml:space="preserve">                                                          </w:t>
      </w:r>
      <w:r>
        <w:rPr/>
        <w:t>-----------------  -----------------   -----------------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</w:t>
      </w:r>
    </w:p>
    <w:p>
      <w:pPr>
        <w:pStyle w:val="PreformattedText"/>
        <w:rPr/>
      </w:pPr>
      <w:r>
        <w:rPr/>
        <w:t>REVENUES - Note E                                            $3,773,536          $4,267,720          $4,246,245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COSTS AND EXPENSES:</w:t>
      </w:r>
    </w:p>
    <w:p>
      <w:pPr>
        <w:pStyle w:val="PreformattedText"/>
        <w:rPr/>
      </w:pPr>
      <w:r>
        <w:rPr/>
        <w:t xml:space="preserve"> </w:t>
      </w:r>
      <w:r>
        <w:rPr/>
        <w:t>Cost of sales (excludes items shown below) - Note E          3,742,276           4,214,952           4,189,303</w:t>
      </w:r>
    </w:p>
    <w:p>
      <w:pPr>
        <w:pStyle w:val="PreformattedText"/>
        <w:rPr/>
      </w:pPr>
      <w:r>
        <w:rPr/>
        <w:t xml:space="preserve"> </w:t>
      </w:r>
      <w:r>
        <w:rPr/>
        <w:t>Selling, general and administrative expenses                    31,033              31,800              32,501</w:t>
      </w:r>
    </w:p>
    <w:p>
      <w:pPr>
        <w:pStyle w:val="PreformattedText"/>
        <w:rPr/>
      </w:pPr>
      <w:r>
        <w:rPr/>
        <w:t xml:space="preserve"> </w:t>
      </w:r>
      <w:r>
        <w:rPr/>
        <w:t>Depreciation and amortization                                   11,136              16,337              16,576</w:t>
      </w:r>
    </w:p>
    <w:p>
      <w:pPr>
        <w:pStyle w:val="PreformattedText"/>
        <w:rPr/>
      </w:pPr>
      <w:r>
        <w:rPr/>
        <w:t xml:space="preserve"> </w:t>
      </w:r>
      <w:r>
        <w:rPr/>
        <w:t>Taxes other than income taxes                                    2,653               2,689               2,846</w:t>
      </w:r>
    </w:p>
    <w:p>
      <w:pPr>
        <w:pStyle w:val="PreformattedText"/>
        <w:rPr/>
      </w:pPr>
      <w:r>
        <w:rPr/>
        <w:t xml:space="preserve"> </w:t>
      </w:r>
      <w:r>
        <w:rPr/>
        <w:t>Inventory market valuation charges (credit) - Note H            10,014               6,485              (2,650)</w:t>
      </w:r>
    </w:p>
    <w:p>
      <w:pPr>
        <w:pStyle w:val="PreformattedText"/>
        <w:rPr/>
      </w:pPr>
      <w:r>
        <w:rPr/>
        <w:t xml:space="preserve">                                                             </w:t>
      </w:r>
      <w:r>
        <w:rPr/>
        <w:t>----------          ----------          ----------</w:t>
      </w:r>
    </w:p>
    <w:p>
      <w:pPr>
        <w:pStyle w:val="PreformattedText"/>
        <w:rPr/>
      </w:pPr>
      <w:r>
        <w:rPr/>
        <w:t xml:space="preserve">          </w:t>
      </w:r>
      <w:r>
        <w:rPr/>
        <w:t>Total costs and expenses                            3,797,112           4,272,263           4,238,576</w:t>
      </w:r>
    </w:p>
    <w:p>
      <w:pPr>
        <w:pStyle w:val="PreformattedText"/>
        <w:rPr/>
      </w:pPr>
      <w:r>
        <w:rPr/>
        <w:t xml:space="preserve">                                                             </w:t>
      </w:r>
      <w:r>
        <w:rPr/>
        <w:t>----------          ----------          ----------</w:t>
      </w:r>
    </w:p>
    <w:p>
      <w:pPr>
        <w:pStyle w:val="PreformattedText"/>
        <w:rPr/>
      </w:pPr>
      <w:r>
        <w:rPr/>
        <w:t>INCOME (LOSS) FROM OPERATIONS BEFORE INCOME TAXES               (23,576)             (4,543)              7,669</w:t>
      </w:r>
    </w:p>
    <w:p>
      <w:pPr>
        <w:pStyle w:val="PreformattedText"/>
        <w:rPr/>
      </w:pPr>
      <w:r>
        <w:rPr/>
        <w:t>Provision (benefit) for estimated income taxes - Note G               -              (1,176)              3,148</w:t>
      </w:r>
    </w:p>
    <w:p>
      <w:pPr>
        <w:pStyle w:val="PreformattedText"/>
        <w:rPr/>
      </w:pPr>
      <w:r>
        <w:rPr/>
        <w:t xml:space="preserve">                                                             </w:t>
      </w:r>
      <w:r>
        <w:rPr/>
        <w:t>----------          ----------          ----------</w:t>
      </w:r>
    </w:p>
    <w:p>
      <w:pPr>
        <w:pStyle w:val="PreformattedText"/>
        <w:rPr/>
      </w:pPr>
      <w:r>
        <w:rPr/>
        <w:t>NET INCOME (LOSS)                                            $  (23,576)         $   (3,367)         $    4,521</w:t>
      </w:r>
    </w:p>
    <w:p>
      <w:pPr>
        <w:pStyle w:val="PreformattedText"/>
        <w:rPr/>
      </w:pPr>
      <w:r>
        <w:rPr/>
        <w:t xml:space="preserve">                                                             </w:t>
      </w:r>
      <w:r>
        <w:rPr/>
        <w:t>==========          ==========          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accompanying notes are an integral part of these financial statements.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BALANCE SHEET (Dollars in thousands)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SCURLOCK PERMIAN BUSINESSES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(Company)        (Predecessor)</w:t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December 31, 1998   December 31, 1997</w:t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-----------------   -----------------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</w:t>
      </w:r>
    </w:p>
    <w:p>
      <w:pPr>
        <w:pStyle w:val="PreformattedText"/>
        <w:rPr/>
      </w:pPr>
      <w:r>
        <w:rPr/>
        <w:t>ASSETS</w:t>
      </w:r>
    </w:p>
    <w:p>
      <w:pPr>
        <w:pStyle w:val="PreformattedText"/>
        <w:rPr/>
      </w:pPr>
      <w:r>
        <w:rPr/>
        <w:t xml:space="preserve"> </w:t>
      </w:r>
      <w:r>
        <w:rPr/>
        <w:t>Current assets:</w:t>
      </w:r>
    </w:p>
    <w:p>
      <w:pPr>
        <w:pStyle w:val="PreformattedText"/>
        <w:rPr/>
      </w:pPr>
      <w:r>
        <w:rPr/>
        <w:t xml:space="preserve">  </w:t>
      </w:r>
      <w:r>
        <w:rPr/>
        <w:t>Cash and cash equivalents                                      $    346            $     34</w:t>
      </w:r>
    </w:p>
    <w:p>
      <w:pPr>
        <w:pStyle w:val="PreformattedText"/>
        <w:rPr/>
      </w:pPr>
      <w:r>
        <w:rPr/>
        <w:t xml:space="preserve">  </w:t>
      </w:r>
      <w:r>
        <w:rPr/>
        <w:t>Receivables (net of allowance of $180 and $153)                 259,368             262,722</w:t>
      </w:r>
    </w:p>
    <w:p>
      <w:pPr>
        <w:pStyle w:val="PreformattedText"/>
        <w:rPr/>
      </w:pPr>
      <w:r>
        <w:rPr/>
        <w:t xml:space="preserve">  </w:t>
      </w:r>
      <w:r>
        <w:rPr/>
        <w:t>Inventories - Note H                                             18,258              26,861</w:t>
      </w:r>
    </w:p>
    <w:p>
      <w:pPr>
        <w:pStyle w:val="PreformattedText"/>
        <w:rPr/>
      </w:pPr>
      <w:r>
        <w:rPr/>
        <w:t xml:space="preserve">  </w:t>
      </w:r>
      <w:r>
        <w:rPr/>
        <w:t>Deferred income taxes - Note G                                        -               2,270</w:t>
      </w:r>
    </w:p>
    <w:p>
      <w:pPr>
        <w:pStyle w:val="PreformattedText"/>
        <w:rPr/>
      </w:pPr>
      <w:r>
        <w:rPr/>
        <w:t xml:space="preserve">  </w:t>
      </w:r>
      <w:r>
        <w:rPr/>
        <w:t>Other current assets                                                445               3,422</w:t>
      </w:r>
    </w:p>
    <w:p>
      <w:pPr>
        <w:pStyle w:val="PreformattedText"/>
        <w:rPr/>
      </w:pPr>
      <w:r>
        <w:rPr/>
        <w:t xml:space="preserve">                                                                 </w:t>
      </w:r>
      <w:r>
        <w:rPr/>
        <w:t>--------            --------</w:t>
      </w:r>
    </w:p>
    <w:p>
      <w:pPr>
        <w:pStyle w:val="PreformattedText"/>
        <w:rPr/>
      </w:pPr>
      <w:r>
        <w:rPr/>
        <w:t xml:space="preserve">   </w:t>
      </w:r>
      <w:r>
        <w:rPr/>
        <w:t>Total current assets                                           278,417             295,309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Investments and long-term receivables - Note I                     2,487               1,614</w:t>
      </w:r>
    </w:p>
    <w:p>
      <w:pPr>
        <w:pStyle w:val="PreformattedText"/>
        <w:rPr/>
      </w:pPr>
      <w:r>
        <w:rPr/>
        <w:t xml:space="preserve"> </w:t>
      </w:r>
      <w:r>
        <w:rPr/>
        <w:t>Property, plant and equipment - net - Note J                     131,815             109,618</w:t>
      </w:r>
    </w:p>
    <w:p>
      <w:pPr>
        <w:pStyle w:val="PreformattedText"/>
        <w:rPr/>
      </w:pPr>
      <w:r>
        <w:rPr/>
        <w:t xml:space="preserve"> </w:t>
      </w:r>
      <w:r>
        <w:rPr/>
        <w:t>Other noncurrent assets - net                                      1,892              17,234</w:t>
      </w:r>
    </w:p>
    <w:p>
      <w:pPr>
        <w:pStyle w:val="PreformattedText"/>
        <w:rPr/>
      </w:pPr>
      <w:r>
        <w:rPr/>
        <w:t xml:space="preserve">                                                                 </w:t>
      </w:r>
      <w:r>
        <w:rPr/>
        <w:t>--------            --------</w:t>
      </w:r>
    </w:p>
    <w:p>
      <w:pPr>
        <w:pStyle w:val="PreformattedText"/>
        <w:rPr/>
      </w:pPr>
      <w:r>
        <w:rPr/>
        <w:t xml:space="preserve">   </w:t>
      </w:r>
      <w:r>
        <w:rPr/>
        <w:t>Total assets                                                  $414,611            $423,775</w:t>
      </w:r>
    </w:p>
    <w:p>
      <w:pPr>
        <w:pStyle w:val="PreformattedText"/>
        <w:rPr/>
      </w:pPr>
      <w:r>
        <w:rPr/>
        <w:t xml:space="preserve">                                                                 </w:t>
      </w:r>
      <w:r>
        <w:rPr/>
        <w:t>========            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LIABILITIES</w:t>
      </w:r>
    </w:p>
    <w:p>
      <w:pPr>
        <w:pStyle w:val="PreformattedText"/>
        <w:rPr/>
      </w:pPr>
      <w:r>
        <w:rPr/>
        <w:t xml:space="preserve"> </w:t>
      </w:r>
      <w:r>
        <w:rPr/>
        <w:t>Current liabilities: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Accounts payable                                               $294,870            $319,111</w:t>
      </w:r>
    </w:p>
    <w:p>
      <w:pPr>
        <w:pStyle w:val="PreformattedText"/>
        <w:rPr/>
      </w:pPr>
      <w:r>
        <w:rPr/>
        <w:t xml:space="preserve">  </w:t>
      </w:r>
      <w:r>
        <w:rPr/>
        <w:t>Payroll and benefits payable                                      4,865               5,039</w:t>
      </w:r>
    </w:p>
    <w:p>
      <w:pPr>
        <w:pStyle w:val="PreformattedText"/>
        <w:rPr/>
      </w:pPr>
      <w:r>
        <w:rPr/>
        <w:t xml:space="preserve">  </w:t>
      </w:r>
      <w:r>
        <w:rPr/>
        <w:t>Other current liabilities                                         9,731               7,621</w:t>
      </w:r>
    </w:p>
    <w:p>
      <w:pPr>
        <w:pStyle w:val="PreformattedText"/>
        <w:rPr/>
      </w:pPr>
      <w:r>
        <w:rPr/>
        <w:t xml:space="preserve">                                                                 </w:t>
      </w:r>
      <w:r>
        <w:rPr/>
        <w:t>--------            --------</w:t>
      </w:r>
    </w:p>
    <w:p>
      <w:pPr>
        <w:pStyle w:val="PreformattedText"/>
        <w:rPr/>
      </w:pPr>
      <w:r>
        <w:rPr/>
        <w:t xml:space="preserve">   </w:t>
      </w:r>
      <w:r>
        <w:rPr/>
        <w:t>Total current liabilities                                      309,466             331,771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Long-term deferred income taxes - Note G                               -               2,473</w:t>
      </w:r>
    </w:p>
    <w:p>
      <w:pPr>
        <w:pStyle w:val="PreformattedText"/>
        <w:rPr/>
      </w:pPr>
      <w:r>
        <w:rPr/>
        <w:t xml:space="preserve"> </w:t>
      </w:r>
      <w:r>
        <w:rPr/>
        <w:t>Other long-term liabilities                                            -               6,279</w:t>
      </w:r>
    </w:p>
    <w:p>
      <w:pPr>
        <w:pStyle w:val="PreformattedText"/>
        <w:rPr/>
      </w:pPr>
      <w:r>
        <w:rPr/>
        <w:t xml:space="preserve">                                                                 </w:t>
      </w:r>
      <w:r>
        <w:rPr/>
        <w:t>--------            --------</w:t>
      </w:r>
    </w:p>
    <w:p>
      <w:pPr>
        <w:pStyle w:val="PreformattedText"/>
        <w:rPr/>
      </w:pPr>
      <w:r>
        <w:rPr/>
        <w:t xml:space="preserve">   </w:t>
      </w:r>
      <w:r>
        <w:rPr/>
        <w:t>Total liabilities                                              309,466             340,523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Parent Company Investment - Note D                                105,145              83,252</w:t>
      </w:r>
    </w:p>
    <w:p>
      <w:pPr>
        <w:pStyle w:val="PreformattedText"/>
        <w:rPr/>
      </w:pPr>
      <w:r>
        <w:rPr/>
        <w:t xml:space="preserve">                                                                 </w:t>
      </w:r>
      <w:r>
        <w:rPr/>
        <w:t>--------            --------</w:t>
      </w:r>
    </w:p>
    <w:p>
      <w:pPr>
        <w:pStyle w:val="PreformattedText"/>
        <w:rPr/>
      </w:pPr>
      <w:r>
        <w:rPr/>
        <w:t xml:space="preserve">   </w:t>
      </w:r>
      <w:r>
        <w:rPr/>
        <w:t>Total liabilities and Parent Company investment               $414,611            $423,775</w:t>
      </w:r>
    </w:p>
    <w:p>
      <w:pPr>
        <w:pStyle w:val="PreformattedText"/>
        <w:rPr/>
      </w:pPr>
      <w:r>
        <w:rPr/>
        <w:t xml:space="preserve">                                                                 </w:t>
      </w:r>
      <w:r>
        <w:rPr/>
        <w:t>========            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accompanying notes are an integral part of these financial statements.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STATEMENT OF CASH FLOWS (Dollars in thousands)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SCURLOCK PERMIAN BUSINESSES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</w:t>
      </w:r>
      <w:r>
        <w:rPr/>
        <w:t>(Predecessor)</w:t>
      </w:r>
    </w:p>
    <w:p>
      <w:pPr>
        <w:pStyle w:val="PreformattedText"/>
        <w:rPr/>
      </w:pPr>
      <w:r>
        <w:rPr/>
        <w:t xml:space="preserve">                                                                   </w:t>
      </w:r>
      <w:r>
        <w:rPr/>
        <w:t>(Company)                 Year Ended</w:t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  <w:r>
        <w:rPr/>
        <w:t>Year Ended    ------------------------------------</w:t>
      </w:r>
    </w:p>
    <w:p>
      <w:pPr>
        <w:pStyle w:val="PreformattedText"/>
        <w:rPr/>
      </w:pPr>
      <w:r>
        <w:rPr/>
        <w:t xml:space="preserve">                                                             </w:t>
      </w:r>
      <w:r>
        <w:rPr/>
        <w:t>December 31, 1998  December 31, 1997  December 31, 1996</w:t>
      </w:r>
    </w:p>
    <w:p>
      <w:pPr>
        <w:pStyle w:val="PreformattedText"/>
        <w:rPr/>
      </w:pPr>
      <w:r>
        <w:rPr/>
        <w:t xml:space="preserve">                                                             </w:t>
      </w:r>
      <w:r>
        <w:rPr/>
        <w:t>-----------------  -----------------  -----------------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</w:t>
      </w:r>
    </w:p>
    <w:p>
      <w:pPr>
        <w:pStyle w:val="PreformattedText"/>
        <w:rPr/>
      </w:pPr>
      <w:r>
        <w:rPr/>
        <w:t>INCREASE (DECREASE) IN CASH AND CASH EQUIVALENTS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OPERATING ACTIVITIES:</w:t>
      </w:r>
    </w:p>
    <w:p>
      <w:pPr>
        <w:pStyle w:val="PreformattedText"/>
        <w:rPr/>
      </w:pPr>
      <w:r>
        <w:rPr/>
        <w:t>Net income (loss)                                                 $(23,576)         $  (3,367)          $  4,521</w:t>
      </w:r>
    </w:p>
    <w:p>
      <w:pPr>
        <w:pStyle w:val="PreformattedText"/>
        <w:rPr/>
      </w:pPr>
      <w:r>
        <w:rPr/>
        <w:t>Adjustments to reconcile to net cash provided</w:t>
      </w:r>
    </w:p>
    <w:p>
      <w:pPr>
        <w:pStyle w:val="PreformattedText"/>
        <w:rPr/>
      </w:pPr>
      <w:r>
        <w:rPr/>
        <w:t xml:space="preserve"> </w:t>
      </w:r>
      <w:r>
        <w:rPr/>
        <w:t>from (used in) operating activities:</w:t>
      </w:r>
    </w:p>
    <w:p>
      <w:pPr>
        <w:pStyle w:val="PreformattedText"/>
        <w:rPr/>
      </w:pPr>
      <w:r>
        <w:rPr/>
        <w:t xml:space="preserve">    </w:t>
      </w:r>
      <w:r>
        <w:rPr/>
        <w:t>Depreciation and amortization                                   11,136             16,337             16,576</w:t>
      </w:r>
    </w:p>
    <w:p>
      <w:pPr>
        <w:pStyle w:val="PreformattedText"/>
        <w:rPr/>
      </w:pPr>
      <w:r>
        <w:rPr/>
        <w:t xml:space="preserve">    </w:t>
      </w:r>
      <w:r>
        <w:rPr/>
        <w:t>Inventory market valuation charges (credits)                    10,014              6,485             (2,650)</w:t>
      </w:r>
    </w:p>
    <w:p>
      <w:pPr>
        <w:pStyle w:val="PreformattedText"/>
        <w:rPr/>
      </w:pPr>
      <w:r>
        <w:rPr/>
        <w:t xml:space="preserve">    </w:t>
      </w:r>
      <w:r>
        <w:rPr/>
        <w:t>Deferred income taxes                                                -             (2,057)             1,657</w:t>
      </w:r>
    </w:p>
    <w:p>
      <w:pPr>
        <w:pStyle w:val="PreformattedText"/>
        <w:rPr/>
      </w:pPr>
      <w:r>
        <w:rPr/>
        <w:t xml:space="preserve">    </w:t>
      </w:r>
      <w:r>
        <w:rPr/>
        <w:t>Gain on disposal of assets                                          82                 18                234</w:t>
      </w:r>
    </w:p>
    <w:p>
      <w:pPr>
        <w:pStyle w:val="PreformattedText"/>
        <w:rPr/>
      </w:pPr>
      <w:r>
        <w:rPr/>
        <w:t xml:space="preserve">    </w:t>
      </w:r>
      <w:r>
        <w:rPr/>
        <w:t>Changes in current assets and liabilities:</w:t>
      </w:r>
    </w:p>
    <w:p>
      <w:pPr>
        <w:pStyle w:val="PreformattedText"/>
        <w:rPr/>
      </w:pPr>
      <w:r>
        <w:rPr/>
        <w:t xml:space="preserve">       </w:t>
      </w:r>
      <w:r>
        <w:rPr/>
        <w:t>Receivables                                                   3,563             49,190            (51,438)</w:t>
      </w:r>
    </w:p>
    <w:p>
      <w:pPr>
        <w:pStyle w:val="PreformattedText"/>
        <w:rPr/>
      </w:pPr>
      <w:r>
        <w:rPr/>
        <w:t xml:space="preserve">       </w:t>
      </w:r>
      <w:r>
        <w:rPr/>
        <w:t>Inventories                                                  (1,946)             4,828              9,386</w:t>
      </w:r>
    </w:p>
    <w:p>
      <w:pPr>
        <w:pStyle w:val="PreformattedText"/>
        <w:rPr/>
      </w:pPr>
      <w:r>
        <w:rPr/>
        <w:t xml:space="preserve">       </w:t>
      </w:r>
      <w:r>
        <w:rPr/>
        <w:t>Accounts payable and accrued expenses                       (10,754)          (109,103)            49,621</w:t>
      </w:r>
    </w:p>
    <w:p>
      <w:pPr>
        <w:pStyle w:val="PreformattedText"/>
        <w:rPr/>
      </w:pPr>
      <w:r>
        <w:rPr/>
        <w:t xml:space="preserve">    </w:t>
      </w:r>
      <w:r>
        <w:rPr/>
        <w:t>All other - net                                                    190             (1,830)             3,064</w:t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  <w:r>
        <w:rPr/>
        <w:t>--------          ---------           --------</w:t>
      </w:r>
    </w:p>
    <w:p>
      <w:pPr>
        <w:pStyle w:val="PreformattedText"/>
        <w:rPr/>
      </w:pPr>
      <w:r>
        <w:rPr/>
        <w:t xml:space="preserve">       </w:t>
      </w:r>
      <w:r>
        <w:rPr/>
        <w:t>Net cash provided from (used in) operating activities       (11,291)           (39,499)            30,971</w:t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  <w:r>
        <w:rPr/>
        <w:t>--------          ---------           --------</w:t>
      </w:r>
    </w:p>
    <w:p>
      <w:pPr>
        <w:pStyle w:val="PreformattedText"/>
        <w:rPr/>
      </w:pPr>
      <w:r>
        <w:rPr/>
        <w:t>INVESTING ACTIVITIES:</w:t>
      </w:r>
    </w:p>
    <w:p>
      <w:pPr>
        <w:pStyle w:val="PreformattedText"/>
        <w:rPr/>
      </w:pPr>
      <w:r>
        <w:rPr/>
        <w:t>Disposal of assets                                                     117                443              1,760</w:t>
      </w:r>
    </w:p>
    <w:p>
      <w:pPr>
        <w:pStyle w:val="PreformattedText"/>
        <w:rPr/>
      </w:pPr>
      <w:r>
        <w:rPr/>
        <w:t>Capital expenditures                                                (4,293)            (8,269)            (5,627)</w:t>
      </w:r>
    </w:p>
    <w:p>
      <w:pPr>
        <w:pStyle w:val="PreformattedText"/>
        <w:rPr/>
      </w:pPr>
      <w:r>
        <w:rPr/>
        <w:t>Affiliates - distributions from (investments in)                        81                 95               (546)</w:t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  <w:r>
        <w:rPr/>
        <w:t>--------          ---------           --------</w:t>
      </w:r>
    </w:p>
    <w:p>
      <w:pPr>
        <w:pStyle w:val="PreformattedText"/>
        <w:rPr/>
      </w:pPr>
      <w:r>
        <w:rPr/>
        <w:t xml:space="preserve"> </w:t>
      </w:r>
      <w:r>
        <w:rPr/>
        <w:t>Net cash used in investing activities                              (4,095)            (7,731)            (4,413)</w:t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  <w:r>
        <w:rPr/>
        <w:t>--------          ---------           --------</w:t>
      </w:r>
    </w:p>
    <w:p>
      <w:pPr>
        <w:pStyle w:val="PreformattedText"/>
        <w:rPr/>
      </w:pPr>
      <w:r>
        <w:rPr/>
        <w:t>FINANCING ACTIVITIES:</w:t>
      </w:r>
    </w:p>
    <w:p>
      <w:pPr>
        <w:pStyle w:val="PreformattedText"/>
        <w:rPr/>
      </w:pPr>
      <w:r>
        <w:rPr/>
        <w:t>Net change in Parent Company advances                               15,698             46,827            (27,017)</w:t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  <w:r>
        <w:rPr/>
        <w:t>--------          ---------           --------</w:t>
      </w:r>
    </w:p>
    <w:p>
      <w:pPr>
        <w:pStyle w:val="PreformattedText"/>
        <w:rPr/>
      </w:pPr>
      <w:r>
        <w:rPr/>
        <w:t xml:space="preserve"> </w:t>
      </w:r>
      <w:r>
        <w:rPr/>
        <w:t>Net cash provided from (used in) financing activities              15,698             46,827            (27,017)</w:t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  <w:r>
        <w:rPr/>
        <w:t>--------          ---------           --------</w:t>
      </w:r>
    </w:p>
    <w:p>
      <w:pPr>
        <w:pStyle w:val="PreformattedText"/>
        <w:rPr/>
      </w:pPr>
      <w:r>
        <w:rPr/>
        <w:t>NET INCREASE (DECREASE) IN CASH AND CASH EQUIVALENTS                   312               (403)              (459)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Cash and cash equivalents at beginning of year                          34                437                896</w:t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  <w:r>
        <w:rPr/>
        <w:t>--------          ---------           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CASH AND CASH EQUIVALENTS AT END OF YEAR                          $    346          $      34           $    437</w:t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  <w:r>
        <w:rPr/>
        <w:t>========          =========           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See Note K for supplemental cash flow information.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accompanying notes are an integral part of these financial statements.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STATEMENT OF CHANGES IN PARENT COMPANY INVESTMENT (Dollars in thousands)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SCURLOCK PERMIAN BUSINESSES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</w:t>
      </w:r>
      <w:r>
        <w:rPr/>
        <w:t>(Predecessor)</w:t>
      </w:r>
    </w:p>
    <w:p>
      <w:pPr>
        <w:pStyle w:val="PreformattedText"/>
        <w:rPr/>
      </w:pPr>
      <w:r>
        <w:rPr/>
        <w:t xml:space="preserve">                                                        </w:t>
      </w:r>
    </w:p>
    <w:p>
      <w:pPr>
        <w:pStyle w:val="PreformattedText"/>
        <w:rPr/>
      </w:pPr>
      <w:r>
        <w:rPr/>
        <w:t>Parent Company investment at December 31, 1995             $ 62,288</w:t>
      </w:r>
    </w:p>
    <w:p>
      <w:pPr>
        <w:pStyle w:val="PreformattedText"/>
        <w:rPr/>
      </w:pPr>
      <w:r>
        <w:rPr/>
        <w:t xml:space="preserve"> </w:t>
      </w:r>
      <w:r>
        <w:rPr/>
        <w:t>Net income for the year ended December 31, 1996              4,521</w:t>
      </w:r>
    </w:p>
    <w:p>
      <w:pPr>
        <w:pStyle w:val="PreformattedText"/>
        <w:rPr/>
      </w:pPr>
      <w:r>
        <w:rPr/>
        <w:t xml:space="preserve"> </w:t>
      </w:r>
      <w:r>
        <w:rPr/>
        <w:t>Net advances from (to) Parent Company                      (27,017)</w:t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--------</w:t>
      </w:r>
    </w:p>
    <w:p>
      <w:pPr>
        <w:pStyle w:val="PreformattedText"/>
        <w:rPr/>
      </w:pPr>
      <w:r>
        <w:rPr/>
        <w:t>Parent Company investment at December 31, 1996               39,792</w:t>
      </w:r>
    </w:p>
    <w:p>
      <w:pPr>
        <w:pStyle w:val="PreformattedText"/>
        <w:rPr/>
      </w:pPr>
      <w:r>
        <w:rPr/>
        <w:t xml:space="preserve"> </w:t>
      </w:r>
      <w:r>
        <w:rPr/>
        <w:t>Net loss for the year ended December 31, 1997               (3,367)</w:t>
      </w:r>
    </w:p>
    <w:p>
      <w:pPr>
        <w:pStyle w:val="PreformattedText"/>
        <w:rPr/>
      </w:pPr>
      <w:r>
        <w:rPr/>
        <w:t xml:space="preserve"> </w:t>
      </w:r>
      <w:r>
        <w:rPr/>
        <w:t>Net advances from (to) Parent Company                       46,827</w:t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--------</w:t>
      </w:r>
    </w:p>
    <w:p>
      <w:pPr>
        <w:pStyle w:val="PreformattedText"/>
        <w:rPr/>
      </w:pPr>
      <w:r>
        <w:rPr/>
        <w:t>Parent Company investment at December 31, 1997             $ 83,252</w:t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(Company)</w:t>
      </w:r>
    </w:p>
    <w:p>
      <w:pPr>
        <w:pStyle w:val="PreformattedText"/>
        <w:rPr/>
      </w:pPr>
      <w:r>
        <w:rPr/>
        <w:t xml:space="preserve">                                                        </w:t>
      </w:r>
    </w:p>
    <w:p>
      <w:pPr>
        <w:pStyle w:val="PreformattedText"/>
        <w:rPr/>
      </w:pPr>
      <w:r>
        <w:rPr/>
        <w:t>Parent Company investment at January 1, 1998 - Note A      $113,023</w:t>
      </w:r>
    </w:p>
    <w:p>
      <w:pPr>
        <w:pStyle w:val="PreformattedText"/>
        <w:rPr/>
      </w:pPr>
      <w:r>
        <w:rPr/>
        <w:t xml:space="preserve"> </w:t>
      </w:r>
      <w:r>
        <w:rPr/>
        <w:t>Net loss for the year ended December 31, 1998              (23,576)</w:t>
      </w:r>
    </w:p>
    <w:p>
      <w:pPr>
        <w:pStyle w:val="PreformattedText"/>
        <w:rPr/>
      </w:pPr>
      <w:r>
        <w:rPr/>
        <w:t xml:space="preserve"> </w:t>
      </w:r>
      <w:r>
        <w:rPr/>
        <w:t>Net advances from (to) Parent Company                       15,698</w:t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--------</w:t>
      </w:r>
    </w:p>
    <w:p>
      <w:pPr>
        <w:pStyle w:val="PreformattedText"/>
        <w:rPr/>
      </w:pPr>
      <w:r>
        <w:rPr/>
        <w:t>Parent Company investment at December 31, 1998             $105,145</w:t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accompanying notes are an integral part of these financial statements.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F-10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NOTES TO FINANCIAL STATEMENTS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SCURLOCK PERMIAN BUSINESSES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A - BUSINESS DESCRIPTION AND BASIS OF PRESENTATION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Scurlock Permian LLC (SPLLC) is a wholly owned subsidiary of Marathon Ashland</w:t>
      </w:r>
    </w:p>
    <w:p>
      <w:pPr>
        <w:pStyle w:val="PreformattedText"/>
        <w:rPr/>
      </w:pPr>
      <w:r>
        <w:rPr/>
        <w:t>Petroleum LLC (MAP). MAP was formed effective January 1, 1998, and is owned 62%</w:t>
      </w:r>
    </w:p>
    <w:p>
      <w:pPr>
        <w:pStyle w:val="PreformattedText"/>
        <w:rPr/>
      </w:pPr>
      <w:r>
        <w:rPr/>
        <w:t>by Marathon Oil Company (Marathon) and 38% by Ashland Inc. (Ashland). Prior to</w:t>
      </w:r>
    </w:p>
    <w:p>
      <w:pPr>
        <w:pStyle w:val="PreformattedText"/>
        <w:rPr/>
      </w:pPr>
      <w:r>
        <w:rPr/>
        <w:t>January 1, 1998, SPLLC was organized as a stock corporation named Scurlock</w:t>
      </w:r>
    </w:p>
    <w:p>
      <w:pPr>
        <w:pStyle w:val="PreformattedText"/>
        <w:rPr/>
      </w:pPr>
      <w:r>
        <w:rPr/>
        <w:t>Permian Corporation and was a wholly owned subsidiary of Ashland. Throughout</w:t>
      </w:r>
    </w:p>
    <w:p>
      <w:pPr>
        <w:pStyle w:val="PreformattedText"/>
        <w:rPr/>
      </w:pPr>
      <w:r>
        <w:rPr/>
        <w:t>these financial statements, the term, Parent Company, relates to MAP for 1998</w:t>
      </w:r>
    </w:p>
    <w:p>
      <w:pPr>
        <w:pStyle w:val="PreformattedText"/>
        <w:rPr/>
      </w:pPr>
      <w:r>
        <w:rPr/>
        <w:t>and Ashland for 1997 and 1996.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On March 17, 1999, MAP entered into an agreement with Plains Marketing, L.P.</w:t>
      </w:r>
    </w:p>
    <w:p>
      <w:pPr>
        <w:pStyle w:val="PreformattedText"/>
        <w:rPr/>
      </w:pPr>
      <w:r>
        <w:rPr/>
        <w:t>(Plains) providing for the sale of MAP's membership interest in SPLLC and</w:t>
      </w:r>
    </w:p>
    <w:p>
      <w:pPr>
        <w:pStyle w:val="PreformattedText"/>
        <w:rPr/>
      </w:pPr>
      <w:r>
        <w:rPr/>
        <w:t>certain other pipeline assets (collectively, the Scurlock Permian Businesses or</w:t>
      </w:r>
    </w:p>
    <w:p>
      <w:pPr>
        <w:pStyle w:val="PreformattedText"/>
        <w:rPr/>
      </w:pPr>
      <w:r>
        <w:rPr/>
        <w:t>the Company) to Plains. This transaction is anticipated to be consummated in the</w:t>
      </w:r>
    </w:p>
    <w:p>
      <w:pPr>
        <w:pStyle w:val="PreformattedText"/>
        <w:rPr/>
      </w:pPr>
      <w:r>
        <w:rPr/>
        <w:t>second quarter of 1999. The accompanying financial statements do not include any</w:t>
      </w:r>
    </w:p>
    <w:p>
      <w:pPr>
        <w:pStyle w:val="PreformattedText"/>
        <w:rPr/>
      </w:pPr>
      <w:r>
        <w:rPr/>
        <w:t>adjustments that might result from the proposed sale.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accompanying financial statements pertain to the business that is being sold</w:t>
      </w:r>
    </w:p>
    <w:p>
      <w:pPr>
        <w:pStyle w:val="PreformattedText"/>
        <w:rPr/>
      </w:pPr>
      <w:r>
        <w:rPr/>
        <w:t>to Plains and represent a carve-out financial statement presentation of a MAP</w:t>
      </w:r>
    </w:p>
    <w:p>
      <w:pPr>
        <w:pStyle w:val="PreformattedText"/>
        <w:rPr/>
      </w:pPr>
      <w:r>
        <w:rPr/>
        <w:t>operating unit as of and for the year ended December 31, 1998, and of Scurlock</w:t>
      </w:r>
    </w:p>
    <w:p>
      <w:pPr>
        <w:pStyle w:val="PreformattedText"/>
        <w:rPr/>
      </w:pPr>
      <w:r>
        <w:rPr/>
        <w:t>Permian Corporation (the Predecessor) as of December 31, 1997 and 1996 and for</w:t>
      </w:r>
    </w:p>
    <w:p>
      <w:pPr>
        <w:pStyle w:val="PreformattedText"/>
        <w:rPr/>
      </w:pPr>
      <w:r>
        <w:rPr/>
        <w:t>the years then ended. The financial statements include allocations and estimates</w:t>
      </w:r>
    </w:p>
    <w:p>
      <w:pPr>
        <w:pStyle w:val="PreformattedText"/>
        <w:rPr/>
      </w:pPr>
      <w:r>
        <w:rPr/>
        <w:t>of direct and indirect Parent Company corporate administrative costs</w:t>
      </w:r>
    </w:p>
    <w:p>
      <w:pPr>
        <w:pStyle w:val="PreformattedText"/>
        <w:rPr/>
      </w:pPr>
      <w:r>
        <w:rPr/>
        <w:t>attributable to the Company or the Predecessor as described in Note D. The</w:t>
      </w:r>
    </w:p>
    <w:p>
      <w:pPr>
        <w:pStyle w:val="PreformattedText"/>
        <w:rPr/>
      </w:pPr>
      <w:r>
        <w:rPr/>
        <w:t>methods by which such amounts are attributed or allocated are deemed reasonable</w:t>
      </w:r>
    </w:p>
    <w:p>
      <w:pPr>
        <w:pStyle w:val="PreformattedText"/>
        <w:rPr/>
      </w:pPr>
      <w:r>
        <w:rPr/>
        <w:t>by the Parent Company's management. The financial information herein is not</w:t>
      </w:r>
    </w:p>
    <w:p>
      <w:pPr>
        <w:pStyle w:val="PreformattedText"/>
        <w:rPr/>
      </w:pPr>
      <w:r>
        <w:rPr/>
        <w:t>necessarily indicative of the financial position, results of operations and cash</w:t>
      </w:r>
    </w:p>
    <w:p>
      <w:pPr>
        <w:pStyle w:val="PreformattedText"/>
        <w:rPr/>
      </w:pPr>
      <w:r>
        <w:rPr/>
        <w:t>flows that would have been reported if the Company or the Predecessor had</w:t>
      </w:r>
    </w:p>
    <w:p>
      <w:pPr>
        <w:pStyle w:val="PreformattedText"/>
        <w:rPr/>
      </w:pPr>
      <w:r>
        <w:rPr/>
        <w:t>operated as an unaffiliated enterprise, nor is it indicative of future results.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 connection with the formation of MAP, Marathon acquired certain refining,</w:t>
      </w:r>
    </w:p>
    <w:p>
      <w:pPr>
        <w:pStyle w:val="PreformattedText"/>
        <w:rPr/>
      </w:pPr>
      <w:r>
        <w:rPr/>
        <w:t>marketing and transportation net assets, including the operations comprising</w:t>
      </w:r>
    </w:p>
    <w:p>
      <w:pPr>
        <w:pStyle w:val="PreformattedText"/>
        <w:rPr/>
      </w:pPr>
      <w:r>
        <w:rPr/>
        <w:t>SPLLC, from Ashland in exchange for a 38% interest in MAP. The acquisition of</w:t>
      </w:r>
    </w:p>
    <w:p>
      <w:pPr>
        <w:pStyle w:val="PreformattedText"/>
        <w:rPr/>
      </w:pPr>
      <w:r>
        <w:rPr/>
        <w:t>Ashland's net assets was accounted for under the purchase method of accounting.</w:t>
      </w:r>
    </w:p>
    <w:p>
      <w:pPr>
        <w:pStyle w:val="PreformattedText"/>
        <w:rPr/>
      </w:pPr>
      <w:r>
        <w:rPr/>
        <w:t>As a result, the financial statements of the Scurlock Permian Businesses for the</w:t>
      </w:r>
    </w:p>
    <w:p>
      <w:pPr>
        <w:pStyle w:val="PreformattedText"/>
        <w:rPr/>
      </w:pPr>
      <w:r>
        <w:rPr/>
        <w:t>year ended December 31, 1998, were prepared on a different basis than the</w:t>
      </w:r>
    </w:p>
    <w:p>
      <w:pPr>
        <w:pStyle w:val="PreformattedText"/>
        <w:rPr/>
      </w:pPr>
      <w:r>
        <w:rPr/>
        <w:t>financial statements of the Predecessor for the years ended December 31, 1997</w:t>
      </w:r>
    </w:p>
    <w:p>
      <w:pPr>
        <w:pStyle w:val="PreformattedText"/>
        <w:rPr/>
      </w:pPr>
      <w:r>
        <w:rPr/>
        <w:t>and 1996. Due to this lack of comparability, a "black line" has been used to</w:t>
      </w:r>
    </w:p>
    <w:p>
      <w:pPr>
        <w:pStyle w:val="PreformattedText"/>
        <w:rPr/>
      </w:pPr>
      <w:r>
        <w:rPr/>
        <w:t>separate the reporting periods.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Company and the Predecessor are independent gatherers and marketers of crude</w:t>
      </w:r>
    </w:p>
    <w:p>
      <w:pPr>
        <w:pStyle w:val="PreformattedText"/>
        <w:rPr/>
      </w:pPr>
      <w:r>
        <w:rPr/>
        <w:t>oil in the United States, operating in 14 states. Major operations consist of</w:t>
      </w:r>
    </w:p>
    <w:p>
      <w:pPr>
        <w:pStyle w:val="PreformattedText"/>
        <w:rPr/>
      </w:pPr>
      <w:r>
        <w:rPr/>
        <w:t>pipeline, barge and truck operations. The pipeline component owns and operates</w:t>
      </w:r>
    </w:p>
    <w:p>
      <w:pPr>
        <w:pStyle w:val="PreformattedText"/>
        <w:rPr/>
      </w:pPr>
      <w:r>
        <w:rPr/>
        <w:t>more than 2,400 miles of active pipelines that transport crude oil from leases</w:t>
      </w:r>
    </w:p>
    <w:p>
      <w:pPr>
        <w:pStyle w:val="PreformattedText"/>
        <w:rPr/>
      </w:pPr>
      <w:r>
        <w:rPr/>
        <w:t>and unloading stations to major pipeline connections and terminals. The barge</w:t>
      </w:r>
    </w:p>
    <w:p>
      <w:pPr>
        <w:pStyle w:val="PreformattedText"/>
        <w:rPr/>
      </w:pPr>
      <w:r>
        <w:rPr/>
        <w:t>facilities consist of eight owned barge terminals located in Louisiana and</w:t>
      </w:r>
    </w:p>
    <w:p>
      <w:pPr>
        <w:pStyle w:val="PreformattedText"/>
        <w:rPr/>
      </w:pPr>
      <w:r>
        <w:rPr/>
        <w:t>Texas. The truck operations consist of a fleet of more than 250 units</w:t>
      </w:r>
    </w:p>
    <w:p>
      <w:pPr>
        <w:pStyle w:val="PreformattedText"/>
        <w:rPr/>
      </w:pPr>
      <w:r>
        <w:rPr/>
        <w:t>transporting crude to various locations.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B - SUMMARY OF PRINCIPAL ACCOUNTING POLICIES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PRINCIPLES APPLIED IN CONSOLIDATION - The investment in the entity over which</w:t>
      </w:r>
    </w:p>
    <w:p>
      <w:pPr>
        <w:pStyle w:val="PreformattedText"/>
        <w:rPr/>
      </w:pPr>
      <w:r>
        <w:rPr/>
        <w:t>the Company or the Predecessor has significant influence is accounted for using</w:t>
      </w:r>
    </w:p>
    <w:p>
      <w:pPr>
        <w:pStyle w:val="PreformattedText"/>
        <w:rPr/>
      </w:pPr>
      <w:r>
        <w:rPr/>
        <w:t>the equity method. The proportionate share of income from this equity method</w:t>
      </w:r>
    </w:p>
    <w:p>
      <w:pPr>
        <w:pStyle w:val="PreformattedText"/>
        <w:rPr/>
      </w:pPr>
      <w:r>
        <w:rPr/>
        <w:t>investment is included in revenues. The investment in the other entity over</w:t>
      </w:r>
    </w:p>
    <w:p>
      <w:pPr>
        <w:pStyle w:val="PreformattedText"/>
        <w:rPr/>
      </w:pPr>
      <w:r>
        <w:rPr/>
        <w:t>which the Company or the Predecessor does not have significant influence and</w:t>
      </w:r>
    </w:p>
    <w:p>
      <w:pPr>
        <w:pStyle w:val="PreformattedText"/>
        <w:rPr/>
      </w:pPr>
      <w:r>
        <w:rPr/>
        <w:t>whose stock does not have a readily determinable fair value is carried at cost.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USE OF ESTIMATES - Generally accepted accounting principles require management</w:t>
      </w:r>
    </w:p>
    <w:p>
      <w:pPr>
        <w:pStyle w:val="PreformattedText"/>
        <w:rPr/>
      </w:pPr>
      <w:r>
        <w:rPr/>
        <w:t>to make estimates and assumptions that affect the reported amounts of assets and</w:t>
      </w:r>
    </w:p>
    <w:p>
      <w:pPr>
        <w:pStyle w:val="PreformattedText"/>
        <w:rPr/>
      </w:pPr>
      <w:r>
        <w:rPr/>
        <w:t>liabilities, the disclosure of contingent assets and liabilities at year end and</w:t>
      </w:r>
    </w:p>
    <w:p>
      <w:pPr>
        <w:pStyle w:val="PreformattedText"/>
        <w:rPr/>
      </w:pPr>
      <w:r>
        <w:rPr/>
        <w:t>the reported amounts of revenues and expenses during the year. Significant items</w:t>
      </w:r>
    </w:p>
    <w:p>
      <w:pPr>
        <w:pStyle w:val="PreformattedText"/>
        <w:rPr/>
      </w:pPr>
      <w:r>
        <w:rPr/>
        <w:t>subject to such estimates and assumptions include the carrying value of long-</w:t>
      </w:r>
    </w:p>
    <w:p>
      <w:pPr>
        <w:pStyle w:val="PreformattedText"/>
        <w:rPr/>
      </w:pPr>
      <w:r>
        <w:rPr/>
        <w:t>lived assets, valuation allowances for receivables and inventories,</w:t>
      </w:r>
    </w:p>
    <w:p>
      <w:pPr>
        <w:pStyle w:val="PreformattedText"/>
        <w:rPr/>
      </w:pPr>
      <w:r>
        <w:rPr/>
        <w:t>environmental liabilities and liabilities for potential claims and settlements.</w:t>
      </w:r>
    </w:p>
    <w:p>
      <w:pPr>
        <w:pStyle w:val="PreformattedText"/>
        <w:rPr/>
      </w:pPr>
      <w:r>
        <w:rPr/>
        <w:t>Actual results could differ from the estimates and assumptions used.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REVENUE RECOGNITION - Revenues principally include sales, equity income and</w:t>
      </w:r>
    </w:p>
    <w:p>
      <w:pPr>
        <w:pStyle w:val="PreformattedText"/>
        <w:rPr/>
      </w:pPr>
      <w:r>
        <w:rPr/>
        <w:t>gains or losses on the disposal of assets. Sales are recognized when products</w:t>
      </w:r>
    </w:p>
    <w:p>
      <w:pPr>
        <w:pStyle w:val="PreformattedText"/>
        <w:rPr/>
      </w:pPr>
      <w:r>
        <w:rPr/>
        <w:t>are shipped or services are provided to customers. Matching crude oil buy/sell</w:t>
      </w:r>
    </w:p>
    <w:p>
      <w:pPr>
        <w:pStyle w:val="PreformattedText"/>
        <w:rPr/>
      </w:pPr>
      <w:r>
        <w:rPr/>
        <w:t>transactions settled in cash are included in both revenues and costs and</w:t>
      </w:r>
    </w:p>
    <w:p>
      <w:pPr>
        <w:pStyle w:val="PreformattedText"/>
        <w:rPr/>
      </w:pPr>
      <w:r>
        <w:rPr/>
        <w:t>expenses, with no effect on income. As of December 31, 1998 and 1997,</w:t>
      </w:r>
    </w:p>
    <w:p>
      <w:pPr>
        <w:pStyle w:val="PreformattedText"/>
        <w:rPr/>
      </w:pPr>
      <w:r>
        <w:rPr/>
        <w:t>receivables from two customers comprised 11 percent and 12 percent,</w:t>
      </w:r>
    </w:p>
    <w:p>
      <w:pPr>
        <w:pStyle w:val="PreformattedText"/>
        <w:rPr/>
      </w:pPr>
      <w:r>
        <w:rPr/>
        <w:t>respectively, of total receivables.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F-11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NOTES TO FINANCIAL STATEMENTS - Continued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B - SUMMARY OF PRINCIPAL ACCOUNTING POLICIES - Continued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CASH AND CASH EQUIVALENTS - Cash and cash equivalents include cash on hand and</w:t>
      </w:r>
    </w:p>
    <w:p>
      <w:pPr>
        <w:pStyle w:val="PreformattedText"/>
        <w:rPr/>
      </w:pPr>
      <w:r>
        <w:rPr/>
        <w:t>on deposit. The Company and the Predecessor participate in the Parent Company's</w:t>
      </w:r>
    </w:p>
    <w:p>
      <w:pPr>
        <w:pStyle w:val="PreformattedText"/>
        <w:rPr/>
      </w:pPr>
      <w:r>
        <w:rPr/>
        <w:t>centralized funding and cash management system (non-interest bearing) (see Note</w:t>
      </w:r>
    </w:p>
    <w:p>
      <w:pPr>
        <w:pStyle w:val="PreformattedText"/>
        <w:rPr/>
      </w:pPr>
      <w:r>
        <w:rPr/>
        <w:t>D).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INVENTORIES - Inventories are carried at lower of cost or market. Cost of</w:t>
      </w:r>
    </w:p>
    <w:p>
      <w:pPr>
        <w:pStyle w:val="PreformattedText"/>
        <w:rPr/>
      </w:pPr>
      <w:r>
        <w:rPr/>
        <w:t>inventories is determined primarily under the last-in, first-out (LIFO) method.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DERIVATIVE INSTRUMENTS - The Company and the Predecessor engage in commodity</w:t>
      </w:r>
    </w:p>
    <w:p>
      <w:pPr>
        <w:pStyle w:val="PreformattedText"/>
        <w:rPr/>
      </w:pPr>
      <w:r>
        <w:rPr/>
        <w:t>risk management activities within the normal course of its business as an end-</w:t>
      </w:r>
    </w:p>
    <w:p>
      <w:pPr>
        <w:pStyle w:val="PreformattedText"/>
        <w:rPr/>
      </w:pPr>
      <w:r>
        <w:rPr/>
        <w:t>user of derivative instruments (see Note M). Management is authorized to manage</w:t>
      </w:r>
    </w:p>
    <w:p>
      <w:pPr>
        <w:pStyle w:val="PreformattedText"/>
        <w:rPr/>
      </w:pPr>
      <w:r>
        <w:rPr/>
        <w:t>exposure to price fluctuations related to the purchase and sale of crude oil</w:t>
      </w:r>
    </w:p>
    <w:p>
      <w:pPr>
        <w:pStyle w:val="PreformattedText"/>
        <w:rPr/>
      </w:pPr>
      <w:r>
        <w:rPr/>
        <w:t>through the use of derivative non-financial instruments. Derivative non-</w:t>
      </w:r>
    </w:p>
    <w:p>
      <w:pPr>
        <w:pStyle w:val="PreformattedText"/>
        <w:rPr/>
      </w:pPr>
      <w:r>
        <w:rPr/>
        <w:t>financial instruments require or permit settlement by delivery of commodities</w:t>
      </w:r>
    </w:p>
    <w:p>
      <w:pPr>
        <w:pStyle w:val="PreformattedText"/>
        <w:rPr/>
      </w:pPr>
      <w:r>
        <w:rPr/>
        <w:t>and include exchange-traded commodity futures contracts. The Company's and the</w:t>
      </w:r>
    </w:p>
    <w:p>
      <w:pPr>
        <w:pStyle w:val="PreformattedText"/>
        <w:rPr/>
      </w:pPr>
      <w:r>
        <w:rPr/>
        <w:t>Predecessor's practices do not permit derivative positions to remain open if the</w:t>
      </w:r>
    </w:p>
    <w:p>
      <w:pPr>
        <w:pStyle w:val="PreformattedText"/>
        <w:rPr/>
      </w:pPr>
      <w:r>
        <w:rPr/>
        <w:t>underlying physical market risk has been removed. Changes in the market value of</w:t>
      </w:r>
    </w:p>
    <w:p>
      <w:pPr>
        <w:pStyle w:val="PreformattedText"/>
        <w:rPr/>
      </w:pPr>
      <w:r>
        <w:rPr/>
        <w:t>derivative instruments are deferred, including both closed and open positions,</w:t>
      </w:r>
    </w:p>
    <w:p>
      <w:pPr>
        <w:pStyle w:val="PreformattedText"/>
        <w:rPr/>
      </w:pPr>
      <w:r>
        <w:rPr/>
        <w:t>and are subsequently recognized in income, as sales or cost of sales, in the</w:t>
      </w:r>
    </w:p>
    <w:p>
      <w:pPr>
        <w:pStyle w:val="PreformattedText"/>
        <w:rPr/>
      </w:pPr>
      <w:r>
        <w:rPr/>
        <w:t>same period as the underlying transaction. The margin receivable accounts</w:t>
      </w:r>
    </w:p>
    <w:p>
      <w:pPr>
        <w:pStyle w:val="PreformattedText"/>
        <w:rPr/>
      </w:pPr>
      <w:r>
        <w:rPr/>
        <w:t>required for open commodity contracts reflect changes in the market prices of</w:t>
      </w:r>
    </w:p>
    <w:p>
      <w:pPr>
        <w:pStyle w:val="PreformattedText"/>
        <w:rPr/>
      </w:pPr>
      <w:r>
        <w:rPr/>
        <w:t>the underlying commodity and are settled on a daily basis.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Recorded deferred gains or losses are reflected within other current assets or</w:t>
      </w:r>
    </w:p>
    <w:p>
      <w:pPr>
        <w:pStyle w:val="PreformattedText"/>
        <w:rPr/>
      </w:pPr>
      <w:r>
        <w:rPr/>
        <w:t>accounts payable. Cash flows from the use of derivative instruments are reported</w:t>
      </w:r>
    </w:p>
    <w:p>
      <w:pPr>
        <w:pStyle w:val="PreformattedText"/>
        <w:rPr/>
      </w:pPr>
      <w:r>
        <w:rPr/>
        <w:t>in the same category as the hedged item in the Statement of Cash Flows.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LONG-LIVED ASSETS - Property, plant and equipment are stated at cost and are</w:t>
      </w:r>
    </w:p>
    <w:p>
      <w:pPr>
        <w:pStyle w:val="PreformattedText"/>
        <w:rPr/>
      </w:pPr>
      <w:r>
        <w:rPr/>
        <w:t>depreciated principally by the straight-line method based on estimated useful</w:t>
      </w:r>
    </w:p>
    <w:p>
      <w:pPr>
        <w:pStyle w:val="PreformattedText"/>
        <w:rPr/>
      </w:pPr>
      <w:r>
        <w:rPr/>
        <w:t>lives of: a) 15 years for right of way, b) 5 to 15 years for building and</w:t>
      </w:r>
    </w:p>
    <w:p>
      <w:pPr>
        <w:pStyle w:val="PreformattedText"/>
        <w:rPr/>
      </w:pPr>
      <w:r>
        <w:rPr/>
        <w:t>furniture, and c) 3 to 15 years for transportation and terminal equipment.</w:t>
      </w:r>
    </w:p>
    <w:p>
      <w:pPr>
        <w:pStyle w:val="PreformattedText"/>
        <w:rPr/>
      </w:pPr>
      <w:r>
        <w:rPr/>
        <w:t>Impairment of assets is evaluated on an individual asset basis or by logical</w:t>
      </w:r>
    </w:p>
    <w:p>
      <w:pPr>
        <w:pStyle w:val="PreformattedText"/>
        <w:rPr/>
      </w:pPr>
      <w:r>
        <w:rPr/>
        <w:t>groupings of assets. Assets deemed to be impaired are written down to their fair</w:t>
      </w:r>
    </w:p>
    <w:p>
      <w:pPr>
        <w:pStyle w:val="PreformattedText"/>
        <w:rPr/>
      </w:pPr>
      <w:r>
        <w:rPr/>
        <w:t>value, including any related goodwill, using discounted future cash flows and,</w:t>
      </w:r>
    </w:p>
    <w:p>
      <w:pPr>
        <w:pStyle w:val="PreformattedText"/>
        <w:rPr/>
      </w:pPr>
      <w:r>
        <w:rPr/>
        <w:t>if available, comparable market values.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ENVIRONMENTAL LIABILITIES - Provision is made for remediation costs and</w:t>
      </w:r>
    </w:p>
    <w:p>
      <w:pPr>
        <w:pStyle w:val="PreformattedText"/>
        <w:rPr/>
      </w:pPr>
      <w:r>
        <w:rPr/>
        <w:t>penalties when the responsibility to remediate is probable and the amount of</w:t>
      </w:r>
    </w:p>
    <w:p>
      <w:pPr>
        <w:pStyle w:val="PreformattedText"/>
        <w:rPr/>
      </w:pPr>
      <w:r>
        <w:rPr/>
        <w:t>associated costs is reasonably determinable. Generally, the timing of</w:t>
      </w:r>
    </w:p>
    <w:p>
      <w:pPr>
        <w:pStyle w:val="PreformattedText"/>
        <w:rPr/>
      </w:pPr>
      <w:r>
        <w:rPr/>
        <w:t>remediation accruals coincides with completion of a feasibility study or the</w:t>
      </w:r>
    </w:p>
    <w:p>
      <w:pPr>
        <w:pStyle w:val="PreformattedText"/>
        <w:rPr/>
      </w:pPr>
      <w:r>
        <w:rPr/>
        <w:t>commitment to a formal plan of action. Remediation liabilities are accrued based</w:t>
      </w:r>
    </w:p>
    <w:p>
      <w:pPr>
        <w:pStyle w:val="PreformattedText"/>
        <w:rPr/>
      </w:pPr>
      <w:r>
        <w:rPr/>
        <w:t>on estimates of known environmental exposure (see Note N).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INSURANCE - The Company and the Predecessor maintain insurance for catastrophic</w:t>
      </w:r>
    </w:p>
    <w:p>
      <w:pPr>
        <w:pStyle w:val="PreformattedText"/>
        <w:rPr/>
      </w:pPr>
      <w:r>
        <w:rPr/>
        <w:t>casualty and certain property and business interruption exposures, as well as</w:t>
      </w:r>
    </w:p>
    <w:p>
      <w:pPr>
        <w:pStyle w:val="PreformattedText"/>
        <w:rPr/>
      </w:pPr>
      <w:r>
        <w:rPr/>
        <w:t>those risks required to be insured by law or contract. Costs resulting from</w:t>
      </w:r>
    </w:p>
    <w:p>
      <w:pPr>
        <w:pStyle w:val="PreformattedText"/>
        <w:rPr/>
      </w:pPr>
      <w:r>
        <w:rPr/>
        <w:t>noninsured losses are charged against income upon occurrence.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INCOME TAXES - For the year ended December 31, 1998, the Company was treated as</w:t>
      </w:r>
    </w:p>
    <w:p>
      <w:pPr>
        <w:pStyle w:val="PreformattedText"/>
        <w:rPr/>
      </w:pPr>
      <w:r>
        <w:rPr/>
        <w:t>a partnership for federal and most state income tax purposes, and the tax effect</w:t>
      </w:r>
    </w:p>
    <w:p>
      <w:pPr>
        <w:pStyle w:val="PreformattedText"/>
        <w:rPr/>
      </w:pPr>
      <w:r>
        <w:rPr/>
        <w:t>of its activities accrued to Marathon and Ashland. As a result, no provision for</w:t>
      </w:r>
    </w:p>
    <w:p>
      <w:pPr>
        <w:pStyle w:val="PreformattedText"/>
        <w:rPr/>
      </w:pPr>
      <w:r>
        <w:rPr/>
        <w:t>federal or state income taxes has been made in the accompanying financial</w:t>
      </w:r>
    </w:p>
    <w:p>
      <w:pPr>
        <w:pStyle w:val="PreformattedText"/>
        <w:rPr/>
      </w:pPr>
      <w:r>
        <w:rPr/>
        <w:t>statements for 1998 activity.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Prior to January 1, 1998, when the Predecessor was wholly owned by Ashland, it</w:t>
      </w:r>
    </w:p>
    <w:p>
      <w:pPr>
        <w:pStyle w:val="PreformattedText"/>
        <w:rPr/>
      </w:pPr>
      <w:r>
        <w:rPr/>
        <w:t>operated as a corporation. Accordingly, these financial statements include a</w:t>
      </w:r>
    </w:p>
    <w:p>
      <w:pPr>
        <w:pStyle w:val="PreformattedText"/>
        <w:rPr/>
      </w:pPr>
      <w:r>
        <w:rPr/>
        <w:t>provision for income taxes for the periods ended December 31, 1997 and 1996.</w:t>
      </w:r>
    </w:p>
    <w:p>
      <w:pPr>
        <w:pStyle w:val="PreformattedText"/>
        <w:rPr/>
      </w:pPr>
      <w:r>
        <w:rPr/>
        <w:t>Income taxes pertaining to the years 1997 and 1996 are computed on a separate</w:t>
      </w:r>
    </w:p>
    <w:p>
      <w:pPr>
        <w:pStyle w:val="PreformattedText"/>
        <w:rPr/>
      </w:pPr>
      <w:r>
        <w:rPr/>
        <w:t>return basis using the liability method as prescribed by Statement of Financial</w:t>
      </w:r>
    </w:p>
    <w:p>
      <w:pPr>
        <w:pStyle w:val="PreformattedText"/>
        <w:rPr/>
      </w:pPr>
      <w:r>
        <w:rPr/>
        <w:t>Accounting Standards No. 109, "Accounting for Income Taxes."  Because the</w:t>
      </w:r>
    </w:p>
    <w:p>
      <w:pPr>
        <w:pStyle w:val="PreformattedText"/>
        <w:rPr/>
      </w:pPr>
      <w:r>
        <w:rPr/>
        <w:t>Predecessor was included in the federal and state income tax returns filed by</w:t>
      </w:r>
    </w:p>
    <w:p>
      <w:pPr>
        <w:pStyle w:val="PreformattedText"/>
        <w:rPr/>
      </w:pPr>
      <w:r>
        <w:rPr/>
        <w:t>Ashland, the calculation of the related tax provisions and deferred taxes</w:t>
      </w:r>
    </w:p>
    <w:p>
      <w:pPr>
        <w:pStyle w:val="PreformattedText"/>
        <w:rPr/>
      </w:pPr>
      <w:r>
        <w:rPr/>
        <w:t>necessarily requires certain assumptions, allocations and estimates which</w:t>
      </w:r>
    </w:p>
    <w:p>
      <w:pPr>
        <w:pStyle w:val="PreformattedText"/>
        <w:rPr/>
      </w:pPr>
      <w:r>
        <w:rPr/>
        <w:t>management believes are reasonable to reflect the tax reporting for the</w:t>
      </w:r>
    </w:p>
    <w:p>
      <w:pPr>
        <w:pStyle w:val="PreformattedText"/>
        <w:rPr/>
      </w:pPr>
      <w:r>
        <w:rPr/>
        <w:t>Predecessor as a stand-alone taxpayer.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FAIR VALUE OF FINANCIAL INSTRUMENTS - The carrying values of most financial</w:t>
      </w:r>
    </w:p>
    <w:p>
      <w:pPr>
        <w:pStyle w:val="PreformattedText"/>
        <w:rPr/>
      </w:pPr>
      <w:r>
        <w:rPr/>
        <w:t>instruments are based on historical costs. The carrying values of cash and cash</w:t>
      </w:r>
    </w:p>
    <w:p>
      <w:pPr>
        <w:pStyle w:val="PreformattedText"/>
        <w:rPr/>
      </w:pPr>
      <w:r>
        <w:rPr/>
        <w:t>equivalents, receivables and payables approximate their fair value due to the</w:t>
      </w:r>
    </w:p>
    <w:p>
      <w:pPr>
        <w:pStyle w:val="PreformattedText"/>
        <w:rPr/>
      </w:pPr>
      <w:r>
        <w:rPr/>
        <w:t>short-term maturity of these instruments.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F-12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NOTES TO FINANCIAL STATEMENTS - Continued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C - NEW ACCOUNTING STANDARD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 June 1998, the Financial Accounting Standards Board issued Statement of</w:t>
      </w:r>
    </w:p>
    <w:p>
      <w:pPr>
        <w:pStyle w:val="PreformattedText"/>
        <w:rPr/>
      </w:pPr>
      <w:r>
        <w:rPr/>
        <w:t>Financial Accounting Standards No. 133, "Accounting for Derivative Instruments</w:t>
      </w:r>
    </w:p>
    <w:p>
      <w:pPr>
        <w:pStyle w:val="PreformattedText"/>
        <w:rPr/>
      </w:pPr>
      <w:r>
        <w:rPr/>
        <w:t>and Hedging Activities" (SFAS No. 133). This new standard requires recognition</w:t>
      </w:r>
    </w:p>
    <w:p>
      <w:pPr>
        <w:pStyle w:val="PreformattedText"/>
        <w:rPr/>
      </w:pPr>
      <w:r>
        <w:rPr/>
        <w:t>of all derivatives as either assets or liabilities at fair value. SFAS No. 133</w:t>
      </w:r>
    </w:p>
    <w:p>
      <w:pPr>
        <w:pStyle w:val="PreformattedText"/>
        <w:rPr/>
      </w:pPr>
      <w:r>
        <w:rPr/>
        <w:t>may result in additional volatility in both current period earnings and other</w:t>
      </w:r>
    </w:p>
    <w:p>
      <w:pPr>
        <w:pStyle w:val="PreformattedText"/>
        <w:rPr/>
      </w:pPr>
      <w:r>
        <w:rPr/>
        <w:t>comprehensive income as a result of recording recognized and unrecognized gains</w:t>
      </w:r>
    </w:p>
    <w:p>
      <w:pPr>
        <w:pStyle w:val="PreformattedText"/>
        <w:rPr/>
      </w:pPr>
      <w:r>
        <w:rPr/>
        <w:t>and losses resulting from changes in the fair value of derivative instruments.</w:t>
      </w:r>
    </w:p>
    <w:p>
      <w:pPr>
        <w:pStyle w:val="PreformattedText"/>
        <w:rPr/>
      </w:pPr>
      <w:r>
        <w:rPr/>
        <w:t>SFAS 133 requires a comprehensive review of all outstanding derivative</w:t>
      </w:r>
    </w:p>
    <w:p>
      <w:pPr>
        <w:pStyle w:val="PreformattedText"/>
        <w:rPr/>
      </w:pPr>
      <w:r>
        <w:rPr/>
        <w:t>instruments to determine whether or not their use meets the hedge accounting</w:t>
      </w:r>
    </w:p>
    <w:p>
      <w:pPr>
        <w:pStyle w:val="PreformattedText"/>
        <w:rPr/>
      </w:pPr>
      <w:r>
        <w:rPr/>
        <w:t>criteria. It is possible that there will be derivative instruments employed in</w:t>
      </w:r>
    </w:p>
    <w:p>
      <w:pPr>
        <w:pStyle w:val="PreformattedText"/>
        <w:rPr/>
      </w:pPr>
      <w:r>
        <w:rPr/>
        <w:t>the Company's businesses that do not meet all of the designated hedge criteria,</w:t>
      </w:r>
    </w:p>
    <w:p>
      <w:pPr>
        <w:pStyle w:val="PreformattedText"/>
        <w:rPr/>
      </w:pPr>
      <w:r>
        <w:rPr/>
        <w:t>and they will be reflected in income on a mark-to-market basis. Based upon the</w:t>
      </w:r>
    </w:p>
    <w:p>
      <w:pPr>
        <w:pStyle w:val="PreformattedText"/>
        <w:rPr/>
      </w:pPr>
      <w:r>
        <w:rPr/>
        <w:t>strategies currently employed by the Company, the relatively short-term duration</w:t>
      </w:r>
    </w:p>
    <w:p>
      <w:pPr>
        <w:pStyle w:val="PreformattedText"/>
        <w:rPr/>
      </w:pPr>
      <w:r>
        <w:rPr/>
        <w:t>of most of the Company's derivative strategies, and the level of activity</w:t>
      </w:r>
    </w:p>
    <w:p>
      <w:pPr>
        <w:pStyle w:val="PreformattedText"/>
        <w:rPr/>
      </w:pPr>
      <w:r>
        <w:rPr/>
        <w:t>related to commodity-based derivative instruments in recent periods, the Company</w:t>
      </w:r>
    </w:p>
    <w:p>
      <w:pPr>
        <w:pStyle w:val="PreformattedText"/>
        <w:rPr/>
      </w:pPr>
      <w:r>
        <w:rPr/>
        <w:t>does not anticipate the effect of adoption to have a material impact on either</w:t>
      </w:r>
    </w:p>
    <w:p>
      <w:pPr>
        <w:pStyle w:val="PreformattedText"/>
        <w:rPr/>
      </w:pPr>
      <w:r>
        <w:rPr/>
        <w:t>financial position or results of operations. The Company plans to adopt SFAS No.</w:t>
      </w:r>
    </w:p>
    <w:p>
      <w:pPr>
        <w:pStyle w:val="PreformattedText"/>
        <w:rPr/>
      </w:pPr>
      <w:r>
        <w:rPr/>
        <w:t>133 effective January 1, 2000, as required.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D - PARENT COMPANY INVESTMENT, ALLOCATIONS AND RELATED PARTY TRANSACTIONS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For purposes of these separate financial statements, payables and receivables</w:t>
      </w:r>
    </w:p>
    <w:p>
      <w:pPr>
        <w:pStyle w:val="PreformattedText"/>
        <w:rPr/>
      </w:pPr>
      <w:r>
        <w:rPr/>
        <w:t>related to transactions between the Company and MAP and the Predecessor and</w:t>
      </w:r>
    </w:p>
    <w:p>
      <w:pPr>
        <w:pStyle w:val="PreformattedText"/>
        <w:rPr/>
      </w:pPr>
      <w:r>
        <w:rPr/>
        <w:t>Ashland, as well as payables and refunds related to income taxes, are included</w:t>
      </w:r>
    </w:p>
    <w:p>
      <w:pPr>
        <w:pStyle w:val="PreformattedText"/>
        <w:rPr/>
      </w:pPr>
      <w:r>
        <w:rPr/>
        <w:t>as a component of the Parent Company investment. Transactions in 1998 between</w:t>
      </w:r>
    </w:p>
    <w:p>
      <w:pPr>
        <w:pStyle w:val="PreformattedText"/>
        <w:rPr/>
      </w:pPr>
      <w:r>
        <w:rPr/>
        <w:t>the Scurlock Permian Businesses and Marathon and Ashland are considered to be</w:t>
      </w:r>
    </w:p>
    <w:p>
      <w:pPr>
        <w:pStyle w:val="PreformattedText"/>
        <w:rPr/>
      </w:pPr>
      <w:r>
        <w:rPr/>
        <w:t>related party transactions.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Company's sales in 1998 to Ashland were $580 thousand; sales to MAP were</w:t>
      </w:r>
    </w:p>
    <w:p>
      <w:pPr>
        <w:pStyle w:val="PreformattedText"/>
        <w:rPr/>
      </w:pPr>
      <w:r>
        <w:rPr/>
        <w:t>$732,832 thousand; and sales to Marathon were $2,195 thousand. The Predecessor's</w:t>
      </w:r>
    </w:p>
    <w:p>
      <w:pPr>
        <w:pStyle w:val="PreformattedText"/>
        <w:rPr/>
      </w:pPr>
      <w:r>
        <w:rPr/>
        <w:t>sales in 1997 and 1996 to Ashland were $793,920 thousand and $942,299 thousand,</w:t>
      </w:r>
    </w:p>
    <w:p>
      <w:pPr>
        <w:pStyle w:val="PreformattedText"/>
        <w:rPr/>
      </w:pPr>
      <w:r>
        <w:rPr/>
        <w:t>respectively. The Company's purchases in 1998 from MAP totaled $106,317 thousand</w:t>
      </w:r>
    </w:p>
    <w:p>
      <w:pPr>
        <w:pStyle w:val="PreformattedText"/>
        <w:rPr/>
      </w:pPr>
      <w:r>
        <w:rPr/>
        <w:t>and purchases from Marathon were $9,531 thousand. The Predecessor's purchases in</w:t>
      </w:r>
    </w:p>
    <w:p>
      <w:pPr>
        <w:pStyle w:val="PreformattedText"/>
        <w:rPr/>
      </w:pPr>
      <w:r>
        <w:rPr/>
        <w:t>1997 and 1996 from Ashland totaled $129,816 thousand and $121,837 thousand,</w:t>
      </w:r>
    </w:p>
    <w:p>
      <w:pPr>
        <w:pStyle w:val="PreformattedText"/>
        <w:rPr/>
      </w:pPr>
      <w:r>
        <w:rPr/>
        <w:t>respectively. Such transactions were in the ordinary course of business and</w:t>
      </w:r>
    </w:p>
    <w:p>
      <w:pPr>
        <w:pStyle w:val="PreformattedText"/>
        <w:rPr/>
      </w:pPr>
      <w:r>
        <w:rPr/>
        <w:t>include the purchase, sale and transportation of crude oil.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MAP, Ashland and Marathon provided computer, treasury, accounting, internal</w:t>
      </w:r>
    </w:p>
    <w:p>
      <w:pPr>
        <w:pStyle w:val="PreformattedText"/>
        <w:rPr/>
      </w:pPr>
      <w:r>
        <w:rPr/>
        <w:t>auditing and legal services to the Company in 1998 and Ashland provided such</w:t>
      </w:r>
    </w:p>
    <w:p>
      <w:pPr>
        <w:pStyle w:val="PreformattedText"/>
        <w:rPr/>
      </w:pPr>
      <w:r>
        <w:rPr/>
        <w:t>services to the Predecessor in 1997 and 1996. Charges for these services were</w:t>
      </w:r>
    </w:p>
    <w:p>
      <w:pPr>
        <w:pStyle w:val="PreformattedText"/>
        <w:rPr/>
      </w:pPr>
      <w:r>
        <w:rPr/>
        <w:t>allocated based on usage or other methods, such as headcount and square footage,</w:t>
      </w:r>
    </w:p>
    <w:p>
      <w:pPr>
        <w:pStyle w:val="PreformattedText"/>
        <w:rPr/>
      </w:pPr>
      <w:r>
        <w:rPr/>
        <w:t>that management believed to be reasonable. Charges to the Company for these</w:t>
      </w:r>
    </w:p>
    <w:p>
      <w:pPr>
        <w:pStyle w:val="PreformattedText"/>
        <w:rPr/>
      </w:pPr>
      <w:r>
        <w:rPr/>
        <w:t>services for the year ended December 31, 1998 totaled $7,722 thousand. Ashland</w:t>
      </w:r>
    </w:p>
    <w:p>
      <w:pPr>
        <w:pStyle w:val="PreformattedText"/>
        <w:rPr/>
      </w:pPr>
      <w:r>
        <w:rPr/>
        <w:t>charges for these services in 1997 and 1996 were $7,787 thousand and $6,423</w:t>
      </w:r>
    </w:p>
    <w:p>
      <w:pPr>
        <w:pStyle w:val="PreformattedText"/>
        <w:rPr/>
      </w:pPr>
      <w:r>
        <w:rPr/>
        <w:t>thousand, respectively. The Parent Company uses a centralized cash management</w:t>
      </w:r>
    </w:p>
    <w:p>
      <w:pPr>
        <w:pStyle w:val="PreformattedText"/>
        <w:rPr/>
      </w:pPr>
      <w:r>
        <w:rPr/>
        <w:t>system (non-interest bearing) under which cash receipts of the Company and the</w:t>
      </w:r>
    </w:p>
    <w:p>
      <w:pPr>
        <w:pStyle w:val="PreformattedText"/>
        <w:rPr/>
      </w:pPr>
      <w:r>
        <w:rPr/>
        <w:t>Predecessor were remitted to the Parent Company and cash disbursements of the</w:t>
      </w:r>
    </w:p>
    <w:p>
      <w:pPr>
        <w:pStyle w:val="PreformattedText"/>
        <w:rPr/>
      </w:pPr>
      <w:r>
        <w:rPr/>
        <w:t>Company and the Predecessor were funded by the Parent 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As of December 31, 1998, receivables included $832 thousand due from Ashland.</w:t>
      </w:r>
    </w:p>
    <w:p>
      <w:pPr>
        <w:pStyle w:val="PreformattedText"/>
        <w:rPr/>
      </w:pPr>
      <w:r>
        <w:rPr/>
        <w:t>The Company's accounts payable as of December 31, 1998, included $1,601 thousand</w:t>
      </w:r>
    </w:p>
    <w:p>
      <w:pPr>
        <w:pStyle w:val="PreformattedText"/>
        <w:rPr/>
      </w:pPr>
      <w:r>
        <w:rPr/>
        <w:t>due to Marathon.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E - REVENUES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items below are included in revenues and costs and expenses, with no effect</w:t>
      </w:r>
    </w:p>
    <w:p>
      <w:pPr>
        <w:pStyle w:val="PreformattedText"/>
        <w:rPr/>
      </w:pPr>
      <w:r>
        <w:rPr/>
        <w:t>on income.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</w:t>
      </w:r>
      <w:r>
        <w:rPr/>
        <w:t>(Predecessor)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(Company)                   Year Ended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Year Ended     -------------------------------------</w:t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December 31, 1998  December 31, 1997   December 31, 1996</w:t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-----------------  -----------------   -----------------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(Thousands)                 (Thousands)</w:t>
      </w:r>
    </w:p>
    <w:p>
      <w:pPr>
        <w:pStyle w:val="PreformattedText"/>
        <w:rPr/>
      </w:pPr>
      <w:r>
        <w:rPr/>
        <w:t xml:space="preserve">                                                                   </w:t>
      </w:r>
    </w:p>
    <w:p>
      <w:pPr>
        <w:pStyle w:val="PreformattedText"/>
        <w:rPr/>
      </w:pPr>
      <w:r>
        <w:rPr/>
        <w:t>Matching crude oil buy/sell</w:t>
      </w:r>
    </w:p>
    <w:p>
      <w:pPr>
        <w:pStyle w:val="PreformattedText"/>
        <w:rPr/>
      </w:pPr>
      <w:r>
        <w:rPr/>
        <w:t xml:space="preserve"> </w:t>
      </w:r>
      <w:r>
        <w:rPr/>
        <w:t>transactions settled in cash          $2,179,843          $2,851,069          $2,665,054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F-13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NOTES TO FINANCIAL STATEMENTS - Continued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F - EMPLOYEE BENEFITS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For the purposes of these financial statements, the Company and the Predecessor</w:t>
      </w:r>
    </w:p>
    <w:p>
      <w:pPr>
        <w:pStyle w:val="PreformattedText"/>
        <w:rPr/>
      </w:pPr>
      <w:r>
        <w:rPr/>
        <w:t>are considered to participate in multi-employer benefit plans.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Company's employees were included in the various employee benefit plans of</w:t>
      </w:r>
    </w:p>
    <w:p>
      <w:pPr>
        <w:pStyle w:val="PreformattedText"/>
        <w:rPr/>
      </w:pPr>
      <w:r>
        <w:rPr/>
        <w:t>MAP in 1998 and the Predecessor's employees were included in the various</w:t>
      </w:r>
    </w:p>
    <w:p>
      <w:pPr>
        <w:pStyle w:val="PreformattedText"/>
        <w:rPr/>
      </w:pPr>
      <w:r>
        <w:rPr/>
        <w:t>employee benefit plans of Ashland for the years ended December 31, 1997 and</w:t>
      </w:r>
    </w:p>
    <w:p>
      <w:pPr>
        <w:pStyle w:val="PreformattedText"/>
        <w:rPr/>
      </w:pPr>
      <w:r>
        <w:rPr/>
        <w:t>1996. These plans included retirement plans, employee and retiree medical,</w:t>
      </w:r>
    </w:p>
    <w:p>
      <w:pPr>
        <w:pStyle w:val="PreformattedText"/>
        <w:rPr/>
      </w:pPr>
      <w:r>
        <w:rPr/>
        <w:t>dental and life insurance plans, 401(k) and profit-sharing plans and other such</w:t>
      </w:r>
    </w:p>
    <w:p>
      <w:pPr>
        <w:pStyle w:val="PreformattedText"/>
        <w:rPr/>
      </w:pPr>
      <w:r>
        <w:rPr/>
        <w:t>benefits.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MAP has noncontributory defined benefit pension plans covering substantially all</w:t>
      </w:r>
    </w:p>
    <w:p>
      <w:pPr>
        <w:pStyle w:val="PreformattedText"/>
        <w:rPr/>
      </w:pPr>
      <w:r>
        <w:rPr/>
        <w:t>employees of the Scurlock Permian Businesses. Benefits under these plans are</w:t>
      </w:r>
    </w:p>
    <w:p>
      <w:pPr>
        <w:pStyle w:val="PreformattedText"/>
        <w:rPr/>
      </w:pPr>
      <w:r>
        <w:rPr/>
        <w:t>based primarily upon years of service and career earnings. The funding policy</w:t>
      </w:r>
    </w:p>
    <w:p>
      <w:pPr>
        <w:pStyle w:val="PreformattedText"/>
        <w:rPr/>
      </w:pPr>
      <w:r>
        <w:rPr/>
        <w:t>for all plans provides that payments to the pension trusts shall be equal to the</w:t>
      </w:r>
    </w:p>
    <w:p>
      <w:pPr>
        <w:pStyle w:val="PreformattedText"/>
        <w:rPr/>
      </w:pPr>
      <w:r>
        <w:rPr/>
        <w:t>minimum funding requirements of the Employee Retirement and Income Security Act,</w:t>
      </w:r>
    </w:p>
    <w:p>
      <w:pPr>
        <w:pStyle w:val="PreformattedText"/>
        <w:rPr/>
      </w:pPr>
      <w:r>
        <w:rPr/>
        <w:t>plus such additional amounts as may be approved. No charges have been allocated</w:t>
      </w:r>
    </w:p>
    <w:p>
      <w:pPr>
        <w:pStyle w:val="PreformattedText"/>
        <w:rPr/>
      </w:pPr>
      <w:r>
        <w:rPr/>
        <w:t>to the Scurlock Permian Businesses for the MAP defined benefit pension plans for</w:t>
      </w:r>
    </w:p>
    <w:p>
      <w:pPr>
        <w:pStyle w:val="PreformattedText"/>
        <w:rPr/>
      </w:pPr>
      <w:r>
        <w:rPr/>
        <w:t>the year ended December 31, 1998, as the plans are in an overfunded position.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MAP also has defined benefit retiree health insurance plans covering most</w:t>
      </w:r>
    </w:p>
    <w:p>
      <w:pPr>
        <w:pStyle w:val="PreformattedText"/>
        <w:rPr/>
      </w:pPr>
      <w:r>
        <w:rPr/>
        <w:t>employees of the Scurlock Permian Businesses upon their retirement. Health</w:t>
      </w:r>
    </w:p>
    <w:p>
      <w:pPr>
        <w:pStyle w:val="PreformattedText"/>
        <w:rPr/>
      </w:pPr>
      <w:r>
        <w:rPr/>
        <w:t>benefits are primarily provided through comprehensive hospital, surgical and</w:t>
      </w:r>
    </w:p>
    <w:p>
      <w:pPr>
        <w:pStyle w:val="PreformattedText"/>
        <w:rPr/>
      </w:pPr>
      <w:r>
        <w:rPr/>
        <w:t>major medical benefit provisions subject to various cost-sharing features.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Company's and the Predecessor's share of employee benefit expenses were</w:t>
      </w:r>
    </w:p>
    <w:p>
      <w:pPr>
        <w:pStyle w:val="PreformattedText"/>
        <w:rPr/>
      </w:pPr>
      <w:r>
        <w:rPr/>
        <w:t>$3,121 thousand, $4,815 thousand and $4,117 thousand for the years ended</w:t>
      </w:r>
    </w:p>
    <w:p>
      <w:pPr>
        <w:pStyle w:val="PreformattedText"/>
        <w:rPr/>
      </w:pPr>
      <w:r>
        <w:rPr/>
        <w:t>December 31, 1998, 1997 and 1996, respectively.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G - INCOME TAXES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Provision (benefit) for estimated income taxes: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(Predecessor)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Year Ended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--------------------------------------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December 31, 1997    December 31, 1996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-----------------    -----------------</w:t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(Thousands)          (Thousands)</w:t>
      </w:r>
    </w:p>
    <w:p>
      <w:pPr>
        <w:pStyle w:val="PreformattedText"/>
        <w:rPr/>
      </w:pPr>
      <w:r>
        <w:rPr/>
        <w:t xml:space="preserve">                                                  </w:t>
      </w:r>
    </w:p>
    <w:p>
      <w:pPr>
        <w:pStyle w:val="PreformattedText"/>
        <w:rPr/>
      </w:pPr>
      <w:r>
        <w:rPr/>
        <w:t>FEDERAL TAXES:</w:t>
      </w:r>
    </w:p>
    <w:p>
      <w:pPr>
        <w:pStyle w:val="PreformattedText"/>
        <w:rPr/>
      </w:pPr>
      <w:r>
        <w:rPr/>
        <w:t xml:space="preserve"> </w:t>
      </w:r>
      <w:r>
        <w:rPr/>
        <w:t>Current                                   $   821               $1,389</w:t>
      </w:r>
    </w:p>
    <w:p>
      <w:pPr>
        <w:pStyle w:val="PreformattedText"/>
        <w:rPr/>
      </w:pPr>
      <w:r>
        <w:rPr/>
        <w:t xml:space="preserve"> </w:t>
      </w:r>
      <w:r>
        <w:rPr/>
        <w:t>Deferred                                   (2,057)               1,657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-------               ------</w:t>
      </w:r>
    </w:p>
    <w:p>
      <w:pPr>
        <w:pStyle w:val="PreformattedText"/>
        <w:rPr/>
      </w:pPr>
      <w:r>
        <w:rPr/>
        <w:t xml:space="preserve">  </w:t>
      </w:r>
      <w:r>
        <w:rPr/>
        <w:t>Total federal taxes                       (1,236)               3,046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STATE AND LOCAL TAXES:                          60                  102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-------               ------</w:t>
      </w:r>
    </w:p>
    <w:p>
      <w:pPr>
        <w:pStyle w:val="PreformattedText"/>
        <w:rPr/>
      </w:pPr>
      <w:r>
        <w:rPr/>
        <w:t xml:space="preserve">  </w:t>
      </w:r>
      <w:r>
        <w:rPr/>
        <w:t>Total provision (benefit)                $(1,176)              $3,148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=======               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For the year ended December 31, 1998, the Company was treated as a partnership</w:t>
      </w:r>
    </w:p>
    <w:p>
      <w:pPr>
        <w:pStyle w:val="PreformattedText"/>
        <w:rPr/>
      </w:pPr>
      <w:r>
        <w:rPr/>
        <w:t>for federal and most state income tax purposes and the tax effect of its</w:t>
      </w:r>
    </w:p>
    <w:p>
      <w:pPr>
        <w:pStyle w:val="PreformattedText"/>
        <w:rPr/>
      </w:pPr>
      <w:r>
        <w:rPr/>
        <w:t>activities accrued to Marathon and Ashland. As a result, no provision for income</w:t>
      </w:r>
    </w:p>
    <w:p>
      <w:pPr>
        <w:pStyle w:val="PreformattedText"/>
        <w:rPr/>
      </w:pPr>
      <w:r>
        <w:rPr/>
        <w:t>taxes has been made in the accompanying financial statements for 1998 activity.</w:t>
      </w:r>
    </w:p>
    <w:p>
      <w:pPr>
        <w:pStyle w:val="PreformattedText"/>
        <w:rPr/>
      </w:pPr>
      <w:r>
        <w:rPr/>
        <w:t>Prior to January 1, 1998, the Predecessor was wholly owned by Ashland and</w:t>
      </w:r>
    </w:p>
    <w:p>
      <w:pPr>
        <w:pStyle w:val="PreformattedText"/>
        <w:rPr/>
      </w:pPr>
      <w:r>
        <w:rPr/>
        <w:t>operated as a corporation. Accordingly, these financial statements include a</w:t>
      </w:r>
    </w:p>
    <w:p>
      <w:pPr>
        <w:pStyle w:val="PreformattedText"/>
        <w:rPr/>
      </w:pPr>
      <w:r>
        <w:rPr/>
        <w:t>provision for income taxes for the periods ended December 31, 1997 and 1996.</w:t>
      </w:r>
    </w:p>
    <w:p>
      <w:pPr>
        <w:pStyle w:val="PreformattedText"/>
        <w:rPr/>
      </w:pPr>
      <w:r>
        <w:rPr/>
        <w:t>Income taxes pertaining to the years 1997 and 1996 are computed on a separate</w:t>
      </w:r>
    </w:p>
    <w:p>
      <w:pPr>
        <w:pStyle w:val="PreformattedText"/>
        <w:rPr/>
      </w:pPr>
      <w:r>
        <w:rPr/>
        <w:t>return basis using the liability method as prescribed by Statement of Financial</w:t>
      </w:r>
    </w:p>
    <w:p>
      <w:pPr>
        <w:pStyle w:val="PreformattedText"/>
        <w:rPr/>
      </w:pPr>
      <w:r>
        <w:rPr/>
        <w:t>Accounting Standards No. 109.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deferred tax asset and liability at December 31, 1997 principally arise from</w:t>
      </w:r>
    </w:p>
    <w:p>
      <w:pPr>
        <w:pStyle w:val="PreformattedText"/>
        <w:rPr/>
      </w:pPr>
      <w:r>
        <w:rPr/>
        <w:t>differences between the book and tax basis of inventory and property, plant and</w:t>
      </w:r>
    </w:p>
    <w:p>
      <w:pPr>
        <w:pStyle w:val="PreformattedText"/>
        <w:rPr/>
      </w:pPr>
      <w:r>
        <w:rPr/>
        <w:t>equipment, respectively.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F-14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NOTES TO FINANCIAL STATEMENTS - Continued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G - INCOME TAXES - Continued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 reconciliation of the federal statutory tax rate (35%) to the total income tax</w:t>
      </w:r>
    </w:p>
    <w:p>
      <w:pPr>
        <w:pStyle w:val="PreformattedText"/>
        <w:rPr/>
      </w:pPr>
      <w:r>
        <w:rPr/>
        <w:t>provision (benefit)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</w:t>
      </w:r>
      <w:r>
        <w:rPr/>
        <w:t>(Predecessor)</w:t>
      </w:r>
    </w:p>
    <w:p>
      <w:pPr>
        <w:pStyle w:val="PreformattedText"/>
        <w:rPr/>
      </w:pPr>
      <w:r>
        <w:rPr/>
        <w:t xml:space="preserve">                                                            </w:t>
      </w:r>
      <w:r>
        <w:rPr/>
        <w:t>1997         1996</w:t>
      </w:r>
    </w:p>
    <w:p>
      <w:pPr>
        <w:pStyle w:val="PreformattedText"/>
        <w:rPr/>
      </w:pPr>
      <w:r>
        <w:rPr/>
        <w:t xml:space="preserve">                                                         </w:t>
      </w:r>
      <w:r>
        <w:rPr/>
        <w:t>----------- -----------</w:t>
      </w:r>
    </w:p>
    <w:p>
      <w:pPr>
        <w:pStyle w:val="PreformattedText"/>
        <w:rPr/>
      </w:pPr>
      <w:r>
        <w:rPr/>
        <w:t xml:space="preserve">                                                         </w:t>
      </w:r>
      <w:r>
        <w:rPr/>
        <w:t>(Thousands) (Thousands)</w:t>
      </w:r>
    </w:p>
    <w:p>
      <w:pPr>
        <w:pStyle w:val="PreformattedText"/>
        <w:rPr/>
      </w:pPr>
      <w:r>
        <w:rPr/>
        <w:t>Statutory rate applied to income before income taxes       $(1,590)      $2,684</w:t>
      </w:r>
    </w:p>
    <w:p>
      <w:pPr>
        <w:pStyle w:val="PreformattedText"/>
        <w:rPr/>
      </w:pPr>
      <w:r>
        <w:rPr/>
        <w:t>Nondeductible goodwill and business expenses                   375          398</w:t>
      </w:r>
    </w:p>
    <w:p>
      <w:pPr>
        <w:pStyle w:val="PreformattedText"/>
        <w:rPr/>
      </w:pPr>
      <w:r>
        <w:rPr/>
        <w:t>State and local income taxes after federal income tax</w:t>
      </w:r>
    </w:p>
    <w:p>
      <w:pPr>
        <w:pStyle w:val="PreformattedText"/>
        <w:rPr/>
      </w:pPr>
      <w:r>
        <w:rPr/>
        <w:t xml:space="preserve"> </w:t>
      </w:r>
      <w:r>
        <w:rPr/>
        <w:t>benefit                                                        39           66</w:t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-------       ------</w:t>
      </w:r>
    </w:p>
    <w:p>
      <w:pPr>
        <w:pStyle w:val="PreformattedText"/>
        <w:rPr/>
      </w:pPr>
      <w:r>
        <w:rPr/>
        <w:t xml:space="preserve">    </w:t>
      </w:r>
      <w:r>
        <w:rPr/>
        <w:t>Total provision (benefit)                              $(1,176)      $3,148</w:t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=======       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H - INVENTORIES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Inventories consist of the following: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(Company)         (Predecessor)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December 31, 1998   December 31, 1997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-----------------   -----------------</w:t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>(Thousands)         (Thousands)</w:t>
      </w:r>
    </w:p>
    <w:p>
      <w:pPr>
        <w:pStyle w:val="PreformattedText"/>
        <w:rPr/>
      </w:pPr>
      <w:r>
        <w:rPr/>
        <w:t>Crude oil                                      $21,294             $24,417</w:t>
      </w:r>
    </w:p>
    <w:p>
      <w:pPr>
        <w:pStyle w:val="PreformattedText"/>
        <w:rPr/>
      </w:pPr>
      <w:r>
        <w:rPr/>
        <w:t>Pipeline line fill                               4,638               6,273</w:t>
      </w:r>
    </w:p>
    <w:p>
      <w:pPr>
        <w:pStyle w:val="PreformattedText"/>
        <w:rPr/>
      </w:pPr>
      <w:r>
        <w:rPr/>
        <w:t>Materials and supplies                           2,004               2,248</w:t>
      </w:r>
    </w:p>
    <w:p>
      <w:pPr>
        <w:pStyle w:val="PreformattedText"/>
        <w:rPr/>
      </w:pPr>
      <w:r>
        <w:rPr/>
        <w:t>Bulk fuel                                          336                 408</w:t>
      </w:r>
    </w:p>
    <w:p>
      <w:pPr>
        <w:pStyle w:val="PreformattedText"/>
        <w:rPr/>
      </w:pPr>
      <w:r>
        <w:rPr/>
        <w:t xml:space="preserve">                                               </w:t>
      </w:r>
      <w:r>
        <w:rPr/>
        <w:t>-------             -------</w:t>
      </w:r>
    </w:p>
    <w:p>
      <w:pPr>
        <w:pStyle w:val="PreformattedText"/>
        <w:rPr/>
      </w:pPr>
      <w:r>
        <w:rPr/>
        <w:t xml:space="preserve">    </w:t>
      </w:r>
      <w:r>
        <w:rPr/>
        <w:t>Total (at cost)                             28,272              33,346</w:t>
      </w:r>
    </w:p>
    <w:p>
      <w:pPr>
        <w:pStyle w:val="PreformattedText"/>
        <w:rPr/>
      </w:pPr>
      <w:r>
        <w:rPr/>
        <w:t>Less inventory market valuation reserve         10,014               6,485</w:t>
      </w:r>
    </w:p>
    <w:p>
      <w:pPr>
        <w:pStyle w:val="PreformattedText"/>
        <w:rPr/>
      </w:pPr>
      <w:r>
        <w:rPr/>
        <w:t xml:space="preserve">                                               </w:t>
      </w:r>
      <w:r>
        <w:rPr/>
        <w:t>-------             -------</w:t>
      </w:r>
    </w:p>
    <w:p>
      <w:pPr>
        <w:pStyle w:val="PreformattedText"/>
        <w:rPr/>
      </w:pPr>
      <w:r>
        <w:rPr/>
        <w:t xml:space="preserve">    </w:t>
      </w:r>
      <w:r>
        <w:rPr/>
        <w:t>Net inventory carrying value               $18,258             $26,861</w:t>
      </w:r>
    </w:p>
    <w:p>
      <w:pPr>
        <w:pStyle w:val="PreformattedText"/>
        <w:rPr/>
      </w:pPr>
      <w:r>
        <w:rPr/>
        <w:t xml:space="preserve">                                               </w:t>
      </w:r>
      <w:r>
        <w:rPr/>
        <w:t>=======             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Inventories of crude oil and pipeline line fill are valued by the LIFO method.</w:t>
      </w:r>
    </w:p>
    <w:p>
      <w:pPr>
        <w:pStyle w:val="PreformattedText"/>
        <w:rPr/>
      </w:pPr>
      <w:r>
        <w:rPr/>
        <w:t>At December 31, 1998 and 1997, the LIFO method accounted for approximately 92%</w:t>
      </w:r>
    </w:p>
    <w:p>
      <w:pPr>
        <w:pStyle w:val="PreformattedText"/>
        <w:rPr/>
      </w:pPr>
      <w:r>
        <w:rPr/>
        <w:t>of the total inventory value. During 1997, inventory quantities were reduced.</w:t>
      </w:r>
    </w:p>
    <w:p>
      <w:pPr>
        <w:pStyle w:val="PreformattedText"/>
        <w:rPr/>
      </w:pPr>
      <w:r>
        <w:rPr/>
        <w:t>This reduction resulted in a liquidation of LIFO inventory quantities carried at</w:t>
      </w:r>
    </w:p>
    <w:p>
      <w:pPr>
        <w:pStyle w:val="PreformattedText"/>
        <w:rPr/>
      </w:pPr>
      <w:r>
        <w:rPr/>
        <w:t>lower costs prevailing in prior years as compared with the cost of 1997</w:t>
      </w:r>
    </w:p>
    <w:p>
      <w:pPr>
        <w:pStyle w:val="PreformattedText"/>
        <w:rPr/>
      </w:pPr>
      <w:r>
        <w:rPr/>
        <w:t>purchases, the effect of which decreased cost of goods sold by approximately</w:t>
      </w:r>
    </w:p>
    <w:p>
      <w:pPr>
        <w:pStyle w:val="PreformattedText"/>
        <w:rPr/>
      </w:pPr>
      <w:r>
        <w:rPr/>
        <w:t>$1,382 thousand and increased net income by approximately $898 thousand.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inventory market valuation reserve reflects the extent that the recorded</w:t>
      </w:r>
    </w:p>
    <w:p>
      <w:pPr>
        <w:pStyle w:val="PreformattedText"/>
        <w:rPr/>
      </w:pPr>
      <w:r>
        <w:rPr/>
        <w:t>LIFO cost basis of crude oil inventories exceeds net realizable value. The</w:t>
      </w:r>
    </w:p>
    <w:p>
      <w:pPr>
        <w:pStyle w:val="PreformattedText"/>
        <w:rPr/>
      </w:pPr>
      <w:r>
        <w:rPr/>
        <w:t>reserve is decreased to reflect increases in market prices and inventory</w:t>
      </w:r>
    </w:p>
    <w:p>
      <w:pPr>
        <w:pStyle w:val="PreformattedText"/>
        <w:rPr/>
      </w:pPr>
      <w:r>
        <w:rPr/>
        <w:t>turnover and increased to reflect decreases in market prices. Changes in the</w:t>
      </w:r>
    </w:p>
    <w:p>
      <w:pPr>
        <w:pStyle w:val="PreformattedText"/>
        <w:rPr/>
      </w:pPr>
      <w:r>
        <w:rPr/>
        <w:t>inventory market valuation reserve result in noncash charges or credits to costs</w:t>
      </w:r>
    </w:p>
    <w:p>
      <w:pPr>
        <w:pStyle w:val="PreformattedText"/>
        <w:rPr/>
      </w:pPr>
      <w:r>
        <w:rPr/>
        <w:t>and expenses.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F-15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NOTES TO FINANCIAL STATEMENTS - Continued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I - INVESTMENTS AND LONG-TERM RECEIVABLES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>(Company)          (Predecessor)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December 31, 1998   December 31, 1997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-----------------   -----------------</w:t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>(Thousands)          (Thousands)</w:t>
      </w:r>
    </w:p>
    <w:p>
      <w:pPr>
        <w:pStyle w:val="PreformattedText"/>
        <w:rPr/>
      </w:pPr>
      <w:r>
        <w:rPr/>
        <w:t>Equity method investment                      $2,466                $  981</w:t>
      </w:r>
    </w:p>
    <w:p>
      <w:pPr>
        <w:pStyle w:val="PreformattedText"/>
        <w:rPr/>
      </w:pPr>
      <w:r>
        <w:rPr/>
        <w:t>Cost method investment                             -                   633</w:t>
      </w:r>
    </w:p>
    <w:p>
      <w:pPr>
        <w:pStyle w:val="PreformattedText"/>
        <w:rPr/>
      </w:pPr>
      <w:r>
        <w:rPr/>
        <w:t>Other                                             21                     -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------                ------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$2,487                $1,614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======                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following represents summarized financial information of the affiliate</w:t>
      </w:r>
    </w:p>
    <w:p>
      <w:pPr>
        <w:pStyle w:val="PreformattedText"/>
        <w:rPr/>
      </w:pPr>
      <w:r>
        <w:rPr/>
        <w:t>accounted for by the equity method of accounting: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(Predecessor)</w:t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(Company)                      Year Ended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Year Ended        --------------------------------------</w:t>
      </w:r>
    </w:p>
    <w:p>
      <w:pPr>
        <w:pStyle w:val="PreformattedText"/>
        <w:rPr/>
      </w:pPr>
      <w:r>
        <w:rPr/>
        <w:t xml:space="preserve">                          </w:t>
      </w:r>
      <w:r>
        <w:rPr/>
        <w:t>December 31, 1998    December 31, 1997    December 31, 1996</w:t>
      </w:r>
    </w:p>
    <w:p>
      <w:pPr>
        <w:pStyle w:val="PreformattedText"/>
        <w:rPr/>
      </w:pPr>
      <w:r>
        <w:rPr/>
        <w:t xml:space="preserve">                          </w:t>
      </w:r>
      <w:r>
        <w:rPr/>
        <w:t>-----------------    -----------------    -----------------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(Thousands)                    (Thousands)</w:t>
      </w:r>
    </w:p>
    <w:p>
      <w:pPr>
        <w:pStyle w:val="PreformattedText"/>
        <w:rPr/>
      </w:pPr>
      <w:r>
        <w:rPr/>
        <w:t xml:space="preserve">                                                           </w:t>
      </w:r>
    </w:p>
    <w:p>
      <w:pPr>
        <w:pStyle w:val="PreformattedText"/>
        <w:rPr/>
      </w:pPr>
      <w:r>
        <w:rPr/>
        <w:t>Income data:</w:t>
      </w:r>
    </w:p>
    <w:p>
      <w:pPr>
        <w:pStyle w:val="PreformattedText"/>
        <w:rPr/>
      </w:pPr>
      <w:r>
        <w:rPr/>
        <w:t xml:space="preserve"> </w:t>
      </w:r>
      <w:r>
        <w:rPr/>
        <w:t>Revenues                            $2,110               $2,474               $3,039</w:t>
      </w:r>
    </w:p>
    <w:p>
      <w:pPr>
        <w:pStyle w:val="PreformattedText"/>
        <w:rPr/>
      </w:pPr>
      <w:r>
        <w:rPr/>
        <w:t xml:space="preserve"> </w:t>
      </w:r>
      <w:r>
        <w:rPr/>
        <w:t>Operating income                        66                  135                  252</w:t>
      </w:r>
    </w:p>
    <w:p>
      <w:pPr>
        <w:pStyle w:val="PreformattedText"/>
        <w:rPr/>
      </w:pPr>
      <w:r>
        <w:rPr/>
        <w:t xml:space="preserve"> </w:t>
      </w:r>
      <w:r>
        <w:rPr/>
        <w:t>Net income                              66                  135                  252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</w:t>
      </w:r>
      <w:r>
        <w:rPr/>
        <w:t>December 31, 1998                         December 31, 1997</w:t>
      </w:r>
    </w:p>
    <w:p>
      <w:pPr>
        <w:pStyle w:val="PreformattedText"/>
        <w:rPr/>
      </w:pPr>
      <w:r>
        <w:rPr/>
        <w:t xml:space="preserve">                          </w:t>
      </w:r>
      <w:r>
        <w:rPr/>
        <w:t>-----------------                         -----------------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(Thousands)                               (Thousands)</w:t>
      </w:r>
    </w:p>
    <w:p>
      <w:pPr>
        <w:pStyle w:val="PreformattedText"/>
        <w:rPr/>
      </w:pPr>
      <w:r>
        <w:rPr/>
        <w:t>Balance sheet data:</w:t>
      </w:r>
    </w:p>
    <w:p>
      <w:pPr>
        <w:pStyle w:val="PreformattedText"/>
        <w:rPr/>
      </w:pPr>
      <w:r>
        <w:rPr/>
        <w:t xml:space="preserve"> </w:t>
      </w:r>
      <w:r>
        <w:rPr/>
        <w:t>Current assets                      $   44                                    $   28</w:t>
      </w:r>
    </w:p>
    <w:p>
      <w:pPr>
        <w:pStyle w:val="PreformattedText"/>
        <w:rPr/>
      </w:pPr>
      <w:r>
        <w:rPr/>
        <w:t xml:space="preserve"> </w:t>
      </w:r>
      <w:r>
        <w:rPr/>
        <w:t>Non-current assets                   1,835                                     1,961</w:t>
      </w:r>
    </w:p>
    <w:p>
      <w:pPr>
        <w:pStyle w:val="PreformattedText"/>
        <w:rPr/>
      </w:pPr>
      <w:r>
        <w:rPr/>
        <w:t xml:space="preserve"> </w:t>
      </w:r>
      <w:r>
        <w:rPr/>
        <w:t>Current liabilities                     44                                        28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Dividends and partnership distributions received from equity affiliates in 1998,</w:t>
      </w:r>
    </w:p>
    <w:p>
      <w:pPr>
        <w:pStyle w:val="PreformattedText"/>
        <w:rPr/>
      </w:pPr>
      <w:r>
        <w:rPr/>
        <w:t>1997 and 1996 were $81 thousand, $95 thousand and $86 thousand, respectively.</w:t>
      </w:r>
    </w:p>
    <w:p>
      <w:pPr>
        <w:pStyle w:val="PreformattedText"/>
        <w:rPr/>
      </w:pPr>
      <w:r>
        <w:rPr/>
        <w:t>Purchases from equity affiliates in 1998, 1997 and 1996 totaled $2,110 thousand,</w:t>
      </w:r>
    </w:p>
    <w:p>
      <w:pPr>
        <w:pStyle w:val="PreformattedText"/>
        <w:rPr/>
      </w:pPr>
      <w:r>
        <w:rPr/>
        <w:t>$2,474 thousand and $3,039 thousand, respectively. Sales to equity affiliates in</w:t>
      </w:r>
    </w:p>
    <w:p>
      <w:pPr>
        <w:pStyle w:val="PreformattedText"/>
        <w:rPr/>
      </w:pPr>
      <w:r>
        <w:rPr/>
        <w:t>1998, 1997 and 1996 totaled $1,552 thousand, $1,825 thousand and $2,233</w:t>
      </w:r>
    </w:p>
    <w:p>
      <w:pPr>
        <w:pStyle w:val="PreformattedText"/>
        <w:rPr/>
      </w:pPr>
      <w:r>
        <w:rPr/>
        <w:t>thousand, respectively.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J - PROPERTY, PLANT AND EQUIPMENT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(Company)         (Predecessor)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December 31, 1998   December 31, 1997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-----------------   -----------------</w:t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>(Thousands)         (Thousands)</w:t>
      </w:r>
    </w:p>
    <w:p>
      <w:pPr>
        <w:pStyle w:val="PreformattedText"/>
        <w:rPr/>
      </w:pPr>
      <w:r>
        <w:rPr/>
        <w:t xml:space="preserve">                                                            </w:t>
      </w:r>
    </w:p>
    <w:p>
      <w:pPr>
        <w:pStyle w:val="PreformattedText"/>
        <w:rPr/>
      </w:pPr>
      <w:r>
        <w:rPr/>
        <w:t>Land                                           $  1,270           $  2,190</w:t>
      </w:r>
    </w:p>
    <w:p>
      <w:pPr>
        <w:pStyle w:val="PreformattedText"/>
        <w:rPr/>
      </w:pPr>
      <w:r>
        <w:rPr/>
        <w:t>Construction in progress                          3,025                385</w:t>
      </w:r>
    </w:p>
    <w:p>
      <w:pPr>
        <w:pStyle w:val="PreformattedText"/>
        <w:rPr/>
      </w:pPr>
      <w:r>
        <w:rPr/>
        <w:t>Right of way                                     17,928             39,604</w:t>
      </w:r>
    </w:p>
    <w:p>
      <w:pPr>
        <w:pStyle w:val="PreformattedText"/>
        <w:rPr/>
      </w:pPr>
      <w:r>
        <w:rPr/>
        <w:t>Building and furniture                            3,323             20,402</w:t>
      </w:r>
    </w:p>
    <w:p>
      <w:pPr>
        <w:pStyle w:val="PreformattedText"/>
        <w:rPr/>
      </w:pPr>
      <w:r>
        <w:rPr/>
        <w:t>Transportation and terminal equipment           119,890            210,958</w:t>
      </w:r>
    </w:p>
    <w:p>
      <w:pPr>
        <w:pStyle w:val="PreformattedText"/>
        <w:rPr/>
      </w:pPr>
      <w:r>
        <w:rPr/>
        <w:t xml:space="preserve">                                               </w:t>
      </w:r>
      <w:r>
        <w:rPr/>
        <w:t>--------           --------</w:t>
      </w:r>
    </w:p>
    <w:p>
      <w:pPr>
        <w:pStyle w:val="PreformattedText"/>
        <w:rPr/>
      </w:pPr>
      <w:r>
        <w:rPr/>
        <w:t xml:space="preserve">    </w:t>
      </w:r>
      <w:r>
        <w:rPr/>
        <w:t>Total                                       145,436            273,539</w:t>
      </w:r>
    </w:p>
    <w:p>
      <w:pPr>
        <w:pStyle w:val="PreformattedText"/>
        <w:rPr/>
      </w:pPr>
      <w:r>
        <w:rPr/>
        <w:t>Less accumulated depreciation                    13,621            163,921</w:t>
      </w:r>
    </w:p>
    <w:p>
      <w:pPr>
        <w:pStyle w:val="PreformattedText"/>
        <w:rPr/>
      </w:pPr>
      <w:r>
        <w:rPr/>
        <w:t xml:space="preserve">                                               </w:t>
      </w:r>
      <w:r>
        <w:rPr/>
        <w:t>--------           --------</w:t>
      </w:r>
    </w:p>
    <w:p>
      <w:pPr>
        <w:pStyle w:val="PreformattedText"/>
        <w:rPr/>
      </w:pPr>
      <w:r>
        <w:rPr/>
        <w:t xml:space="preserve">    </w:t>
      </w:r>
      <w:r>
        <w:rPr/>
        <w:t>Net                                        $131,815           $109,618</w:t>
      </w:r>
    </w:p>
    <w:p>
      <w:pPr>
        <w:pStyle w:val="PreformattedText"/>
        <w:rPr/>
      </w:pPr>
      <w:r>
        <w:rPr/>
        <w:t xml:space="preserve">                                               </w:t>
      </w:r>
      <w:r>
        <w:rPr/>
        <w:t>========           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F-16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NOTES TO FINANCIAL STATEMENTS - Continued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K - SUPPLEMENTAL CASH FLOW INFORMATION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           </w:t>
      </w:r>
      <w:r>
        <w:rPr/>
        <w:t>(Predecessor)</w:t>
      </w:r>
    </w:p>
    <w:p>
      <w:pPr>
        <w:pStyle w:val="PreformattedText"/>
        <w:rPr/>
      </w:pPr>
      <w:r>
        <w:rPr/>
        <w:t xml:space="preserve">                                                          </w:t>
      </w:r>
      <w:r>
        <w:rPr/>
        <w:t>(Company)                    Year Ended</w:t>
      </w:r>
    </w:p>
    <w:p>
      <w:pPr>
        <w:pStyle w:val="PreformattedText"/>
        <w:rPr/>
      </w:pPr>
      <w:r>
        <w:rPr/>
        <w:t xml:space="preserve">                                                          </w:t>
      </w:r>
      <w:r>
        <w:rPr/>
        <w:t>Year Ended      ------------------------------------</w:t>
      </w:r>
    </w:p>
    <w:p>
      <w:pPr>
        <w:pStyle w:val="PreformattedText"/>
        <w:rPr/>
      </w:pPr>
      <w:r>
        <w:rPr/>
        <w:t xml:space="preserve">                                                       </w:t>
      </w:r>
      <w:r>
        <w:rPr/>
        <w:t>December 31, 1998  December 31, 1997  December 31, 1996</w:t>
      </w:r>
    </w:p>
    <w:p>
      <w:pPr>
        <w:pStyle w:val="PreformattedText"/>
        <w:rPr/>
      </w:pPr>
      <w:r>
        <w:rPr/>
        <w:t xml:space="preserve">                                                       </w:t>
      </w:r>
      <w:r>
        <w:rPr/>
        <w:t>-----------------  -----------------  -----------------</w:t>
      </w:r>
    </w:p>
    <w:p>
      <w:pPr>
        <w:pStyle w:val="PreformattedText"/>
        <w:rPr/>
      </w:pPr>
      <w:r>
        <w:rPr/>
        <w:t xml:space="preserve">                                                          </w:t>
      </w:r>
      <w:r>
        <w:rPr/>
        <w:t>(Thousands)                  (Thousands)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</w:t>
      </w:r>
    </w:p>
    <w:p>
      <w:pPr>
        <w:pStyle w:val="PreformattedText"/>
        <w:rPr/>
      </w:pPr>
      <w:r>
        <w:rPr/>
        <w:t>Income taxes paid to Parent Company                     $    -                 $5,517             $5,836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Non-cash investing and financing activities:</w:t>
      </w:r>
    </w:p>
    <w:p>
      <w:pPr>
        <w:pStyle w:val="PreformattedText"/>
        <w:rPr/>
      </w:pPr>
      <w:r>
        <w:rPr/>
        <w:t xml:space="preserve"> </w:t>
      </w:r>
      <w:r>
        <w:rPr/>
        <w:t>Like-kind exchanges of transportation equipment        $4,540                 $    -             $5,102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L - LEASES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Company and the Predecessor lease a wide variety of facilities and equipment</w:t>
      </w:r>
    </w:p>
    <w:p>
      <w:pPr>
        <w:pStyle w:val="PreformattedText"/>
        <w:rPr/>
      </w:pPr>
      <w:r>
        <w:rPr/>
        <w:t>under operating leases, including land and building space, office equipment, and</w:t>
      </w:r>
    </w:p>
    <w:p>
      <w:pPr>
        <w:pStyle w:val="PreformattedText"/>
        <w:rPr/>
      </w:pPr>
      <w:r>
        <w:rPr/>
        <w:t>transportation equipment.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Future minimum commitments of the Company for operating leases having remaining,</w:t>
      </w:r>
    </w:p>
    <w:p>
      <w:pPr>
        <w:pStyle w:val="PreformattedText"/>
        <w:rPr/>
      </w:pPr>
      <w:r>
        <w:rPr/>
        <w:t>noncancelable lease terms in excess of one year are 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Operating Leases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----------------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(Thousands)</w:t>
      </w:r>
    </w:p>
    <w:p>
      <w:pPr>
        <w:pStyle w:val="PreformattedText"/>
        <w:rPr/>
      </w:pPr>
      <w:r>
        <w:rPr/>
        <w:t>1999                                          $ 2,073</w:t>
      </w:r>
    </w:p>
    <w:p>
      <w:pPr>
        <w:pStyle w:val="PreformattedText"/>
        <w:rPr/>
      </w:pPr>
      <w:r>
        <w:rPr/>
        <w:t>2000                                            2,071</w:t>
      </w:r>
    </w:p>
    <w:p>
      <w:pPr>
        <w:pStyle w:val="PreformattedText"/>
        <w:rPr/>
      </w:pPr>
      <w:r>
        <w:rPr/>
        <w:t>2001                                            2,073</w:t>
      </w:r>
    </w:p>
    <w:p>
      <w:pPr>
        <w:pStyle w:val="PreformattedText"/>
        <w:rPr/>
      </w:pPr>
      <w:r>
        <w:rPr/>
        <w:t>2002                                              524</w:t>
      </w:r>
    </w:p>
    <w:p>
      <w:pPr>
        <w:pStyle w:val="PreformattedText"/>
        <w:rPr/>
      </w:pPr>
      <w:r>
        <w:rPr/>
        <w:t>2003                                              384</w:t>
      </w:r>
    </w:p>
    <w:p>
      <w:pPr>
        <w:pStyle w:val="PreformattedText"/>
        <w:rPr/>
      </w:pPr>
      <w:r>
        <w:rPr/>
        <w:t>Later Years                                     4,811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-------</w:t>
      </w:r>
    </w:p>
    <w:p>
      <w:pPr>
        <w:pStyle w:val="PreformattedText"/>
        <w:rPr/>
      </w:pPr>
      <w:r>
        <w:rPr/>
        <w:t xml:space="preserve">    </w:t>
      </w:r>
      <w:r>
        <w:rPr/>
        <w:t>Total minimum lease payments              $11,936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Operating lease costs, which consisted principally of minimum rentals, were</w:t>
      </w:r>
    </w:p>
    <w:p>
      <w:pPr>
        <w:pStyle w:val="PreformattedText"/>
        <w:rPr/>
      </w:pPr>
      <w:r>
        <w:rPr/>
        <w:t>$9,396 thousand, $9,430 thousand and $10,922 thousand for the years ended</w:t>
      </w:r>
    </w:p>
    <w:p>
      <w:pPr>
        <w:pStyle w:val="PreformattedText"/>
        <w:rPr/>
      </w:pPr>
      <w:r>
        <w:rPr/>
        <w:t>December 31, 1998, 1997 and 1996, respectively.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F-17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NOTES TO FINANCIAL STATEMENTS - Continued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M - DERIVATIVE INSTRUMENTS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Company and the Predecessor use exchange-traded future contracts to manage</w:t>
      </w:r>
    </w:p>
    <w:p>
      <w:pPr>
        <w:pStyle w:val="PreformattedText"/>
        <w:rPr/>
      </w:pPr>
      <w:r>
        <w:rPr/>
        <w:t>exposure to price fluctuations related to the anticipated purchase and sale of</w:t>
      </w:r>
    </w:p>
    <w:p>
      <w:pPr>
        <w:pStyle w:val="PreformattedText"/>
        <w:rPr/>
      </w:pPr>
      <w:r>
        <w:rPr/>
        <w:t>crude oil. The exchange-traded futures contracts do not have a corresponding</w:t>
      </w:r>
    </w:p>
    <w:p>
      <w:pPr>
        <w:pStyle w:val="PreformattedText"/>
        <w:rPr/>
      </w:pPr>
      <w:r>
        <w:rPr/>
        <w:t>fair value since changes in market prices are settled on a daily basis. The</w:t>
      </w:r>
    </w:p>
    <w:p>
      <w:pPr>
        <w:pStyle w:val="PreformattedText"/>
        <w:rPr/>
      </w:pPr>
      <w:r>
        <w:rPr/>
        <w:t>Company remains at risk for possible changes in the market value of the</w:t>
      </w:r>
    </w:p>
    <w:p>
      <w:pPr>
        <w:pStyle w:val="PreformattedText"/>
        <w:rPr/>
      </w:pPr>
      <w:r>
        <w:rPr/>
        <w:t>derivative instrument; however, such risk should be mitigated by price changes</w:t>
      </w:r>
    </w:p>
    <w:p>
      <w:pPr>
        <w:pStyle w:val="PreformattedText"/>
        <w:rPr/>
      </w:pPr>
      <w:r>
        <w:rPr/>
        <w:t>in the underlying hedged item.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following table sets forth quantitative information for exchange-traded</w:t>
      </w:r>
    </w:p>
    <w:p>
      <w:pPr>
        <w:pStyle w:val="PreformattedText"/>
        <w:rPr/>
      </w:pPr>
      <w:r>
        <w:rPr/>
        <w:t>commodity futures: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Recorded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Deferred          Aggregate</w:t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>Gain or           Contract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(Loss)          Values (a)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------------    ----------------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(Thousands)       (Thousands)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(Company)</w:t>
      </w:r>
    </w:p>
    <w:p>
      <w:pPr>
        <w:pStyle w:val="PreformattedText"/>
        <w:rPr/>
      </w:pPr>
      <w:r>
        <w:rPr/>
        <w:t xml:space="preserve"> </w:t>
      </w:r>
      <w:r>
        <w:rPr/>
        <w:t>DECEMBER 31, 1998:</w:t>
      </w:r>
    </w:p>
    <w:p>
      <w:pPr>
        <w:pStyle w:val="PreformattedText"/>
        <w:rPr/>
      </w:pPr>
      <w:r>
        <w:rPr/>
        <w:t xml:space="preserve">   </w:t>
      </w:r>
      <w:r>
        <w:rPr/>
        <w:t>Exchange-traded commodity futures      $   191               $ 8,964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(Predecessor)</w:t>
      </w:r>
    </w:p>
    <w:p>
      <w:pPr>
        <w:pStyle w:val="PreformattedText"/>
        <w:rPr/>
      </w:pPr>
      <w:r>
        <w:rPr/>
        <w:t xml:space="preserve"> </w:t>
      </w:r>
      <w:r>
        <w:rPr/>
        <w:t>DECEMBER 31, 1997:</w:t>
      </w:r>
    </w:p>
    <w:p>
      <w:pPr>
        <w:pStyle w:val="PreformattedText"/>
        <w:rPr/>
      </w:pPr>
      <w:r>
        <w:rPr/>
        <w:t xml:space="preserve">   </w:t>
      </w:r>
      <w:r>
        <w:rPr/>
        <w:t>Exchange-traded commodity futures      $(2,817)              $29,157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(a) Contract or notional amounts do not quantify risk exposure, but are used in</w:t>
      </w:r>
    </w:p>
    <w:p>
      <w:pPr>
        <w:pStyle w:val="PreformattedText"/>
        <w:rPr/>
      </w:pPr>
      <w:r>
        <w:rPr/>
        <w:t xml:space="preserve">    </w:t>
      </w:r>
      <w:r>
        <w:rPr/>
        <w:t>the calculation of cash settlements under the contracts. The contract or</w:t>
      </w:r>
    </w:p>
    <w:p>
      <w:pPr>
        <w:pStyle w:val="PreformattedText"/>
        <w:rPr/>
      </w:pPr>
      <w:r>
        <w:rPr/>
        <w:t xml:space="preserve">    </w:t>
      </w:r>
      <w:r>
        <w:rPr/>
        <w:t>notional amounts do not reflect the extent to which positions may offset one</w:t>
      </w:r>
    </w:p>
    <w:p>
      <w:pPr>
        <w:pStyle w:val="PreformattedText"/>
        <w:rPr/>
      </w:pPr>
      <w:r>
        <w:rPr/>
        <w:t xml:space="preserve">    </w:t>
      </w:r>
      <w:r>
        <w:rPr/>
        <w:t>another.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N - CONTINGENCIES AND COMMITMENTS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Company and the Predecessor are the subject of, or party to, a number of</w:t>
      </w:r>
    </w:p>
    <w:p>
      <w:pPr>
        <w:pStyle w:val="PreformattedText"/>
        <w:rPr/>
      </w:pPr>
      <w:r>
        <w:rPr/>
        <w:t>pending or threatened legal actions, contingencies and commitments involving a</w:t>
      </w:r>
    </w:p>
    <w:p>
      <w:pPr>
        <w:pStyle w:val="PreformattedText"/>
        <w:rPr/>
      </w:pPr>
      <w:r>
        <w:rPr/>
        <w:t>variety of matters, including laws and regulations relating to the environment.</w:t>
      </w:r>
    </w:p>
    <w:p>
      <w:pPr>
        <w:pStyle w:val="PreformattedText"/>
        <w:rPr/>
      </w:pPr>
      <w:r>
        <w:rPr/>
        <w:t>Certain of these matters are discussed below. The ultimate resolution of these</w:t>
      </w:r>
    </w:p>
    <w:p>
      <w:pPr>
        <w:pStyle w:val="PreformattedText"/>
        <w:rPr/>
      </w:pPr>
      <w:r>
        <w:rPr/>
        <w:t>contingencies could, individually or in the aggregate, be material to the</w:t>
      </w:r>
    </w:p>
    <w:p>
      <w:pPr>
        <w:pStyle w:val="PreformattedText"/>
        <w:rPr/>
      </w:pPr>
      <w:r>
        <w:rPr/>
        <w:t>Company's financial statements. However, the Company's management believes that</w:t>
      </w:r>
    </w:p>
    <w:p>
      <w:pPr>
        <w:pStyle w:val="PreformattedText"/>
        <w:rPr/>
      </w:pPr>
      <w:r>
        <w:rPr/>
        <w:t>the Company will remain a viable and competitive enterprise even though it is</w:t>
      </w:r>
    </w:p>
    <w:p>
      <w:pPr>
        <w:pStyle w:val="PreformattedText"/>
        <w:rPr/>
      </w:pPr>
      <w:r>
        <w:rPr/>
        <w:t>possible that these contingencies could be resolved unfavorably.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ENVIRONMENTAL MATTERS - The Company and the Predecessor are subject to federal,</w:t>
      </w:r>
    </w:p>
    <w:p>
      <w:pPr>
        <w:pStyle w:val="PreformattedText"/>
        <w:rPr/>
      </w:pPr>
      <w:r>
        <w:rPr/>
        <w:t>state, and local laws and regulations relating to the environment. These laws</w:t>
      </w:r>
    </w:p>
    <w:p>
      <w:pPr>
        <w:pStyle w:val="PreformattedText"/>
        <w:rPr/>
      </w:pPr>
      <w:r>
        <w:rPr/>
        <w:t>generally provide for control of pollutants released into the environment and</w:t>
      </w:r>
    </w:p>
    <w:p>
      <w:pPr>
        <w:pStyle w:val="PreformattedText"/>
        <w:rPr/>
      </w:pPr>
      <w:r>
        <w:rPr/>
        <w:t>require responsible parties to undertake remediation of hazardous waste disposal</w:t>
      </w:r>
    </w:p>
    <w:p>
      <w:pPr>
        <w:pStyle w:val="PreformattedText"/>
        <w:rPr/>
      </w:pPr>
      <w:r>
        <w:rPr/>
        <w:t>sites. Penalties may be imposed for noncompliance. At December 31, 1997, the</w:t>
      </w:r>
    </w:p>
    <w:p>
      <w:pPr>
        <w:pStyle w:val="PreformattedText"/>
        <w:rPr/>
      </w:pPr>
      <w:r>
        <w:rPr/>
        <w:t>Predecessor had $4,228 thousand accrued for remediation costs on existing</w:t>
      </w:r>
    </w:p>
    <w:p>
      <w:pPr>
        <w:pStyle w:val="PreformattedText"/>
        <w:rPr/>
      </w:pPr>
      <w:r>
        <w:rPr/>
        <w:t>properties. In connection with the formation of MAP (see Note A), Marathon and</w:t>
      </w:r>
    </w:p>
    <w:p>
      <w:pPr>
        <w:pStyle w:val="PreformattedText"/>
        <w:rPr/>
      </w:pPr>
      <w:r>
        <w:rPr/>
        <w:t>Ashland retained the liability, subject to certain thresholds, for costs</w:t>
      </w:r>
    </w:p>
    <w:p>
      <w:pPr>
        <w:pStyle w:val="PreformattedText"/>
        <w:rPr/>
      </w:pPr>
      <w:r>
        <w:rPr/>
        <w:t>associated with remediating conditions existing prior to January 1, 1998. No</w:t>
      </w:r>
    </w:p>
    <w:p>
      <w:pPr>
        <w:pStyle w:val="PreformattedText"/>
        <w:rPr/>
      </w:pPr>
      <w:r>
        <w:rPr/>
        <w:t>amounts were accrued by the Company at December 31, 1998 for environmental</w:t>
      </w:r>
    </w:p>
    <w:p>
      <w:pPr>
        <w:pStyle w:val="PreformattedText"/>
        <w:rPr/>
      </w:pPr>
      <w:r>
        <w:rPr/>
        <w:t>matters. It is not presently possible to estimate the ultimate amount of all</w:t>
      </w:r>
    </w:p>
    <w:p>
      <w:pPr>
        <w:pStyle w:val="PreformattedText"/>
        <w:rPr/>
      </w:pPr>
      <w:r>
        <w:rPr/>
        <w:t>remediation costs that might be incurred or the penalties that may be imposed.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COMMITMENTS - The Company has a contract for use of an oil terminal in Louisiana</w:t>
      </w:r>
    </w:p>
    <w:p>
      <w:pPr>
        <w:pStyle w:val="PreformattedText"/>
        <w:rPr/>
      </w:pPr>
      <w:r>
        <w:rPr/>
        <w:t>with an initial three-year term that began on July 1, 1998. At the end of three</w:t>
      </w:r>
    </w:p>
    <w:p>
      <w:pPr>
        <w:pStyle w:val="PreformattedText"/>
        <w:rPr/>
      </w:pPr>
      <w:r>
        <w:rPr/>
        <w:t>years, the agreement will automatically extend from year to year unless either</w:t>
      </w:r>
    </w:p>
    <w:p>
      <w:pPr>
        <w:pStyle w:val="PreformattedText"/>
        <w:rPr/>
      </w:pPr>
      <w:r>
        <w:rPr/>
        <w:t>party cancels it. The Company is committed to a "minimum receipt throughput</w:t>
      </w:r>
    </w:p>
    <w:p>
      <w:pPr>
        <w:pStyle w:val="PreformattedText"/>
        <w:rPr/>
      </w:pPr>
      <w:r>
        <w:rPr/>
        <w:t>volume" of 4,500 barrels per day at $.25 per barrel.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F-18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</w:t>
      </w:r>
      <w:r>
        <w:rPr/>
        <w:t>PRO FORMA CONSOLIDATED FINANCIAL STATEMENTS OF</w:t>
      </w:r>
    </w:p>
    <w:p>
      <w:pPr>
        <w:pStyle w:val="PreformattedText"/>
        <w:rPr/>
      </w:pPr>
      <w:r>
        <w:rPr/>
        <w:t xml:space="preserve">              </w:t>
      </w:r>
      <w:r>
        <w:rPr/>
        <w:t>PLAINS ALL AMERICAN PIPELINE, L.P. AND SUBSIDIARIES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INTRODUCTION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accompanying unaudited pro forma consolidated financial statements are</w:t>
      </w:r>
    </w:p>
    <w:p>
      <w:pPr>
        <w:pStyle w:val="PreformattedText"/>
        <w:rPr/>
      </w:pPr>
      <w:r>
        <w:rPr/>
        <w:t>presented to reflect the acquisition of Scurlock Permian LLC and certain other</w:t>
      </w:r>
    </w:p>
    <w:p>
      <w:pPr>
        <w:pStyle w:val="PreformattedText"/>
        <w:rPr/>
      </w:pPr>
      <w:r>
        <w:rPr/>
        <w:t>pipeline assets (the "Scurlock Acquisition") from Marathon Ashland Petroleum LLC</w:t>
      </w:r>
    </w:p>
    <w:p>
      <w:pPr>
        <w:pStyle w:val="PreformattedText"/>
        <w:rPr/>
      </w:pPr>
      <w:r>
        <w:rPr/>
        <w:t>("MAP") by Plains Scurlock Permian, L.P. ("Plains Scurlock"), a newly formed</w:t>
      </w:r>
    </w:p>
    <w:p>
      <w:pPr>
        <w:pStyle w:val="PreformattedText"/>
        <w:rPr/>
      </w:pPr>
      <w:r>
        <w:rPr/>
        <w:t>operating limited partnership of Plains All American Pipeline, L.P. ("PAA"). The</w:t>
      </w:r>
    </w:p>
    <w:p>
      <w:pPr>
        <w:pStyle w:val="PreformattedText"/>
        <w:rPr/>
      </w:pPr>
      <w:r>
        <w:rPr/>
        <w:t>Scurlock Acquisition has been accounted for using the purchase method of</w:t>
      </w:r>
    </w:p>
    <w:p>
      <w:pPr>
        <w:pStyle w:val="PreformattedText"/>
        <w:rPr/>
      </w:pPr>
      <w:r>
        <w:rPr/>
        <w:t>accounting. The pro forma consolidated balance sheet as of March 31, 1999 and</w:t>
      </w:r>
    </w:p>
    <w:p>
      <w:pPr>
        <w:pStyle w:val="PreformattedText"/>
        <w:rPr/>
      </w:pPr>
      <w:r>
        <w:rPr/>
        <w:t>the pro forma consolidated statement of income for the three months ended March</w:t>
      </w:r>
    </w:p>
    <w:p>
      <w:pPr>
        <w:pStyle w:val="PreformattedText"/>
        <w:rPr/>
      </w:pPr>
      <w:r>
        <w:rPr/>
        <w:t>31, 1999 are based upon the historical financial statements of PAA, and the</w:t>
      </w:r>
    </w:p>
    <w:p>
      <w:pPr>
        <w:pStyle w:val="PreformattedText"/>
        <w:rPr/>
      </w:pPr>
      <w:r>
        <w:rPr/>
        <w:t>Scurlock Permian Businesses ("Scurlock"). The Scurlock financial statements</w:t>
      </w:r>
    </w:p>
    <w:p>
      <w:pPr>
        <w:pStyle w:val="PreformattedText"/>
        <w:rPr/>
      </w:pPr>
      <w:r>
        <w:rPr/>
        <w:t>pertain to the business sold to PAA by MAP and represent a carve-out financial</w:t>
      </w:r>
    </w:p>
    <w:p>
      <w:pPr>
        <w:pStyle w:val="PreformattedText"/>
        <w:rPr/>
      </w:pPr>
      <w:r>
        <w:rPr/>
        <w:t>statement presentation of a MAP operating unit. PAA is a limited partnership</w:t>
      </w:r>
    </w:p>
    <w:p>
      <w:pPr>
        <w:pStyle w:val="PreformattedText"/>
        <w:rPr/>
      </w:pPr>
      <w:r>
        <w:rPr/>
        <w:t>formed in the third quarter of 1998, to acquire and operate the midstream crude</w:t>
      </w:r>
    </w:p>
    <w:p>
      <w:pPr>
        <w:pStyle w:val="PreformattedText"/>
        <w:rPr/>
      </w:pPr>
      <w:r>
        <w:rPr/>
        <w:t>oil business and assets of Plains Resources Inc. and its wholly owned</w:t>
      </w:r>
    </w:p>
    <w:p>
      <w:pPr>
        <w:pStyle w:val="PreformattedText"/>
        <w:rPr/>
      </w:pPr>
      <w:r>
        <w:rPr/>
        <w:t>subsidiaries (the "Plains Midstream Subsidiaries" or the "Predecessor"). On</w:t>
      </w:r>
    </w:p>
    <w:p>
      <w:pPr>
        <w:pStyle w:val="PreformattedText"/>
        <w:rPr/>
      </w:pPr>
      <w:r>
        <w:rPr/>
        <w:t>November 23, 1998, PAA completed the initial public offering and the</w:t>
      </w:r>
    </w:p>
    <w:p>
      <w:pPr>
        <w:pStyle w:val="PreformattedText"/>
        <w:rPr/>
      </w:pPr>
      <w:r>
        <w:rPr/>
        <w:t>transactions whereby PAA became the successor to the business of the</w:t>
      </w:r>
    </w:p>
    <w:p>
      <w:pPr>
        <w:pStyle w:val="PreformattedText"/>
        <w:rPr/>
      </w:pPr>
      <w:r>
        <w:rPr/>
        <w:t>Predecessor. The pro forma consolidated statement of operations for the year</w:t>
      </w:r>
    </w:p>
    <w:p>
      <w:pPr>
        <w:pStyle w:val="PreformattedText"/>
        <w:rPr/>
      </w:pPr>
      <w:r>
        <w:rPr/>
        <w:t>ended December 31, 1998, is based on the historical consolidated income</w:t>
      </w:r>
    </w:p>
    <w:p>
      <w:pPr>
        <w:pStyle w:val="PreformattedText"/>
        <w:rPr/>
      </w:pPr>
      <w:r>
        <w:rPr/>
        <w:t>statement of PAA (for the period from November 23, 1998 to December 31, 1998),</w:t>
      </w:r>
    </w:p>
    <w:p>
      <w:pPr>
        <w:pStyle w:val="PreformattedText"/>
        <w:rPr/>
      </w:pPr>
      <w:r>
        <w:rPr/>
        <w:t>the historical combined income statement of the Predecessor (for the period from</w:t>
      </w:r>
    </w:p>
    <w:p>
      <w:pPr>
        <w:pStyle w:val="PreformattedText"/>
        <w:rPr/>
      </w:pPr>
      <w:r>
        <w:rPr/>
        <w:t>January 1, 1998 to November 22, 1998), and the historical statement of</w:t>
      </w:r>
    </w:p>
    <w:p>
      <w:pPr>
        <w:pStyle w:val="PreformattedText"/>
        <w:rPr/>
      </w:pPr>
      <w:r>
        <w:rPr/>
        <w:t>operations of Scurlock for the year ended December 31, 1998.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unaudited pro forma consolidated financial statements are not</w:t>
      </w:r>
    </w:p>
    <w:p>
      <w:pPr>
        <w:pStyle w:val="PreformattedText"/>
        <w:rPr/>
      </w:pPr>
      <w:r>
        <w:rPr/>
        <w:t>necessarily indicative of the results of the future operations of PAA. The</w:t>
      </w:r>
    </w:p>
    <w:p>
      <w:pPr>
        <w:pStyle w:val="PreformattedText"/>
        <w:rPr/>
      </w:pPr>
      <w:r>
        <w:rPr/>
        <w:t>unaudited pro forma consolidated financial statements should be read in</w:t>
      </w:r>
    </w:p>
    <w:p>
      <w:pPr>
        <w:pStyle w:val="PreformattedText"/>
        <w:rPr/>
      </w:pPr>
      <w:r>
        <w:rPr/>
        <w:t>conjunction with the notes thereto and the historical financial statements of</w:t>
      </w:r>
    </w:p>
    <w:p>
      <w:pPr>
        <w:pStyle w:val="PreformattedText"/>
        <w:rPr/>
      </w:pPr>
      <w:r>
        <w:rPr/>
        <w:t>Scurlock, included in Item 7 (a) of this Form 8-K. In addition, reference should</w:t>
      </w:r>
    </w:p>
    <w:p>
      <w:pPr>
        <w:pStyle w:val="PreformattedText"/>
        <w:rPr/>
      </w:pPr>
      <w:r>
        <w:rPr/>
        <w:t>be made to the historical financial statements of PAA included in Form 10-K for</w:t>
      </w:r>
    </w:p>
    <w:p>
      <w:pPr>
        <w:pStyle w:val="PreformattedText"/>
        <w:rPr/>
      </w:pPr>
      <w:r>
        <w:rPr/>
        <w:t>the year ended December 31, 1998, and included in Form 10-Q for the three months</w:t>
      </w:r>
    </w:p>
    <w:p>
      <w:pPr>
        <w:pStyle w:val="PreformattedText"/>
        <w:rPr/>
      </w:pPr>
      <w:r>
        <w:rPr/>
        <w:t>ended March 31, 1999, filed with the Securities and Exchange Commission.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following unaudited pro forma consolidated financial statements have</w:t>
      </w:r>
    </w:p>
    <w:p>
      <w:pPr>
        <w:pStyle w:val="PreformattedText"/>
        <w:rPr/>
      </w:pPr>
      <w:r>
        <w:rPr/>
        <w:t>been prepared as if the Scurlock Acquisition and related transactions had taken</w:t>
      </w:r>
    </w:p>
    <w:p>
      <w:pPr>
        <w:pStyle w:val="PreformattedText"/>
        <w:rPr/>
      </w:pPr>
      <w:r>
        <w:rPr/>
        <w:t>place on March 31, 1999, in the case of the pro forma consolidated balance sheet</w:t>
      </w:r>
    </w:p>
    <w:p>
      <w:pPr>
        <w:pStyle w:val="PreformattedText"/>
        <w:rPr/>
      </w:pPr>
      <w:r>
        <w:rPr/>
        <w:t>or as of January 1, 1998 in the case of the pro forma consolidated statement of</w:t>
      </w:r>
    </w:p>
    <w:p>
      <w:pPr>
        <w:pStyle w:val="PreformattedText"/>
        <w:rPr/>
      </w:pPr>
      <w:r>
        <w:rPr/>
        <w:t>income for the three months ended March 31, 1999, and the pro forma consolidated</w:t>
      </w:r>
    </w:p>
    <w:p>
      <w:pPr>
        <w:pStyle w:val="PreformattedText"/>
        <w:rPr/>
      </w:pPr>
      <w:r>
        <w:rPr/>
        <w:t>statement of operations for year ended December 31, 1998.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F-19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</w:t>
      </w:r>
      <w:r>
        <w:rPr/>
        <w:t>PLAINS ALL AMERICAN PIPELINE, L.P. AND SUBSIDIARIES</w:t>
      </w:r>
    </w:p>
    <w:p>
      <w:pPr>
        <w:pStyle w:val="PreformattedText"/>
        <w:rPr/>
      </w:pPr>
      <w:r>
        <w:rPr/>
        <w:t xml:space="preserve">               </w:t>
      </w:r>
      <w:r>
        <w:rPr/>
        <w:t>PRO FORMA CONSOLIDATED BALANCE SHEET (unaudited)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MARCH 31, 1999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(in thousands)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</w:t>
      </w:r>
      <w:r>
        <w:rPr/>
        <w:t>Historical</w:t>
      </w:r>
    </w:p>
    <w:p>
      <w:pPr>
        <w:pStyle w:val="PreformattedText"/>
        <w:rPr/>
      </w:pPr>
      <w:r>
        <w:rPr/>
        <w:t xml:space="preserve">                                                             </w:t>
      </w:r>
      <w:r>
        <w:rPr/>
        <w:t>-----------------------------</w:t>
      </w:r>
    </w:p>
    <w:p>
      <w:pPr>
        <w:pStyle w:val="PreformattedText"/>
        <w:rPr/>
      </w:pPr>
      <w:r>
        <w:rPr/>
        <w:t xml:space="preserve">                                                               </w:t>
      </w:r>
      <w:r>
        <w:rPr/>
        <w:t>Plains All        Scurlock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American         Permian        Pro Forma</w:t>
      </w:r>
    </w:p>
    <w:p>
      <w:pPr>
        <w:pStyle w:val="PreformattedText"/>
        <w:rPr/>
      </w:pPr>
      <w:r>
        <w:rPr/>
        <w:t xml:space="preserve">                                                             </w:t>
      </w:r>
      <w:r>
        <w:rPr/>
        <w:t>Pipeline, L.P.     Businesses      Adjustments    Note   Pro Forma</w:t>
      </w:r>
    </w:p>
    <w:p>
      <w:pPr>
        <w:pStyle w:val="PreformattedText"/>
        <w:rPr/>
      </w:pPr>
      <w:r>
        <w:rPr/>
        <w:t xml:space="preserve">                                                             </w:t>
      </w:r>
      <w:r>
        <w:rPr/>
        <w:t>--------------     ----------      ------------   -----  ----------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          </w:t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ASSETS</w:t>
      </w:r>
    </w:p>
    <w:p>
      <w:pPr>
        <w:pStyle w:val="PreformattedText"/>
        <w:rPr/>
      </w:pPr>
      <w:r>
        <w:rPr/>
        <w:t>CURRENT ASSETS</w:t>
      </w:r>
    </w:p>
    <w:p>
      <w:pPr>
        <w:pStyle w:val="PreformattedText"/>
        <w:rPr/>
      </w:pPr>
      <w:r>
        <w:rPr/>
        <w:t>Cash and cash equivalents                                    $        683      $       46       $    145,871     A    $      729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     </w:t>
      </w:r>
      <w:r>
        <w:rPr/>
        <w:t>(145,871)    B</w:t>
      </w:r>
    </w:p>
    <w:p>
      <w:pPr>
        <w:pStyle w:val="PreformattedText"/>
        <w:rPr/>
      </w:pPr>
      <w:r>
        <w:rPr/>
        <w:t>Accounts receivable                                               156,159         243,998             56,785     C       447,774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       </w:t>
      </w:r>
      <w:r>
        <w:rPr/>
        <w:t>(9,168)    K</w:t>
      </w:r>
    </w:p>
    <w:p>
      <w:pPr>
        <w:pStyle w:val="PreformattedText"/>
        <w:rPr/>
      </w:pPr>
      <w:r>
        <w:rPr/>
        <w:t>Due from affiliates                                                 4,757               -                  -               4,757</w:t>
      </w:r>
    </w:p>
    <w:p>
      <w:pPr>
        <w:pStyle w:val="PreformattedText"/>
        <w:rPr/>
      </w:pPr>
      <w:r>
        <w:rPr/>
        <w:t>Inventory                                                          24,564          37,208            (18,516)    B        43,256</w:t>
      </w:r>
    </w:p>
    <w:p>
      <w:pPr>
        <w:pStyle w:val="PreformattedText"/>
        <w:rPr/>
      </w:pPr>
      <w:r>
        <w:rPr/>
        <w:t>Prepaid expenses and other                                            852           2,988                  -               3,840</w:t>
      </w:r>
    </w:p>
    <w:p>
      <w:pPr>
        <w:pStyle w:val="PreformattedText"/>
        <w:rPr/>
      </w:pPr>
      <w:r>
        <w:rPr/>
        <w:t xml:space="preserve">                                                             </w:t>
      </w:r>
      <w:r>
        <w:rPr/>
        <w:t>------------      ----------       ------------          ----------</w:t>
      </w:r>
    </w:p>
    <w:p>
      <w:pPr>
        <w:pStyle w:val="PreformattedText"/>
        <w:rPr/>
      </w:pPr>
      <w:r>
        <w:rPr/>
        <w:t>Total current assets                                              187,015         284,240             29,101             500,356</w:t>
      </w:r>
    </w:p>
    <w:p>
      <w:pPr>
        <w:pStyle w:val="PreformattedText"/>
        <w:rPr/>
      </w:pPr>
      <w:r>
        <w:rPr/>
        <w:t xml:space="preserve">                                                             </w:t>
      </w:r>
      <w:r>
        <w:rPr/>
        <w:t>------------      ----------       ------------          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PROPERTY AND EQUIPMENT</w:t>
      </w:r>
    </w:p>
    <w:p>
      <w:pPr>
        <w:pStyle w:val="PreformattedText"/>
        <w:rPr/>
      </w:pPr>
      <w:r>
        <w:rPr/>
        <w:t>Crude oil pipeline, gathering and terminal assets                 380,956         138,287            129,215      B      510,171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     </w:t>
      </w:r>
      <w:r>
        <w:rPr/>
        <w:t>(138,287)     B</w:t>
      </w:r>
    </w:p>
    <w:p>
      <w:pPr>
        <w:pStyle w:val="PreformattedText"/>
        <w:rPr/>
      </w:pPr>
      <w:r>
        <w:rPr/>
        <w:t>Other property and equipment                                          671               -                  -                 671</w:t>
      </w:r>
    </w:p>
    <w:p>
      <w:pPr>
        <w:pStyle w:val="PreformattedText"/>
        <w:rPr/>
      </w:pPr>
      <w:r>
        <w:rPr/>
        <w:t xml:space="preserve">                                                             </w:t>
      </w:r>
      <w:r>
        <w:rPr/>
        <w:t>------------      ----------       ------------          ----------</w:t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  <w:r>
        <w:rPr/>
        <w:t>381,627         138,287             (9,072)            510,842</w:t>
      </w:r>
    </w:p>
    <w:p>
      <w:pPr>
        <w:pStyle w:val="PreformattedText"/>
        <w:rPr/>
      </w:pPr>
      <w:r>
        <w:rPr/>
        <w:t>Less allowance for depreciation and amortization                   (3,177)        (14,646)            14,646      B       (3,177)</w:t>
      </w:r>
    </w:p>
    <w:p>
      <w:pPr>
        <w:pStyle w:val="PreformattedText"/>
        <w:rPr/>
      </w:pPr>
      <w:r>
        <w:rPr/>
        <w:t xml:space="preserve">                                                             </w:t>
      </w:r>
      <w:r>
        <w:rPr/>
        <w:t>------------      ----------       ------------          ----------</w:t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  <w:r>
        <w:rPr/>
        <w:t>378,450         123,641              5,574             507,665</w:t>
      </w:r>
    </w:p>
    <w:p>
      <w:pPr>
        <w:pStyle w:val="PreformattedText"/>
        <w:rPr/>
      </w:pPr>
      <w:r>
        <w:rPr/>
        <w:t xml:space="preserve">                                                             </w:t>
      </w:r>
      <w:r>
        <w:rPr/>
        <w:t>------------      ----------       ------------          ----------</w:t>
      </w:r>
    </w:p>
    <w:p>
      <w:pPr>
        <w:pStyle w:val="PreformattedText"/>
        <w:rPr/>
      </w:pPr>
      <w:r>
        <w:rPr/>
        <w:t>OTHER ASSETS</w:t>
      </w:r>
    </w:p>
    <w:p>
      <w:pPr>
        <w:pStyle w:val="PreformattedText"/>
        <w:rPr/>
      </w:pPr>
      <w:r>
        <w:rPr/>
        <w:t>Pipeline linefill                                                  57,001               -             16,057     B        73,058</w:t>
      </w:r>
    </w:p>
    <w:p>
      <w:pPr>
        <w:pStyle w:val="PreformattedText"/>
        <w:rPr/>
      </w:pPr>
      <w:r>
        <w:rPr/>
        <w:t>Other                                                              10,846           4,218             (1,530)    B        13,534</w:t>
      </w:r>
    </w:p>
    <w:p>
      <w:pPr>
        <w:pStyle w:val="PreformattedText"/>
        <w:rPr/>
      </w:pPr>
      <w:r>
        <w:rPr/>
        <w:t xml:space="preserve">                                                             </w:t>
      </w:r>
      <w:r>
        <w:rPr/>
        <w:t>------------      ----------       ------------          ----------</w:t>
      </w:r>
    </w:p>
    <w:p>
      <w:pPr>
        <w:pStyle w:val="PreformattedText"/>
        <w:rPr/>
      </w:pPr>
      <w:r>
        <w:rPr/>
        <w:t xml:space="preserve">                                                             </w:t>
      </w:r>
      <w:r>
        <w:rPr/>
        <w:t>$    633,312      $  412,099       $     49,202          $1,094,613</w:t>
      </w:r>
    </w:p>
    <w:p>
      <w:pPr>
        <w:pStyle w:val="PreformattedText"/>
        <w:rPr/>
      </w:pPr>
      <w:r>
        <w:rPr/>
        <w:t xml:space="preserve">                                                             </w:t>
      </w:r>
      <w:r>
        <w:rPr/>
        <w:t>============      ==========       ============          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</w:t>
      </w:r>
      <w:r>
        <w:rPr/>
        <w:t>LIABILITIES AND PARTNERS' CAPITAL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CURRENT LIABILITIES</w:t>
      </w:r>
    </w:p>
    <w:p>
      <w:pPr>
        <w:pStyle w:val="PreformattedText"/>
        <w:rPr/>
      </w:pPr>
      <w:r>
        <w:rPr/>
        <w:t>Accounts payable and other current liabilities               $    151,385      $  310,556       $     14,042     C    $  466,815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       </w:t>
      </w:r>
      <w:r>
        <w:rPr/>
        <w:t>(9,168)    K</w:t>
      </w:r>
    </w:p>
    <w:p>
      <w:pPr>
        <w:pStyle w:val="PreformattedText"/>
        <w:rPr/>
      </w:pPr>
      <w:r>
        <w:rPr/>
        <w:t>Interest payable                                                    1,356               -                  -               1,356</w:t>
      </w:r>
    </w:p>
    <w:p>
      <w:pPr>
        <w:pStyle w:val="PreformattedText"/>
        <w:rPr/>
      </w:pPr>
      <w:r>
        <w:rPr/>
        <w:t>Due to affiliates                                                  12,285               -                  -              12,285</w:t>
      </w:r>
    </w:p>
    <w:p>
      <w:pPr>
        <w:pStyle w:val="PreformattedText"/>
        <w:rPr/>
      </w:pPr>
      <w:r>
        <w:rPr/>
        <w:t>Notes payable                                                       4,100               -                  -               4,100</w:t>
      </w:r>
    </w:p>
    <w:p>
      <w:pPr>
        <w:pStyle w:val="PreformattedText"/>
        <w:rPr/>
      </w:pPr>
      <w:r>
        <w:rPr/>
        <w:t xml:space="preserve">                                                             </w:t>
      </w:r>
      <w:r>
        <w:rPr/>
        <w:t>------------      ----------       ------------          ----------</w:t>
      </w:r>
    </w:p>
    <w:p>
      <w:pPr>
        <w:pStyle w:val="PreformattedText"/>
        <w:rPr/>
      </w:pPr>
      <w:r>
        <w:rPr/>
        <w:t>Total current liabilities                                         169,126         310,556              4,874             484,556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LONG-TERM LIABILITIES</w:t>
      </w:r>
    </w:p>
    <w:p>
      <w:pPr>
        <w:pStyle w:val="PreformattedText"/>
        <w:rPr/>
      </w:pPr>
      <w:r>
        <w:rPr/>
        <w:t>Bank debt                                                         181,000               -            120,618     A       301,618</w:t>
      </w:r>
    </w:p>
    <w:p>
      <w:pPr>
        <w:pStyle w:val="PreformattedText"/>
        <w:rPr/>
      </w:pPr>
      <w:r>
        <w:rPr/>
        <w:t>Other                                                                 155               -                  -                 155</w:t>
      </w:r>
    </w:p>
    <w:p>
      <w:pPr>
        <w:pStyle w:val="PreformattedText"/>
        <w:rPr/>
      </w:pPr>
      <w:r>
        <w:rPr/>
        <w:t xml:space="preserve">                                                             </w:t>
      </w:r>
      <w:r>
        <w:rPr/>
        <w:t>------------      ----------       ------------          ----------</w:t>
      </w:r>
    </w:p>
    <w:p>
      <w:pPr>
        <w:pStyle w:val="PreformattedText"/>
        <w:rPr/>
      </w:pPr>
      <w:r>
        <w:rPr/>
        <w:t>Total liabilities                                                 350,281         310,556            125,492             786,329</w:t>
      </w:r>
    </w:p>
    <w:p>
      <w:pPr>
        <w:pStyle w:val="PreformattedText"/>
        <w:rPr/>
      </w:pPr>
      <w:r>
        <w:rPr/>
        <w:t xml:space="preserve">                                                             </w:t>
      </w:r>
      <w:r>
        <w:rPr/>
        <w:t>------------      ----------       ------------          ----------</w:t>
      </w:r>
    </w:p>
    <w:p>
      <w:pPr>
        <w:pStyle w:val="PreformattedText"/>
        <w:rPr/>
      </w:pPr>
      <w:r>
        <w:rPr/>
        <w:t>PARENT COMPANY INVESTMENT                                               -         101,543           (144,286)    B             -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       </w:t>
      </w:r>
      <w:r>
        <w:rPr/>
        <w:t>42,743     C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PARTNERS' CAPITAL</w:t>
      </w:r>
    </w:p>
    <w:p>
      <w:pPr>
        <w:pStyle w:val="PreformattedText"/>
        <w:rPr/>
      </w:pPr>
      <w:r>
        <w:rPr/>
        <w:t>Common unitholders                                                260,518               -             25,000     A       285,518</w:t>
      </w:r>
    </w:p>
    <w:p>
      <w:pPr>
        <w:pStyle w:val="PreformattedText"/>
        <w:rPr/>
      </w:pPr>
      <w:r>
        <w:rPr/>
        <w:t>(20,059,239 units outstanding,</w:t>
      </w:r>
    </w:p>
    <w:p>
      <w:pPr>
        <w:pStyle w:val="PreformattedText"/>
        <w:rPr/>
      </w:pPr>
      <w:r>
        <w:rPr/>
        <w:t>21,366,429 pro forma)</w:t>
      </w:r>
    </w:p>
    <w:p>
      <w:pPr>
        <w:pStyle w:val="PreformattedText"/>
        <w:rPr/>
      </w:pPr>
      <w:r>
        <w:rPr/>
        <w:t>Subordinated unitholders (10,029,619</w:t>
      </w:r>
    </w:p>
    <w:p>
      <w:pPr>
        <w:pStyle w:val="PreformattedText"/>
        <w:rPr/>
      </w:pPr>
      <w:r>
        <w:rPr/>
        <w:t>units outstanding)                                                 21,214               -                  -              21,214</w:t>
      </w:r>
    </w:p>
    <w:p>
      <w:pPr>
        <w:pStyle w:val="PreformattedText"/>
        <w:rPr/>
      </w:pPr>
      <w:r>
        <w:rPr/>
        <w:t>General partner                                                     1,299               -                253     A         1,552</w:t>
      </w:r>
    </w:p>
    <w:p>
      <w:pPr>
        <w:pStyle w:val="PreformattedText"/>
        <w:rPr/>
      </w:pPr>
      <w:r>
        <w:rPr/>
        <w:t xml:space="preserve">                                                             </w:t>
      </w:r>
      <w:r>
        <w:rPr/>
        <w:t>------------      ----------       ------------          ----------</w:t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  <w:r>
        <w:rPr/>
        <w:t>283,031         101,543            (76,290)            308,284</w:t>
      </w:r>
    </w:p>
    <w:p>
      <w:pPr>
        <w:pStyle w:val="PreformattedText"/>
        <w:rPr/>
      </w:pPr>
      <w:r>
        <w:rPr/>
        <w:t xml:space="preserve">                                                             </w:t>
      </w:r>
      <w:r>
        <w:rPr/>
        <w:t>------------      ----------       ------------          ----------</w:t>
      </w:r>
    </w:p>
    <w:p>
      <w:pPr>
        <w:pStyle w:val="PreformattedText"/>
        <w:rPr/>
      </w:pPr>
      <w:r>
        <w:rPr/>
        <w:t xml:space="preserve">                                                             </w:t>
      </w:r>
      <w:r>
        <w:rPr/>
        <w:t>$    633,312      $  412,099       $     49,202          $1,094,613</w:t>
      </w:r>
    </w:p>
    <w:p>
      <w:pPr>
        <w:pStyle w:val="PreformattedText"/>
        <w:rPr/>
      </w:pPr>
      <w:r>
        <w:rPr/>
        <w:t xml:space="preserve">                                                             </w:t>
      </w:r>
      <w:r>
        <w:rPr/>
        <w:t>============      ==========       ============          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</w:t>
      </w:r>
      <w:r>
        <w:rPr/>
        <w:t>See notes to pro forma consolidated financial statements.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F-20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</w:t>
      </w:r>
      <w:r>
        <w:rPr/>
        <w:t>PLAINS ALL AMERICAN PIPELINE, L.P. AND SUBSIDIARIES</w:t>
      </w:r>
    </w:p>
    <w:p>
      <w:pPr>
        <w:pStyle w:val="PreformattedText"/>
        <w:rPr/>
      </w:pPr>
      <w:r>
        <w:rPr/>
        <w:t xml:space="preserve">            </w:t>
      </w:r>
      <w:r>
        <w:rPr/>
        <w:t>PRO FORMA CONSOLIDATED STATEMENT OF INCOME (unaudited)</w:t>
      </w:r>
    </w:p>
    <w:p>
      <w:pPr>
        <w:pStyle w:val="PreformattedText"/>
        <w:rPr/>
      </w:pPr>
      <w:r>
        <w:rPr/>
        <w:t xml:space="preserve">                   </w:t>
      </w:r>
      <w:r>
        <w:rPr/>
        <w:t>FOR THE THREE MONTHS ENDED MARCH 31, 1999</w:t>
      </w:r>
    </w:p>
    <w:p>
      <w:pPr>
        <w:pStyle w:val="PreformattedText"/>
        <w:rPr/>
      </w:pPr>
      <w:r>
        <w:rPr/>
        <w:t xml:space="preserve">                 </w:t>
      </w:r>
      <w:r>
        <w:rPr/>
        <w:t>(in thousands, except unit and per unit data)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</w:t>
      </w:r>
      <w:r>
        <w:rPr/>
        <w:t>Historical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---------------------------------</w:t>
      </w:r>
    </w:p>
    <w:p>
      <w:pPr>
        <w:pStyle w:val="PreformattedText"/>
        <w:rPr/>
      </w:pPr>
      <w:r>
        <w:rPr/>
        <w:t xml:space="preserve">                                               </w:t>
      </w:r>
      <w:r>
        <w:rPr/>
        <w:t>Plains All        Scurlock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American         Permian       Pro Forma</w:t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>Pipeline, L.P.     Businesses     Adjustments      Note     Pro Forma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-----------------   ------------   ------------     ------    -----------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</w:t>
      </w:r>
    </w:p>
    <w:p>
      <w:pPr>
        <w:pStyle w:val="PreformattedText"/>
        <w:rPr/>
      </w:pPr>
      <w:r>
        <w:rPr/>
        <w:t>REVENUES                                      $   455,760        $  774,713     $  (23,119)      K       $ 1,207,354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COST OF SALES</w:t>
      </w:r>
    </w:p>
    <w:p>
      <w:pPr>
        <w:pStyle w:val="PreformattedText"/>
        <w:rPr/>
      </w:pPr>
      <w:r>
        <w:rPr/>
        <w:t xml:space="preserve">  </w:t>
      </w:r>
      <w:r>
        <w:rPr/>
        <w:t>AND OPERATIONS                                  435,932           765,347           (569)      H         1,177,219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</w:t>
      </w:r>
      <w:r>
        <w:rPr/>
        <w:t>(372)      J</w:t>
      </w:r>
    </w:p>
    <w:p>
      <w:pPr>
        <w:pStyle w:val="PreformattedText"/>
        <w:rPr/>
      </w:pPr>
      <w:r>
        <w:rPr/>
        <w:t xml:space="preserve">                                                                                   </w:t>
      </w:r>
      <w:r>
        <w:rPr/>
        <w:t>(23,119)      K</w:t>
      </w:r>
    </w:p>
    <w:p>
      <w:pPr>
        <w:pStyle w:val="PreformattedText"/>
        <w:rPr/>
      </w:pPr>
      <w:r>
        <w:rPr/>
        <w:t xml:space="preserve">                                                                                    </w:t>
      </w:r>
      <w:r>
        <w:rPr/>
        <w:t>(3,791)      O</w:t>
      </w:r>
    </w:p>
    <w:p>
      <w:pPr>
        <w:pStyle w:val="PreformattedText"/>
        <w:rPr/>
      </w:pPr>
      <w:r>
        <w:rPr/>
        <w:t>INVENTORY MARKET</w:t>
      </w:r>
    </w:p>
    <w:p>
      <w:pPr>
        <w:pStyle w:val="PreformattedText"/>
        <w:rPr/>
      </w:pPr>
      <w:r>
        <w:rPr/>
        <w:t xml:space="preserve">  </w:t>
      </w:r>
      <w:r>
        <w:rPr/>
        <w:t>VALUATION CREDIT                                      -           (10,014)        10,014       O                 -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--------------      ------------   ------------               -----------</w:t>
      </w:r>
    </w:p>
    <w:p>
      <w:pPr>
        <w:pStyle w:val="PreformattedText"/>
        <w:rPr/>
      </w:pPr>
      <w:r>
        <w:rPr/>
        <w:t>Gross Margin                                       19,828            19,380         (5,282)                   33,926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--------------      ------------   ------------               -----------</w:t>
      </w:r>
    </w:p>
    <w:p>
      <w:pPr>
        <w:pStyle w:val="PreformattedText"/>
        <w:rPr/>
      </w:pPr>
      <w:r>
        <w:rPr/>
        <w:t>EXPENSES</w:t>
      </w:r>
    </w:p>
    <w:p>
      <w:pPr>
        <w:pStyle w:val="PreformattedText"/>
        <w:rPr/>
      </w:pPr>
      <w:r>
        <w:rPr/>
        <w:t>General and administrative                          2,178             7,990           (326)      D             8,464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</w:t>
      </w:r>
      <w:r>
        <w:rPr/>
        <w:t>(256)      H</w:t>
      </w:r>
    </w:p>
    <w:p>
      <w:pPr>
        <w:pStyle w:val="PreformattedText"/>
        <w:rPr/>
      </w:pPr>
      <w:r>
        <w:rPr/>
        <w:t xml:space="preserve">                                                                                    </w:t>
      </w:r>
      <w:r>
        <w:rPr/>
        <w:t>(1,122)      I</w:t>
      </w:r>
    </w:p>
    <w:p>
      <w:pPr>
        <w:pStyle w:val="PreformattedText"/>
        <w:rPr/>
      </w:pPr>
      <w:r>
        <w:rPr/>
        <w:t>Depreciation and amortization                       2,831             2,892          1,457       F             4,288</w:t>
      </w:r>
    </w:p>
    <w:p>
      <w:pPr>
        <w:pStyle w:val="PreformattedText"/>
        <w:rPr/>
      </w:pPr>
      <w:r>
        <w:rPr/>
        <w:t xml:space="preserve">                                                                                    </w:t>
      </w:r>
      <w:r>
        <w:rPr/>
        <w:t>(2,892)      G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--------------      ------------   ------------               -----------</w:t>
      </w:r>
    </w:p>
    <w:p>
      <w:pPr>
        <w:pStyle w:val="PreformattedText"/>
        <w:rPr/>
      </w:pPr>
      <w:r>
        <w:rPr/>
        <w:t>Total expenses                                      5,009            10,882         (3,139)                   12,752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--------------      ------------   ------------               -----------</w:t>
      </w:r>
    </w:p>
    <w:p>
      <w:pPr>
        <w:pStyle w:val="PreformattedText"/>
        <w:rPr/>
      </w:pPr>
      <w:r>
        <w:rPr/>
        <w:t>Operating income                                   14,819             8,498         (2,143)                   21,174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Interest expense                                    3,193                 -          2,315       E             5,508</w:t>
      </w:r>
    </w:p>
    <w:p>
      <w:pPr>
        <w:pStyle w:val="PreformattedText"/>
        <w:rPr/>
      </w:pPr>
      <w:r>
        <w:rPr/>
        <w:t>Other expense                                         410                 -              -                       410</w:t>
      </w:r>
    </w:p>
    <w:p>
      <w:pPr>
        <w:pStyle w:val="PreformattedText"/>
        <w:rPr/>
      </w:pPr>
      <w:r>
        <w:rPr/>
        <w:t>Interest and other (income) expense                   (97)           (1,164)           715       D              (546)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--------------      ------------   ------------               -----------</w:t>
      </w:r>
    </w:p>
    <w:p>
      <w:pPr>
        <w:pStyle w:val="PreformattedText"/>
        <w:rPr/>
      </w:pPr>
      <w:r>
        <w:rPr/>
        <w:t>NET INCOME                                 $       11,313      $      9,662   $     (5,173)              $    15,802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==============      ============   ============               ===========</w:t>
      </w:r>
    </w:p>
    <w:p>
      <w:pPr>
        <w:pStyle w:val="PreformattedText"/>
        <w:rPr/>
      </w:pPr>
      <w:r>
        <w:rPr/>
        <w:t>BASIC AND DILUTED</w:t>
      </w:r>
    </w:p>
    <w:p>
      <w:pPr>
        <w:pStyle w:val="PreformattedText"/>
        <w:rPr/>
      </w:pPr>
      <w:r>
        <w:rPr/>
        <w:t xml:space="preserve">  </w:t>
      </w:r>
      <w:r>
        <w:rPr/>
        <w:t>NET INCOME PER</w:t>
      </w:r>
    </w:p>
    <w:p>
      <w:pPr>
        <w:pStyle w:val="PreformattedText"/>
        <w:rPr/>
      </w:pPr>
      <w:r>
        <w:rPr/>
        <w:t xml:space="preserve">  </w:t>
      </w:r>
      <w:r>
        <w:rPr/>
        <w:t>LIMITED PARTNER UNIT                     $         0.37                                                $      0.49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==============                                                ===========</w:t>
      </w:r>
    </w:p>
    <w:p>
      <w:pPr>
        <w:pStyle w:val="PreformattedText"/>
        <w:rPr/>
      </w:pPr>
      <w:r>
        <w:rPr/>
        <w:t>WEIGHTED AVERAGE NUMBER</w:t>
      </w:r>
    </w:p>
    <w:p>
      <w:pPr>
        <w:pStyle w:val="PreformattedText"/>
        <w:rPr/>
      </w:pPr>
      <w:r>
        <w:rPr/>
        <w:t xml:space="preserve">  </w:t>
      </w:r>
      <w:r>
        <w:rPr/>
        <w:t>OF UNITS OUTSTANDING                         30,088,858                                                 31,396,048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==============                                                ===========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</w:t>
      </w:r>
      <w:r>
        <w:rPr/>
        <w:t>See notes to pro forma consolidated financial statements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F-21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</w:t>
      </w:r>
      <w:r>
        <w:rPr/>
        <w:t>PLAINS ALL AMERICAN PIPELINE, L.P. AND SUBSIDIARIES</w:t>
      </w:r>
    </w:p>
    <w:p>
      <w:pPr>
        <w:pStyle w:val="PreformattedText"/>
        <w:rPr/>
      </w:pPr>
      <w:r>
        <w:rPr/>
        <w:t xml:space="preserve">          </w:t>
      </w:r>
      <w:r>
        <w:rPr/>
        <w:t>PRO FORMA CONSOLIDATED STATEMENT OF OPERATIONS (unaudited)</w:t>
      </w:r>
    </w:p>
    <w:p>
      <w:pPr>
        <w:pStyle w:val="PreformattedText"/>
        <w:rPr/>
      </w:pPr>
      <w:r>
        <w:rPr/>
        <w:t xml:space="preserve">                     </w:t>
      </w:r>
      <w:r>
        <w:rPr/>
        <w:t>FOR THE YEAR ENDED DECEMBER 31, 1998</w:t>
      </w:r>
    </w:p>
    <w:p>
      <w:pPr>
        <w:pStyle w:val="PreformattedText"/>
        <w:rPr/>
      </w:pPr>
      <w:r>
        <w:rPr/>
        <w:t xml:space="preserve">                 </w:t>
      </w:r>
      <w:r>
        <w:rPr/>
        <w:t>(in thousands, except unit and per unit data)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</w:t>
      </w:r>
      <w:r>
        <w:rPr/>
        <w:t>Historical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--------------------------------------------------------------</w:t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Plains All American Pipeline, L.P.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--------------------------------------------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November 23,        January 1,</w:t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1998 To            1998 To       Scurlock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December 31,       November 22,    Permian          Pro Forma</w:t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1998               1998        Businesses       Adjustments      Note          Pro Forma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------------       -----------    ----------       -----------    ---------      -----------</w:t>
      </w:r>
    </w:p>
    <w:p>
      <w:pPr>
        <w:pStyle w:val="PreformattedText"/>
        <w:rPr/>
      </w:pPr>
      <w:r>
        <w:rPr/>
        <w:t xml:space="preserve">                                                   </w:t>
      </w:r>
      <w:r>
        <w:rPr/>
        <w:t>(Predecessor)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 </w:t>
      </w:r>
    </w:p>
    <w:p>
      <w:pPr>
        <w:pStyle w:val="PreformattedText"/>
        <w:rPr/>
      </w:pPr>
      <w:r>
        <w:rPr/>
        <w:t>REVENUES                          $176,445           $953,244      $3,773,536        ($2,502)         D             $ 4,796,695</w:t>
      </w:r>
    </w:p>
    <w:p>
      <w:pPr>
        <w:pStyle w:val="PreformattedText"/>
        <w:rPr/>
      </w:pPr>
      <w:r>
        <w:rPr/>
        <w:t xml:space="preserve">                                                                                    </w:t>
      </w:r>
      <w:r>
        <w:rPr/>
        <w:t>(103,242)         K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</w:t>
      </w:r>
      <w:r>
        <w:rPr/>
        <w:t>(786)         L</w:t>
      </w:r>
    </w:p>
    <w:p>
      <w:pPr>
        <w:pStyle w:val="PreformattedText"/>
        <w:rPr/>
      </w:pPr>
      <w:r>
        <w:rPr/>
        <w:t>COST OF SALES</w:t>
      </w:r>
    </w:p>
    <w:p>
      <w:pPr>
        <w:pStyle w:val="PreformattedText"/>
        <w:rPr/>
      </w:pPr>
      <w:r>
        <w:rPr/>
        <w:t>AND OPERATIONS                     168,946            922,263       3,744,929         (1,451)         D               4,734,499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</w:t>
      </w:r>
      <w:r>
        <w:rPr/>
        <w:t>(2,277)         H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</w:t>
      </w:r>
      <w:r>
        <w:rPr/>
        <w:t>(1,460)         J</w:t>
      </w:r>
    </w:p>
    <w:p>
      <w:pPr>
        <w:pStyle w:val="PreformattedText"/>
        <w:rPr/>
      </w:pPr>
      <w:r>
        <w:rPr/>
        <w:t xml:space="preserve">                                                                                    </w:t>
      </w:r>
      <w:r>
        <w:rPr/>
        <w:t>(103,242)         K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</w:t>
      </w:r>
      <w:r>
        <w:rPr/>
        <w:t>(2,781)         M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</w:t>
      </w:r>
      <w:r>
        <w:rPr/>
        <w:t>(638)         N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</w:t>
      </w:r>
      <w:r>
        <w:rPr/>
        <w:t>10,210          O</w:t>
      </w:r>
    </w:p>
    <w:p>
      <w:pPr>
        <w:pStyle w:val="PreformattedText"/>
        <w:rPr/>
      </w:pPr>
      <w:r>
        <w:rPr/>
        <w:t>INVENTORY MARKET</w:t>
      </w:r>
    </w:p>
    <w:p>
      <w:pPr>
        <w:pStyle w:val="PreformattedText"/>
        <w:rPr/>
      </w:pPr>
      <w:r>
        <w:rPr/>
        <w:t>VALUATION CHARGE                         -                  -          10,014        (10,014)         O                       -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----------         -----------     ----------      ----------                       -----------</w:t>
      </w:r>
    </w:p>
    <w:p>
      <w:pPr>
        <w:pStyle w:val="PreformattedText"/>
        <w:rPr/>
      </w:pPr>
      <w:r>
        <w:rPr/>
        <w:t>Gross Margin                         7,499             30,981          18,593          5,123                             62,196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----------         -----------     ----------      ----------                       -----------</w:t>
      </w:r>
    </w:p>
    <w:p>
      <w:pPr>
        <w:pStyle w:val="PreformattedText"/>
        <w:rPr/>
      </w:pPr>
      <w:r>
        <w:rPr/>
        <w:t>EXPENSES</w:t>
      </w:r>
    </w:p>
    <w:p>
      <w:pPr>
        <w:pStyle w:val="PreformattedText"/>
        <w:rPr/>
      </w:pPr>
      <w:r>
        <w:rPr/>
        <w:t>General and administrative             771              4,526          31,033           (585)         D                  28,362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</w:t>
      </w:r>
      <w:r>
        <w:rPr/>
        <w:t>(1,023)         H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</w:t>
      </w:r>
      <w:r>
        <w:rPr/>
        <w:t>(3,460)         I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</w:t>
      </w:r>
      <w:r>
        <w:rPr/>
        <w:t>(1,743)         M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</w:t>
      </w:r>
      <w:r>
        <w:rPr/>
        <w:t>(1,157)         N</w:t>
      </w:r>
    </w:p>
    <w:p>
      <w:pPr>
        <w:pStyle w:val="PreformattedText"/>
        <w:rPr/>
      </w:pPr>
      <w:r>
        <w:rPr/>
        <w:t>Depreciation and</w:t>
      </w:r>
    </w:p>
    <w:p>
      <w:pPr>
        <w:pStyle w:val="PreformattedText"/>
        <w:rPr/>
      </w:pPr>
      <w:r>
        <w:rPr/>
        <w:t>amortization                         1,192              4,179          11,136           (248)         D                  11,200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</w:t>
      </w:r>
      <w:r>
        <w:rPr/>
        <w:t>5,829          F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</w:t>
      </w:r>
      <w:r>
        <w:rPr/>
        <w:t>(10,888)         G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-----------        -----------     ----------      ----------                        ----------</w:t>
      </w:r>
    </w:p>
    <w:p>
      <w:pPr>
        <w:pStyle w:val="PreformattedText"/>
        <w:rPr/>
      </w:pPr>
      <w:r>
        <w:rPr/>
        <w:t>Total expenses                       1,963              8,705          42,169        (13,275)                            39,562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-----------        -----------     ----------      ----------                        ----------</w:t>
      </w:r>
    </w:p>
    <w:p>
      <w:pPr>
        <w:pStyle w:val="PreformattedText"/>
        <w:rPr/>
      </w:pPr>
      <w:r>
        <w:rPr/>
        <w:t>Operating income (loss)              5,536             22,276         (23,576)        18,398                             22,634</w:t>
      </w:r>
    </w:p>
    <w:p>
      <w:pPr>
        <w:pStyle w:val="PreformattedText"/>
        <w:rPr/>
      </w:pPr>
      <w:r>
        <w:rPr/>
        <w:t>Interest expense                     1,371              8,492               -          9,388          E                  19,251</w:t>
      </w:r>
    </w:p>
    <w:p>
      <w:pPr>
        <w:pStyle w:val="PreformattedText"/>
        <w:rPr/>
      </w:pPr>
      <w:r>
        <w:rPr/>
        <w:t>Related party interest</w:t>
      </w:r>
    </w:p>
    <w:p>
      <w:pPr>
        <w:pStyle w:val="PreformattedText"/>
        <w:rPr/>
      </w:pPr>
      <w:r>
        <w:rPr/>
        <w:t xml:space="preserve"> </w:t>
      </w:r>
      <w:r>
        <w:rPr/>
        <w:t>expense                                 -              2,768               -              -                              2,768</w:t>
      </w:r>
    </w:p>
    <w:p>
      <w:pPr>
        <w:pStyle w:val="PreformattedText"/>
        <w:rPr/>
      </w:pPr>
      <w:r>
        <w:rPr/>
        <w:t>Interest and other income              (12)              (572)              -            (65)         D                  (1,435)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</w:t>
      </w:r>
      <w:r>
        <w:rPr/>
        <w:t>(786)         L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-----------        -----------     ----------      ----------                        ----------</w:t>
      </w:r>
    </w:p>
    <w:p>
      <w:pPr>
        <w:pStyle w:val="PreformattedText"/>
        <w:rPr/>
      </w:pPr>
      <w:r>
        <w:rPr/>
        <w:t>Net income (loss) before</w:t>
      </w:r>
    </w:p>
    <w:p>
      <w:pPr>
        <w:pStyle w:val="PreformattedText"/>
        <w:rPr/>
      </w:pPr>
      <w:r>
        <w:rPr/>
        <w:t>provision in lieu</w:t>
      </w:r>
    </w:p>
    <w:p>
      <w:pPr>
        <w:pStyle w:val="PreformattedText"/>
        <w:rPr/>
      </w:pPr>
      <w:r>
        <w:rPr/>
        <w:t>of income taxes                      4,177             11,588         (23,576)         9,861                              2,050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Provision in lieu of</w:t>
      </w:r>
    </w:p>
    <w:p>
      <w:pPr>
        <w:pStyle w:val="PreformattedText"/>
        <w:rPr/>
      </w:pPr>
      <w:r>
        <w:rPr/>
        <w:t>income taxes                             -              4,563               -              -                              4,563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-----------        -----------     ----------      ----------                        ----------</w:t>
      </w:r>
    </w:p>
    <w:p>
      <w:pPr>
        <w:pStyle w:val="PreformattedText"/>
        <w:rPr/>
      </w:pPr>
      <w:r>
        <w:rPr/>
        <w:t>NET INCOME (LOSS)                   $4,177             $7,025        ($23,576)        $9,861                         $   (2,513)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===========        ===========     ==========      ==========                        ==========</w:t>
      </w:r>
    </w:p>
    <w:p>
      <w:pPr>
        <w:pStyle w:val="PreformattedText"/>
        <w:rPr/>
      </w:pPr>
      <w:r>
        <w:rPr/>
        <w:t>BASIC AND DILUTED</w:t>
      </w:r>
    </w:p>
    <w:p>
      <w:pPr>
        <w:pStyle w:val="PreformattedText"/>
        <w:rPr/>
      </w:pPr>
      <w:r>
        <w:rPr/>
        <w:t>NET INCOME (LOSS)</w:t>
      </w:r>
    </w:p>
    <w:p>
      <w:pPr>
        <w:pStyle w:val="PreformattedText"/>
        <w:rPr/>
      </w:pPr>
      <w:r>
        <w:rPr/>
        <w:t xml:space="preserve"> </w:t>
      </w:r>
      <w:r>
        <w:rPr/>
        <w:t>PER LIMITED</w:t>
      </w:r>
    </w:p>
    <w:p>
      <w:pPr>
        <w:pStyle w:val="PreformattedText"/>
        <w:rPr/>
      </w:pPr>
      <w:r>
        <w:rPr/>
        <w:t>PARTNER UNIT                        $ 0.14              $0.40                                                        $    (0.08)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===========        ===========                                                       ==========</w:t>
      </w:r>
    </w:p>
    <w:p>
      <w:pPr>
        <w:pStyle w:val="PreformattedText"/>
        <w:rPr/>
      </w:pPr>
      <w:r>
        <w:rPr/>
        <w:t>WEIGHTED AVERAGE</w:t>
      </w:r>
    </w:p>
    <w:p>
      <w:pPr>
        <w:pStyle w:val="PreformattedText"/>
        <w:rPr/>
      </w:pPr>
      <w:r>
        <w:rPr/>
        <w:t>NUMBER OF UNITS</w:t>
      </w:r>
    </w:p>
    <w:p>
      <w:pPr>
        <w:pStyle w:val="PreformattedText"/>
        <w:rPr/>
      </w:pPr>
      <w:r>
        <w:rPr/>
        <w:t>OUTSTANDING                     30,088,858         17,003,858                                                        31,396,048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===========        ===========                                                       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</w:t>
      </w:r>
      <w:r>
        <w:rPr/>
        <w:t>See notes to pro forma consolidated financial statements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F-22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</w:t>
      </w:r>
      <w:r>
        <w:rPr/>
        <w:t>PLAINS ALL AMERICAN PIPELINE, L.P. AND SUBSIDIARIES</w:t>
      </w:r>
    </w:p>
    <w:p>
      <w:pPr>
        <w:pStyle w:val="PreformattedText"/>
        <w:rPr/>
      </w:pPr>
      <w:r>
        <w:rPr/>
        <w:t xml:space="preserve">        </w:t>
      </w:r>
      <w:r>
        <w:rPr/>
        <w:t>NOTES TO PRO FORMA CONSOLIDATED FINANCIAL STATEMENTS (UNAUDITED)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Pro Forma Adjustments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A.   Reflects the financing for the Scurlock Acquisition which was provided</w:t>
      </w:r>
    </w:p>
    <w:p>
      <w:pPr>
        <w:pStyle w:val="PreformattedText"/>
        <w:rPr/>
      </w:pPr>
      <w:r>
        <w:rPr/>
        <w:t>through (i) a limited recourse bank facility with BankBoston, N.A. (the "Plains</w:t>
      </w:r>
    </w:p>
    <w:p>
      <w:pPr>
        <w:pStyle w:val="PreformattedText"/>
        <w:rPr/>
      </w:pPr>
      <w:r>
        <w:rPr/>
        <w:t>Scurlock Credit Facility"), (ii) the sale to PAA's general partner ("General</w:t>
      </w:r>
    </w:p>
    <w:p>
      <w:pPr>
        <w:pStyle w:val="PreformattedText"/>
        <w:rPr/>
      </w:pPr>
      <w:r>
        <w:rPr/>
        <w:t>Partner") of 1.3 million Class B Common Units of PAA ("Class B Units") at</w:t>
      </w:r>
    </w:p>
    <w:p>
      <w:pPr>
        <w:pStyle w:val="PreformattedText"/>
        <w:rPr/>
      </w:pPr>
      <w:r>
        <w:rPr/>
        <w:t>$19.125 per unit, the price equal to the market value of  PAA's common units and</w:t>
      </w:r>
    </w:p>
    <w:p>
      <w:pPr>
        <w:pStyle w:val="PreformattedText"/>
        <w:rPr/>
      </w:pPr>
      <w:r>
        <w:rPr/>
        <w:t>(iii) a $25 million draw under PAA's existing revolving credit agreement. In</w:t>
      </w:r>
    </w:p>
    <w:p>
      <w:pPr>
        <w:pStyle w:val="PreformattedText"/>
        <w:rPr/>
      </w:pPr>
      <w:r>
        <w:rPr/>
        <w:t>addition, the General Partner's $0.3 million capital contribution resulting from</w:t>
      </w:r>
    </w:p>
    <w:p>
      <w:pPr>
        <w:pStyle w:val="PreformattedText"/>
        <w:rPr/>
      </w:pPr>
      <w:r>
        <w:rPr/>
        <w:t>the sale of the Class B Units is reflected.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The Class B Units are initially pari passu with Common Units with respect to</w:t>
      </w:r>
    </w:p>
    <w:p>
      <w:pPr>
        <w:pStyle w:val="PreformattedText"/>
        <w:rPr/>
      </w:pPr>
      <w:r>
        <w:rPr/>
        <w:t>distributions, and after six months are convertible into Common Units upon</w:t>
      </w:r>
    </w:p>
    <w:p>
      <w:pPr>
        <w:pStyle w:val="PreformattedText"/>
        <w:rPr/>
      </w:pPr>
      <w:r>
        <w:rPr/>
        <w:t>approval of a majority of Common Unitholders. After such six month period, the</w:t>
      </w:r>
    </w:p>
    <w:p>
      <w:pPr>
        <w:pStyle w:val="PreformattedText"/>
        <w:rPr/>
      </w:pPr>
      <w:r>
        <w:rPr/>
        <w:t>Class B Unitholder may request that PAA call a meeting of Common Unitholders to</w:t>
      </w:r>
    </w:p>
    <w:p>
      <w:pPr>
        <w:pStyle w:val="PreformattedText"/>
        <w:rPr/>
      </w:pPr>
      <w:r>
        <w:rPr/>
        <w:t>consider approval of the conversion of Class B Units into Common Units. If the</w:t>
      </w:r>
    </w:p>
    <w:p>
      <w:pPr>
        <w:pStyle w:val="PreformattedText"/>
        <w:rPr/>
      </w:pPr>
      <w:r>
        <w:rPr/>
        <w:t>approval of such conversion by the Common Unitholders is not obtained within 120</w:t>
      </w:r>
    </w:p>
    <w:p>
      <w:pPr>
        <w:pStyle w:val="PreformattedText"/>
        <w:rPr/>
      </w:pPr>
      <w:r>
        <w:rPr/>
        <w:t>days of such request (the "Initial Approval Period"), the Class B Unitholders</w:t>
      </w:r>
    </w:p>
    <w:p>
      <w:pPr>
        <w:pStyle w:val="PreformattedText"/>
        <w:rPr/>
      </w:pPr>
      <w:r>
        <w:rPr/>
        <w:t>will be entitled to receive distributions, on a per unit basis, equal to 110% of</w:t>
      </w:r>
    </w:p>
    <w:p>
      <w:pPr>
        <w:pStyle w:val="PreformattedText"/>
        <w:rPr/>
      </w:pPr>
      <w:r>
        <w:rPr/>
        <w:t>the amount of distributions paid on a Common Unit, with such distribution right</w:t>
      </w:r>
    </w:p>
    <w:p>
      <w:pPr>
        <w:pStyle w:val="PreformattedText"/>
        <w:rPr/>
      </w:pPr>
      <w:r>
        <w:rPr/>
        <w:t>increasing to 115% if such approval is not secured within 90 days after the end</w:t>
      </w:r>
    </w:p>
    <w:p>
      <w:pPr>
        <w:pStyle w:val="PreformattedText"/>
        <w:rPr/>
      </w:pPr>
      <w:r>
        <w:rPr/>
        <w:t>of the Initial Approval Period. Except for the vote to approve the conversion,</w:t>
      </w:r>
    </w:p>
    <w:p>
      <w:pPr>
        <w:pStyle w:val="PreformattedText"/>
        <w:rPr/>
      </w:pPr>
      <w:r>
        <w:rPr/>
        <w:t>Class B Units have the same voting rights as the Common Units.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B. Reflects the consummation of the Scurlock Acquisition and the related</w:t>
      </w:r>
    </w:p>
    <w:p>
      <w:pPr>
        <w:pStyle w:val="PreformattedText"/>
        <w:rPr/>
      </w:pPr>
      <w:r>
        <w:rPr/>
        <w:t>purchase accounting entries. The purchase price was allocated in accordance with</w:t>
      </w:r>
    </w:p>
    <w:p>
      <w:pPr>
        <w:pStyle w:val="PreformattedText"/>
        <w:rPr/>
      </w:pPr>
      <w:r>
        <w:rPr/>
        <w:t>APB 16 as follows (in thousands):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Crude oil pipeline, gathering and termial assets                $129,215</w:t>
      </w:r>
    </w:p>
    <w:p>
      <w:pPr>
        <w:pStyle w:val="PreformattedText"/>
        <w:rPr/>
      </w:pPr>
      <w:r>
        <w:rPr/>
        <w:t>Pipeline linefill                                                 16,057</w:t>
      </w:r>
    </w:p>
    <w:p>
      <w:pPr>
        <w:pStyle w:val="PreformattedText"/>
        <w:rPr/>
      </w:pPr>
      <w:r>
        <w:rPr/>
        <w:t>Debt issue costs                                                   2,688</w:t>
      </w:r>
    </w:p>
    <w:p>
      <w:pPr>
        <w:pStyle w:val="PreformattedText"/>
        <w:rPr/>
      </w:pPr>
      <w:r>
        <w:rPr/>
        <w:t>Net working capital items                                         (2,089)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--------</w:t>
      </w:r>
    </w:p>
    <w:p>
      <w:pPr>
        <w:pStyle w:val="PreformattedText"/>
        <w:rPr/>
      </w:pPr>
      <w:r>
        <w:rPr/>
        <w:t>Cash paid                                                       $145,871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purchase price allocation has been based on preliminary estimates of</w:t>
      </w:r>
    </w:p>
    <w:p>
      <w:pPr>
        <w:pStyle w:val="PreformattedText"/>
        <w:rPr/>
      </w:pPr>
      <w:r>
        <w:rPr/>
        <w:t>fair value and is subject to adjustment as additional information becomes</w:t>
      </w:r>
    </w:p>
    <w:p>
      <w:pPr>
        <w:pStyle w:val="PreformattedText"/>
        <w:rPr/>
      </w:pPr>
      <w:r>
        <w:rPr/>
        <w:t>available and is evaluated. Minimum amounts of crude oil which are required to</w:t>
      </w:r>
    </w:p>
    <w:p>
      <w:pPr>
        <w:pStyle w:val="PreformattedText"/>
        <w:rPr/>
      </w:pPr>
      <w:r>
        <w:rPr/>
        <w:t>operate Scurlock's pipeline and gathering assets have been classified as</w:t>
      </w:r>
    </w:p>
    <w:p>
      <w:pPr>
        <w:pStyle w:val="PreformattedText"/>
        <w:rPr/>
      </w:pPr>
      <w:r>
        <w:rPr/>
        <w:t>pipeline linefill, a long-term asset. Such amounts were classified as a current</w:t>
      </w:r>
    </w:p>
    <w:p>
      <w:pPr>
        <w:pStyle w:val="PreformattedText"/>
        <w:rPr/>
      </w:pPr>
      <w:r>
        <w:rPr/>
        <w:t>asset and included in inventory by Scurlock.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C.  Reflects the reclassification of Scurlock receivables from and payables to</w:t>
      </w:r>
    </w:p>
    <w:p>
      <w:pPr>
        <w:pStyle w:val="PreformattedText"/>
        <w:rPr/>
      </w:pPr>
      <w:r>
        <w:rPr/>
        <w:t>MAP for crude oil purchases. Such amounts, which were repaid by MAP subsequent</w:t>
      </w:r>
    </w:p>
    <w:p>
      <w:pPr>
        <w:pStyle w:val="PreformattedText"/>
        <w:rPr/>
      </w:pPr>
      <w:r>
        <w:rPr/>
        <w:t>to March 31, 1999, are reflected in the Scurlock financial statements as a</w:t>
      </w:r>
    </w:p>
    <w:p>
      <w:pPr>
        <w:pStyle w:val="PreformattedText"/>
        <w:rPr/>
      </w:pPr>
      <w:r>
        <w:rPr/>
        <w:t>component of Parent Company Investment.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D.  Reflects the elimination of revenues and expenses associated with certain</w:t>
      </w:r>
    </w:p>
    <w:p>
      <w:pPr>
        <w:pStyle w:val="PreformattedText"/>
        <w:rPr/>
      </w:pPr>
      <w:r>
        <w:rPr/>
        <w:t>assets and liabilities that were retained by MAP at the date of the Scurlock</w:t>
      </w:r>
    </w:p>
    <w:p>
      <w:pPr>
        <w:pStyle w:val="PreformattedText"/>
        <w:rPr/>
      </w:pPr>
      <w:r>
        <w:rPr/>
        <w:t>Acquisition which were included in Scurlock's historical financial statements as</w:t>
      </w:r>
    </w:p>
    <w:p>
      <w:pPr>
        <w:pStyle w:val="PreformattedText"/>
        <w:rPr/>
      </w:pPr>
      <w:r>
        <w:rPr/>
        <w:t>of and for the year ended December 31, 1998. Such assets and liabilities and</w:t>
      </w:r>
    </w:p>
    <w:p>
      <w:pPr>
        <w:pStyle w:val="PreformattedText"/>
        <w:rPr/>
      </w:pPr>
      <w:r>
        <w:rPr/>
        <w:t>related revenues and expenses are not included in Scurlock's historical</w:t>
      </w:r>
    </w:p>
    <w:p>
      <w:pPr>
        <w:pStyle w:val="PreformattedText"/>
        <w:rPr/>
      </w:pPr>
      <w:r>
        <w:rPr/>
        <w:t>financial statements as of and for the three months ended March 31, 1999.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E.  Reflects pro forma interest expense on (i) borrowings of approximately $95.6</w:t>
      </w:r>
    </w:p>
    <w:p>
      <w:pPr>
        <w:pStyle w:val="PreformattedText"/>
        <w:rPr/>
      </w:pPr>
      <w:r>
        <w:rPr/>
        <w:t>million under the Plains Scurlock Credit Facility and (ii) borrowings of $25</w:t>
      </w:r>
    </w:p>
    <w:p>
      <w:pPr>
        <w:pStyle w:val="PreformattedText"/>
        <w:rPr/>
      </w:pPr>
      <w:r>
        <w:rPr/>
        <w:t>million under PAA's existing credit facility. PAA has entered into a series of</w:t>
      </w:r>
    </w:p>
    <w:p>
      <w:pPr>
        <w:pStyle w:val="PreformattedText"/>
        <w:rPr/>
      </w:pPr>
      <w:r>
        <w:rPr/>
        <w:t>5-year interest rate collars, which provide for a floor of 5.04% and a ceiling</w:t>
      </w:r>
    </w:p>
    <w:p>
      <w:pPr>
        <w:pStyle w:val="PreformattedText"/>
        <w:rPr/>
      </w:pPr>
      <w:r>
        <w:rPr/>
        <w:t>of 6.5% on a notional principal amount of  $90 million of the LIBOR portion</w:t>
      </w:r>
    </w:p>
    <w:p>
      <w:pPr>
        <w:pStyle w:val="PreformattedText"/>
        <w:rPr/>
      </w:pPr>
      <w:r>
        <w:rPr/>
        <w:t>outstanding under the Plains Scurlock Credit Facility.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F.  Reflects pro forma depreciation and amortization expense based on the</w:t>
      </w:r>
    </w:p>
    <w:p>
      <w:pPr>
        <w:pStyle w:val="PreformattedText"/>
        <w:rPr/>
      </w:pPr>
      <w:r>
        <w:rPr/>
        <w:t>purchase price of the Scurlock assets by PAA.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G.  Reflects the elimination of historical Scurlock depreciation and</w:t>
      </w:r>
    </w:p>
    <w:p>
      <w:pPr>
        <w:pStyle w:val="PreformattedText"/>
        <w:rPr/>
      </w:pPr>
      <w:r>
        <w:rPr/>
        <w:t>amortization expense.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H.  Reflects the reduction in compensation and benefits expense due to staff</w:t>
      </w:r>
    </w:p>
    <w:p>
      <w:pPr>
        <w:pStyle w:val="PreformattedText"/>
        <w:rPr/>
      </w:pPr>
      <w:r>
        <w:rPr/>
        <w:t>reductions implemented by PAA. Such amounts are based on historical expenses</w:t>
      </w:r>
    </w:p>
    <w:p>
      <w:pPr>
        <w:pStyle w:val="PreformattedText"/>
        <w:rPr/>
      </w:pPr>
      <w:r>
        <w:rPr/>
        <w:t>incurred by Scurlock. The reductions took place at the date of the Scurlock</w:t>
      </w:r>
    </w:p>
    <w:p>
      <w:pPr>
        <w:pStyle w:val="PreformattedText"/>
        <w:rPr/>
      </w:pPr>
      <w:r>
        <w:rPr/>
        <w:t>Acquisition and PAA has no plans to replace these personnel. The reduction in</w:t>
      </w:r>
    </w:p>
    <w:p>
      <w:pPr>
        <w:pStyle w:val="PreformattedText"/>
        <w:rPr/>
      </w:pPr>
      <w:r>
        <w:rPr/>
        <w:t>personnel is not expected to adversely impact PAA's revenues or costs. This</w:t>
      </w:r>
    </w:p>
    <w:p>
      <w:pPr>
        <w:pStyle w:val="PreformattedText"/>
        <w:rPr/>
      </w:pPr>
      <w:r>
        <w:rPr/>
        <w:t>adjustment does not include an additional $3.2 million of estimated reductions</w:t>
      </w:r>
    </w:p>
    <w:p>
      <w:pPr>
        <w:pStyle w:val="PreformattedText"/>
        <w:rPr/>
      </w:pPr>
      <w:r>
        <w:rPr/>
        <w:t>in compensation and benefits expense related to staff reductions implemented by</w:t>
      </w:r>
    </w:p>
    <w:p>
      <w:pPr>
        <w:pStyle w:val="PreformattedText"/>
        <w:rPr/>
      </w:pPr>
      <w:r>
        <w:rPr/>
        <w:t>Scurlock in the fourth quarter of December 1998.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F-23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I. Reflects the elimination of incremental amounts of corporate overhead</w:t>
      </w:r>
    </w:p>
    <w:p>
      <w:pPr>
        <w:pStyle w:val="PreformattedText"/>
        <w:rPr/>
      </w:pPr>
      <w:r>
        <w:rPr/>
        <w:t>allocated by MAP to Scurlock representing general corporate allocations not</w:t>
      </w:r>
    </w:p>
    <w:p>
      <w:pPr>
        <w:pStyle w:val="PreformattedText"/>
        <w:rPr/>
      </w:pPr>
      <w:r>
        <w:rPr/>
        <w:t>related to services provided so that cost of sales and operations and general</w:t>
      </w:r>
    </w:p>
    <w:p>
      <w:pPr>
        <w:pStyle w:val="PreformattedText"/>
        <w:rPr/>
      </w:pPr>
      <w:r>
        <w:rPr/>
        <w:t>and administrative expense reflect the ongoing costs to PAA. No such amounts</w:t>
      </w:r>
    </w:p>
    <w:p>
      <w:pPr>
        <w:pStyle w:val="PreformattedText"/>
        <w:rPr/>
      </w:pPr>
      <w:r>
        <w:rPr/>
        <w:t>were allocated to Scurlock by MAP for the three months ended March 31, 1999.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J.  Reflects the cost reduction for services provided to Scurlock by MAP related</w:t>
      </w:r>
    </w:p>
    <w:p>
      <w:pPr>
        <w:pStyle w:val="PreformattedText"/>
        <w:rPr/>
      </w:pPr>
      <w:r>
        <w:rPr/>
        <w:t>to the operation of certain pipeline assets. The Scurlock Acquisition agreement</w:t>
      </w:r>
    </w:p>
    <w:p>
      <w:pPr>
        <w:pStyle w:val="PreformattedText"/>
        <w:rPr/>
      </w:pPr>
      <w:r>
        <w:rPr/>
        <w:t>provides for a reduced cost for such services subsequent to the acquisition</w:t>
      </w:r>
    </w:p>
    <w:p>
      <w:pPr>
        <w:pStyle w:val="PreformattedText"/>
        <w:rPr/>
      </w:pPr>
      <w:r>
        <w:rPr/>
        <w:t>date.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K.  Reflects the elimination of historical sales and purchases and associated</w:t>
      </w:r>
    </w:p>
    <w:p>
      <w:pPr>
        <w:pStyle w:val="PreformattedText"/>
        <w:rPr/>
      </w:pPr>
      <w:r>
        <w:rPr/>
        <w:t>receivables and payables between Scurlock and PAA.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L.  Reflects the reclassification of other income to conform to the</w:t>
      </w:r>
    </w:p>
    <w:p>
      <w:pPr>
        <w:pStyle w:val="PreformattedText"/>
        <w:rPr/>
      </w:pPr>
      <w:r>
        <w:rPr/>
        <w:t>classification of such items in PAA's historical financial statements.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M.  Reflects the elimination of expenses associated with MAP's profit sharing</w:t>
      </w:r>
    </w:p>
    <w:p>
      <w:pPr>
        <w:pStyle w:val="PreformattedText"/>
        <w:rPr/>
      </w:pPr>
      <w:r>
        <w:rPr/>
        <w:t>and post retirement pension, health and benefit plans in which Scurlock's</w:t>
      </w:r>
    </w:p>
    <w:p>
      <w:pPr>
        <w:pStyle w:val="PreformattedText"/>
        <w:rPr/>
      </w:pPr>
      <w:r>
        <w:rPr/>
        <w:t>employees are no longer entitled to participate so that cost of sales and</w:t>
      </w:r>
    </w:p>
    <w:p>
      <w:pPr>
        <w:pStyle w:val="PreformattedText"/>
        <w:rPr/>
      </w:pPr>
      <w:r>
        <w:rPr/>
        <w:t>operations and general and administrative expense reflect the ongoing cost of</w:t>
      </w:r>
    </w:p>
    <w:p>
      <w:pPr>
        <w:pStyle w:val="PreformattedText"/>
        <w:rPr/>
      </w:pPr>
      <w:r>
        <w:rPr/>
        <w:t>employee benefits to PAA.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N.  Reflects the elimination of expenses related to the sale of Scurlock by MAP.</w:t>
      </w:r>
    </w:p>
    <w:p>
      <w:pPr>
        <w:pStyle w:val="PreformattedText"/>
        <w:rPr/>
      </w:pPr>
      <w:r>
        <w:rPr/>
        <w:t>Such amounts are primarily related to employee retention and bonuses paid in</w:t>
      </w:r>
    </w:p>
    <w:p>
      <w:pPr>
        <w:pStyle w:val="PreformattedText"/>
        <w:rPr/>
      </w:pPr>
      <w:r>
        <w:rPr/>
        <w:t>connection with the sale of Scurlock.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O. Reflects the restatement of Scurlock's inventory at average cost, which is</w:t>
      </w:r>
    </w:p>
    <w:p>
      <w:pPr>
        <w:pStyle w:val="PreformattedText"/>
        <w:rPr/>
      </w:pPr>
      <w:r>
        <w:rPr/>
        <w:t>the inventory costing method utilized by PAA. Scurlock utilized the LIFO method</w:t>
      </w:r>
    </w:p>
    <w:p>
      <w:pPr>
        <w:pStyle w:val="PreformattedText"/>
        <w:rPr/>
      </w:pPr>
      <w:r>
        <w:rPr/>
        <w:t>to determine inventory cost. This pro forma adjustment also reflects the</w:t>
      </w:r>
    </w:p>
    <w:p>
      <w:pPr>
        <w:pStyle w:val="PreformattedText"/>
        <w:rPr/>
      </w:pPr>
      <w:r>
        <w:rPr/>
        <w:t>reversal of the adjustment made to Scurlock's historical financial statements to</w:t>
      </w:r>
    </w:p>
    <w:p>
      <w:pPr>
        <w:pStyle w:val="PreformattedText"/>
        <w:rPr/>
      </w:pPr>
      <w:r>
        <w:rPr/>
        <w:t>value inventory at lower of cost or market as Scurlock's inventory stated at</w:t>
      </w:r>
    </w:p>
    <w:p>
      <w:pPr>
        <w:pStyle w:val="PreformattedText"/>
        <w:rPr/>
      </w:pPr>
      <w:r>
        <w:rPr/>
        <w:t>average cost is lower than market, and no such adjustment is necessary.</w:t>
      </w:r>
    </w:p>
    <w:p>
      <w:pPr>
        <w:pStyle w:val="PreformattedText"/>
        <w:rPr/>
      </w:pPr>
      <w:r>
        <w:rPr/>
      </w:r>
    </w:p>
    <w:p>
      <w:pPr>
        <w:pStyle w:val="PreformattedText"/>
        <w:spacing w:before="0" w:after="283"/>
        <w:rPr/>
      </w:pPr>
      <w:r>
        <w:rPr/>
        <w:t xml:space="preserve">                                     </w:t>
      </w:r>
      <w:r>
        <w:rPr/>
        <w:t>F-24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Liberation Mono">
    <w:altName w:val="Courier New"/>
    <w:charset w:val="00"/>
    <w:family w:val="modern"/>
    <w:pitch w:val="fixed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">
    <w:name w:val="List"/>
    <w:basedOn w:val="TextBody"/>
    <w:pPr/>
    <w:rPr/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12</Pages>
  <Words>9021</Words>
  <CharactersWithSpaces>92709</CharactersWithSpaces>
  <Paragraphs>1232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