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-232410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-608330</wp:posOffset>
            </wp:positionV>
            <wp:extent cx="57150" cy="6216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3931920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4700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70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Goebel Jeremy L.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PAGP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00" w:hanging="3"/>
        <w:spacing w:after="0" w:line="24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&amp; CCO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7" w:space="720"/>
            <w:col w:w="3343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26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35,350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37,552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B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35,350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-2134870</wp:posOffset>
            </wp:positionV>
            <wp:extent cx="28575" cy="2139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3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160" w:hanging="2"/>
        <w:spacing w:after="0" w:line="231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Plains AAP, L.P. ("AAP"), a holder of vested Class B Units of AAP, (the "Class B Units") may convert (the "Conversion Right"), at any time and from time to time, such Class B Units into Class A Units of AAP (the "Class A Units") and Class B Shares (the "Class B Shares") of Plains GP Holdings, L.P. ("PAGP"), at a conversion ratio of approximately 0.941 Class A Units and Class B Shares for each Class B Unit. The Conversion Right does not expire. On January 4, 2023, the Reporting Person exercised his right to convert 37,552 vested Class B Units into 35,350 Class A Units and Class B shares.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hanging="2"/>
        <w:spacing w:after="0" w:line="243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AAP, Reporting Person has the right, at any time and from time to time, to exchange (the "Exchange Right") his Class A Units, together with a like number of Class B Shares, for Class A Shares of PAGP on a one-for-one basis. The Reporting Person has not yet exercised the Exchange Right; the Exchange Right does not expire.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Jeremy L. Goebel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01/05/2023</w:t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2023-01-05T17:27:52Z</dcterms:created>
  <dcterms:modified xsi:type="dcterms:W3CDTF">2023-01-05T17:27:52Z</dcterms:modified>
</cp:coreProperties>
</file>