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14" w:lineRule="exact"/>
        <w:rPr>
          <w:sz w:val="24"/>
          <w:szCs w:val="24"/>
          <w:color w:val="auto"/>
        </w:rPr>
      </w:pPr>
    </w:p>
    <w:p>
      <w:pPr>
        <w:ind w:left="340"/>
        <w:spacing w:after="0" w:line="269"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-189865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60" w:type="dxa"/>
            <w:vAlign w:val="bottom"/>
          </w:tcPr>
          <w:p>
            <w:pPr>
              <w:jc w:val="center"/>
              <w:ind w:right="50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501"/>
              <w:spacing w:after="0" w:line="126"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2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140" w:type="dxa"/>
            <w:vAlign w:val="bottom"/>
            <w:gridSpan w:val="3"/>
            <w:vMerge w:val="restart"/>
          </w:tcPr>
          <w:p>
            <w:pPr>
              <w:ind w:left="4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521"/>
              <w:spacing w:after="0" w:line="176" w:lineRule="exact"/>
              <w:rPr>
                <w:sz w:val="20"/>
                <w:szCs w:val="20"/>
                <w:color w:val="auto"/>
              </w:rPr>
            </w:pPr>
            <w:r>
              <w:rPr>
                <w:rFonts w:ascii="Arial" w:cs="Arial" w:eastAsia="Arial" w:hAnsi="Arial"/>
                <w:sz w:val="19"/>
                <w:szCs w:val="19"/>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2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60" w:type="dxa"/>
            <w:vAlign w:val="bottom"/>
            <w:vMerge w:val="restart"/>
          </w:tcPr>
          <w:p>
            <w:pPr>
              <w:jc w:val="center"/>
              <w:ind w:right="52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5304790</wp:posOffset>
            </wp:positionH>
            <wp:positionV relativeFrom="paragraph">
              <wp:posOffset>-589280</wp:posOffset>
            </wp:positionV>
            <wp:extent cx="56515" cy="602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261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-589280</wp:posOffset>
            </wp:positionV>
            <wp:extent cx="56515" cy="602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261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-1893570</wp:posOffset>
            </wp:positionH>
            <wp:positionV relativeFrom="paragraph">
              <wp:posOffset>15240</wp:posOffset>
            </wp:positionV>
            <wp:extent cx="7329805" cy="7247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9805" cy="7247255"/>
                    </a:xfrm>
                    <a:prstGeom prst="rect">
                      <a:avLst/>
                    </a:prstGeom>
                    <a:noFill/>
                  </pic:spPr>
                </pic:pic>
              </a:graphicData>
            </a:graphic>
          </wp:anchor>
        </w:drawing>
      </w:r>
    </w:p>
    <w:p>
      <w:pPr>
        <w:spacing w:after="0" w:line="33" w:lineRule="exact"/>
        <w:rPr>
          <w:sz w:val="24"/>
          <w:szCs w:val="24"/>
          <w:color w:val="auto"/>
        </w:rPr>
      </w:pPr>
    </w:p>
    <w:p>
      <w:pPr>
        <w:sectPr>
          <w:pgSz w:w="11900" w:h="16838" w:orient="portrait"/>
          <w:cols w:equalWidth="0" w:num="2">
            <w:col w:w="2320" w:space="640"/>
            <w:col w:w="8560"/>
          </w:cols>
          <w:pgMar w:left="240" w:top="217" w:right="139" w:bottom="0" w:gutter="0" w:footer="0" w:header="0"/>
        </w:sectPr>
      </w:pPr>
    </w:p>
    <w:tbl>
      <w:tblPr>
        <w:tblLayout w:type="fixed"/>
        <w:tblInd w:w="60" w:type="dxa"/>
        <w:tblCellMar>
          <w:top w:w="0" w:type="dxa"/>
          <w:left w:w="0" w:type="dxa"/>
          <w:bottom w:w="0" w:type="dxa"/>
          <w:right w:w="0" w:type="dxa"/>
        </w:tblCellMar>
      </w:tblPr>
      <w:tr>
        <w:trPr>
          <w:trHeight w:val="230"/>
        </w:trPr>
        <w:tc>
          <w:tcPr>
            <w:tcW w:w="2460" w:type="dxa"/>
            <w:vAlign w:val="bottom"/>
            <w:gridSpan w:val="4"/>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2"/>
                <w:szCs w:val="12"/>
                <w:color w:val="auto"/>
                <w:w w:val="99"/>
              </w:rPr>
              <w:t>2.</w:t>
            </w:r>
          </w:p>
        </w:tc>
        <w:tc>
          <w:tcPr>
            <w:tcW w:w="380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420" w:type="dxa"/>
            <w:vAlign w:val="bottom"/>
            <w:gridSpan w:val="3"/>
            <w:vMerge w:val="restart"/>
          </w:tcPr>
          <w:p>
            <w:pPr>
              <w:spacing w:after="0"/>
              <w:rPr>
                <w:rFonts w:ascii="Arial" w:cs="Arial" w:eastAsia="Arial" w:hAnsi="Arial"/>
                <w:sz w:val="19"/>
                <w:szCs w:val="19"/>
                <w:color w:val="0000EE"/>
              </w:rPr>
            </w:pPr>
            <w:hyperlink r:id="rId12">
              <w:r>
                <w:rPr>
                  <w:rFonts w:ascii="Arial" w:cs="Arial" w:eastAsia="Arial" w:hAnsi="Arial"/>
                  <w:sz w:val="19"/>
                  <w:szCs w:val="19"/>
                  <w:color w:val="0000EE"/>
                </w:rPr>
                <w:t>SINNOTT ROBERT V</w:t>
              </w:r>
            </w:hyperlink>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20" w:type="dxa"/>
            <w:vAlign w:val="bottom"/>
            <w:gridSpan w:val="3"/>
          </w:tcPr>
          <w:p>
            <w:pPr>
              <w:spacing w:after="0" w:line="170" w:lineRule="exact"/>
              <w:rPr>
                <w:rFonts w:ascii="Arial" w:cs="Arial" w:eastAsia="Arial" w:hAnsi="Arial"/>
                <w:sz w:val="19"/>
                <w:szCs w:val="19"/>
                <w:color w:val="0000EE"/>
              </w:rPr>
            </w:pPr>
            <w:hyperlink r:id="rId13">
              <w:r>
                <w:rPr>
                  <w:rFonts w:ascii="Arial" w:cs="Arial" w:eastAsia="Arial" w:hAnsi="Arial"/>
                  <w:sz w:val="19"/>
                  <w:szCs w:val="19"/>
                  <w:color w:val="0000EE"/>
                </w:rPr>
                <w:t xml:space="preserve">PLAINS GP HOLDINGS LP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80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620" w:type="dxa"/>
            <w:vAlign w:val="bottom"/>
            <w:gridSpan w:val="2"/>
            <w:vMerge w:val="restart"/>
          </w:tcPr>
          <w:p>
            <w:pPr>
              <w:ind w:left="480"/>
              <w:spacing w:after="0"/>
              <w:rPr>
                <w:sz w:val="20"/>
                <w:szCs w:val="20"/>
                <w:color w:val="auto"/>
              </w:rPr>
            </w:pPr>
            <w:r>
              <w:rPr>
                <w:rFonts w:ascii="Arial" w:cs="Arial" w:eastAsia="Arial" w:hAnsi="Arial"/>
                <w:sz w:val="12"/>
                <w:szCs w:val="12"/>
                <w:color w:val="auto"/>
              </w:rPr>
              <w:t>(First)</w:t>
            </w:r>
          </w:p>
        </w:tc>
        <w:tc>
          <w:tcPr>
            <w:tcW w:w="140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6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260" w:type="dxa"/>
            <w:vAlign w:val="bottom"/>
            <w:gridSpan w:val="3"/>
            <w:vMerge w:val="restart"/>
          </w:tcPr>
          <w:p>
            <w:pPr>
              <w:ind w:left="140"/>
              <w:spacing w:after="0"/>
              <w:rPr>
                <w:sz w:val="20"/>
                <w:szCs w:val="20"/>
                <w:color w:val="auto"/>
              </w:rPr>
            </w:pPr>
            <w:r>
              <w:rPr>
                <w:rFonts w:ascii="Arial" w:cs="Arial" w:eastAsia="Arial" w:hAnsi="Arial"/>
                <w:sz w:val="12"/>
                <w:szCs w:val="12"/>
                <w:color w:val="auto"/>
                <w:w w:val="99"/>
              </w:rPr>
              <w:t>3.</w:t>
            </w:r>
          </w:p>
        </w:tc>
        <w:tc>
          <w:tcPr>
            <w:tcW w:w="380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gridSpan w:val="3"/>
            <w:vMerge w:val="continue"/>
          </w:tcPr>
          <w:p>
            <w:pPr>
              <w:spacing w:after="0"/>
              <w:rPr>
                <w:sz w:val="2"/>
                <w:szCs w:val="2"/>
                <w:color w:val="auto"/>
              </w:rPr>
            </w:pPr>
          </w:p>
        </w:tc>
        <w:tc>
          <w:tcPr>
            <w:tcW w:w="38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2420" w:type="dxa"/>
            <w:vAlign w:val="bottom"/>
            <w:gridSpan w:val="3"/>
          </w:tcPr>
          <w:p>
            <w:pPr>
              <w:spacing w:after="0"/>
              <w:rPr>
                <w:sz w:val="20"/>
                <w:szCs w:val="20"/>
                <w:color w:val="auto"/>
              </w:rPr>
            </w:pPr>
            <w:r>
              <w:rPr>
                <w:rFonts w:ascii="Arial" w:cs="Arial" w:eastAsia="Arial" w:hAnsi="Arial"/>
                <w:sz w:val="16"/>
                <w:szCs w:val="16"/>
                <w:color w:val="0000FF"/>
              </w:rPr>
              <w:t>1800 AVE OF THE STARS</w:t>
            </w:r>
          </w:p>
        </w:tc>
        <w:tc>
          <w:tcPr>
            <w:tcW w:w="1400" w:type="dxa"/>
            <w:vAlign w:val="bottom"/>
          </w:tcPr>
          <w:p>
            <w:pPr>
              <w:spacing w:after="0"/>
              <w:rPr>
                <w:sz w:val="19"/>
                <w:szCs w:val="19"/>
                <w:color w:val="auto"/>
              </w:rPr>
            </w:pPr>
          </w:p>
        </w:tc>
        <w:tc>
          <w:tcPr>
            <w:tcW w:w="2420" w:type="dxa"/>
            <w:vAlign w:val="bottom"/>
            <w:gridSpan w:val="4"/>
          </w:tcPr>
          <w:p>
            <w:pPr>
              <w:ind w:left="140"/>
              <w:spacing w:after="0"/>
              <w:rPr>
                <w:sz w:val="20"/>
                <w:szCs w:val="20"/>
                <w:color w:val="auto"/>
              </w:rPr>
            </w:pPr>
            <w:r>
              <w:rPr>
                <w:rFonts w:ascii="Arial" w:cs="Arial" w:eastAsia="Arial" w:hAnsi="Arial"/>
                <w:sz w:val="16"/>
                <w:szCs w:val="16"/>
                <w:color w:val="0000FF"/>
              </w:rPr>
              <w:t>02/10/2016</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3RD FLOOR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8" w:right="920" w:firstLine="8"/>
        <w:spacing w:after="0" w:line="245" w:lineRule="auto"/>
        <w:tabs>
          <w:tab w:leader="none" w:pos="12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12"/>
        <w:spacing w:after="0"/>
        <w:tabs>
          <w:tab w:leader="none" w:pos="532" w:val="left"/>
          <w:tab w:leader="none" w:pos="2172"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1"/>
          <w:szCs w:val="11"/>
          <w:color w:val="auto"/>
        </w:rPr>
        <w:t>10% Owner</w:t>
      </w:r>
    </w:p>
    <w:p>
      <w:pPr>
        <w:spacing w:after="0" w:line="101" w:lineRule="exact"/>
        <w:rPr>
          <w:sz w:val="20"/>
          <w:szCs w:val="20"/>
          <w:color w:val="auto"/>
        </w:rPr>
      </w:pPr>
    </w:p>
    <w:p>
      <w:pPr>
        <w:jc w:val="right"/>
        <w:ind w:right="54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ind w:left="552"/>
        <w:spacing w:after="0"/>
        <w:tabs>
          <w:tab w:leader="none" w:pos="2172"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73" w:lineRule="exact"/>
        <w:rPr>
          <w:sz w:val="20"/>
          <w:szCs w:val="20"/>
          <w:color w:val="auto"/>
        </w:rPr>
      </w:pPr>
    </w:p>
    <w:p>
      <w:pPr>
        <w:sectPr>
          <w:pgSz w:w="11900" w:h="16838" w:orient="portrait"/>
          <w:cols w:equalWidth="0" w:num="2">
            <w:col w:w="7980" w:space="68"/>
            <w:col w:w="3472"/>
          </w:cols>
          <w:pgMar w:left="240" w:top="217" w:right="139" w:bottom="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100" w:type="dxa"/>
            <w:vAlign w:val="bottom"/>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9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500" w:type="dxa"/>
            <w:vAlign w:val="bottom"/>
            <w:shd w:val="clear" w:color="auto" w:fill="9A9A9A"/>
          </w:tcPr>
          <w:p>
            <w:pPr>
              <w:spacing w:after="0"/>
              <w:rPr>
                <w:sz w:val="2"/>
                <w:szCs w:val="2"/>
                <w:color w:val="auto"/>
              </w:rPr>
            </w:pPr>
          </w:p>
        </w:tc>
        <w:tc>
          <w:tcPr>
            <w:tcW w:w="3360" w:type="dxa"/>
            <w:vAlign w:val="bottom"/>
            <w:gridSpan w:val="7"/>
            <w:vMerge w:val="restart"/>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0" w:type="dxa"/>
            <w:vAlign w:val="bottom"/>
            <w:gridSpan w:val="8"/>
            <w:vMerge w:val="restart"/>
          </w:tcPr>
          <w:p>
            <w:pPr>
              <w:spacing w:after="0"/>
              <w:rPr>
                <w:sz w:val="20"/>
                <w:szCs w:val="20"/>
                <w:color w:val="auto"/>
              </w:rPr>
            </w:pPr>
            <w:r>
              <w:rPr>
                <w:rFonts w:ascii="Arial" w:cs="Arial" w:eastAsia="Arial" w:hAnsi="Arial"/>
                <w:sz w:val="12"/>
                <w:szCs w:val="12"/>
                <w:color w:val="auto"/>
              </w:rPr>
              <w:t>6. Individual or Joint/Group Filing (Check Applicable Line)</w:t>
            </w: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360" w:type="dxa"/>
            <w:vAlign w:val="bottom"/>
            <w:gridSpan w:val="7"/>
            <w:vMerge w:val="continue"/>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66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80" w:type="dxa"/>
            <w:vAlign w:val="bottom"/>
            <w:gridSpan w:val="4"/>
            <w:vMerge w:val="restart"/>
          </w:tcPr>
          <w:p>
            <w:pPr>
              <w:ind w:left="760"/>
              <w:spacing w:after="0"/>
              <w:rPr>
                <w:sz w:val="20"/>
                <w:szCs w:val="20"/>
                <w:color w:val="auto"/>
              </w:rPr>
            </w:pPr>
            <w:r>
              <w:rPr>
                <w:rFonts w:ascii="Arial" w:cs="Arial" w:eastAsia="Arial" w:hAnsi="Arial"/>
                <w:sz w:val="16"/>
                <w:szCs w:val="16"/>
                <w:color w:val="0000FF"/>
              </w:rPr>
              <w:t>02/12/2016</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ind w:left="160"/>
              <w:spacing w:after="0"/>
              <w:rPr>
                <w:sz w:val="20"/>
                <w:szCs w:val="20"/>
                <w:color w:val="auto"/>
              </w:rPr>
            </w:pPr>
            <w:r>
              <w:rPr>
                <w:rFonts w:ascii="Arial" w:cs="Arial" w:eastAsia="Arial" w:hAnsi="Arial"/>
                <w:sz w:val="16"/>
                <w:szCs w:val="16"/>
                <w:color w:val="0000FF"/>
              </w:rPr>
              <w:t>X</w:t>
            </w:r>
          </w:p>
        </w:tc>
        <w:tc>
          <w:tcPr>
            <w:tcW w:w="2840" w:type="dxa"/>
            <w:vAlign w:val="bottom"/>
            <w:gridSpan w:val="6"/>
            <w:vMerge w:val="restart"/>
          </w:tcPr>
          <w:p>
            <w:pPr>
              <w:spacing w:after="0"/>
              <w:rPr>
                <w:sz w:val="20"/>
                <w:szCs w:val="20"/>
                <w:color w:val="auto"/>
              </w:rPr>
            </w:pPr>
            <w:r>
              <w:rPr>
                <w:rFonts w:ascii="Arial" w:cs="Arial" w:eastAsia="Arial" w:hAnsi="Arial"/>
                <w:sz w:val="12"/>
                <w:szCs w:val="12"/>
                <w:color w:val="auto"/>
              </w:rPr>
              <w:t>Form filed by One Reporting Person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6"/>
                <w:szCs w:val="16"/>
                <w:color w:val="0000FF"/>
              </w:rPr>
              <w:t>LOS ANGELES</w:t>
            </w:r>
          </w:p>
        </w:tc>
        <w:tc>
          <w:tcPr>
            <w:tcW w:w="1040" w:type="dxa"/>
            <w:vAlign w:val="bottom"/>
            <w:vMerge w:val="restart"/>
          </w:tcPr>
          <w:p>
            <w:pPr>
              <w:ind w:left="20"/>
              <w:spacing w:after="0"/>
              <w:rPr>
                <w:sz w:val="20"/>
                <w:szCs w:val="20"/>
                <w:color w:val="auto"/>
              </w:rPr>
            </w:pPr>
            <w:r>
              <w:rPr>
                <w:rFonts w:ascii="Arial" w:cs="Arial" w:eastAsia="Arial" w:hAnsi="Arial"/>
                <w:sz w:val="16"/>
                <w:szCs w:val="16"/>
                <w:color w:val="0000FF"/>
              </w:rPr>
              <w:t>CA</w:t>
            </w:r>
          </w:p>
        </w:tc>
        <w:tc>
          <w:tcPr>
            <w:tcW w:w="900" w:type="dxa"/>
            <w:vAlign w:val="bottom"/>
            <w:vMerge w:val="restart"/>
          </w:tcPr>
          <w:p>
            <w:pPr>
              <w:ind w:left="260"/>
              <w:spacing w:after="0"/>
              <w:rPr>
                <w:sz w:val="20"/>
                <w:szCs w:val="20"/>
                <w:color w:val="auto"/>
              </w:rPr>
            </w:pPr>
            <w:r>
              <w:rPr>
                <w:rFonts w:ascii="Arial" w:cs="Arial" w:eastAsia="Arial" w:hAnsi="Arial"/>
                <w:sz w:val="16"/>
                <w:szCs w:val="16"/>
                <w:color w:val="0000FF"/>
              </w:rPr>
              <w:t>90067</w:t>
            </w:r>
          </w:p>
        </w:tc>
        <w:tc>
          <w:tcPr>
            <w:tcW w:w="188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4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40" w:type="dxa"/>
            <w:vAlign w:val="bottom"/>
            <w:gridSpan w:val="6"/>
            <w:vMerge w:val="restart"/>
          </w:tcPr>
          <w:p>
            <w:pPr>
              <w:spacing w:after="0"/>
              <w:rPr>
                <w:sz w:val="20"/>
                <w:szCs w:val="20"/>
                <w:color w:val="auto"/>
              </w:rPr>
            </w:pPr>
            <w:r>
              <w:rPr>
                <w:rFonts w:ascii="Arial" w:cs="Arial" w:eastAsia="Arial" w:hAnsi="Arial"/>
                <w:sz w:val="12"/>
                <w:szCs w:val="12"/>
                <w:color w:val="auto"/>
              </w:rPr>
              <w:t>Form filed by More than One Reporting Person</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4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500" w:type="dxa"/>
            <w:vAlign w:val="bottom"/>
            <w:tcBorders>
              <w:bottom w:val="single" w:sz="8" w:color="9A9A9A"/>
            </w:tcBorders>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(State)</w:t>
            </w:r>
          </w:p>
        </w:tc>
        <w:tc>
          <w:tcPr>
            <w:tcW w:w="900" w:type="dxa"/>
            <w:vAlign w:val="bottom"/>
          </w:tcPr>
          <w:p>
            <w:pPr>
              <w:ind w:left="26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282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5"/>
          </w:tcPr>
          <w:p>
            <w:pPr>
              <w:ind w:left="320"/>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4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3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jc w:val="right"/>
              <w:ind w:right="62"/>
              <w:spacing w:after="0"/>
              <w:rPr>
                <w:sz w:val="20"/>
                <w:szCs w:val="20"/>
                <w:color w:val="auto"/>
              </w:rPr>
            </w:pPr>
            <w:r>
              <w:rPr>
                <w:rFonts w:ascii="Arial" w:cs="Arial" w:eastAsia="Arial" w:hAnsi="Arial"/>
                <w:sz w:val="11"/>
                <w:szCs w:val="11"/>
                <w:b w:val="1"/>
                <w:bCs w:val="1"/>
                <w:color w:val="auto"/>
              </w:rPr>
              <w:t>3.</w:t>
            </w:r>
          </w:p>
        </w:tc>
        <w:tc>
          <w:tcPr>
            <w:tcW w:w="500" w:type="dxa"/>
            <w:vAlign w:val="bottom"/>
          </w:tcPr>
          <w:p>
            <w:pPr>
              <w:spacing w:after="0"/>
              <w:rPr>
                <w:sz w:val="13"/>
                <w:szCs w:val="13"/>
                <w:color w:val="auto"/>
              </w:rPr>
            </w:pPr>
          </w:p>
        </w:tc>
        <w:tc>
          <w:tcPr>
            <w:tcW w:w="20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5. Amount of</w:t>
            </w:r>
          </w:p>
        </w:tc>
        <w:tc>
          <w:tcPr>
            <w:tcW w:w="40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Nature of Indirect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gridSpan w:val="4"/>
          </w:tcPr>
          <w:p>
            <w:pPr>
              <w:ind w:left="820"/>
              <w:spacing w:after="0" w:line="120" w:lineRule="exact"/>
              <w:rPr>
                <w:sz w:val="20"/>
                <w:szCs w:val="20"/>
                <w:color w:val="auto"/>
              </w:rPr>
            </w:pPr>
            <w:r>
              <w:rPr>
                <w:rFonts w:ascii="Arial" w:cs="Arial" w:eastAsia="Arial" w:hAnsi="Arial"/>
                <w:sz w:val="11"/>
                <w:szCs w:val="11"/>
                <w:b w:val="1"/>
                <w:bCs w:val="1"/>
                <w:color w:val="auto"/>
              </w:rPr>
              <w:t>Date</w:t>
            </w:r>
          </w:p>
        </w:tc>
        <w:tc>
          <w:tcPr>
            <w:tcW w:w="100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56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w w:val="98"/>
              </w:rPr>
              <w:t>Securities</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13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Beneficial Ownership</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gridSpan w:val="4"/>
          </w:tcPr>
          <w:p>
            <w:pPr>
              <w:jc w:val="center"/>
              <w:ind w:left="638"/>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10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Beneficially Owned</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13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jc w:val="right"/>
              <w:ind w:right="62"/>
              <w:spacing w:after="0" w:line="122"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Following Reported</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3"/>
            <w:vMerge w:val="restart"/>
          </w:tcPr>
          <w:p>
            <w:pPr>
              <w:ind w:left="20"/>
              <w:spacing w:after="0" w:line="122" w:lineRule="exact"/>
              <w:rPr>
                <w:sz w:val="20"/>
                <w:szCs w:val="20"/>
                <w:color w:val="auto"/>
              </w:rPr>
            </w:pPr>
            <w:r>
              <w:rPr>
                <w:rFonts w:ascii="Arial" w:cs="Arial" w:eastAsia="Arial" w:hAnsi="Arial"/>
                <w:sz w:val="11"/>
                <w:szCs w:val="11"/>
                <w:b w:val="1"/>
                <w:bCs w:val="1"/>
                <w:color w:val="auto"/>
                <w:w w:val="94"/>
              </w:rPr>
              <w:t>Transaction(s)</w:t>
            </w: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7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5"/>
              </w:rPr>
              <w:t>(Instr. 3 and 4)</w:t>
            </w: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3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Shares</w:t>
            </w: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gridSpan w:val="3"/>
            <w:vMerge w:val="restart"/>
          </w:tcPr>
          <w:p>
            <w:pPr>
              <w:jc w:val="center"/>
              <w:ind w:right="139"/>
              <w:spacing w:after="0"/>
              <w:rPr>
                <w:sz w:val="20"/>
                <w:szCs w:val="20"/>
                <w:color w:val="auto"/>
              </w:rPr>
            </w:pPr>
            <w:r>
              <w:rPr>
                <w:rFonts w:ascii="Arial" w:cs="Arial" w:eastAsia="Arial" w:hAnsi="Arial"/>
                <w:sz w:val="16"/>
                <w:szCs w:val="16"/>
                <w:color w:val="0000FF"/>
                <w:w w:val="89"/>
              </w:rPr>
              <w:t>02/10/2016</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vMerge w:val="restart"/>
          </w:tcPr>
          <w:p>
            <w:pPr>
              <w:jc w:val="center"/>
              <w:ind w:left="82"/>
              <w:spacing w:after="0"/>
              <w:rPr>
                <w:sz w:val="20"/>
                <w:szCs w:val="20"/>
                <w:color w:val="auto"/>
              </w:rPr>
            </w:pPr>
            <w:r>
              <w:rPr>
                <w:rFonts w:ascii="Arial" w:cs="Arial" w:eastAsia="Arial" w:hAnsi="Arial"/>
                <w:sz w:val="12"/>
                <w:szCs w:val="12"/>
                <w:color w:val="0000FF"/>
              </w:rPr>
              <w:t>A</w:t>
            </w:r>
          </w:p>
        </w:tc>
        <w:tc>
          <w:tcPr>
            <w:tcW w:w="500" w:type="dxa"/>
            <w:vAlign w:val="bottom"/>
          </w:tcPr>
          <w:p>
            <w:pPr>
              <w:spacing w:after="0"/>
              <w:rPr>
                <w:sz w:val="19"/>
                <w:szCs w:val="19"/>
                <w:color w:val="auto"/>
              </w:rPr>
            </w:pPr>
          </w:p>
        </w:tc>
        <w:tc>
          <w:tcPr>
            <w:tcW w:w="860" w:type="dxa"/>
            <w:vAlign w:val="bottom"/>
            <w:vMerge w:val="restart"/>
          </w:tcPr>
          <w:p>
            <w:pPr>
              <w:jc w:val="center"/>
              <w:ind w:left="12"/>
              <w:spacing w:after="0"/>
              <w:rPr>
                <w:sz w:val="20"/>
                <w:szCs w:val="20"/>
                <w:color w:val="auto"/>
              </w:rPr>
            </w:pPr>
            <w:r>
              <w:rPr>
                <w:rFonts w:ascii="Arial" w:cs="Arial" w:eastAsia="Arial" w:hAnsi="Arial"/>
                <w:sz w:val="16"/>
                <w:szCs w:val="16"/>
                <w:color w:val="0000FF"/>
                <w:w w:val="87"/>
              </w:rPr>
              <w:t>17,116,678</w:t>
            </w:r>
          </w:p>
        </w:tc>
        <w:tc>
          <w:tcPr>
            <w:tcW w:w="460" w:type="dxa"/>
            <w:vAlign w:val="bottom"/>
            <w:vMerge w:val="restart"/>
          </w:tcPr>
          <w:p>
            <w:pPr>
              <w:ind w:left="24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8"/>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40" w:type="dxa"/>
            <w:vAlign w:val="bottom"/>
          </w:tcPr>
          <w:p>
            <w:pPr>
              <w:spacing w:after="0"/>
              <w:rPr>
                <w:sz w:val="19"/>
                <w:szCs w:val="19"/>
                <w:color w:val="auto"/>
              </w:rPr>
            </w:pPr>
          </w:p>
        </w:tc>
        <w:tc>
          <w:tcPr>
            <w:tcW w:w="1160" w:type="dxa"/>
            <w:vAlign w:val="bottom"/>
            <w:gridSpan w:val="4"/>
            <w:vMerge w:val="restart"/>
          </w:tcPr>
          <w:p>
            <w:pPr>
              <w:jc w:val="center"/>
              <w:ind w:right="44"/>
              <w:spacing w:after="0"/>
              <w:rPr>
                <w:sz w:val="20"/>
                <w:szCs w:val="20"/>
                <w:color w:val="auto"/>
              </w:rPr>
            </w:pPr>
            <w:r>
              <w:rPr>
                <w:rFonts w:ascii="Arial" w:cs="Arial" w:eastAsia="Arial" w:hAnsi="Arial"/>
                <w:sz w:val="16"/>
                <w:szCs w:val="16"/>
                <w:color w:val="0000FF"/>
                <w:w w:val="87"/>
              </w:rPr>
              <w:t>17,116,678</w:t>
            </w:r>
          </w:p>
        </w:tc>
        <w:tc>
          <w:tcPr>
            <w:tcW w:w="380" w:type="dxa"/>
            <w:vAlign w:val="bottom"/>
          </w:tcPr>
          <w:p>
            <w:pPr>
              <w:spacing w:after="0"/>
              <w:rPr>
                <w:sz w:val="19"/>
                <w:szCs w:val="19"/>
                <w:color w:val="auto"/>
              </w:rPr>
            </w:pP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1360" w:type="dxa"/>
            <w:vAlign w:val="bottom"/>
            <w:gridSpan w:val="2"/>
          </w:tcPr>
          <w:p>
            <w:pPr>
              <w:ind w:left="60"/>
              <w:spacing w:after="0"/>
              <w:rPr>
                <w:sz w:val="20"/>
                <w:szCs w:val="20"/>
                <w:color w:val="auto"/>
              </w:rPr>
            </w:pPr>
            <w:r>
              <w:rPr>
                <w:rFonts w:ascii="Arial" w:cs="Arial" w:eastAsia="Arial" w:hAnsi="Arial"/>
                <w:sz w:val="16"/>
                <w:szCs w:val="16"/>
                <w:color w:val="0000FF"/>
                <w:w w:val="93"/>
              </w:rPr>
              <w:t>See Footnotes</w:t>
            </w:r>
            <w:r>
              <w:rPr>
                <w:rFonts w:ascii="Arial" w:cs="Arial" w:eastAsia="Arial" w:hAnsi="Arial"/>
                <w:sz w:val="20"/>
                <w:szCs w:val="20"/>
                <w:color w:val="008000"/>
                <w:w w:val="93"/>
                <w:vertAlign w:val="superscript"/>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1360" w:type="dxa"/>
            <w:vAlign w:val="bottom"/>
            <w:gridSpan w:val="3"/>
            <w:vMerge w:val="continue"/>
          </w:tcPr>
          <w:p>
            <w:pPr>
              <w:spacing w:after="0"/>
              <w:rPr>
                <w:sz w:val="6"/>
                <w:szCs w:val="6"/>
                <w:color w:val="auto"/>
              </w:rPr>
            </w:pPr>
          </w:p>
        </w:tc>
        <w:tc>
          <w:tcPr>
            <w:tcW w:w="10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340" w:type="dxa"/>
            <w:vAlign w:val="bottom"/>
            <w:vMerge w:val="restart"/>
          </w:tcPr>
          <w:p>
            <w:pPr>
              <w:ind w:left="6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color w:val="0000FF"/>
                <w:w w:val="97"/>
              </w:rPr>
              <w:t>Rosa Sinnott 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3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Shares</w:t>
            </w:r>
          </w:p>
        </w:tc>
        <w:tc>
          <w:tcPr>
            <w:tcW w:w="1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gridSpan w:val="3"/>
            <w:vMerge w:val="restart"/>
          </w:tcPr>
          <w:p>
            <w:pPr>
              <w:jc w:val="center"/>
              <w:ind w:right="139"/>
              <w:spacing w:after="0"/>
              <w:rPr>
                <w:sz w:val="20"/>
                <w:szCs w:val="20"/>
                <w:color w:val="auto"/>
              </w:rPr>
            </w:pPr>
            <w:r>
              <w:rPr>
                <w:rFonts w:ascii="Arial" w:cs="Arial" w:eastAsia="Arial" w:hAnsi="Arial"/>
                <w:sz w:val="16"/>
                <w:szCs w:val="16"/>
                <w:color w:val="0000FF"/>
                <w:w w:val="89"/>
              </w:rPr>
              <w:t>02/10/2016</w:t>
            </w: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vMerge w:val="restart"/>
          </w:tcPr>
          <w:p>
            <w:pPr>
              <w:jc w:val="center"/>
              <w:ind w:left="82"/>
              <w:spacing w:after="0"/>
              <w:rPr>
                <w:sz w:val="20"/>
                <w:szCs w:val="20"/>
                <w:color w:val="auto"/>
              </w:rPr>
            </w:pPr>
            <w:r>
              <w:rPr>
                <w:rFonts w:ascii="Arial" w:cs="Arial" w:eastAsia="Arial" w:hAnsi="Arial"/>
                <w:sz w:val="12"/>
                <w:szCs w:val="12"/>
                <w:color w:val="0000FF"/>
              </w:rPr>
              <w:t>A</w:t>
            </w:r>
          </w:p>
        </w:tc>
        <w:tc>
          <w:tcPr>
            <w:tcW w:w="500" w:type="dxa"/>
            <w:vAlign w:val="bottom"/>
          </w:tcPr>
          <w:p>
            <w:pPr>
              <w:spacing w:after="0"/>
              <w:rPr>
                <w:sz w:val="16"/>
                <w:szCs w:val="16"/>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1,487,244</w:t>
            </w:r>
          </w:p>
        </w:tc>
        <w:tc>
          <w:tcPr>
            <w:tcW w:w="460" w:type="dxa"/>
            <w:vAlign w:val="bottom"/>
            <w:vMerge w:val="restart"/>
          </w:tcPr>
          <w:p>
            <w:pPr>
              <w:ind w:left="24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8"/>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40" w:type="dxa"/>
            <w:vAlign w:val="bottom"/>
          </w:tcPr>
          <w:p>
            <w:pPr>
              <w:spacing w:after="0"/>
              <w:rPr>
                <w:sz w:val="16"/>
                <w:szCs w:val="16"/>
                <w:color w:val="auto"/>
              </w:rPr>
            </w:pPr>
          </w:p>
        </w:tc>
        <w:tc>
          <w:tcPr>
            <w:tcW w:w="1160" w:type="dxa"/>
            <w:vAlign w:val="bottom"/>
            <w:gridSpan w:val="4"/>
            <w:vMerge w:val="restart"/>
          </w:tcPr>
          <w:p>
            <w:pPr>
              <w:jc w:val="center"/>
              <w:ind w:right="24"/>
              <w:spacing w:after="0"/>
              <w:rPr>
                <w:sz w:val="20"/>
                <w:szCs w:val="20"/>
                <w:color w:val="auto"/>
              </w:rPr>
            </w:pPr>
            <w:r>
              <w:rPr>
                <w:rFonts w:ascii="Arial" w:cs="Arial" w:eastAsia="Arial" w:hAnsi="Arial"/>
                <w:sz w:val="16"/>
                <w:szCs w:val="16"/>
                <w:color w:val="0000FF"/>
                <w:w w:val="89"/>
              </w:rPr>
              <w:t>1,487,244</w:t>
            </w:r>
          </w:p>
        </w:tc>
        <w:tc>
          <w:tcPr>
            <w:tcW w:w="380" w:type="dxa"/>
            <w:vAlign w:val="bottom"/>
          </w:tcPr>
          <w:p>
            <w:pPr>
              <w:spacing w:after="0"/>
              <w:rPr>
                <w:sz w:val="16"/>
                <w:szCs w:val="16"/>
                <w:color w:val="auto"/>
              </w:rPr>
            </w:pP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1360" w:type="dxa"/>
            <w:vAlign w:val="bottom"/>
            <w:gridSpan w:val="2"/>
          </w:tcPr>
          <w:p>
            <w:pPr>
              <w:ind w:left="60"/>
              <w:spacing w:after="0"/>
              <w:rPr>
                <w:sz w:val="20"/>
                <w:szCs w:val="20"/>
                <w:color w:val="auto"/>
              </w:rPr>
            </w:pPr>
            <w:r>
              <w:rPr>
                <w:rFonts w:ascii="Arial" w:cs="Arial" w:eastAsia="Arial" w:hAnsi="Arial"/>
                <w:sz w:val="16"/>
                <w:szCs w:val="16"/>
                <w:color w:val="0000FF"/>
                <w:w w:val="99"/>
              </w:rPr>
              <w:t>GRAT dtd 1/28/10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360" w:type="dxa"/>
            <w:vAlign w:val="bottom"/>
            <w:gridSpan w:val="3"/>
            <w:vMerge w:val="continue"/>
          </w:tcPr>
          <w:p>
            <w:pPr>
              <w:spacing w:after="0"/>
              <w:rPr>
                <w:sz w:val="8"/>
                <w:szCs w:val="8"/>
                <w:color w:val="auto"/>
              </w:rPr>
            </w:pPr>
          </w:p>
        </w:tc>
        <w:tc>
          <w:tcPr>
            <w:tcW w:w="10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4"/>
            <w:vMerge w:val="continue"/>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6"/>
                <w:szCs w:val="16"/>
                <w:color w:val="0000FF"/>
              </w:rPr>
              <w:t>John Sinnott,</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TTEE</w:t>
            </w:r>
            <w:r>
              <w:rPr>
                <w:rFonts w:ascii="Arial" w:cs="Arial" w:eastAsia="Arial" w:hAnsi="Arial"/>
                <w:sz w:val="20"/>
                <w:szCs w:val="20"/>
                <w:color w:val="008000"/>
                <w:vertAlign w:val="superscript"/>
              </w:rPr>
              <w:t>(6)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color w:val="0000FF"/>
              </w:rPr>
              <w:t>Robert Sinnott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3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Shares</w:t>
            </w:r>
          </w:p>
        </w:tc>
        <w:tc>
          <w:tcPr>
            <w:tcW w:w="1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gridSpan w:val="3"/>
            <w:vMerge w:val="restart"/>
          </w:tcPr>
          <w:p>
            <w:pPr>
              <w:jc w:val="center"/>
              <w:ind w:right="139"/>
              <w:spacing w:after="0"/>
              <w:rPr>
                <w:sz w:val="20"/>
                <w:szCs w:val="20"/>
                <w:color w:val="auto"/>
              </w:rPr>
            </w:pPr>
            <w:r>
              <w:rPr>
                <w:rFonts w:ascii="Arial" w:cs="Arial" w:eastAsia="Arial" w:hAnsi="Arial"/>
                <w:sz w:val="16"/>
                <w:szCs w:val="16"/>
                <w:color w:val="0000FF"/>
                <w:w w:val="89"/>
              </w:rPr>
              <w:t>02/10/2016</w:t>
            </w: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vMerge w:val="restart"/>
          </w:tcPr>
          <w:p>
            <w:pPr>
              <w:jc w:val="center"/>
              <w:ind w:left="82"/>
              <w:spacing w:after="0"/>
              <w:rPr>
                <w:sz w:val="20"/>
                <w:szCs w:val="20"/>
                <w:color w:val="auto"/>
              </w:rPr>
            </w:pPr>
            <w:r>
              <w:rPr>
                <w:rFonts w:ascii="Arial" w:cs="Arial" w:eastAsia="Arial" w:hAnsi="Arial"/>
                <w:sz w:val="12"/>
                <w:szCs w:val="12"/>
                <w:color w:val="0000FF"/>
              </w:rPr>
              <w:t>A</w:t>
            </w:r>
          </w:p>
        </w:tc>
        <w:tc>
          <w:tcPr>
            <w:tcW w:w="500" w:type="dxa"/>
            <w:vAlign w:val="bottom"/>
          </w:tcPr>
          <w:p>
            <w:pPr>
              <w:spacing w:after="0"/>
              <w:rPr>
                <w:sz w:val="16"/>
                <w:szCs w:val="16"/>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1,487,244</w:t>
            </w:r>
          </w:p>
        </w:tc>
        <w:tc>
          <w:tcPr>
            <w:tcW w:w="460" w:type="dxa"/>
            <w:vAlign w:val="bottom"/>
            <w:vMerge w:val="restart"/>
          </w:tcPr>
          <w:p>
            <w:pPr>
              <w:ind w:left="24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8"/>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40" w:type="dxa"/>
            <w:vAlign w:val="bottom"/>
          </w:tcPr>
          <w:p>
            <w:pPr>
              <w:spacing w:after="0"/>
              <w:rPr>
                <w:sz w:val="16"/>
                <w:szCs w:val="16"/>
                <w:color w:val="auto"/>
              </w:rPr>
            </w:pPr>
          </w:p>
        </w:tc>
        <w:tc>
          <w:tcPr>
            <w:tcW w:w="1160" w:type="dxa"/>
            <w:vAlign w:val="bottom"/>
            <w:gridSpan w:val="4"/>
            <w:vMerge w:val="restart"/>
          </w:tcPr>
          <w:p>
            <w:pPr>
              <w:jc w:val="center"/>
              <w:ind w:right="24"/>
              <w:spacing w:after="0"/>
              <w:rPr>
                <w:sz w:val="20"/>
                <w:szCs w:val="20"/>
                <w:color w:val="auto"/>
              </w:rPr>
            </w:pPr>
            <w:r>
              <w:rPr>
                <w:rFonts w:ascii="Arial" w:cs="Arial" w:eastAsia="Arial" w:hAnsi="Arial"/>
                <w:sz w:val="16"/>
                <w:szCs w:val="16"/>
                <w:color w:val="0000FF"/>
                <w:w w:val="89"/>
              </w:rPr>
              <w:t>1,487,244</w:t>
            </w:r>
          </w:p>
        </w:tc>
        <w:tc>
          <w:tcPr>
            <w:tcW w:w="380" w:type="dxa"/>
            <w:vAlign w:val="bottom"/>
          </w:tcPr>
          <w:p>
            <w:pPr>
              <w:spacing w:after="0"/>
              <w:rPr>
                <w:sz w:val="16"/>
                <w:szCs w:val="16"/>
                <w:color w:val="auto"/>
              </w:rPr>
            </w:pP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1360" w:type="dxa"/>
            <w:vAlign w:val="bottom"/>
            <w:gridSpan w:val="2"/>
          </w:tcPr>
          <w:p>
            <w:pPr>
              <w:ind w:left="60"/>
              <w:spacing w:after="0"/>
              <w:rPr>
                <w:sz w:val="20"/>
                <w:szCs w:val="20"/>
                <w:color w:val="auto"/>
              </w:rPr>
            </w:pPr>
            <w:r>
              <w:rPr>
                <w:rFonts w:ascii="Arial" w:cs="Arial" w:eastAsia="Arial" w:hAnsi="Arial"/>
                <w:sz w:val="16"/>
                <w:szCs w:val="16"/>
                <w:color w:val="0000FF"/>
              </w:rPr>
              <w:t>2010 GRAT dtd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360" w:type="dxa"/>
            <w:vAlign w:val="bottom"/>
            <w:gridSpan w:val="3"/>
            <w:vMerge w:val="continue"/>
          </w:tcPr>
          <w:p>
            <w:pPr>
              <w:spacing w:after="0"/>
              <w:rPr>
                <w:sz w:val="8"/>
                <w:szCs w:val="8"/>
                <w:color w:val="auto"/>
              </w:rPr>
            </w:pPr>
          </w:p>
        </w:tc>
        <w:tc>
          <w:tcPr>
            <w:tcW w:w="10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4"/>
            <w:vMerge w:val="continue"/>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6"/>
                <w:szCs w:val="16"/>
                <w:color w:val="0000FF"/>
              </w:rPr>
              <w:t>1/28/10 John</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Sinnott, TTEE</w:t>
            </w:r>
            <w:r>
              <w:rPr>
                <w:rFonts w:ascii="Arial" w:cs="Arial" w:eastAsia="Arial" w:hAnsi="Arial"/>
                <w:sz w:val="20"/>
                <w:szCs w:val="20"/>
                <w:color w:val="008000"/>
                <w:vertAlign w:val="superscript"/>
              </w:rPr>
              <w:t>(6)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Shares</w:t>
            </w:r>
          </w:p>
        </w:tc>
        <w:tc>
          <w:tcPr>
            <w:tcW w:w="10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3"/>
          </w:tcPr>
          <w:p>
            <w:pPr>
              <w:jc w:val="center"/>
              <w:ind w:right="139"/>
              <w:spacing w:after="0"/>
              <w:rPr>
                <w:sz w:val="20"/>
                <w:szCs w:val="20"/>
                <w:color w:val="auto"/>
              </w:rPr>
            </w:pPr>
            <w:r>
              <w:rPr>
                <w:rFonts w:ascii="Arial" w:cs="Arial" w:eastAsia="Arial" w:hAnsi="Arial"/>
                <w:sz w:val="16"/>
                <w:szCs w:val="16"/>
                <w:color w:val="0000FF"/>
                <w:w w:val="89"/>
              </w:rPr>
              <w:t>02/10/2016</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center"/>
              <w:ind w:left="82"/>
              <w:spacing w:after="0"/>
              <w:rPr>
                <w:sz w:val="20"/>
                <w:szCs w:val="20"/>
                <w:color w:val="auto"/>
              </w:rPr>
            </w:pPr>
            <w:r>
              <w:rPr>
                <w:rFonts w:ascii="Arial" w:cs="Arial" w:eastAsia="Arial" w:hAnsi="Arial"/>
                <w:sz w:val="12"/>
                <w:szCs w:val="12"/>
                <w:color w:val="0000FF"/>
                <w:w w:val="74"/>
              </w:rPr>
              <w:t>P</w:t>
            </w:r>
          </w:p>
        </w:tc>
        <w:tc>
          <w:tcPr>
            <w:tcW w:w="5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200,000</w:t>
            </w:r>
          </w:p>
        </w:tc>
        <w:tc>
          <w:tcPr>
            <w:tcW w:w="4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A</w:t>
            </w:r>
          </w:p>
        </w:tc>
        <w:tc>
          <w:tcPr>
            <w:tcW w:w="720" w:type="dxa"/>
            <w:vAlign w:val="bottom"/>
            <w:tcBorders>
              <w:bottom w:val="single" w:sz="8" w:color="2C2C2C"/>
            </w:tcBorders>
          </w:tcPr>
          <w:p>
            <w:pPr>
              <w:jc w:val="center"/>
              <w:ind w:left="8"/>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5.65</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4"/>
          </w:tcPr>
          <w:p>
            <w:pPr>
              <w:jc w:val="center"/>
              <w:ind w:right="24"/>
              <w:spacing w:after="0"/>
              <w:rPr>
                <w:sz w:val="20"/>
                <w:szCs w:val="20"/>
                <w:color w:val="auto"/>
              </w:rPr>
            </w:pPr>
            <w:r>
              <w:rPr>
                <w:rFonts w:ascii="Arial" w:cs="Arial" w:eastAsia="Arial" w:hAnsi="Arial"/>
                <w:sz w:val="16"/>
                <w:szCs w:val="16"/>
                <w:color w:val="0000FF"/>
                <w:w w:val="89"/>
              </w:rPr>
              <w:t>200,000</w:t>
            </w: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0"/>
              <w:spacing w:after="0"/>
              <w:rPr>
                <w:sz w:val="20"/>
                <w:szCs w:val="20"/>
                <w:color w:val="auto"/>
              </w:rPr>
            </w:pPr>
            <w:r>
              <w:rPr>
                <w:rFonts w:ascii="Arial" w:cs="Arial" w:eastAsia="Arial" w:hAnsi="Arial"/>
                <w:sz w:val="16"/>
                <w:szCs w:val="16"/>
                <w:color w:val="0000FF"/>
              </w:rPr>
              <w:t>I</w:t>
            </w:r>
          </w:p>
        </w:tc>
        <w:tc>
          <w:tcPr>
            <w:tcW w:w="13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See Footnote</w:t>
            </w:r>
            <w:r>
              <w:rPr>
                <w:rFonts w:ascii="Arial" w:cs="Arial" w:eastAsia="Arial" w:hAnsi="Arial"/>
                <w:sz w:val="20"/>
                <w:szCs w:val="20"/>
                <w:color w:val="008000"/>
                <w:vertAlign w:val="superscript"/>
              </w:rPr>
              <w:t>(7)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Shares</w:t>
            </w:r>
          </w:p>
        </w:tc>
        <w:tc>
          <w:tcPr>
            <w:tcW w:w="10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3"/>
          </w:tcPr>
          <w:p>
            <w:pPr>
              <w:jc w:val="center"/>
              <w:ind w:right="139"/>
              <w:spacing w:after="0"/>
              <w:rPr>
                <w:sz w:val="20"/>
                <w:szCs w:val="20"/>
                <w:color w:val="auto"/>
              </w:rPr>
            </w:pPr>
            <w:r>
              <w:rPr>
                <w:rFonts w:ascii="Arial" w:cs="Arial" w:eastAsia="Arial" w:hAnsi="Arial"/>
                <w:sz w:val="16"/>
                <w:szCs w:val="16"/>
                <w:color w:val="0000FF"/>
                <w:w w:val="89"/>
              </w:rPr>
              <w:t>02/10/2016</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center"/>
              <w:ind w:left="82"/>
              <w:spacing w:after="0"/>
              <w:rPr>
                <w:sz w:val="20"/>
                <w:szCs w:val="20"/>
                <w:color w:val="auto"/>
              </w:rPr>
            </w:pPr>
            <w:r>
              <w:rPr>
                <w:rFonts w:ascii="Arial" w:cs="Arial" w:eastAsia="Arial" w:hAnsi="Arial"/>
                <w:sz w:val="12"/>
                <w:szCs w:val="12"/>
                <w:color w:val="0000FF"/>
                <w:w w:val="74"/>
              </w:rPr>
              <w:t>P</w:t>
            </w:r>
          </w:p>
        </w:tc>
        <w:tc>
          <w:tcPr>
            <w:tcW w:w="5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100,000</w:t>
            </w:r>
          </w:p>
        </w:tc>
        <w:tc>
          <w:tcPr>
            <w:tcW w:w="4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A</w:t>
            </w:r>
          </w:p>
        </w:tc>
        <w:tc>
          <w:tcPr>
            <w:tcW w:w="720" w:type="dxa"/>
            <w:vAlign w:val="bottom"/>
            <w:tcBorders>
              <w:bottom w:val="single" w:sz="8" w:color="2C2C2C"/>
            </w:tcBorders>
          </w:tcPr>
          <w:p>
            <w:pPr>
              <w:jc w:val="center"/>
              <w:ind w:left="8"/>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5.72</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4"/>
          </w:tcPr>
          <w:p>
            <w:pPr>
              <w:jc w:val="center"/>
              <w:ind w:right="24"/>
              <w:spacing w:after="0"/>
              <w:rPr>
                <w:sz w:val="20"/>
                <w:szCs w:val="20"/>
                <w:color w:val="auto"/>
              </w:rPr>
            </w:pPr>
            <w:r>
              <w:rPr>
                <w:rFonts w:ascii="Arial" w:cs="Arial" w:eastAsia="Arial" w:hAnsi="Arial"/>
                <w:sz w:val="16"/>
                <w:szCs w:val="16"/>
                <w:color w:val="0000FF"/>
                <w:w w:val="89"/>
              </w:rPr>
              <w:t>100,000</w:t>
            </w: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0"/>
              <w:spacing w:after="0"/>
              <w:rPr>
                <w:sz w:val="20"/>
                <w:szCs w:val="20"/>
                <w:color w:val="auto"/>
              </w:rPr>
            </w:pPr>
            <w:r>
              <w:rPr>
                <w:rFonts w:ascii="Arial" w:cs="Arial" w:eastAsia="Arial" w:hAnsi="Arial"/>
                <w:sz w:val="16"/>
                <w:szCs w:val="16"/>
                <w:color w:val="0000FF"/>
              </w:rPr>
              <w:t>I</w:t>
            </w:r>
          </w:p>
        </w:tc>
        <w:tc>
          <w:tcPr>
            <w:tcW w:w="13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See Footnote</w:t>
            </w:r>
            <w:r>
              <w:rPr>
                <w:rFonts w:ascii="Arial" w:cs="Arial" w:eastAsia="Arial" w:hAnsi="Arial"/>
                <w:sz w:val="20"/>
                <w:szCs w:val="20"/>
                <w:color w:val="008000"/>
                <w:vertAlign w:val="superscript"/>
              </w:rPr>
              <w:t>(8)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Shares</w:t>
            </w: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gridSpan w:val="3"/>
            <w:vMerge w:val="restart"/>
          </w:tcPr>
          <w:p>
            <w:pPr>
              <w:jc w:val="center"/>
              <w:ind w:right="139"/>
              <w:spacing w:after="0"/>
              <w:rPr>
                <w:sz w:val="20"/>
                <w:szCs w:val="20"/>
                <w:color w:val="auto"/>
              </w:rPr>
            </w:pPr>
            <w:r>
              <w:rPr>
                <w:rFonts w:ascii="Arial" w:cs="Arial" w:eastAsia="Arial" w:hAnsi="Arial"/>
                <w:sz w:val="16"/>
                <w:szCs w:val="16"/>
                <w:color w:val="0000FF"/>
                <w:w w:val="89"/>
              </w:rPr>
              <w:t>02/10/2016</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vMerge w:val="restart"/>
          </w:tcPr>
          <w:p>
            <w:pPr>
              <w:jc w:val="center"/>
              <w:ind w:left="82"/>
              <w:spacing w:after="0"/>
              <w:rPr>
                <w:sz w:val="20"/>
                <w:szCs w:val="20"/>
                <w:color w:val="auto"/>
              </w:rPr>
            </w:pPr>
            <w:r>
              <w:rPr>
                <w:rFonts w:ascii="Arial" w:cs="Arial" w:eastAsia="Arial" w:hAnsi="Arial"/>
                <w:sz w:val="12"/>
                <w:szCs w:val="12"/>
                <w:color w:val="0000FF"/>
                <w:w w:val="99"/>
              </w:rPr>
              <w:t>J</w:t>
            </w:r>
          </w:p>
        </w:tc>
        <w:tc>
          <w:tcPr>
            <w:tcW w:w="500" w:type="dxa"/>
            <w:vAlign w:val="bottom"/>
          </w:tcPr>
          <w:p>
            <w:pPr>
              <w:spacing w:after="0"/>
              <w:rPr>
                <w:sz w:val="19"/>
                <w:szCs w:val="19"/>
                <w:color w:val="auto"/>
              </w:rPr>
            </w:pPr>
          </w:p>
        </w:tc>
        <w:tc>
          <w:tcPr>
            <w:tcW w:w="860" w:type="dxa"/>
            <w:vAlign w:val="bottom"/>
            <w:vMerge w:val="restart"/>
          </w:tcPr>
          <w:p>
            <w:pPr>
              <w:jc w:val="center"/>
              <w:ind w:left="12"/>
              <w:spacing w:after="0"/>
              <w:rPr>
                <w:sz w:val="20"/>
                <w:szCs w:val="20"/>
                <w:color w:val="auto"/>
              </w:rPr>
            </w:pPr>
            <w:r>
              <w:rPr>
                <w:rFonts w:ascii="Arial" w:cs="Arial" w:eastAsia="Arial" w:hAnsi="Arial"/>
                <w:sz w:val="16"/>
                <w:szCs w:val="16"/>
                <w:color w:val="0000FF"/>
                <w:w w:val="87"/>
              </w:rPr>
              <w:t>17,116,678</w:t>
            </w:r>
          </w:p>
        </w:tc>
        <w:tc>
          <w:tcPr>
            <w:tcW w:w="46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720" w:type="dxa"/>
            <w:vAlign w:val="bottom"/>
            <w:vMerge w:val="restart"/>
          </w:tcPr>
          <w:p>
            <w:pPr>
              <w:jc w:val="center"/>
              <w:ind w:left="8"/>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40" w:type="dxa"/>
            <w:vAlign w:val="bottom"/>
          </w:tcPr>
          <w:p>
            <w:pPr>
              <w:spacing w:after="0"/>
              <w:rPr>
                <w:sz w:val="19"/>
                <w:szCs w:val="19"/>
                <w:color w:val="auto"/>
              </w:rPr>
            </w:pPr>
          </w:p>
        </w:tc>
        <w:tc>
          <w:tcPr>
            <w:tcW w:w="760" w:type="dxa"/>
            <w:vAlign w:val="bottom"/>
            <w:gridSpan w:val="3"/>
            <w:vMerge w:val="restart"/>
          </w:tcPr>
          <w:p>
            <w:pPr>
              <w:jc w:val="center"/>
              <w:ind w:left="254"/>
              <w:spacing w:after="0"/>
              <w:rPr>
                <w:sz w:val="20"/>
                <w:szCs w:val="20"/>
                <w:color w:val="auto"/>
              </w:rPr>
            </w:pPr>
            <w:r>
              <w:rPr>
                <w:rFonts w:ascii="Arial" w:cs="Arial" w:eastAsia="Arial" w:hAnsi="Arial"/>
                <w:sz w:val="16"/>
                <w:szCs w:val="16"/>
                <w:color w:val="0000FF"/>
                <w:w w:val="89"/>
              </w:rPr>
              <w:t>0</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1360" w:type="dxa"/>
            <w:vAlign w:val="bottom"/>
            <w:gridSpan w:val="2"/>
          </w:tcPr>
          <w:p>
            <w:pPr>
              <w:ind w:left="60"/>
              <w:spacing w:after="0"/>
              <w:rPr>
                <w:sz w:val="20"/>
                <w:szCs w:val="20"/>
                <w:color w:val="auto"/>
              </w:rPr>
            </w:pPr>
            <w:r>
              <w:rPr>
                <w:rFonts w:ascii="Arial" w:cs="Arial" w:eastAsia="Arial" w:hAnsi="Arial"/>
                <w:sz w:val="16"/>
                <w:szCs w:val="16"/>
                <w:color w:val="0000FF"/>
                <w:w w:val="93"/>
              </w:rPr>
              <w:t>See Footnotes</w:t>
            </w:r>
            <w:r>
              <w:rPr>
                <w:rFonts w:ascii="Arial" w:cs="Arial" w:eastAsia="Arial" w:hAnsi="Arial"/>
                <w:sz w:val="20"/>
                <w:szCs w:val="20"/>
                <w:color w:val="008000"/>
                <w:w w:val="93"/>
                <w:vertAlign w:val="superscript"/>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1360" w:type="dxa"/>
            <w:vAlign w:val="bottom"/>
            <w:gridSpan w:val="3"/>
            <w:vMerge w:val="continue"/>
          </w:tcPr>
          <w:p>
            <w:pPr>
              <w:spacing w:after="0"/>
              <w:rPr>
                <w:sz w:val="6"/>
                <w:szCs w:val="6"/>
                <w:color w:val="auto"/>
              </w:rPr>
            </w:pPr>
          </w:p>
        </w:tc>
        <w:tc>
          <w:tcPr>
            <w:tcW w:w="10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340" w:type="dxa"/>
            <w:vAlign w:val="bottom"/>
            <w:vMerge w:val="restart"/>
          </w:tcPr>
          <w:p>
            <w:pPr>
              <w:ind w:left="6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Shares</w:t>
            </w: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gridSpan w:val="3"/>
            <w:vMerge w:val="restart"/>
          </w:tcPr>
          <w:p>
            <w:pPr>
              <w:jc w:val="center"/>
              <w:ind w:right="139"/>
              <w:spacing w:after="0"/>
              <w:rPr>
                <w:sz w:val="20"/>
                <w:szCs w:val="20"/>
                <w:color w:val="auto"/>
              </w:rPr>
            </w:pPr>
            <w:r>
              <w:rPr>
                <w:rFonts w:ascii="Arial" w:cs="Arial" w:eastAsia="Arial" w:hAnsi="Arial"/>
                <w:sz w:val="16"/>
                <w:szCs w:val="16"/>
                <w:color w:val="0000FF"/>
                <w:w w:val="89"/>
              </w:rPr>
              <w:t>02/11/2016</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vMerge w:val="restart"/>
          </w:tcPr>
          <w:p>
            <w:pPr>
              <w:jc w:val="center"/>
              <w:ind w:left="82"/>
              <w:spacing w:after="0"/>
              <w:rPr>
                <w:sz w:val="20"/>
                <w:szCs w:val="20"/>
                <w:color w:val="auto"/>
              </w:rPr>
            </w:pPr>
            <w:r>
              <w:rPr>
                <w:rFonts w:ascii="Arial" w:cs="Arial" w:eastAsia="Arial" w:hAnsi="Arial"/>
                <w:sz w:val="12"/>
                <w:szCs w:val="12"/>
                <w:color w:val="0000FF"/>
              </w:rPr>
              <w:t>A</w:t>
            </w:r>
          </w:p>
        </w:tc>
        <w:tc>
          <w:tcPr>
            <w:tcW w:w="500" w:type="dxa"/>
            <w:vAlign w:val="bottom"/>
          </w:tcPr>
          <w:p>
            <w:pPr>
              <w:spacing w:after="0"/>
              <w:rPr>
                <w:sz w:val="19"/>
                <w:szCs w:val="19"/>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704,075</w:t>
            </w:r>
          </w:p>
        </w:tc>
        <w:tc>
          <w:tcPr>
            <w:tcW w:w="460" w:type="dxa"/>
            <w:vAlign w:val="bottom"/>
            <w:vMerge w:val="restart"/>
          </w:tcPr>
          <w:p>
            <w:pPr>
              <w:ind w:left="24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8"/>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40" w:type="dxa"/>
            <w:vAlign w:val="bottom"/>
          </w:tcPr>
          <w:p>
            <w:pPr>
              <w:spacing w:after="0"/>
              <w:rPr>
                <w:sz w:val="19"/>
                <w:szCs w:val="19"/>
                <w:color w:val="auto"/>
              </w:rPr>
            </w:pPr>
          </w:p>
        </w:tc>
        <w:tc>
          <w:tcPr>
            <w:tcW w:w="1160" w:type="dxa"/>
            <w:vAlign w:val="bottom"/>
            <w:gridSpan w:val="4"/>
            <w:vMerge w:val="restart"/>
          </w:tcPr>
          <w:p>
            <w:pPr>
              <w:jc w:val="center"/>
              <w:ind w:right="24"/>
              <w:spacing w:after="0"/>
              <w:rPr>
                <w:sz w:val="20"/>
                <w:szCs w:val="20"/>
                <w:color w:val="auto"/>
              </w:rPr>
            </w:pPr>
            <w:r>
              <w:rPr>
                <w:rFonts w:ascii="Arial" w:cs="Arial" w:eastAsia="Arial" w:hAnsi="Arial"/>
                <w:sz w:val="16"/>
                <w:szCs w:val="16"/>
                <w:color w:val="0000FF"/>
                <w:w w:val="89"/>
              </w:rPr>
              <w:t>704,075</w:t>
            </w:r>
          </w:p>
        </w:tc>
        <w:tc>
          <w:tcPr>
            <w:tcW w:w="380" w:type="dxa"/>
            <w:vAlign w:val="bottom"/>
          </w:tcPr>
          <w:p>
            <w:pPr>
              <w:spacing w:after="0"/>
              <w:rPr>
                <w:sz w:val="19"/>
                <w:szCs w:val="19"/>
                <w:color w:val="auto"/>
              </w:rPr>
            </w:pP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1360" w:type="dxa"/>
            <w:vAlign w:val="bottom"/>
            <w:gridSpan w:val="2"/>
          </w:tcPr>
          <w:p>
            <w:pPr>
              <w:ind w:left="60"/>
              <w:spacing w:after="0"/>
              <w:rPr>
                <w:sz w:val="20"/>
                <w:szCs w:val="20"/>
                <w:color w:val="auto"/>
              </w:rPr>
            </w:pPr>
            <w:r>
              <w:rPr>
                <w:rFonts w:ascii="Arial" w:cs="Arial" w:eastAsia="Arial" w:hAnsi="Arial"/>
                <w:sz w:val="16"/>
                <w:szCs w:val="16"/>
                <w:color w:val="0000FF"/>
                <w:w w:val="93"/>
              </w:rPr>
              <w:t>See Footnotes</w:t>
            </w:r>
            <w:r>
              <w:rPr>
                <w:rFonts w:ascii="Arial" w:cs="Arial" w:eastAsia="Arial" w:hAnsi="Arial"/>
                <w:sz w:val="20"/>
                <w:szCs w:val="20"/>
                <w:color w:val="008000"/>
                <w:w w:val="93"/>
                <w:vertAlign w:val="superscript"/>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1360" w:type="dxa"/>
            <w:vAlign w:val="bottom"/>
            <w:gridSpan w:val="3"/>
            <w:vMerge w:val="continue"/>
          </w:tcPr>
          <w:p>
            <w:pPr>
              <w:spacing w:after="0"/>
              <w:rPr>
                <w:sz w:val="6"/>
                <w:szCs w:val="6"/>
                <w:color w:val="auto"/>
              </w:rPr>
            </w:pPr>
          </w:p>
        </w:tc>
        <w:tc>
          <w:tcPr>
            <w:tcW w:w="10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340" w:type="dxa"/>
            <w:vAlign w:val="bottom"/>
            <w:vMerge w:val="restart"/>
          </w:tcPr>
          <w:p>
            <w:pPr>
              <w:ind w:left="6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Shares</w:t>
            </w: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gridSpan w:val="3"/>
            <w:vMerge w:val="restart"/>
          </w:tcPr>
          <w:p>
            <w:pPr>
              <w:jc w:val="center"/>
              <w:ind w:right="139"/>
              <w:spacing w:after="0"/>
              <w:rPr>
                <w:sz w:val="20"/>
                <w:szCs w:val="20"/>
                <w:color w:val="auto"/>
              </w:rPr>
            </w:pPr>
            <w:r>
              <w:rPr>
                <w:rFonts w:ascii="Arial" w:cs="Arial" w:eastAsia="Arial" w:hAnsi="Arial"/>
                <w:sz w:val="16"/>
                <w:szCs w:val="16"/>
                <w:color w:val="0000FF"/>
                <w:w w:val="89"/>
              </w:rPr>
              <w:t>02/11/2016</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vMerge w:val="restart"/>
          </w:tcPr>
          <w:p>
            <w:pPr>
              <w:jc w:val="center"/>
              <w:ind w:left="82"/>
              <w:spacing w:after="0"/>
              <w:rPr>
                <w:sz w:val="20"/>
                <w:szCs w:val="20"/>
                <w:color w:val="auto"/>
              </w:rPr>
            </w:pPr>
            <w:r>
              <w:rPr>
                <w:rFonts w:ascii="Arial" w:cs="Arial" w:eastAsia="Arial" w:hAnsi="Arial"/>
                <w:sz w:val="12"/>
                <w:szCs w:val="12"/>
                <w:color w:val="0000FF"/>
                <w:w w:val="99"/>
              </w:rPr>
              <w:t>J</w:t>
            </w:r>
          </w:p>
        </w:tc>
        <w:tc>
          <w:tcPr>
            <w:tcW w:w="500" w:type="dxa"/>
            <w:vAlign w:val="bottom"/>
          </w:tcPr>
          <w:p>
            <w:pPr>
              <w:spacing w:after="0"/>
              <w:rPr>
                <w:sz w:val="19"/>
                <w:szCs w:val="19"/>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704,075</w:t>
            </w:r>
          </w:p>
        </w:tc>
        <w:tc>
          <w:tcPr>
            <w:tcW w:w="46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720" w:type="dxa"/>
            <w:vAlign w:val="bottom"/>
            <w:vMerge w:val="restart"/>
          </w:tcPr>
          <w:p>
            <w:pPr>
              <w:jc w:val="center"/>
              <w:ind w:left="8"/>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40" w:type="dxa"/>
            <w:vAlign w:val="bottom"/>
          </w:tcPr>
          <w:p>
            <w:pPr>
              <w:spacing w:after="0"/>
              <w:rPr>
                <w:sz w:val="19"/>
                <w:szCs w:val="19"/>
                <w:color w:val="auto"/>
              </w:rPr>
            </w:pPr>
          </w:p>
        </w:tc>
        <w:tc>
          <w:tcPr>
            <w:tcW w:w="760" w:type="dxa"/>
            <w:vAlign w:val="bottom"/>
            <w:gridSpan w:val="3"/>
            <w:vMerge w:val="restart"/>
          </w:tcPr>
          <w:p>
            <w:pPr>
              <w:jc w:val="center"/>
              <w:ind w:left="254"/>
              <w:spacing w:after="0"/>
              <w:rPr>
                <w:sz w:val="20"/>
                <w:szCs w:val="20"/>
                <w:color w:val="auto"/>
              </w:rPr>
            </w:pPr>
            <w:r>
              <w:rPr>
                <w:rFonts w:ascii="Arial" w:cs="Arial" w:eastAsia="Arial" w:hAnsi="Arial"/>
                <w:sz w:val="16"/>
                <w:szCs w:val="16"/>
                <w:color w:val="0000FF"/>
                <w:w w:val="89"/>
              </w:rPr>
              <w:t>0</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1360" w:type="dxa"/>
            <w:vAlign w:val="bottom"/>
            <w:gridSpan w:val="2"/>
          </w:tcPr>
          <w:p>
            <w:pPr>
              <w:ind w:left="60"/>
              <w:spacing w:after="0"/>
              <w:rPr>
                <w:sz w:val="20"/>
                <w:szCs w:val="20"/>
                <w:color w:val="auto"/>
              </w:rPr>
            </w:pPr>
            <w:r>
              <w:rPr>
                <w:rFonts w:ascii="Arial" w:cs="Arial" w:eastAsia="Arial" w:hAnsi="Arial"/>
                <w:sz w:val="16"/>
                <w:szCs w:val="16"/>
                <w:color w:val="0000FF"/>
                <w:w w:val="93"/>
              </w:rPr>
              <w:t>See Footnotes</w:t>
            </w:r>
            <w:r>
              <w:rPr>
                <w:rFonts w:ascii="Arial" w:cs="Arial" w:eastAsia="Arial" w:hAnsi="Arial"/>
                <w:sz w:val="20"/>
                <w:szCs w:val="20"/>
                <w:color w:val="008000"/>
                <w:w w:val="93"/>
                <w:vertAlign w:val="superscript"/>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1360" w:type="dxa"/>
            <w:vAlign w:val="bottom"/>
            <w:gridSpan w:val="3"/>
            <w:vMerge w:val="continue"/>
          </w:tcPr>
          <w:p>
            <w:pPr>
              <w:spacing w:after="0"/>
              <w:rPr>
                <w:sz w:val="6"/>
                <w:szCs w:val="6"/>
                <w:color w:val="auto"/>
              </w:rPr>
            </w:pPr>
          </w:p>
        </w:tc>
        <w:tc>
          <w:tcPr>
            <w:tcW w:w="10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340" w:type="dxa"/>
            <w:vAlign w:val="bottom"/>
            <w:vMerge w:val="restart"/>
          </w:tcPr>
          <w:p>
            <w:pPr>
              <w:ind w:left="6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1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gridSpan w:val="2"/>
          </w:tcPr>
          <w:p>
            <w:pPr>
              <w:spacing w:after="0"/>
              <w:rPr>
                <w:sz w:val="9"/>
                <w:szCs w:val="9"/>
                <w:color w:val="auto"/>
              </w:rPr>
            </w:pPr>
          </w:p>
        </w:tc>
        <w:tc>
          <w:tcPr>
            <w:tcW w:w="1760" w:type="dxa"/>
            <w:vAlign w:val="bottom"/>
            <w:tcBorders>
              <w:bottom w:val="single" w:sz="8" w:color="2C2C2C"/>
            </w:tcBorders>
            <w:gridSpan w:val="3"/>
          </w:tcPr>
          <w:p>
            <w:pPr>
              <w:spacing w:after="0"/>
              <w:rPr>
                <w:sz w:val="9"/>
                <w:szCs w:val="9"/>
                <w:color w:val="auto"/>
              </w:rPr>
            </w:pPr>
          </w:p>
        </w:tc>
        <w:tc>
          <w:tcPr>
            <w:tcW w:w="2820" w:type="dxa"/>
            <w:vAlign w:val="bottom"/>
            <w:tcBorders>
              <w:bottom w:val="single" w:sz="8" w:color="2C2C2C"/>
            </w:tcBorders>
            <w:gridSpan w:val="6"/>
          </w:tcPr>
          <w:p>
            <w:pPr>
              <w:spacing w:after="0"/>
              <w:rPr>
                <w:sz w:val="9"/>
                <w:szCs w:val="9"/>
                <w:color w:val="auto"/>
              </w:rPr>
            </w:pPr>
          </w:p>
        </w:tc>
        <w:tc>
          <w:tcPr>
            <w:tcW w:w="100" w:type="dxa"/>
            <w:vAlign w:val="bottom"/>
            <w:tcBorders>
              <w:bottom w:val="single" w:sz="8" w:color="2C2C2C"/>
            </w:tcBorders>
            <w:gridSpan w:val="2"/>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0" w:type="dxa"/>
            <w:vAlign w:val="bottom"/>
            <w:gridSpan w:val="14"/>
          </w:tcPr>
          <w:p>
            <w:pPr>
              <w:jc w:val="center"/>
              <w:ind w:left="458"/>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20" w:type="dxa"/>
            <w:vAlign w:val="bottom"/>
            <w:gridSpan w:val="10"/>
          </w:tcPr>
          <w:p>
            <w:pPr>
              <w:jc w:val="center"/>
              <w:ind w:left="24"/>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100"/>
              <w:spacing w:after="0"/>
              <w:rPr>
                <w:sz w:val="20"/>
                <w:szCs w:val="20"/>
                <w:color w:val="auto"/>
              </w:rPr>
            </w:pPr>
            <w:r>
              <w:rPr>
                <w:rFonts w:ascii="Arial" w:cs="Arial" w:eastAsia="Arial" w:hAnsi="Arial"/>
                <w:sz w:val="11"/>
                <w:szCs w:val="11"/>
                <w:b w:val="1"/>
                <w:bCs w:val="1"/>
                <w:color w:val="auto"/>
              </w:rPr>
              <w:t>3. Transaction</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w w:val="96"/>
              </w:rPr>
              <w:t>4. Transaction</w:t>
            </w:r>
          </w:p>
        </w:tc>
        <w:tc>
          <w:tcPr>
            <w:tcW w:w="1000" w:type="dxa"/>
            <w:vAlign w:val="bottom"/>
            <w:gridSpan w:val="2"/>
          </w:tcPr>
          <w:p>
            <w:pPr>
              <w:ind w:left="300"/>
              <w:spacing w:after="0"/>
              <w:rPr>
                <w:sz w:val="20"/>
                <w:szCs w:val="20"/>
                <w:color w:val="auto"/>
              </w:rPr>
            </w:pPr>
            <w:r>
              <w:rPr>
                <w:rFonts w:ascii="Arial" w:cs="Arial" w:eastAsia="Arial" w:hAnsi="Arial"/>
                <w:sz w:val="11"/>
                <w:szCs w:val="11"/>
                <w:b w:val="1"/>
                <w:bCs w:val="1"/>
                <w:color w:val="auto"/>
              </w:rPr>
              <w:t>5. Number of</w:t>
            </w:r>
          </w:p>
        </w:tc>
        <w:tc>
          <w:tcPr>
            <w:tcW w:w="24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w w:val="98"/>
              </w:rPr>
              <w:t>7. Title and Amount of</w:t>
            </w:r>
          </w:p>
        </w:tc>
        <w:tc>
          <w:tcPr>
            <w:tcW w:w="6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360" w:type="dxa"/>
            <w:vAlign w:val="bottom"/>
            <w:gridSpan w:val="2"/>
          </w:tcPr>
          <w:p>
            <w:pPr>
              <w:ind w:left="300"/>
              <w:spacing w:after="0"/>
              <w:rPr>
                <w:sz w:val="20"/>
                <w:szCs w:val="20"/>
                <w:color w:val="auto"/>
              </w:rPr>
            </w:pPr>
            <w:r>
              <w:rPr>
                <w:rFonts w:ascii="Arial" w:cs="Arial" w:eastAsia="Arial" w:hAnsi="Arial"/>
                <w:sz w:val="11"/>
                <w:szCs w:val="11"/>
                <w:b w:val="1"/>
                <w:bCs w:val="1"/>
                <w:color w:val="auto"/>
              </w:rPr>
              <w:t>11. Nature of</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Date</w:t>
            </w:r>
          </w:p>
        </w:tc>
        <w:tc>
          <w:tcPr>
            <w:tcW w:w="90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97"/>
              </w:rPr>
              <w:t>Code (Instr. 8)</w:t>
            </w:r>
          </w:p>
        </w:tc>
        <w:tc>
          <w:tcPr>
            <w:tcW w:w="1000" w:type="dxa"/>
            <w:vAlign w:val="bottom"/>
            <w:gridSpan w:val="2"/>
          </w:tcPr>
          <w:p>
            <w:pPr>
              <w:ind w:left="300"/>
              <w:spacing w:after="0" w:line="122"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13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860" w:type="dxa"/>
            <w:vAlign w:val="bottom"/>
            <w:gridSpan w:val="3"/>
          </w:tcPr>
          <w:p>
            <w:pPr>
              <w:ind w:left="100"/>
              <w:spacing w:after="0" w:line="122" w:lineRule="exact"/>
              <w:rPr>
                <w:sz w:val="20"/>
                <w:szCs w:val="20"/>
                <w:color w:val="auto"/>
              </w:rPr>
            </w:pPr>
            <w:r>
              <w:rPr>
                <w:rFonts w:ascii="Arial" w:cs="Arial" w:eastAsia="Arial" w:hAnsi="Arial"/>
                <w:sz w:val="11"/>
                <w:szCs w:val="11"/>
                <w:b w:val="1"/>
                <w:bCs w:val="1"/>
                <w:color w:val="auto"/>
              </w:rPr>
              <w:t>Ownership  Indirect Beneficial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gridSpan w:val="2"/>
          </w:tcPr>
          <w:p>
            <w:pPr>
              <w:ind w:left="300"/>
              <w:spacing w:after="0" w:line="122"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13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(Month/Day/Year)</w:t>
            </w:r>
          </w:p>
        </w:tc>
        <w:tc>
          <w:tcPr>
            <w:tcW w:w="12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Security</w:t>
            </w:r>
          </w:p>
        </w:tc>
        <w:tc>
          <w:tcPr>
            <w:tcW w:w="200" w:type="dxa"/>
            <w:vAlign w:val="bottom"/>
          </w:tcPr>
          <w:p>
            <w:pPr>
              <w:spacing w:after="0"/>
              <w:rPr>
                <w:sz w:val="10"/>
                <w:szCs w:val="10"/>
                <w:color w:val="auto"/>
              </w:rPr>
            </w:pPr>
          </w:p>
        </w:tc>
        <w:tc>
          <w:tcPr>
            <w:tcW w:w="7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w:t>
            </w:r>
          </w:p>
        </w:tc>
        <w:tc>
          <w:tcPr>
            <w:tcW w:w="1360" w:type="dxa"/>
            <w:vAlign w:val="bottom"/>
            <w:gridSpan w:val="2"/>
          </w:tcPr>
          <w:p>
            <w:pPr>
              <w:ind w:left="300"/>
              <w:spacing w:after="0" w:line="122" w:lineRule="exact"/>
              <w:rPr>
                <w:sz w:val="20"/>
                <w:szCs w:val="20"/>
                <w:color w:val="auto"/>
              </w:rPr>
            </w:pPr>
            <w:r>
              <w:rPr>
                <w:rFonts w:ascii="Arial" w:cs="Arial" w:eastAsia="Arial" w:hAnsi="Arial"/>
                <w:sz w:val="11"/>
                <w:szCs w:val="11"/>
                <w:b w:val="1"/>
                <w:bCs w:val="1"/>
                <w:color w:val="auto"/>
              </w:rPr>
              <w:t>Ownership (Instr. 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82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ind w:left="300"/>
              <w:spacing w:after="0" w:line="122" w:lineRule="exact"/>
              <w:rPr>
                <w:sz w:val="20"/>
                <w:szCs w:val="20"/>
                <w:color w:val="auto"/>
              </w:rPr>
            </w:pPr>
            <w:r>
              <w:rPr>
                <w:rFonts w:ascii="Arial" w:cs="Arial" w:eastAsia="Arial" w:hAnsi="Arial"/>
                <w:sz w:val="11"/>
                <w:szCs w:val="11"/>
                <w:b w:val="1"/>
                <w:bCs w:val="1"/>
                <w:color w:val="auto"/>
              </w:rPr>
              <w:t>Acquired (A) or</w:t>
            </w: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(Instr. 5)</w:t>
            </w:r>
          </w:p>
        </w:tc>
        <w:tc>
          <w:tcPr>
            <w:tcW w:w="200" w:type="dxa"/>
            <w:vAlign w:val="bottom"/>
          </w:tcPr>
          <w:p>
            <w:pPr>
              <w:spacing w:after="0"/>
              <w:rPr>
                <w:sz w:val="10"/>
                <w:szCs w:val="10"/>
                <w:color w:val="auto"/>
              </w:rPr>
            </w:pPr>
          </w:p>
        </w:tc>
        <w:tc>
          <w:tcPr>
            <w:tcW w:w="7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1860" w:type="dxa"/>
            <w:vAlign w:val="bottom"/>
            <w:gridSpan w:val="3"/>
          </w:tcPr>
          <w:p>
            <w:pPr>
              <w:ind w:left="100"/>
              <w:spacing w:after="0" w:line="122" w:lineRule="exact"/>
              <w:rPr>
                <w:sz w:val="20"/>
                <w:szCs w:val="20"/>
                <w:color w:val="auto"/>
              </w:rPr>
            </w:pPr>
            <w:r>
              <w:rPr>
                <w:rFonts w:ascii="Arial" w:cs="Arial" w:eastAsia="Arial" w:hAnsi="Arial"/>
                <w:sz w:val="11"/>
                <w:szCs w:val="11"/>
                <w:b w:val="1"/>
                <w:bCs w:val="1"/>
                <w:color w:val="auto"/>
              </w:rPr>
              <w:t>Direct (D)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3"/>
          </w:tcPr>
          <w:p>
            <w:pPr>
              <w:ind w:left="300"/>
              <w:spacing w:after="0" w:line="122" w:lineRule="exact"/>
              <w:rPr>
                <w:sz w:val="20"/>
                <w:szCs w:val="20"/>
                <w:color w:val="auto"/>
              </w:rPr>
            </w:pPr>
            <w:r>
              <w:rPr>
                <w:rFonts w:ascii="Arial" w:cs="Arial" w:eastAsia="Arial" w:hAnsi="Arial"/>
                <w:sz w:val="11"/>
                <w:szCs w:val="11"/>
                <w:b w:val="1"/>
                <w:bCs w:val="1"/>
                <w:color w:val="auto"/>
              </w:rPr>
              <w:t>Disposed of (D)</w:t>
            </w: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8"/>
              </w:rPr>
              <w:t>Owned</w:t>
            </w:r>
          </w:p>
        </w:tc>
        <w:tc>
          <w:tcPr>
            <w:tcW w:w="380" w:type="dxa"/>
            <w:vAlign w:val="bottom"/>
          </w:tcPr>
          <w:p>
            <w:pPr>
              <w:spacing w:after="0"/>
              <w:rPr>
                <w:sz w:val="10"/>
                <w:szCs w:val="10"/>
                <w:color w:val="auto"/>
              </w:rPr>
            </w:pPr>
          </w:p>
        </w:tc>
        <w:tc>
          <w:tcPr>
            <w:tcW w:w="1860" w:type="dxa"/>
            <w:vAlign w:val="bottom"/>
            <w:gridSpan w:val="3"/>
          </w:tcPr>
          <w:p>
            <w:pPr>
              <w:ind w:left="100"/>
              <w:spacing w:after="0" w:line="122" w:lineRule="exact"/>
              <w:rPr>
                <w:sz w:val="20"/>
                <w:szCs w:val="20"/>
                <w:color w:val="auto"/>
              </w:rPr>
            </w:pPr>
            <w:r>
              <w:rPr>
                <w:rFonts w:ascii="Arial" w:cs="Arial" w:eastAsia="Arial" w:hAnsi="Arial"/>
                <w:sz w:val="11"/>
                <w:szCs w:val="11"/>
                <w:b w:val="1"/>
                <w:bCs w:val="1"/>
                <w:color w:val="auto"/>
              </w:rPr>
              <w:t>or Indirect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3"/>
          </w:tcPr>
          <w:p>
            <w:pPr>
              <w:ind w:left="300"/>
              <w:spacing w:after="0" w:line="122" w:lineRule="exact"/>
              <w:rPr>
                <w:sz w:val="20"/>
                <w:szCs w:val="20"/>
                <w:color w:val="auto"/>
              </w:rPr>
            </w:pPr>
            <w:r>
              <w:rPr>
                <w:rFonts w:ascii="Arial" w:cs="Arial" w:eastAsia="Arial" w:hAnsi="Arial"/>
                <w:sz w:val="11"/>
                <w:szCs w:val="11"/>
                <w:b w:val="1"/>
                <w:bCs w:val="1"/>
                <w:color w:val="auto"/>
              </w:rPr>
              <w:t>(Instr. 3, 4 and</w:t>
            </w: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1860" w:type="dxa"/>
            <w:vAlign w:val="bottom"/>
            <w:gridSpan w:val="3"/>
          </w:tcPr>
          <w:p>
            <w:pPr>
              <w:ind w:left="100"/>
              <w:spacing w:after="0" w:line="122" w:lineRule="exact"/>
              <w:rPr>
                <w:sz w:val="20"/>
                <w:szCs w:val="20"/>
                <w:color w:val="auto"/>
              </w:rPr>
            </w:pPr>
            <w:r>
              <w:rPr>
                <w:rFonts w:ascii="Arial" w:cs="Arial" w:eastAsia="Arial" w:hAnsi="Arial"/>
                <w:sz w:val="11"/>
                <w:szCs w:val="11"/>
                <w:b w:val="1"/>
                <w:bCs w:val="1"/>
                <w:color w:val="auto"/>
              </w:rPr>
              <w:t>(I) (Instr. 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ind w:left="300"/>
              <w:spacing w:after="0" w:line="122" w:lineRule="exact"/>
              <w:rPr>
                <w:sz w:val="20"/>
                <w:szCs w:val="20"/>
                <w:color w:val="auto"/>
              </w:rPr>
            </w:pPr>
            <w:r>
              <w:rPr>
                <w:rFonts w:ascii="Arial" w:cs="Arial" w:eastAsia="Arial" w:hAnsi="Arial"/>
                <w:sz w:val="11"/>
                <w:szCs w:val="11"/>
                <w:b w:val="1"/>
                <w:bCs w:val="1"/>
                <w:color w:val="auto"/>
              </w:rPr>
              <w:t>5)</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w w:val="97"/>
              </w:rPr>
              <w:t>Transaction(s)</w:t>
            </w: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line="122" w:lineRule="exact"/>
              <w:rPr>
                <w:sz w:val="20"/>
                <w:szCs w:val="20"/>
                <w:color w:val="auto"/>
              </w:rPr>
            </w:pPr>
            <w:r>
              <w:rPr>
                <w:rFonts w:ascii="Arial" w:cs="Arial" w:eastAsia="Arial" w:hAnsi="Arial"/>
                <w:sz w:val="11"/>
                <w:szCs w:val="11"/>
                <w:b w:val="1"/>
                <w:bCs w:val="1"/>
                <w:color w:val="auto"/>
              </w:rPr>
              <w:t>Date</w:t>
            </w:r>
          </w:p>
        </w:tc>
        <w:tc>
          <w:tcPr>
            <w:tcW w:w="860" w:type="dxa"/>
            <w:vAlign w:val="bottom"/>
          </w:tcPr>
          <w:p>
            <w:pPr>
              <w:jc w:val="center"/>
              <w:ind w:left="92"/>
              <w:spacing w:after="0" w:line="122"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7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V  (A)  (D)</w:t>
            </w:r>
          </w:p>
        </w:tc>
        <w:tc>
          <w:tcPr>
            <w:tcW w:w="240" w:type="dxa"/>
            <w:vAlign w:val="bottom"/>
          </w:tcPr>
          <w:p>
            <w:pPr>
              <w:spacing w:after="0"/>
              <w:rPr>
                <w:sz w:val="12"/>
                <w:szCs w:val="12"/>
                <w:color w:val="auto"/>
              </w:rPr>
            </w:pPr>
          </w:p>
        </w:tc>
        <w:tc>
          <w:tcPr>
            <w:tcW w:w="1360" w:type="dxa"/>
            <w:vAlign w:val="bottom"/>
            <w:gridSpan w:val="2"/>
          </w:tcPr>
          <w:p>
            <w:pPr>
              <w:spacing w:after="0"/>
              <w:rPr>
                <w:sz w:val="20"/>
                <w:szCs w:val="20"/>
                <w:color w:val="auto"/>
              </w:rPr>
            </w:pPr>
            <w:r>
              <w:rPr>
                <w:rFonts w:ascii="Arial" w:cs="Arial" w:eastAsia="Arial" w:hAnsi="Arial"/>
                <w:sz w:val="11"/>
                <w:szCs w:val="11"/>
                <w:b w:val="1"/>
                <w:bCs w:val="1"/>
                <w:color w:val="auto"/>
              </w:rPr>
              <w:t>Exercisable  Date</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2"/>
                <w:szCs w:val="12"/>
                <w:color w:val="0000FF"/>
                <w:w w:val="86"/>
              </w:rPr>
              <w:t>Class</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vMerge w:val="restart"/>
          </w:tcPr>
          <w:p>
            <w:pPr>
              <w:ind w:left="980"/>
              <w:spacing w:after="0"/>
              <w:rPr>
                <w:sz w:val="20"/>
                <w:szCs w:val="20"/>
                <w:color w:val="auto"/>
              </w:rPr>
            </w:pPr>
            <w:r>
              <w:rPr>
                <w:rFonts w:ascii="Arial" w:cs="Arial" w:eastAsia="Arial" w:hAnsi="Arial"/>
                <w:sz w:val="10"/>
                <w:szCs w:val="10"/>
                <w:color w:val="008000"/>
                <w:w w:val="92"/>
              </w:rPr>
              <w:t>(1)(2)(3)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60"/>
              <w:spacing w:after="0" w:line="118" w:lineRule="exact"/>
              <w:rPr>
                <w:sz w:val="20"/>
                <w:szCs w:val="20"/>
                <w:color w:val="auto"/>
              </w:rPr>
            </w:pPr>
            <w:r>
              <w:rPr>
                <w:rFonts w:ascii="Arial" w:cs="Arial" w:eastAsia="Arial" w:hAnsi="Arial"/>
                <w:sz w:val="12"/>
                <w:szCs w:val="12"/>
                <w:color w:val="0000FF"/>
              </w:rPr>
              <w:t>Units in</w:t>
            </w: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ind w:left="80"/>
              <w:spacing w:after="0" w:line="191" w:lineRule="exact"/>
              <w:rPr>
                <w:sz w:val="20"/>
                <w:szCs w:val="20"/>
                <w:color w:val="auto"/>
              </w:rPr>
            </w:pPr>
            <w:r>
              <w:rPr>
                <w:rFonts w:ascii="Arial" w:cs="Arial" w:eastAsia="Arial" w:hAnsi="Arial"/>
                <w:sz w:val="22"/>
                <w:szCs w:val="22"/>
                <w:color w:val="0000FF"/>
                <w:w w:val="95"/>
                <w:vertAlign w:val="subscript"/>
              </w:rPr>
              <w:t>M</w:t>
            </w:r>
            <w:r>
              <w:rPr>
                <w:rFonts w:ascii="Arial" w:cs="Arial" w:eastAsia="Arial" w:hAnsi="Arial"/>
                <w:sz w:val="10"/>
                <w:szCs w:val="10"/>
                <w:color w:val="008000"/>
                <w:w w:val="95"/>
              </w:rPr>
              <w:t>(1)(2)(3)(4)(5)</w:t>
            </w: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restart"/>
          </w:tcPr>
          <w:p>
            <w:pPr>
              <w:jc w:val="center"/>
              <w:ind w:left="87"/>
              <w:spacing w:after="0"/>
              <w:rPr>
                <w:sz w:val="20"/>
                <w:szCs w:val="20"/>
                <w:color w:val="auto"/>
              </w:rPr>
            </w:pPr>
            <w:r>
              <w:rPr>
                <w:rFonts w:ascii="Arial" w:cs="Arial" w:eastAsia="Arial" w:hAnsi="Arial"/>
                <w:sz w:val="10"/>
                <w:szCs w:val="10"/>
                <w:color w:val="008000"/>
                <w:w w:val="97"/>
              </w:rPr>
              <w:t>(1)(2)</w:t>
            </w:r>
          </w:p>
        </w:tc>
        <w:tc>
          <w:tcPr>
            <w:tcW w:w="860" w:type="dxa"/>
            <w:vAlign w:val="bottom"/>
            <w:vMerge w:val="restart"/>
          </w:tcPr>
          <w:p>
            <w:pPr>
              <w:jc w:val="center"/>
              <w:ind w:left="112"/>
              <w:spacing w:after="0"/>
              <w:rPr>
                <w:sz w:val="20"/>
                <w:szCs w:val="20"/>
                <w:color w:val="auto"/>
              </w:rPr>
            </w:pPr>
            <w:r>
              <w:rPr>
                <w:rFonts w:ascii="Arial" w:cs="Arial" w:eastAsia="Arial" w:hAnsi="Arial"/>
                <w:sz w:val="10"/>
                <w:szCs w:val="10"/>
                <w:color w:val="008000"/>
                <w:w w:val="97"/>
              </w:rPr>
              <w:t>(1)(2)</w:t>
            </w:r>
          </w:p>
        </w:tc>
        <w:tc>
          <w:tcPr>
            <w:tcW w:w="460" w:type="dxa"/>
            <w:vAlign w:val="bottom"/>
            <w:vMerge w:val="continue"/>
          </w:tcPr>
          <w:p>
            <w:pPr>
              <w:spacing w:after="0"/>
              <w:rPr>
                <w:sz w:val="5"/>
                <w:szCs w:val="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20,091,166</w:t>
            </w: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660" w:type="dxa"/>
            <w:vAlign w:val="bottom"/>
            <w:gridSpan w:val="2"/>
            <w:vMerge w:val="continue"/>
          </w:tcPr>
          <w:p>
            <w:pPr>
              <w:spacing w:after="0"/>
              <w:rPr>
                <w:sz w:val="4"/>
                <w:szCs w:val="4"/>
                <w:color w:val="auto"/>
              </w:rPr>
            </w:pPr>
          </w:p>
        </w:tc>
        <w:tc>
          <w:tcPr>
            <w:tcW w:w="700" w:type="dxa"/>
            <w:vAlign w:val="bottom"/>
            <w:vMerge w:val="restart"/>
          </w:tcPr>
          <w:p>
            <w:pPr>
              <w:ind w:left="300"/>
              <w:spacing w:after="0" w:line="13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40" w:type="dxa"/>
            <w:vAlign w:val="bottom"/>
            <w:vMerge w:val="restart"/>
          </w:tcPr>
          <w:p>
            <w:pPr>
              <w:jc w:val="right"/>
              <w:ind w:right="159"/>
              <w:spacing w:after="0" w:line="130" w:lineRule="exact"/>
              <w:rPr>
                <w:sz w:val="20"/>
                <w:szCs w:val="20"/>
                <w:color w:val="auto"/>
              </w:rPr>
            </w:pPr>
            <w:r>
              <w:rPr>
                <w:rFonts w:ascii="Arial" w:cs="Arial" w:eastAsia="Arial" w:hAnsi="Arial"/>
                <w:sz w:val="12"/>
                <w:szCs w:val="12"/>
                <w:color w:val="0000FF"/>
              </w:rPr>
              <w:t>02/10/2016</w:t>
            </w: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240" w:type="dxa"/>
            <w:vAlign w:val="bottom"/>
            <w:gridSpan w:val="3"/>
            <w:vMerge w:val="restart"/>
          </w:tcPr>
          <w:p>
            <w:pPr>
              <w:jc w:val="right"/>
              <w:ind w:right="62"/>
              <w:spacing w:after="0" w:line="130" w:lineRule="exact"/>
              <w:rPr>
                <w:sz w:val="20"/>
                <w:szCs w:val="20"/>
                <w:color w:val="auto"/>
              </w:rPr>
            </w:pPr>
            <w:r>
              <w:rPr>
                <w:rFonts w:ascii="Arial" w:cs="Arial" w:eastAsia="Arial" w:hAnsi="Arial"/>
                <w:sz w:val="12"/>
                <w:szCs w:val="12"/>
                <w:color w:val="0000FF"/>
              </w:rPr>
              <w:t>20,091,166</w:t>
            </w:r>
          </w:p>
        </w:tc>
        <w:tc>
          <w:tcPr>
            <w:tcW w:w="5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460" w:type="dxa"/>
            <w:vAlign w:val="bottom"/>
            <w:vMerge w:val="restart"/>
          </w:tcPr>
          <w:p>
            <w:pPr>
              <w:jc w:val="center"/>
              <w:spacing w:after="0" w:line="130" w:lineRule="exact"/>
              <w:rPr>
                <w:sz w:val="20"/>
                <w:szCs w:val="20"/>
                <w:color w:val="auto"/>
              </w:rPr>
            </w:pPr>
            <w:r>
              <w:rPr>
                <w:rFonts w:ascii="Arial" w:cs="Arial" w:eastAsia="Arial" w:hAnsi="Arial"/>
                <w:sz w:val="12"/>
                <w:szCs w:val="12"/>
                <w:color w:val="0000FF"/>
                <w:w w:val="99"/>
              </w:rPr>
              <w:t>A</w:t>
            </w:r>
          </w:p>
        </w:tc>
        <w:tc>
          <w:tcPr>
            <w:tcW w:w="760" w:type="dxa"/>
            <w:vAlign w:val="bottom"/>
            <w:gridSpan w:val="2"/>
            <w:vMerge w:val="continue"/>
          </w:tcPr>
          <w:p>
            <w:pPr>
              <w:spacing w:after="0"/>
              <w:rPr>
                <w:sz w:val="4"/>
                <w:szCs w:val="4"/>
                <w:color w:val="auto"/>
              </w:rPr>
            </w:pPr>
          </w:p>
        </w:tc>
        <w:tc>
          <w:tcPr>
            <w:tcW w:w="560" w:type="dxa"/>
            <w:vAlign w:val="bottom"/>
            <w:gridSpan w:val="2"/>
            <w:vMerge w:val="restart"/>
          </w:tcPr>
          <w:p>
            <w:pPr>
              <w:ind w:left="320"/>
              <w:spacing w:after="0" w:line="13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200" w:type="dxa"/>
            <w:vAlign w:val="bottom"/>
          </w:tcPr>
          <w:p>
            <w:pPr>
              <w:spacing w:after="0"/>
              <w:rPr>
                <w:sz w:val="4"/>
                <w:szCs w:val="4"/>
                <w:color w:val="auto"/>
              </w:rPr>
            </w:pPr>
          </w:p>
        </w:tc>
        <w:tc>
          <w:tcPr>
            <w:tcW w:w="780" w:type="dxa"/>
            <w:vAlign w:val="bottom"/>
            <w:gridSpan w:val="2"/>
            <w:vMerge w:val="restart"/>
          </w:tcPr>
          <w:p>
            <w:pPr>
              <w:ind w:left="120"/>
              <w:spacing w:after="0" w:line="130" w:lineRule="exact"/>
              <w:rPr>
                <w:sz w:val="20"/>
                <w:szCs w:val="20"/>
                <w:color w:val="auto"/>
              </w:rPr>
            </w:pPr>
            <w:r>
              <w:rPr>
                <w:rFonts w:ascii="Arial" w:cs="Arial" w:eastAsia="Arial" w:hAnsi="Arial"/>
                <w:sz w:val="12"/>
                <w:szCs w:val="12"/>
                <w:color w:val="0000FF"/>
              </w:rPr>
              <w:t>75,607,913</w:t>
            </w:r>
          </w:p>
        </w:tc>
        <w:tc>
          <w:tcPr>
            <w:tcW w:w="500" w:type="dxa"/>
            <w:vAlign w:val="bottom"/>
            <w:vMerge w:val="restart"/>
          </w:tcPr>
          <w:p>
            <w:pPr>
              <w:ind w:left="360"/>
              <w:spacing w:after="0" w:line="130" w:lineRule="exact"/>
              <w:rPr>
                <w:sz w:val="20"/>
                <w:szCs w:val="20"/>
                <w:color w:val="auto"/>
              </w:rPr>
            </w:pPr>
            <w:r>
              <w:rPr>
                <w:rFonts w:ascii="Arial" w:cs="Arial" w:eastAsia="Arial" w:hAnsi="Arial"/>
                <w:sz w:val="12"/>
                <w:szCs w:val="12"/>
                <w:color w:val="0000FF"/>
              </w:rPr>
              <w:t>I</w:t>
            </w: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Plains</w:t>
            </w:r>
          </w:p>
        </w:tc>
        <w:tc>
          <w:tcPr>
            <w:tcW w:w="7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gridSpan w:val="2"/>
          </w:tcPr>
          <w:p>
            <w:pPr>
              <w:ind w:left="300"/>
              <w:spacing w:after="0" w:line="73" w:lineRule="exact"/>
              <w:rPr>
                <w:sz w:val="20"/>
                <w:szCs w:val="20"/>
                <w:color w:val="auto"/>
              </w:rPr>
            </w:pPr>
            <w:r>
              <w:rPr>
                <w:rFonts w:ascii="Arial" w:cs="Arial" w:eastAsia="Arial" w:hAnsi="Arial"/>
                <w:sz w:val="8"/>
                <w:szCs w:val="8"/>
                <w:color w:val="0000FF"/>
              </w:rPr>
              <w:t>See Footnotes</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6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color w:val="0000FF"/>
                <w:w w:val="99"/>
              </w:rPr>
              <w:t>Shares</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ind w:left="300"/>
              <w:spacing w:after="0" w:line="76" w:lineRule="exact"/>
              <w:rPr>
                <w:sz w:val="20"/>
                <w:szCs w:val="20"/>
                <w:color w:val="auto"/>
              </w:rPr>
            </w:pPr>
            <w:r>
              <w:rPr>
                <w:rFonts w:ascii="Arial" w:cs="Arial" w:eastAsia="Arial" w:hAnsi="Arial"/>
                <w:sz w:val="8"/>
                <w:szCs w:val="8"/>
                <w:color w:val="008000"/>
              </w:rPr>
              <w:t>(4)(5)</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AAP, L.P.</w:t>
            </w: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2"/>
                <w:szCs w:val="12"/>
                <w:color w:val="0000FF"/>
                <w:w w:val="86"/>
              </w:rPr>
              <w:t>Class</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vMerge w:val="restart"/>
          </w:tcPr>
          <w:p>
            <w:pPr>
              <w:ind w:left="980"/>
              <w:spacing w:after="0"/>
              <w:rPr>
                <w:sz w:val="20"/>
                <w:szCs w:val="20"/>
                <w:color w:val="auto"/>
              </w:rPr>
            </w:pPr>
            <w:r>
              <w:rPr>
                <w:rFonts w:ascii="Arial" w:cs="Arial" w:eastAsia="Arial" w:hAnsi="Arial"/>
                <w:sz w:val="10"/>
                <w:szCs w:val="10"/>
                <w:color w:val="008000"/>
                <w:w w:val="92"/>
              </w:rPr>
              <w:t>(1)(2)(3)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60"/>
              <w:spacing w:after="0" w:line="118" w:lineRule="exact"/>
              <w:rPr>
                <w:sz w:val="20"/>
                <w:szCs w:val="20"/>
                <w:color w:val="auto"/>
              </w:rPr>
            </w:pPr>
            <w:r>
              <w:rPr>
                <w:rFonts w:ascii="Arial" w:cs="Arial" w:eastAsia="Arial" w:hAnsi="Arial"/>
                <w:sz w:val="12"/>
                <w:szCs w:val="12"/>
                <w:color w:val="0000FF"/>
              </w:rPr>
              <w:t>Units in</w:t>
            </w: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ind w:left="80"/>
              <w:spacing w:after="0" w:line="179" w:lineRule="exact"/>
              <w:rPr>
                <w:sz w:val="20"/>
                <w:szCs w:val="20"/>
                <w:color w:val="auto"/>
              </w:rPr>
            </w:pPr>
            <w:r>
              <w:rPr>
                <w:rFonts w:ascii="Arial" w:cs="Arial" w:eastAsia="Arial" w:hAnsi="Arial"/>
                <w:sz w:val="20"/>
                <w:szCs w:val="20"/>
                <w:color w:val="0000FF"/>
                <w:vertAlign w:val="subscript"/>
              </w:rPr>
              <w:t>M</w:t>
            </w:r>
            <w:r>
              <w:rPr>
                <w:rFonts w:ascii="Arial" w:cs="Arial" w:eastAsia="Arial" w:hAnsi="Arial"/>
                <w:sz w:val="9"/>
                <w:szCs w:val="9"/>
                <w:color w:val="008000"/>
              </w:rPr>
              <w:t>(1)(2)(3)(4)(5)</w:t>
            </w: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restart"/>
          </w:tcPr>
          <w:p>
            <w:pPr>
              <w:jc w:val="center"/>
              <w:ind w:left="87"/>
              <w:spacing w:after="0"/>
              <w:rPr>
                <w:sz w:val="20"/>
                <w:szCs w:val="20"/>
                <w:color w:val="auto"/>
              </w:rPr>
            </w:pPr>
            <w:r>
              <w:rPr>
                <w:rFonts w:ascii="Arial" w:cs="Arial" w:eastAsia="Arial" w:hAnsi="Arial"/>
                <w:sz w:val="10"/>
                <w:szCs w:val="10"/>
                <w:color w:val="008000"/>
                <w:w w:val="97"/>
              </w:rPr>
              <w:t>(1)(2)</w:t>
            </w:r>
          </w:p>
        </w:tc>
        <w:tc>
          <w:tcPr>
            <w:tcW w:w="860" w:type="dxa"/>
            <w:vAlign w:val="bottom"/>
            <w:vMerge w:val="restart"/>
          </w:tcPr>
          <w:p>
            <w:pPr>
              <w:jc w:val="center"/>
              <w:ind w:left="112"/>
              <w:spacing w:after="0"/>
              <w:rPr>
                <w:sz w:val="20"/>
                <w:szCs w:val="20"/>
                <w:color w:val="auto"/>
              </w:rPr>
            </w:pPr>
            <w:r>
              <w:rPr>
                <w:rFonts w:ascii="Arial" w:cs="Arial" w:eastAsia="Arial" w:hAnsi="Arial"/>
                <w:sz w:val="10"/>
                <w:szCs w:val="10"/>
                <w:color w:val="008000"/>
                <w:w w:val="97"/>
              </w:rPr>
              <w:t>(1)(2)</w:t>
            </w:r>
          </w:p>
        </w:tc>
        <w:tc>
          <w:tcPr>
            <w:tcW w:w="460" w:type="dxa"/>
            <w:vAlign w:val="bottom"/>
            <w:vMerge w:val="continue"/>
          </w:tcPr>
          <w:p>
            <w:pPr>
              <w:spacing w:after="0"/>
              <w:rPr>
                <w:sz w:val="5"/>
                <w:szCs w:val="5"/>
                <w:color w:val="auto"/>
              </w:rPr>
            </w:pPr>
          </w:p>
        </w:tc>
        <w:tc>
          <w:tcPr>
            <w:tcW w:w="720" w:type="dxa"/>
            <w:vAlign w:val="bottom"/>
            <w:vMerge w:val="restart"/>
          </w:tcPr>
          <w:p>
            <w:pPr>
              <w:jc w:val="center"/>
              <w:ind w:left="8"/>
              <w:spacing w:after="0" w:line="179" w:lineRule="exact"/>
              <w:rPr>
                <w:sz w:val="20"/>
                <w:szCs w:val="20"/>
                <w:color w:val="auto"/>
              </w:rPr>
            </w:pPr>
            <w:r>
              <w:rPr>
                <w:rFonts w:ascii="Arial" w:cs="Arial" w:eastAsia="Arial" w:hAnsi="Arial"/>
                <w:sz w:val="16"/>
                <w:szCs w:val="16"/>
                <w:color w:val="0000FF"/>
                <w:w w:val="89"/>
              </w:rPr>
              <w:t>704,075</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660" w:type="dxa"/>
            <w:vAlign w:val="bottom"/>
            <w:gridSpan w:val="2"/>
            <w:vMerge w:val="continue"/>
          </w:tcPr>
          <w:p>
            <w:pPr>
              <w:spacing w:after="0"/>
              <w:rPr>
                <w:sz w:val="4"/>
                <w:szCs w:val="4"/>
                <w:color w:val="auto"/>
              </w:rPr>
            </w:pPr>
          </w:p>
        </w:tc>
        <w:tc>
          <w:tcPr>
            <w:tcW w:w="700" w:type="dxa"/>
            <w:vAlign w:val="bottom"/>
            <w:vMerge w:val="restart"/>
          </w:tcPr>
          <w:p>
            <w:pPr>
              <w:ind w:left="300"/>
              <w:spacing w:after="0" w:line="118"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40" w:type="dxa"/>
            <w:vAlign w:val="bottom"/>
            <w:vMerge w:val="restart"/>
          </w:tcPr>
          <w:p>
            <w:pPr>
              <w:jc w:val="right"/>
              <w:ind w:right="159"/>
              <w:spacing w:after="0" w:line="118" w:lineRule="exact"/>
              <w:rPr>
                <w:sz w:val="20"/>
                <w:szCs w:val="20"/>
                <w:color w:val="auto"/>
              </w:rPr>
            </w:pPr>
            <w:r>
              <w:rPr>
                <w:rFonts w:ascii="Arial" w:cs="Arial" w:eastAsia="Arial" w:hAnsi="Arial"/>
                <w:sz w:val="12"/>
                <w:szCs w:val="12"/>
                <w:color w:val="0000FF"/>
              </w:rPr>
              <w:t>02/11/2016</w:t>
            </w: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240" w:type="dxa"/>
            <w:vAlign w:val="bottom"/>
            <w:gridSpan w:val="3"/>
            <w:vMerge w:val="restart"/>
          </w:tcPr>
          <w:p>
            <w:pPr>
              <w:ind w:left="660"/>
              <w:spacing w:after="0" w:line="118" w:lineRule="exact"/>
              <w:rPr>
                <w:sz w:val="20"/>
                <w:szCs w:val="20"/>
                <w:color w:val="auto"/>
              </w:rPr>
            </w:pPr>
            <w:r>
              <w:rPr>
                <w:rFonts w:ascii="Arial" w:cs="Arial" w:eastAsia="Arial" w:hAnsi="Arial"/>
                <w:sz w:val="12"/>
                <w:szCs w:val="12"/>
                <w:color w:val="0000FF"/>
              </w:rPr>
              <w:t>704,075</w:t>
            </w:r>
          </w:p>
        </w:tc>
        <w:tc>
          <w:tcPr>
            <w:tcW w:w="5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460" w:type="dxa"/>
            <w:vAlign w:val="bottom"/>
            <w:vMerge w:val="restart"/>
          </w:tcPr>
          <w:p>
            <w:pPr>
              <w:jc w:val="center"/>
              <w:spacing w:after="0" w:line="118" w:lineRule="exact"/>
              <w:rPr>
                <w:sz w:val="20"/>
                <w:szCs w:val="20"/>
                <w:color w:val="auto"/>
              </w:rPr>
            </w:pPr>
            <w:r>
              <w:rPr>
                <w:rFonts w:ascii="Arial" w:cs="Arial" w:eastAsia="Arial" w:hAnsi="Arial"/>
                <w:sz w:val="12"/>
                <w:szCs w:val="12"/>
                <w:color w:val="0000FF"/>
                <w:w w:val="99"/>
              </w:rPr>
              <w:t>A</w:t>
            </w: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gridSpan w:val="2"/>
            <w:vMerge w:val="restart"/>
          </w:tcPr>
          <w:p>
            <w:pPr>
              <w:ind w:left="320"/>
              <w:spacing w:after="0" w:line="118"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200" w:type="dxa"/>
            <w:vAlign w:val="bottom"/>
          </w:tcPr>
          <w:p>
            <w:pPr>
              <w:spacing w:after="0"/>
              <w:rPr>
                <w:sz w:val="4"/>
                <w:szCs w:val="4"/>
                <w:color w:val="auto"/>
              </w:rPr>
            </w:pPr>
          </w:p>
        </w:tc>
        <w:tc>
          <w:tcPr>
            <w:tcW w:w="780" w:type="dxa"/>
            <w:vAlign w:val="bottom"/>
            <w:gridSpan w:val="2"/>
            <w:vMerge w:val="restart"/>
          </w:tcPr>
          <w:p>
            <w:pPr>
              <w:ind w:left="120"/>
              <w:spacing w:after="0" w:line="118" w:lineRule="exact"/>
              <w:rPr>
                <w:sz w:val="20"/>
                <w:szCs w:val="20"/>
                <w:color w:val="auto"/>
              </w:rPr>
            </w:pPr>
            <w:r>
              <w:rPr>
                <w:rFonts w:ascii="Arial" w:cs="Arial" w:eastAsia="Arial" w:hAnsi="Arial"/>
                <w:sz w:val="12"/>
                <w:szCs w:val="12"/>
                <w:color w:val="0000FF"/>
              </w:rPr>
              <w:t>74,903,838</w:t>
            </w:r>
          </w:p>
        </w:tc>
        <w:tc>
          <w:tcPr>
            <w:tcW w:w="500" w:type="dxa"/>
            <w:vAlign w:val="bottom"/>
            <w:vMerge w:val="restart"/>
          </w:tcPr>
          <w:p>
            <w:pPr>
              <w:ind w:left="360"/>
              <w:spacing w:after="0" w:line="118" w:lineRule="exact"/>
              <w:rPr>
                <w:sz w:val="20"/>
                <w:szCs w:val="20"/>
                <w:color w:val="auto"/>
              </w:rPr>
            </w:pPr>
            <w:r>
              <w:rPr>
                <w:rFonts w:ascii="Arial" w:cs="Arial" w:eastAsia="Arial" w:hAnsi="Arial"/>
                <w:sz w:val="12"/>
                <w:szCs w:val="12"/>
                <w:color w:val="0000FF"/>
              </w:rPr>
              <w:t>I</w:t>
            </w: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Plains</w:t>
            </w:r>
          </w:p>
        </w:tc>
        <w:tc>
          <w:tcPr>
            <w:tcW w:w="7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360" w:type="dxa"/>
            <w:vAlign w:val="bottom"/>
            <w:gridSpan w:val="2"/>
          </w:tcPr>
          <w:p>
            <w:pPr>
              <w:ind w:left="300"/>
              <w:spacing w:after="0" w:line="61" w:lineRule="exact"/>
              <w:rPr>
                <w:sz w:val="20"/>
                <w:szCs w:val="20"/>
                <w:color w:val="auto"/>
              </w:rPr>
            </w:pPr>
            <w:r>
              <w:rPr>
                <w:rFonts w:ascii="Arial" w:cs="Arial" w:eastAsia="Arial" w:hAnsi="Arial"/>
                <w:sz w:val="7"/>
                <w:szCs w:val="7"/>
                <w:color w:val="0000FF"/>
              </w:rPr>
              <w:t>See Footnotes</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66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color w:val="0000FF"/>
                <w:w w:val="99"/>
              </w:rPr>
              <w:t>Shares</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ind w:left="300"/>
              <w:spacing w:after="0" w:line="88" w:lineRule="exact"/>
              <w:rPr>
                <w:sz w:val="20"/>
                <w:szCs w:val="20"/>
                <w:color w:val="auto"/>
              </w:rPr>
            </w:pPr>
            <w:r>
              <w:rPr>
                <w:rFonts w:ascii="Arial" w:cs="Arial" w:eastAsia="Arial" w:hAnsi="Arial"/>
                <w:sz w:val="10"/>
                <w:szCs w:val="10"/>
                <w:color w:val="008000"/>
              </w:rPr>
              <w:t>(4)(5)</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AAP, L.P.</w:t>
            </w: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0" w:lineRule="exact"/>
        <w:rPr>
          <w:sz w:val="20"/>
          <w:szCs w:val="20"/>
          <w:color w:val="auto"/>
        </w:rPr>
      </w:pPr>
    </w:p>
    <w:p>
      <w:pPr>
        <w:ind w:left="40" w:right="160" w:hanging="7"/>
        <w:spacing w:after="0" w:line="245"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the date of this Form 4, the Reporting Person holds an indirect ownership interest in Plains GP Holdings, L.P. (the "Issuer") through his ownership in KAFU Holdings, L.P., KAFU Holdings (QP), L.P., and KAFU Holdings II, L.P. (collectively, "KAFU"). Further the Reporting Person is the Chief Executive Officer of Kayne Anderson Capital Advisors, L.P. ("KACALP"), an SEC registered investment adviser and the managing member of KAFU. The Reporting Person may be deemed to be the beneficial owner of all of the interests held by KAFU and KACALP as applicable</w:t>
      </w:r>
    </w:p>
    <w:p>
      <w:pPr>
        <w:spacing w:after="0" w:line="26" w:lineRule="exact"/>
        <w:rPr>
          <w:rFonts w:ascii="Arial" w:cs="Arial" w:eastAsia="Arial" w:hAnsi="Arial"/>
          <w:sz w:val="12"/>
          <w:szCs w:val="12"/>
          <w:color w:val="008000"/>
        </w:rPr>
      </w:pPr>
    </w:p>
    <w:p>
      <w:pPr>
        <w:ind w:left="40" w:right="200" w:hanging="7"/>
        <w:spacing w:after="0" w:line="270" w:lineRule="auto"/>
        <w:tabs>
          <w:tab w:leader="none" w:pos="16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connection with the initial public offering of the Issuer, the limited partnership agreement of AAP was amended and restated to provide that each limited partner of AAP, including KAFU and KACALP, will have the right at any time (without expiration) to immediately exchange (the "Exchange Right") its Class A units in AAP together with a like number of Class B shares and the GP Units, for a like number of Class A shares of the Issuer. The Exchange Right may be settled in cash at the option of the Issuer and, as a result the Reporting person may not be deemed to beneficially own any Class A shares reported herein. Nonetheless, the number of derivative securities included in the table above represents the number of Class B shares owned by KAFU and KACALP, that are potentially exchangeable for an equivalent number of Class A shares</w:t>
      </w:r>
    </w:p>
    <w:p>
      <w:pPr>
        <w:spacing w:after="0" w:line="12" w:lineRule="exact"/>
        <w:rPr>
          <w:rFonts w:ascii="Arial" w:cs="Arial" w:eastAsia="Arial" w:hAnsi="Arial"/>
          <w:sz w:val="11"/>
          <w:szCs w:val="11"/>
          <w:color w:val="008000"/>
        </w:rPr>
      </w:pPr>
    </w:p>
    <w:p>
      <w:pPr>
        <w:ind w:left="160" w:hanging="127"/>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disclaims beneficial ownership of the securities held by KAFU and KACALP, except to the extent of his pecuniary interest therein.</w:t>
      </w:r>
    </w:p>
    <w:p>
      <w:pPr>
        <w:spacing w:after="0" w:line="43" w:lineRule="exact"/>
        <w:rPr>
          <w:rFonts w:ascii="Arial" w:cs="Arial" w:eastAsia="Arial" w:hAnsi="Arial"/>
          <w:sz w:val="12"/>
          <w:szCs w:val="12"/>
          <w:color w:val="008000"/>
        </w:rPr>
      </w:pPr>
    </w:p>
    <w:p>
      <w:pPr>
        <w:ind w:left="40" w:right="200" w:hanging="7"/>
        <w:spacing w:after="0" w:line="259"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may have been deemed to beneficially own the AAP Units held by KAFU prior to the consummation of the initial public offering of the Issuer. The AAP Units, collectively with the Class B shares and the GP Units, constitute the derivative security as described herein.</w:t>
      </w:r>
    </w:p>
    <w:p>
      <w:pPr>
        <w:spacing w:after="0" w:line="17" w:lineRule="exact"/>
        <w:rPr>
          <w:rFonts w:ascii="Arial" w:cs="Arial" w:eastAsia="Arial" w:hAnsi="Arial"/>
          <w:sz w:val="12"/>
          <w:szCs w:val="12"/>
          <w:color w:val="008000"/>
        </w:rPr>
      </w:pPr>
    </w:p>
    <w:p>
      <w:pPr>
        <w:ind w:left="40" w:right="260" w:hanging="7"/>
        <w:spacing w:after="0" w:line="259"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transactions involve in-kind distributions to redeeming limited partners of KAFU, other than distributions to accounts in which the Reporting Person has a beneficial ownership interest (see note 6). Such redemptions are made in-kind with Class A shares.</w:t>
      </w:r>
    </w:p>
    <w:p>
      <w:pPr>
        <w:spacing w:after="0" w:line="17" w:lineRule="exact"/>
        <w:rPr>
          <w:rFonts w:ascii="Arial" w:cs="Arial" w:eastAsia="Arial" w:hAnsi="Arial"/>
          <w:sz w:val="12"/>
          <w:szCs w:val="12"/>
          <w:color w:val="008000"/>
        </w:rPr>
      </w:pPr>
    </w:p>
    <w:p>
      <w:pPr>
        <w:ind w:left="160" w:hanging="127"/>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that portion of the Class A shares converted by KAFU in which the Reporting Person has a beneficial ownership interest, which are in addition to the Class A shares addressed in footnote 5.</w:t>
      </w:r>
    </w:p>
    <w:p>
      <w:pPr>
        <w:spacing w:after="0" w:line="43" w:lineRule="exact"/>
        <w:rPr>
          <w:rFonts w:ascii="Arial" w:cs="Arial" w:eastAsia="Arial" w:hAnsi="Arial"/>
          <w:sz w:val="12"/>
          <w:szCs w:val="12"/>
          <w:color w:val="008000"/>
        </w:rPr>
      </w:pPr>
    </w:p>
    <w:p>
      <w:pPr>
        <w:ind w:left="160" w:hanging="127"/>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Cliffwood Energy Partners, L.P. is a family investment vehicle. Mr. Sinnott is the managing member of the general partner. Class A shares were purchased in the open market at prices between $5.52 and $5.83 per share.</w:t>
      </w:r>
    </w:p>
    <w:p>
      <w:pPr>
        <w:spacing w:after="0" w:line="55" w:lineRule="exact"/>
        <w:rPr>
          <w:rFonts w:ascii="Arial" w:cs="Arial" w:eastAsia="Arial" w:hAnsi="Arial"/>
          <w:sz w:val="11"/>
          <w:szCs w:val="11"/>
          <w:color w:val="008000"/>
        </w:rPr>
      </w:pPr>
    </w:p>
    <w:p>
      <w:pPr>
        <w:ind w:left="160" w:hanging="127"/>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Robert and Rosa Sinnott Living Trust dtd 10/24/97, Robert V. Sinnott and Rosa K. Sinnott, Trustees. Class A shares were purchased in the open market at prices between $5.52 and $5.83 per share.</w:t>
      </w:r>
    </w:p>
    <w:p>
      <w:pPr>
        <w:spacing w:after="0" w:line="51" w:lineRule="exact"/>
        <w:rPr>
          <w:sz w:val="20"/>
          <w:szCs w:val="20"/>
          <w:color w:val="auto"/>
        </w:rPr>
      </w:pPr>
    </w:p>
    <w:tbl>
      <w:tblPr>
        <w:tblLayout w:type="fixed"/>
        <w:tblInd w:w="6860" w:type="dxa"/>
        <w:tblCellMar>
          <w:top w:w="0" w:type="dxa"/>
          <w:left w:w="0" w:type="dxa"/>
          <w:bottom w:w="0" w:type="dxa"/>
          <w:right w:w="0" w:type="dxa"/>
        </w:tblCellMar>
      </w:tblPr>
      <w:tr>
        <w:trPr>
          <w:trHeight w:val="184"/>
        </w:trPr>
        <w:tc>
          <w:tcPr>
            <w:tcW w:w="1100" w:type="dxa"/>
            <w:vAlign w:val="bottom"/>
          </w:tcPr>
          <w:p>
            <w:pPr>
              <w:spacing w:after="0"/>
              <w:rPr>
                <w:sz w:val="20"/>
                <w:szCs w:val="20"/>
                <w:color w:val="auto"/>
              </w:rPr>
            </w:pPr>
            <w:r>
              <w:rPr>
                <w:rFonts w:ascii="Arial" w:cs="Arial" w:eastAsia="Arial" w:hAnsi="Arial"/>
                <w:sz w:val="16"/>
                <w:szCs w:val="16"/>
                <w:color w:val="0000FF"/>
                <w:w w:val="88"/>
              </w:rPr>
              <w:t>Robert V. Sinnott</w:t>
            </w:r>
          </w:p>
        </w:tc>
        <w:tc>
          <w:tcPr>
            <w:tcW w:w="920" w:type="dxa"/>
            <w:vAlign w:val="bottom"/>
          </w:tcPr>
          <w:p>
            <w:pPr>
              <w:spacing w:after="0"/>
              <w:rPr>
                <w:sz w:val="16"/>
                <w:szCs w:val="16"/>
                <w:color w:val="auto"/>
              </w:rPr>
            </w:pPr>
          </w:p>
        </w:tc>
        <w:tc>
          <w:tcPr>
            <w:tcW w:w="980" w:type="dxa"/>
            <w:vAlign w:val="bottom"/>
            <w:gridSpan w:val="2"/>
          </w:tcPr>
          <w:p>
            <w:pPr>
              <w:ind w:left="280"/>
              <w:spacing w:after="0"/>
              <w:rPr>
                <w:sz w:val="20"/>
                <w:szCs w:val="20"/>
                <w:color w:val="auto"/>
              </w:rPr>
            </w:pPr>
            <w:r>
              <w:rPr>
                <w:rFonts w:ascii="Arial" w:cs="Arial" w:eastAsia="Arial" w:hAnsi="Arial"/>
                <w:sz w:val="16"/>
                <w:szCs w:val="16"/>
                <w:color w:val="0000FF"/>
                <w:w w:val="84"/>
              </w:rPr>
              <w:t>02/16/2016</w:t>
            </w:r>
          </w:p>
        </w:tc>
      </w:tr>
      <w:tr>
        <w:trPr>
          <w:trHeight w:val="20"/>
        </w:trPr>
        <w:tc>
          <w:tcPr>
            <w:tcW w:w="11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10"/>
        </w:trPr>
        <w:tc>
          <w:tcPr>
            <w:tcW w:w="202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80" w:type="dxa"/>
            <w:vAlign w:val="bottom"/>
            <w:gridSpan w:val="2"/>
          </w:tcPr>
          <w:p>
            <w:pPr>
              <w:ind w:left="280"/>
              <w:spacing w:after="0"/>
              <w:rPr>
                <w:sz w:val="20"/>
                <w:szCs w:val="20"/>
                <w:color w:val="auto"/>
              </w:rPr>
            </w:pPr>
            <w:r>
              <w:rPr>
                <w:rFonts w:ascii="Arial" w:cs="Arial" w:eastAsia="Arial" w:hAnsi="Arial"/>
                <w:sz w:val="12"/>
                <w:szCs w:val="12"/>
                <w:color w:val="auto"/>
              </w:rPr>
              <w:t>Date</w:t>
            </w: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ectPr>
          <w:pgSz w:w="11900" w:h="16838" w:orient="portrait"/>
          <w:cols w:equalWidth="0" w:num="1">
            <w:col w:w="11520"/>
          </w:cols>
          <w:pgMar w:left="240" w:top="217" w:right="139" w:bottom="0" w:gutter="0" w:footer="0" w:header="0"/>
          <w:type w:val="continuous"/>
        </w:sectPr>
      </w:pPr>
    </w:p>
    <w:bookmarkStart w:id="1" w:name="page2"/>
    <w:bookmarkEnd w:id="1"/>
    <w:p>
      <w:pPr>
        <w:jc w:val="both"/>
        <w:ind w:left="7" w:right="3179" w:hanging="7"/>
        <w:spacing w:after="0" w:line="31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7"/>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6"/>
      </w:cols>
      <w:pgMar w:left="273"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2020-01-19T05:53:48Z</dcterms:created>
  <dcterms:modified xsi:type="dcterms:W3CDTF">2020-01-19T05:53:48Z</dcterms:modified>
</cp:coreProperties>
</file>