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7732e8vk.htm"/>
      <w:bookmarkStart w:id="1" w:name="ksh47732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 June 22,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w:t>
              <w:br/>
              <w:t xml:space="preserve">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br/>
        <w:t xml:space="preserve">Check the appropriate box below if the Form 8-K filing is intended to simultaneously satisfy the filing obligation of the registrant under any of the following provisions: </w:t>
      </w:r>
    </w:p>
    <w:p>
      <w:pPr>
        <w:pStyle w:val="TextBody"/>
        <w:spacing w:before="120" w:after="283"/>
        <w:jc w:val="left"/>
        <w:rPr>
          <w:sz w:val="17"/>
        </w:rPr>
      </w:pPr>
      <w:r>
        <w:rPr>
          <w:sz w:val="17"/>
        </w:rPr>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the Wachovia Equity Conference in Nantucket, Massachusetts on June 25, 2007. Such presentation will give an overview of PAA, including recent history, organic growth projects, acquisitions and outlook. On the morning of June 25, 2007,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691"/>
        <w:gridCol w:w="214"/>
        <w:gridCol w:w="317"/>
        <w:gridCol w:w="214"/>
        <w:gridCol w:w="4769"/>
      </w:tblGrid>
      <w:tr>
        <w:trPr/>
        <w:tc>
          <w:tcPr>
            <w:tcW w:w="46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4769" w:type="dxa"/>
            <w:tcBorders/>
            <w:shd w:fill="auto" w:val="clear"/>
            <w:vAlign w:val="bottom"/>
          </w:tcPr>
          <w:p>
            <w:pPr>
              <w:pStyle w:val="TableContents"/>
              <w:spacing w:before="0" w:after="283"/>
              <w:rPr/>
            </w:pPr>
            <w:r>
              <w:rPr/>
              <w:t> </w:t>
            </w:r>
          </w:p>
        </w:tc>
      </w:tr>
      <w:tr>
        <w:trPr/>
        <w:tc>
          <w:tcPr>
            <w:tcW w:w="4691"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 </w:t>
            </w:r>
          </w:p>
        </w:tc>
      </w:tr>
      <w:tr>
        <w:trPr/>
        <w:tc>
          <w:tcPr>
            <w:tcW w:w="4691"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5300" w:type="dxa"/>
            <w:gridSpan w:val="3"/>
            <w:tcBorders/>
            <w:shd w:fill="auto" w:val="clear"/>
          </w:tcPr>
          <w:p>
            <w:pPr>
              <w:pStyle w:val="TableContents"/>
              <w:spacing w:before="0" w:after="283"/>
              <w:jc w:val="left"/>
              <w:rPr/>
            </w:pPr>
            <w:r>
              <w:rPr/>
              <w:t>PLAINS ALL AMERICAN PIPELINE, L.P.</w:t>
            </w:r>
          </w:p>
        </w:tc>
      </w:tr>
      <w:tr>
        <w:trPr/>
        <w:tc>
          <w:tcPr>
            <w:tcW w:w="4691"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 </w:t>
            </w:r>
          </w:p>
        </w:tc>
      </w:tr>
      <w:tr>
        <w:trPr/>
        <w:tc>
          <w:tcPr>
            <w:tcW w:w="4691" w:type="dxa"/>
            <w:tcBorders/>
            <w:shd w:fill="auto" w:val="clear"/>
          </w:tcPr>
          <w:p>
            <w:pPr>
              <w:pStyle w:val="TableContents"/>
              <w:spacing w:before="0" w:after="0"/>
              <w:ind w:left="0" w:right="0" w:hanging="0"/>
              <w:rPr/>
            </w:pPr>
            <w:r>
              <w:rPr/>
              <w:t xml:space="preserve">Date: June 22, 2007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xml:space="preserve">By: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Plains AAP, L.P., its general partner</w:t>
            </w:r>
          </w:p>
        </w:tc>
      </w:tr>
      <w:tr>
        <w:trPr/>
        <w:tc>
          <w:tcPr>
            <w:tcW w:w="4691"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 </w:t>
            </w:r>
          </w:p>
        </w:tc>
      </w:tr>
      <w:tr>
        <w:trPr/>
        <w:tc>
          <w:tcPr>
            <w:tcW w:w="4691" w:type="dxa"/>
            <w:tcBorders/>
            <w:shd w:fill="auto" w:val="clear"/>
          </w:tcPr>
          <w:p>
            <w:pPr>
              <w:pStyle w:val="TableContents"/>
              <w:spacing w:before="0" w:after="0"/>
              <w:ind w:left="0" w:right="0" w:hanging="0"/>
              <w:rPr/>
            </w:pPr>
            <w:r>
              <w:rPr/>
              <w:t xml:space="preserve">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xml:space="preserve">By: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Plains All American GP LLC, its general partner</w:t>
            </w:r>
          </w:p>
        </w:tc>
      </w:tr>
      <w:tr>
        <w:trPr/>
        <w:tc>
          <w:tcPr>
            <w:tcW w:w="4691"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 </w:t>
            </w:r>
          </w:p>
        </w:tc>
      </w:tr>
      <w:tr>
        <w:trPr/>
        <w:tc>
          <w:tcPr>
            <w:tcW w:w="4691" w:type="dxa"/>
            <w:tcBorders/>
            <w:shd w:fill="auto" w:val="clear"/>
          </w:tcPr>
          <w:p>
            <w:pPr>
              <w:pStyle w:val="TableContents"/>
              <w:spacing w:before="0" w:after="0"/>
              <w:ind w:left="0" w:right="0" w:hanging="0"/>
              <w:rPr/>
            </w:pPr>
            <w:r>
              <w:rPr/>
              <w:t xml:space="preserve">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xml:space="preserve">By: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 xml:space="preserve">/s/ </w:t>
            </w:r>
            <w:r>
              <w:rPr>
                <w:smallCaps/>
              </w:rPr>
              <w:t>Tim moore</w:t>
            </w:r>
          </w:p>
        </w:tc>
      </w:tr>
      <w:tr>
        <w:trPr/>
        <w:tc>
          <w:tcPr>
            <w:tcW w:w="4691" w:type="dxa"/>
            <w:tcBorders/>
            <w:shd w:fill="auto" w:val="clear"/>
          </w:tcPr>
          <w:p>
            <w:pPr>
              <w:pStyle w:val="TableContents"/>
              <w:spacing w:before="0" w:after="0"/>
              <w:ind w:left="0" w:right="0" w:hanging="0"/>
              <w:rPr/>
            </w:pPr>
            <w:r>
              <w:rPr/>
              <w:t xml:space="preserve">  </w:t>
            </w:r>
          </w:p>
        </w:tc>
        <w:tc>
          <w:tcPr>
            <w:tcW w:w="214"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214" w:type="dxa"/>
            <w:tcBorders/>
            <w:shd w:fill="auto" w:val="clear"/>
            <w:vAlign w:val="center"/>
          </w:tcPr>
          <w:p>
            <w:pPr>
              <w:pStyle w:val="TableContents"/>
              <w:spacing w:before="0" w:after="283"/>
              <w:rPr/>
            </w:pPr>
            <w:r>
              <w:rPr/>
              <w:t> </w:t>
            </w:r>
          </w:p>
        </w:tc>
        <w:tc>
          <w:tcPr>
            <w:tcW w:w="476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91" w:type="dxa"/>
            <w:tcBorders/>
            <w:shd w:fill="auto" w:val="clear"/>
          </w:tcPr>
          <w:p>
            <w:pPr>
              <w:pStyle w:val="TableContents"/>
              <w:spacing w:before="0" w:after="0"/>
              <w:ind w:left="0" w:right="0" w:hanging="0"/>
              <w:rPr/>
            </w:pPr>
            <w:r>
              <w:rPr/>
              <w:t xml:space="preserve">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Name: Tim Moore</w:t>
            </w:r>
          </w:p>
        </w:tc>
      </w:tr>
      <w:tr>
        <w:trPr/>
        <w:tc>
          <w:tcPr>
            <w:tcW w:w="4691" w:type="dxa"/>
            <w:tcBorders/>
            <w:shd w:fill="auto" w:val="clear"/>
          </w:tcPr>
          <w:p>
            <w:pPr>
              <w:pStyle w:val="TableContents"/>
              <w:spacing w:before="0" w:after="0"/>
              <w:ind w:left="0" w:right="0" w:hanging="0"/>
              <w:rPr/>
            </w:pPr>
            <w:r>
              <w:rPr/>
              <w:t xml:space="preserve">  </w:t>
            </w:r>
          </w:p>
        </w:tc>
        <w:tc>
          <w:tcPr>
            <w:tcW w:w="214"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214" w:type="dxa"/>
            <w:tcBorders/>
            <w:shd w:fill="auto" w:val="clear"/>
            <w:vAlign w:val="bottom"/>
          </w:tcPr>
          <w:p>
            <w:pPr>
              <w:pStyle w:val="TableContents"/>
              <w:spacing w:before="0" w:after="283"/>
              <w:rPr/>
            </w:pPr>
            <w:r>
              <w:rPr/>
              <w:t> </w:t>
            </w:r>
          </w:p>
        </w:tc>
        <w:tc>
          <w:tcPr>
            <w:tcW w:w="4769" w:type="dxa"/>
            <w:tcBorders/>
            <w:shd w:fill="auto" w:val="clear"/>
          </w:tcPr>
          <w:p>
            <w:pPr>
              <w:pStyle w:val="TableContents"/>
              <w:spacing w:before="0" w:after="283"/>
              <w:jc w:val="left"/>
              <w:rPr/>
            </w:pPr>
            <w:r>
              <w:rPr/>
              <w:t>Title: Vice President</w:t>
            </w:r>
          </w:p>
        </w:tc>
      </w:tr>
    </w:tbl>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429</Words>
  <CharactersWithSpaces>2843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