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spacing w:before="0" w:after="0"/>
        <w:ind w:left="0" w:right="0" w:hanging="0"/>
        <w:rPr>
          <w:bdr w:val="single" w:sz="24" w:space="1" w:color="000000"/>
        </w:rPr>
      </w:pPr>
      <w:bookmarkStart w:id="0" w:name="a19-16626_18k.htm"/>
      <w:bookmarkStart w:id="1" w:name="ksa1916626_18k"/>
      <w:bookmarkEnd w:id="0"/>
      <w:bookmarkEnd w:id="1"/>
      <w:r>
        <w:rPr>
          <w:bdr w:val="single" w:sz="24" w:space="1" w:color="000000"/>
        </w:rPr>
        <w:t> </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UNITED STATES</w:t>
      </w:r>
    </w:p>
    <w:p>
      <w:pPr>
        <w:pStyle w:val="TextBody"/>
        <w:spacing w:before="0" w:after="0"/>
        <w:ind w:left="0" w:right="0" w:hanging="0"/>
        <w:jc w:val="center"/>
        <w:rPr>
          <w:rFonts w:ascii="Times New Roman" w:hAnsi="Times New Roman"/>
          <w:b/>
          <w:sz w:val="30"/>
        </w:rPr>
      </w:pPr>
      <w:r>
        <w:rPr>
          <w:rFonts w:ascii="Times New Roman" w:hAnsi="Times New Roman"/>
          <w:b/>
          <w:sz w:val="30"/>
        </w:rPr>
        <w:t>SECURITIES AND EXCHANGE COMMISSION</w:t>
      </w:r>
    </w:p>
    <w:p>
      <w:pPr>
        <w:pStyle w:val="TextBody"/>
        <w:spacing w:before="0" w:after="0"/>
        <w:ind w:left="0" w:right="0" w:hanging="0"/>
        <w:jc w:val="center"/>
        <w:rPr>
          <w:rFonts w:ascii="Times New Roman" w:hAnsi="Times New Roman"/>
          <w:b/>
          <w:sz w:val="17"/>
        </w:rPr>
      </w:pPr>
      <w:r>
        <w:rPr>
          <w:rFonts w:ascii="Times New Roman" w:hAnsi="Times New Roman"/>
          <w:b/>
          <w:sz w:val="17"/>
        </w:rPr>
        <w:t>Washington, D.C. 20549</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FORM 8-K</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CURRENT REPORT</w:t>
      </w:r>
    </w:p>
    <w:p>
      <w:pPr>
        <w:pStyle w:val="TextBody"/>
        <w:spacing w:before="0" w:after="0"/>
        <w:ind w:left="0" w:right="0" w:hanging="0"/>
        <w:jc w:val="center"/>
        <w:rPr>
          <w:rFonts w:ascii="Times New Roman" w:hAnsi="Times New Roman"/>
          <w:b/>
          <w:sz w:val="20"/>
        </w:rPr>
      </w:pPr>
      <w:r>
        <w:rPr>
          <w:rFonts w:ascii="Times New Roman" w:hAnsi="Times New Roman"/>
          <w:b/>
          <w:sz w:val="20"/>
        </w:rPr>
        <w:t>Pursuant to Section 13 or 15(d) of The Securities Exchange Act of 1934</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 xml:space="preserve">Date of Report (Date of earliest event reported)  </w:t>
      </w:r>
      <w:r>
        <w:rPr>
          <w:rFonts w:ascii="Times New Roman" w:hAnsi="Times New Roman"/>
          <w:b/>
          <w:sz w:val="17"/>
        </w:rPr>
        <w:t>August 6, 2019</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Plains All American Pipeline, L.P.</w:t>
      </w:r>
    </w:p>
    <w:p>
      <w:pPr>
        <w:pStyle w:val="TextBody"/>
        <w:spacing w:before="0" w:after="0"/>
        <w:ind w:left="0" w:right="0" w:hanging="0"/>
        <w:jc w:val="center"/>
        <w:rPr>
          <w:rFonts w:ascii="Times New Roman" w:hAnsi="Times New Roman"/>
          <w:sz w:val="17"/>
        </w:rPr>
      </w:pPr>
      <w:r>
        <w:rPr>
          <w:rFonts w:ascii="Times New Roman" w:hAnsi="Times New Roman"/>
          <w:sz w:val="17"/>
        </w:rPr>
        <w:t>(Exact name of registrant as specified in its charter)</w:t>
      </w:r>
    </w:p>
    <w:p>
      <w:pPr>
        <w:pStyle w:val="TextBody"/>
        <w:spacing w:before="0" w:after="0"/>
        <w:ind w:left="0" w:right="0" w:hanging="0"/>
        <w:rPr/>
      </w:pPr>
      <w:r>
        <w:rPr/>
        <w:t> </w:t>
      </w:r>
    </w:p>
    <w:tbl>
      <w:tblPr>
        <w:tblW w:w="5000" w:type="pct"/>
        <w:jc w:val="center"/>
        <w:tblInd w:w="0" w:type="dxa"/>
        <w:tblCellMar>
          <w:top w:w="0" w:type="dxa"/>
          <w:left w:w="0" w:type="dxa"/>
          <w:bottom w:w="0" w:type="dxa"/>
          <w:right w:w="0" w:type="dxa"/>
        </w:tblCellMar>
      </w:tblPr>
      <w:tblGrid>
        <w:gridCol w:w="3266"/>
        <w:gridCol w:w="203"/>
        <w:gridCol w:w="3266"/>
        <w:gridCol w:w="203"/>
        <w:gridCol w:w="3267"/>
      </w:tblGrid>
      <w:tr>
        <w:trPr/>
        <w:tc>
          <w:tcPr>
            <w:tcW w:w="3266"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DELAWARE</w:t>
            </w:r>
          </w:p>
        </w:tc>
        <w:tc>
          <w:tcPr>
            <w:tcW w:w="203" w:type="dxa"/>
            <w:tcBorders/>
            <w:shd w:fill="auto" w:val="clear"/>
            <w:vAlign w:val="bottom"/>
          </w:tcPr>
          <w:p>
            <w:pPr>
              <w:pStyle w:val="TableContents"/>
              <w:spacing w:before="0" w:after="0"/>
              <w:ind w:left="0" w:right="0" w:hanging="0"/>
              <w:rPr/>
            </w:pPr>
            <w:r>
              <w:rPr/>
              <w:t> </w:t>
            </w:r>
          </w:p>
        </w:tc>
        <w:tc>
          <w:tcPr>
            <w:tcW w:w="3266"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1-14569</w:t>
            </w:r>
          </w:p>
        </w:tc>
        <w:tc>
          <w:tcPr>
            <w:tcW w:w="203" w:type="dxa"/>
            <w:tcBorders/>
            <w:shd w:fill="auto" w:val="clear"/>
            <w:vAlign w:val="bottom"/>
          </w:tcPr>
          <w:p>
            <w:pPr>
              <w:pStyle w:val="TableContents"/>
              <w:spacing w:before="0" w:after="0"/>
              <w:ind w:left="0" w:right="0" w:hanging="0"/>
              <w:rPr/>
            </w:pPr>
            <w:r>
              <w:rPr/>
              <w:t> </w:t>
            </w:r>
          </w:p>
        </w:tc>
        <w:tc>
          <w:tcPr>
            <w:tcW w:w="3267"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76-0582150</w:t>
            </w:r>
          </w:p>
        </w:tc>
      </w:tr>
      <w:tr>
        <w:trPr/>
        <w:tc>
          <w:tcPr>
            <w:tcW w:w="3266"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(State or other jurisdiction of</w:t>
              <w:br/>
              <w:t>incorporation)</w:t>
            </w:r>
          </w:p>
        </w:tc>
        <w:tc>
          <w:tcPr>
            <w:tcW w:w="203" w:type="dxa"/>
            <w:tcBorders/>
            <w:shd w:fill="auto" w:val="clear"/>
            <w:vAlign w:val="bottom"/>
          </w:tcPr>
          <w:p>
            <w:pPr>
              <w:pStyle w:val="TableContents"/>
              <w:spacing w:before="0" w:after="0"/>
              <w:ind w:left="0" w:right="0" w:hanging="0"/>
              <w:rPr/>
            </w:pPr>
            <w:r>
              <w:rPr/>
              <w:t> </w:t>
            </w:r>
          </w:p>
        </w:tc>
        <w:tc>
          <w:tcPr>
            <w:tcW w:w="3266"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(Commission File Number)</w:t>
            </w:r>
          </w:p>
        </w:tc>
        <w:tc>
          <w:tcPr>
            <w:tcW w:w="203" w:type="dxa"/>
            <w:tcBorders/>
            <w:shd w:fill="auto" w:val="clear"/>
            <w:vAlign w:val="bottom"/>
          </w:tcPr>
          <w:p>
            <w:pPr>
              <w:pStyle w:val="TableContents"/>
              <w:spacing w:before="0" w:after="0"/>
              <w:ind w:left="0" w:right="0" w:hanging="0"/>
              <w:rPr/>
            </w:pPr>
            <w:r>
              <w:rPr/>
              <w:t> </w:t>
            </w:r>
          </w:p>
        </w:tc>
        <w:tc>
          <w:tcPr>
            <w:tcW w:w="3267"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(IRS Employer Identification No.)</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w:t>
      </w:r>
    </w:p>
    <w:p>
      <w:pPr>
        <w:pStyle w:val="TextBody"/>
        <w:spacing w:before="0" w:after="0"/>
        <w:ind w:left="0" w:right="0" w:hanging="0"/>
        <w:jc w:val="center"/>
        <w:rPr>
          <w:rFonts w:ascii="Times New Roman" w:hAnsi="Times New Roman"/>
          <w:sz w:val="17"/>
        </w:rPr>
      </w:pPr>
      <w:r>
        <w:rPr>
          <w:rFonts w:ascii="Times New Roman" w:hAnsi="Times New Roman"/>
          <w:sz w:val="17"/>
        </w:rPr>
        <w:t>(Address of principal executive offices) (Zip Code)</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 xml:space="preserve">Registrants telephone number, including area code: </w:t>
      </w:r>
      <w:r>
        <w:rPr>
          <w:rFonts w:ascii="Times New Roman" w:hAnsi="Times New Roman"/>
          <w:b/>
          <w:sz w:val="17"/>
        </w:rPr>
        <w:t>713-646-4100</w:t>
      </w:r>
    </w:p>
    <w:p>
      <w:pPr>
        <w:pStyle w:val="TextBody"/>
        <w:spacing w:before="0" w:after="0"/>
        <w:ind w:left="0" w:right="0" w:hanging="0"/>
        <w:rPr/>
      </w:pPr>
      <w:r>
        <w:rPr/>
        <w: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(Former name or former address, if changed since last report)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Check the appropriate box below if the Form 8-K filing is intended to simultaneously satisfy the filing obligation of the registrant under any of the following provisions: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Wingdings" w:hAnsi="Wingdings"/>
          <w:sz w:val="17"/>
        </w:rPr>
        <w:t>o</w:t>
      </w:r>
      <w:r>
        <w:rPr>
          <w:rFonts w:ascii="Times New Roman" w:hAnsi="Times New Roman"/>
          <w:sz w:val="17"/>
        </w:rPr>
        <w:t>            Written communications pursuant to Rule 425 under the Securities Act (17 CFR 230.425)</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Wingdings" w:hAnsi="Wingdings"/>
          <w:sz w:val="17"/>
        </w:rPr>
        <w:t>o</w:t>
      </w:r>
      <w:r>
        <w:rPr>
          <w:rFonts w:ascii="Times New Roman" w:hAnsi="Times New Roman"/>
          <w:sz w:val="17"/>
        </w:rPr>
        <w:t>            Soliciting material pursuant to Rule 14a-12 under the Exchange Act (17 CFR 240.14a-12)</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Wingdings" w:hAnsi="Wingdings"/>
          <w:sz w:val="17"/>
        </w:rPr>
        <w:t>o</w:t>
      </w:r>
      <w:r>
        <w:rPr>
          <w:rFonts w:ascii="Times New Roman" w:hAnsi="Times New Roman"/>
          <w:sz w:val="17"/>
        </w:rPr>
        <w:t>            Pre-commencement communications pursuant to Rule 14d-2(b) under the Exchange Act (17 CFR 240.14d-2(b))</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Wingdings" w:hAnsi="Wingdings"/>
          <w:sz w:val="17"/>
        </w:rPr>
        <w:t>o</w:t>
      </w:r>
      <w:r>
        <w:rPr>
          <w:rFonts w:ascii="Times New Roman" w:hAnsi="Times New Roman"/>
          <w:sz w:val="17"/>
        </w:rPr>
        <w:t>            Pre-commencement communications pursuant to Rule 13e-4(c) under the Exchange Act (17 CFR 240.13e-4(c))</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Securities registered pursuant to Section 12(b) of the Act:</w:t>
      </w:r>
    </w:p>
    <w:p>
      <w:pPr>
        <w:pStyle w:val="TextBody"/>
        <w:spacing w:before="0" w:after="0"/>
        <w:ind w:left="0" w:right="0" w:hanging="0"/>
        <w:rPr/>
      </w:pPr>
      <w:r>
        <w:rPr/>
        <w:t> </w:t>
      </w:r>
    </w:p>
    <w:tbl>
      <w:tblPr>
        <w:tblW w:w="5000" w:type="pct"/>
        <w:jc w:val="center"/>
        <w:tblInd w:w="0" w:type="dxa"/>
        <w:tblCellMar>
          <w:top w:w="0" w:type="dxa"/>
          <w:left w:w="0" w:type="dxa"/>
          <w:bottom w:w="28" w:type="dxa"/>
          <w:right w:w="0" w:type="dxa"/>
        </w:tblCellMar>
      </w:tblPr>
      <w:tblGrid>
        <w:gridCol w:w="3265"/>
        <w:gridCol w:w="204"/>
        <w:gridCol w:w="3266"/>
        <w:gridCol w:w="204"/>
        <w:gridCol w:w="3266"/>
      </w:tblGrid>
      <w:tr>
        <w:trPr/>
        <w:tc>
          <w:tcPr>
            <w:tcW w:w="3265"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Title of each class</w:t>
            </w:r>
          </w:p>
        </w:tc>
        <w:tc>
          <w:tcPr>
            <w:tcW w:w="204" w:type="dxa"/>
            <w:tcBorders/>
            <w:shd w:fill="auto" w:val="clear"/>
            <w:tcMar>
              <w:bottom w:w="0" w:type="dxa"/>
            </w:tcMar>
            <w:vAlign w:val="bottom"/>
          </w:tcPr>
          <w:p>
            <w:pPr>
              <w:pStyle w:val="TableContents"/>
              <w:spacing w:before="0" w:after="0"/>
              <w:ind w:left="0" w:right="0" w:hanging="0"/>
              <w:jc w:val="center"/>
              <w:rPr/>
            </w:pPr>
            <w:r>
              <w:rPr/>
              <w:t> </w:t>
            </w:r>
          </w:p>
        </w:tc>
        <w:tc>
          <w:tcPr>
            <w:tcW w:w="3266"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Trading Symbol(s)</w:t>
            </w:r>
          </w:p>
        </w:tc>
        <w:tc>
          <w:tcPr>
            <w:tcW w:w="204" w:type="dxa"/>
            <w:tcBorders/>
            <w:shd w:fill="auto" w:val="clear"/>
            <w:tcMar>
              <w:bottom w:w="0" w:type="dxa"/>
            </w:tcMar>
            <w:vAlign w:val="bottom"/>
          </w:tcPr>
          <w:p>
            <w:pPr>
              <w:pStyle w:val="TableContents"/>
              <w:spacing w:before="0" w:after="0"/>
              <w:ind w:left="0" w:right="0" w:hanging="0"/>
              <w:jc w:val="center"/>
              <w:rPr/>
            </w:pPr>
            <w:r>
              <w:rPr/>
              <w:t> </w:t>
            </w:r>
          </w:p>
        </w:tc>
        <w:tc>
          <w:tcPr>
            <w:tcW w:w="3266"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Name of each exchange on which registered</w:t>
            </w:r>
          </w:p>
        </w:tc>
      </w:tr>
      <w:tr>
        <w:trPr/>
        <w:tc>
          <w:tcPr>
            <w:tcW w:w="3265"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Common Units</w:t>
            </w:r>
          </w:p>
        </w:tc>
        <w:tc>
          <w:tcPr>
            <w:tcW w:w="204" w:type="dxa"/>
            <w:tcBorders/>
            <w:shd w:fill="auto" w:val="clear"/>
            <w:tcMar>
              <w:bottom w:w="0" w:type="dxa"/>
            </w:tcMar>
          </w:tcPr>
          <w:p>
            <w:pPr>
              <w:pStyle w:val="TableContents"/>
              <w:spacing w:before="0" w:after="0"/>
              <w:ind w:left="0" w:right="0" w:hanging="0"/>
              <w:jc w:val="center"/>
              <w:rPr/>
            </w:pPr>
            <w:r>
              <w:rPr/>
              <w:t> </w:t>
            </w:r>
          </w:p>
        </w:tc>
        <w:tc>
          <w:tcPr>
            <w:tcW w:w="3266"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PAA</w:t>
            </w:r>
          </w:p>
        </w:tc>
        <w:tc>
          <w:tcPr>
            <w:tcW w:w="204" w:type="dxa"/>
            <w:tcBorders/>
            <w:shd w:fill="auto" w:val="clear"/>
            <w:tcMar>
              <w:bottom w:w="0" w:type="dxa"/>
            </w:tcMar>
          </w:tcPr>
          <w:p>
            <w:pPr>
              <w:pStyle w:val="TableContents"/>
              <w:spacing w:before="0" w:after="0"/>
              <w:ind w:left="0" w:right="0" w:hanging="0"/>
              <w:jc w:val="center"/>
              <w:rPr/>
            </w:pPr>
            <w:r>
              <w:rPr/>
              <w:t> </w:t>
            </w:r>
          </w:p>
        </w:tc>
        <w:tc>
          <w:tcPr>
            <w:tcW w:w="3266"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New York Stock Exchange</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Indicate by check mark whether the registrant is an emerging growth company as defined in Rule 405 of the Securities Act of 1933 (§230.405 of this chapter) or Rule 12b-2 of the Securities Exchange Act of 1934 (§240.12b-2 of this chapter).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Emerging growth company  </w:t>
      </w:r>
      <w:r>
        <w:rPr>
          <w:rFonts w:ascii="Wingdings" w:hAnsi="Wingdings"/>
          <w:sz w:val="17"/>
        </w:rPr>
        <w:t>o</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hAnsi="Wingdings"/>
          <w:sz w:val="17"/>
        </w:rPr>
        <w:t>o</w:t>
      </w:r>
    </w:p>
    <w:p>
      <w:pPr>
        <w:pStyle w:val="TextBody"/>
        <w:spacing w:before="0" w:after="0"/>
        <w:ind w:left="0" w:right="0" w:hanging="0"/>
        <w:rPr/>
      </w:pPr>
      <w:r>
        <w:rPr/>
        <w:t> </w:t>
      </w:r>
    </w:p>
    <w:p>
      <w:pPr>
        <w:pStyle w:val="TextBody"/>
        <w:pBdr/>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HorizontalLine"/>
        <w:pBdr>
          <w:bottom w:val="single" w:sz="18" w:space="0" w:color="808080"/>
        </w:pBdr>
        <w:spacing w:before="0" w:after="0"/>
        <w:rPr/>
      </w:pPr>
      <w:r>
        <w:rPr/>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b/>
          <w:sz w:val="17"/>
        </w:rPr>
        <w:t>Item 2.02 and Item 7.01.</w:t>
      </w:r>
      <w:r>
        <w:rPr>
          <w:rFonts w:ascii="Times New Roman" w:hAnsi="Times New Roman"/>
          <w:sz w:val="17"/>
        </w:rPr>
        <w:t xml:space="preserve">        </w:t>
      </w:r>
      <w:r>
        <w:rPr>
          <w:rFonts w:ascii="Times New Roman" w:hAnsi="Times New Roman"/>
          <w:b/>
          <w:sz w:val="17"/>
        </w:rPr>
        <w:t>Results of Operations and Financial Condition; Regulation FD Disclosure.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On August 6, 2019, the Registrant issued a press release reporting its second-quarter 2019 results. A copy of the press release is furnished as Exhibit 99.1 hereto. In accordance with General Instruction B.2 of Form 8-K, the information presented herein under Item 2.02 and Item 7.01 shall not be deemed filed for the purpose of Section 18 of the Securities Exchange Act of 1934, as amended, or otherwise subject to the liabilities of that section, nor shall such information be deemed incorporated by reference into any filing under the Securities Act of 1933 or the Securities Exchange Act of 1934, each as amended.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b/>
          <w:sz w:val="17"/>
        </w:rPr>
        <w:t>Item 9.01.</w:t>
      </w:r>
      <w:r>
        <w:rPr>
          <w:rFonts w:ascii="Times New Roman" w:hAnsi="Times New Roman"/>
          <w:sz w:val="17"/>
        </w:rPr>
        <w:t xml:space="preserve">                                        </w:t>
      </w:r>
      <w:r>
        <w:rPr>
          <w:rFonts w:ascii="Times New Roman" w:hAnsi="Times New Roman"/>
          <w:b/>
          <w:sz w:val="17"/>
        </w:rPr>
        <w:t>Financial Statements and Exhibits.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(d) Exhibits</w:t>
      </w:r>
    </w:p>
    <w:p>
      <w:pPr>
        <w:pStyle w:val="TextBody"/>
        <w:spacing w:before="0" w:after="0"/>
        <w:ind w:left="0" w:right="0" w:hanging="0"/>
        <w:rPr/>
      </w:pPr>
      <w:r>
        <w:rPr/>
        <w:t> </w:t>
      </w:r>
    </w:p>
    <w:p>
      <w:pPr>
        <w:pStyle w:val="TextBody"/>
        <w:spacing w:before="0" w:after="0"/>
        <w:ind w:left="0" w:right="0" w:hanging="0"/>
        <w:rPr/>
      </w:pPr>
      <w:hyperlink w:anchor="Exhibit99_1_121313">
        <w:r>
          <w:rPr>
            <w:rStyle w:val="InternetLink"/>
            <w:rFonts w:ascii="Times New Roman" w:hAnsi="Times New Roman"/>
            <w:sz w:val="17"/>
          </w:rPr>
          <w:t>Exhibit 99.1  Press Release dated August 6, 2019</w:t>
        </w:r>
      </w:hyperlink>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w:t>
      </w:r>
      <w:bookmarkStart w:id="2" w:name="PB_2_121054_6464"/>
      <w:bookmarkEnd w:id="2"/>
    </w:p>
    <w:p>
      <w:pPr>
        <w:pStyle w:val="HorizontalLine"/>
        <w:pBdr>
          <w:bottom w:val="single" w:sz="18" w:space="0" w:color="808080"/>
        </w:pBdr>
        <w:spacing w:before="0" w:after="0"/>
        <w:rPr/>
      </w:pPr>
      <w:r>
        <w:rPr/>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SIGNATURES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Pursuant to the requirements of the Securities Exchange Act of 1934, the Registrant has duly caused this report to be signed on its behalf by the undersigned hereunto duly authorized.</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154"/>
        <w:gridCol w:w="412"/>
        <w:gridCol w:w="618"/>
        <w:gridCol w:w="4021"/>
      </w:tblGrid>
      <w:tr>
        <w:trPr/>
        <w:tc>
          <w:tcPr>
            <w:tcW w:w="5154" w:type="dxa"/>
            <w:tcBorders/>
            <w:shd w:fill="auto" w:val="clear"/>
          </w:tcPr>
          <w:p>
            <w:pPr>
              <w:pStyle w:val="TableContents"/>
              <w:spacing w:before="0" w:after="0"/>
              <w:ind w:left="0" w:right="0" w:hanging="0"/>
              <w:rPr/>
            </w:pPr>
            <w:r>
              <w:rPr/>
              <w:t> </w:t>
            </w:r>
          </w:p>
        </w:tc>
        <w:tc>
          <w:tcPr>
            <w:tcW w:w="5051" w:type="dxa"/>
            <w:gridSpan w:val="3"/>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ALL AMERICAN PIPELINE, L.P.</w:t>
            </w:r>
          </w:p>
        </w:tc>
      </w:tr>
      <w:tr>
        <w:trPr/>
        <w:tc>
          <w:tcPr>
            <w:tcW w:w="5154"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pPr>
            <w:r>
              <w:rPr/>
              <w:t> </w:t>
            </w:r>
          </w:p>
        </w:tc>
        <w:tc>
          <w:tcPr>
            <w:tcW w:w="4639"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639"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PAA GP LLC, its general partner</w:t>
            </w:r>
          </w:p>
        </w:tc>
      </w:tr>
      <w:tr>
        <w:trPr/>
        <w:tc>
          <w:tcPr>
            <w:tcW w:w="5154"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pPr>
            <w:r>
              <w:rPr/>
              <w:t> </w:t>
            </w:r>
          </w:p>
        </w:tc>
        <w:tc>
          <w:tcPr>
            <w:tcW w:w="4639"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639"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AAP, L.P., its sole member</w:t>
            </w:r>
          </w:p>
        </w:tc>
      </w:tr>
      <w:tr>
        <w:trPr/>
        <w:tc>
          <w:tcPr>
            <w:tcW w:w="5154"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pPr>
            <w:r>
              <w:rPr/>
              <w:t> </w:t>
            </w:r>
          </w:p>
        </w:tc>
        <w:tc>
          <w:tcPr>
            <w:tcW w:w="4639"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639"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ALL AMERICAN GP LLC, its general partner</w:t>
            </w:r>
          </w:p>
        </w:tc>
      </w:tr>
      <w:tr>
        <w:trPr/>
        <w:tc>
          <w:tcPr>
            <w:tcW w:w="5154"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pPr>
            <w:r>
              <w:rPr/>
              <w:t> </w:t>
            </w:r>
          </w:p>
        </w:tc>
        <w:tc>
          <w:tcPr>
            <w:tcW w:w="4639"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Date: August 6, 2019</w:t>
            </w:r>
          </w:p>
        </w:tc>
        <w:tc>
          <w:tcPr>
            <w:tcW w:w="4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639" w:type="dxa"/>
            <w:gridSpan w:val="2"/>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Sharon Spurlin</w:t>
            </w:r>
          </w:p>
        </w:tc>
      </w:tr>
      <w:tr>
        <w:trPr/>
        <w:tc>
          <w:tcPr>
            <w:tcW w:w="5154"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402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Sharon Spurlin</w:t>
            </w:r>
          </w:p>
        </w:tc>
      </w:tr>
      <w:tr>
        <w:trPr/>
        <w:tc>
          <w:tcPr>
            <w:tcW w:w="5154"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4021" w:type="dxa"/>
            <w:tcBorders/>
            <w:shd w:fill="auto" w:val="clear"/>
          </w:tcPr>
          <w:p>
            <w:pPr>
              <w:pStyle w:val="TableContents"/>
              <w:spacing w:before="0" w:after="0"/>
              <w:ind w:left="0" w:right="0" w:hanging="0"/>
              <w:rPr>
                <w:rFonts w:ascii="Times New Roman" w:hAnsi="Times New Roman"/>
                <w:i/>
                <w:sz w:val="17"/>
              </w:rPr>
            </w:pPr>
            <w:r>
              <w:rPr>
                <w:rFonts w:ascii="Times New Roman" w:hAnsi="Times New Roman"/>
                <w:i/>
                <w:sz w:val="17"/>
              </w:rPr>
              <w:t>Vice President and Treasurer</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w:t>
      </w:r>
      <w:bookmarkStart w:id="3" w:name="PB_3_121229_7056"/>
      <w:bookmarkEnd w:id="3"/>
    </w:p>
    <w:p>
      <w:pPr>
        <w:pStyle w:val="HorizontalLine"/>
        <w:pBdr>
          <w:bottom w:val="single" w:sz="18" w:space="0" w:color="808080"/>
        </w:pBdr>
        <w:spacing w:before="0" w:after="0"/>
        <w:rPr/>
      </w:pPr>
      <w:r>
        <w:rPr/>
      </w:r>
      <w:r>
        <w:br w:type="page"/>
      </w:r>
    </w:p>
    <w:p>
      <w:pPr>
        <w:pStyle w:val="TextBody"/>
        <w:spacing w:before="0" w:after="0"/>
        <w:ind w:left="0" w:right="0" w:hanging="0"/>
        <w:jc w:val="right"/>
        <w:rPr>
          <w:rFonts w:ascii="Times New Roman" w:hAnsi="Times New Roman"/>
          <w:b/>
          <w:sz w:val="17"/>
        </w:rPr>
      </w:pPr>
      <w:bookmarkStart w:id="4" w:name="a19-16626_1ex99d1.htm"/>
      <w:bookmarkStart w:id="5" w:name="ksa1916626_1ex99d1"/>
      <w:bookmarkEnd w:id="4"/>
      <w:bookmarkEnd w:id="5"/>
      <w:r>
        <w:rPr>
          <w:rFonts w:ascii="Times New Roman" w:hAnsi="Times New Roman"/>
          <w:b/>
          <w:sz w:val="17"/>
        </w:rPr>
        <w:t>Exhibit 99.1</w:t>
      </w:r>
      <w:bookmarkStart w:id="6" w:name="Exhibit99_1_121313"/>
      <w:bookmarkEnd w:id="6"/>
    </w:p>
    <w:p>
      <w:pPr>
        <w:pStyle w:val="TextBody"/>
        <w:spacing w:before="0" w:after="0"/>
        <w:ind w:left="0" w:right="0" w:hanging="0"/>
        <w:rPr/>
      </w:pPr>
      <w:r>
        <w:rPr/>
        <w:t> </w:t>
      </w:r>
    </w:p>
    <w:p>
      <w:pPr>
        <w:pStyle w:val="TextBody"/>
        <w:spacing w:before="0" w:after="0"/>
        <w:ind w:left="0" w:right="0" w:hanging="0"/>
        <w:jc w:val="center"/>
        <w:rPr/>
      </w:pPr>
      <w:r>
        <w:rPr/>
        <w:drawing>
          <wp:inline distT="0" distB="0" distL="0" distR="0">
            <wp:extent cx="6505575" cy="838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505575" cy="838200"/>
                    </a:xfrm>
                    <a:prstGeom prst="rect">
                      <a:avLst/>
                    </a:prstGeom>
                  </pic:spPr>
                </pic:pic>
              </a:graphicData>
            </a:graphic>
          </wp:inline>
        </w:drawing>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Plains All American Pipeline, L.P. and Plains GP Holdings Report Second-Quarter 2019 Results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(Houston  August 6, 2019) Plains All American Pipeline, L.P. (NYSE: PAA) and Plains GP Holdings (NYSE: PAGP) today reported second-quarter 2019 results.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u w:val="single"/>
        </w:rPr>
      </w:pPr>
      <w:r>
        <w:rPr>
          <w:rFonts w:ascii="Times New Roman" w:hAnsi="Times New Roman"/>
          <w:b/>
          <w:sz w:val="17"/>
          <w:u w:val="single"/>
        </w:rPr>
        <w:t>Second-Quarter Highlights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Symbol" w:hAnsi="Symbol"/>
          <w:sz w:val="17"/>
        </w:rPr>
        <w:t>·</w:t>
      </w:r>
      <w:r>
        <w:rPr>
          <w:rFonts w:ascii="Times New Roman" w:hAnsi="Times New Roman"/>
          <w:sz w:val="17"/>
        </w:rPr>
        <w:t>                  Delivered 2Q19 financial and operating results ahead of expectations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Symbol" w:hAnsi="Symbol"/>
          <w:sz w:val="17"/>
        </w:rPr>
        <w:t>·</w:t>
      </w:r>
      <w:r>
        <w:rPr>
          <w:rFonts w:ascii="Times New Roman" w:hAnsi="Times New Roman"/>
          <w:sz w:val="17"/>
        </w:rPr>
        <w:t>                  Increased 2019 Adjusted EBITDA guidance and increased 2019 capital program</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Symbol" w:hAnsi="Symbol"/>
          <w:sz w:val="17"/>
        </w:rPr>
        <w:t>·</w:t>
      </w:r>
      <w:r>
        <w:rPr>
          <w:rFonts w:ascii="Times New Roman" w:hAnsi="Times New Roman"/>
          <w:sz w:val="17"/>
        </w:rPr>
        <w:t>                  Executing capital program, sanctioning new capital-efficient growth projects, and advancing new commercial opportunities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reported solid second-quarter results and increased guidance for the full year, stated Willie Chiang, Chief Executive Officer of Plains All American Pipeline. We have materially advanced a number of key initiatives that optimize our systems in a capital-efficient manner and enhance our positioning through alignment with industry partners.  Furthermore, we ended the quarter with improved leverage metrics, more than $2.9 billion of committed liquidity and substantial distribution coverage.</w:t>
      </w:r>
    </w:p>
    <w:p>
      <w:pPr>
        <w:pStyle w:val="TextBody"/>
        <w:spacing w:before="0" w:after="0"/>
        <w:ind w:left="0" w:right="0" w:hanging="0"/>
        <w:rPr/>
      </w:pPr>
      <w:r>
        <w:rPr/>
        <w:t> </w:t>
      </w:r>
    </w:p>
    <w:p>
      <w:pPr>
        <w:pStyle w:val="TextBody"/>
        <w:pBdr/>
        <w:spacing w:before="0" w:after="0"/>
        <w:ind w:left="0" w:right="0" w:hanging="0"/>
        <w:jc w:val="center"/>
        <w:rPr>
          <w:rFonts w:ascii="Times New Roman" w:hAnsi="Times New Roman"/>
          <w:sz w:val="17"/>
          <w:bdr w:val="single" w:sz="8" w:space="1" w:color="000000"/>
        </w:rPr>
      </w:pPr>
      <w:r>
        <w:rPr>
          <w:rFonts w:ascii="Times New Roman" w:hAnsi="Times New Roman"/>
          <w:sz w:val="17"/>
          <w:bdr w:val="single" w:sz="8" w:space="1" w:color="000000"/>
        </w:rPr>
        <w:t>- more -</w:t>
      </w:r>
    </w:p>
    <w:p>
      <w:pPr>
        <w:pStyle w:val="TextBody"/>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          713-646-4100 / 866-809-1291</w:t>
      </w:r>
    </w:p>
    <w:p>
      <w:pPr>
        <w:pStyle w:val="TextBody"/>
        <w:spacing w:before="0" w:after="0"/>
        <w:ind w:left="0" w:right="0" w:hanging="0"/>
        <w:rPr/>
      </w:pPr>
      <w:r>
        <w:rPr/>
        <w:t> </w:t>
      </w:r>
    </w:p>
    <w:p>
      <w:pPr>
        <w:pStyle w:val="HorizontalLine"/>
        <w:pBdr>
          <w:bottom w:val="single" w:sz="18" w:space="0" w:color="808080"/>
        </w:pBdr>
        <w:spacing w:before="0" w:after="0"/>
        <w:rPr/>
      </w:pPr>
      <w:r>
        <w:rPr/>
      </w:r>
    </w:p>
    <w:p>
      <w:pPr>
        <w:pStyle w:val="TextBody"/>
        <w:spacing w:before="0" w:after="0"/>
        <w:ind w:left="0" w:right="0" w:hanging="0"/>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2</w:t>
      </w:r>
      <w:bookmarkStart w:id="7" w:name="PB_2_121524_1147"/>
      <w:bookmarkEnd w:id="7"/>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Plains All American Pipeline, L.P.</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b/>
          <w:sz w:val="17"/>
          <w:u w:val="single"/>
        </w:rPr>
        <w:t>Summary Financial Information</w:t>
      </w:r>
      <w:r>
        <w:rPr>
          <w:rFonts w:ascii="Times New Roman" w:hAnsi="Times New Roman"/>
          <w:sz w:val="17"/>
        </w:rPr>
        <w:t xml:space="preserve"> (unaudited)</w:t>
      </w:r>
    </w:p>
    <w:p>
      <w:pPr>
        <w:pStyle w:val="TextBody"/>
        <w:spacing w:before="0" w:after="0"/>
        <w:ind w:left="0" w:right="0" w:hanging="0"/>
        <w:rPr>
          <w:rFonts w:ascii="Times New Roman" w:hAnsi="Times New Roman"/>
          <w:sz w:val="17"/>
        </w:rPr>
      </w:pPr>
      <w:r>
        <w:rPr>
          <w:rFonts w:ascii="Times New Roman" w:hAnsi="Times New Roman"/>
          <w:sz w:val="17"/>
        </w:rPr>
        <w:t>(in millions, except per unit data)</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3300"/>
        <w:gridCol w:w="188"/>
        <w:gridCol w:w="145"/>
        <w:gridCol w:w="683"/>
        <w:gridCol w:w="196"/>
        <w:gridCol w:w="145"/>
        <w:gridCol w:w="684"/>
        <w:gridCol w:w="188"/>
        <w:gridCol w:w="777"/>
        <w:gridCol w:w="312"/>
        <w:gridCol w:w="107"/>
        <w:gridCol w:w="132"/>
        <w:gridCol w:w="687"/>
        <w:gridCol w:w="190"/>
        <w:gridCol w:w="131"/>
        <w:gridCol w:w="645"/>
        <w:gridCol w:w="188"/>
        <w:gridCol w:w="859"/>
        <w:gridCol w:w="648"/>
      </w:tblGrid>
      <w:tr>
        <w:trPr/>
        <w:tc>
          <w:tcPr>
            <w:tcW w:w="3300" w:type="dxa"/>
            <w:tcBorders/>
            <w:shd w:fill="auto" w:val="clear"/>
            <w:vAlign w:val="bottom"/>
          </w:tcPr>
          <w:p>
            <w:pPr>
              <w:pStyle w:val="TableContents"/>
              <w:spacing w:before="0" w:after="0"/>
              <w:ind w:left="0" w:right="0" w:hanging="0"/>
              <w:rPr/>
            </w:pPr>
            <w:r>
              <w:rPr/>
              <w:t> </w:t>
            </w:r>
          </w:p>
        </w:tc>
        <w:tc>
          <w:tcPr>
            <w:tcW w:w="188" w:type="dxa"/>
            <w:tcBorders/>
            <w:shd w:fill="auto" w:val="clear"/>
            <w:vAlign w:val="bottom"/>
          </w:tcPr>
          <w:p>
            <w:pPr>
              <w:pStyle w:val="TableContents"/>
              <w:spacing w:before="0" w:after="0"/>
              <w:ind w:left="0" w:right="0" w:hanging="0"/>
              <w:jc w:val="center"/>
              <w:rPr/>
            </w:pPr>
            <w:r>
              <w:rPr/>
              <w:t> </w:t>
            </w:r>
          </w:p>
        </w:tc>
        <w:tc>
          <w:tcPr>
            <w:tcW w:w="1853"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br/>
              <w:t>June 30,</w:t>
            </w:r>
          </w:p>
        </w:tc>
        <w:tc>
          <w:tcPr>
            <w:tcW w:w="188" w:type="dxa"/>
            <w:tcBorders/>
            <w:shd w:fill="auto" w:val="clear"/>
            <w:vAlign w:val="bottom"/>
          </w:tcPr>
          <w:p>
            <w:pPr>
              <w:pStyle w:val="TableContents"/>
              <w:spacing w:before="0" w:after="0"/>
              <w:ind w:left="0" w:right="0" w:hanging="0"/>
              <w:jc w:val="center"/>
              <w:rPr/>
            </w:pPr>
            <w:r>
              <w:rPr/>
              <w:t> </w:t>
            </w:r>
          </w:p>
        </w:tc>
        <w:tc>
          <w:tcPr>
            <w:tcW w:w="777" w:type="dxa"/>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312" w:type="dxa"/>
            <w:tcBorders/>
            <w:shd w:fill="auto" w:val="clear"/>
            <w:vAlign w:val="bottom"/>
          </w:tcPr>
          <w:p>
            <w:pPr>
              <w:pStyle w:val="TableContents"/>
              <w:spacing w:before="0" w:after="0"/>
              <w:ind w:left="0" w:right="0" w:hanging="0"/>
              <w:jc w:val="center"/>
              <w:rPr/>
            </w:pPr>
            <w:r>
              <w:rPr/>
              <w:t> </w:t>
            </w:r>
          </w:p>
        </w:tc>
        <w:tc>
          <w:tcPr>
            <w:tcW w:w="107" w:type="dxa"/>
            <w:tcBorders/>
            <w:shd w:fill="auto" w:val="clear"/>
            <w:vAlign w:val="bottom"/>
          </w:tcPr>
          <w:p>
            <w:pPr>
              <w:pStyle w:val="TableContents"/>
              <w:spacing w:before="0" w:after="0"/>
              <w:ind w:left="0" w:right="0" w:hanging="0"/>
              <w:jc w:val="center"/>
              <w:rPr/>
            </w:pPr>
            <w:r>
              <w:rPr/>
              <w:t> </w:t>
            </w:r>
          </w:p>
        </w:tc>
        <w:tc>
          <w:tcPr>
            <w:tcW w:w="1785"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Six Months Ended</w:t>
              <w:br/>
              <w:t>June 30,</w:t>
            </w:r>
          </w:p>
        </w:tc>
        <w:tc>
          <w:tcPr>
            <w:tcW w:w="188" w:type="dxa"/>
            <w:tcBorders/>
            <w:shd w:fill="auto" w:val="clear"/>
            <w:vAlign w:val="bottom"/>
          </w:tcPr>
          <w:p>
            <w:pPr>
              <w:pStyle w:val="TableContents"/>
              <w:spacing w:before="0" w:after="0"/>
              <w:ind w:left="0" w:right="0" w:hanging="0"/>
              <w:jc w:val="center"/>
              <w:rPr/>
            </w:pPr>
            <w:r>
              <w:rPr/>
              <w:t> </w:t>
            </w:r>
          </w:p>
        </w:tc>
        <w:tc>
          <w:tcPr>
            <w:tcW w:w="859" w:type="dxa"/>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648" w:type="dxa"/>
            <w:tcBorders/>
            <w:shd w:fill="auto" w:val="clear"/>
            <w:vAlign w:val="bottom"/>
          </w:tcPr>
          <w:p>
            <w:pPr>
              <w:pStyle w:val="TableContents"/>
              <w:spacing w:before="0" w:after="0"/>
              <w:ind w:left="0" w:right="0" w:hanging="0"/>
              <w:jc w:val="center"/>
              <w:rPr/>
            </w:pPr>
            <w:r>
              <w:rPr/>
              <w:t> </w:t>
            </w:r>
          </w:p>
        </w:tc>
      </w:tr>
      <w:tr>
        <w:trPr/>
        <w:tc>
          <w:tcPr>
            <w:tcW w:w="3300"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GAAP Results</w:t>
            </w:r>
          </w:p>
        </w:tc>
        <w:tc>
          <w:tcPr>
            <w:tcW w:w="188" w:type="dxa"/>
            <w:tcBorders/>
            <w:shd w:fill="auto" w:val="clear"/>
            <w:vAlign w:val="bottom"/>
          </w:tcPr>
          <w:p>
            <w:pPr>
              <w:pStyle w:val="TableContents"/>
              <w:spacing w:before="0" w:after="0"/>
              <w:ind w:left="0" w:right="0" w:hanging="0"/>
              <w:jc w:val="center"/>
              <w:rPr/>
            </w:pPr>
            <w:r>
              <w:rPr/>
              <w:t> </w:t>
            </w:r>
          </w:p>
        </w:tc>
        <w:tc>
          <w:tcPr>
            <w:tcW w:w="82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2019</w:t>
            </w:r>
          </w:p>
        </w:tc>
        <w:tc>
          <w:tcPr>
            <w:tcW w:w="196" w:type="dxa"/>
            <w:tcBorders/>
            <w:shd w:fill="auto" w:val="clear"/>
            <w:vAlign w:val="bottom"/>
          </w:tcPr>
          <w:p>
            <w:pPr>
              <w:pStyle w:val="TableContents"/>
              <w:spacing w:before="0" w:after="0"/>
              <w:ind w:left="0" w:right="0" w:hanging="0"/>
              <w:jc w:val="center"/>
              <w:rPr/>
            </w:pPr>
            <w:r>
              <w:rPr/>
              <w:t> </w:t>
            </w:r>
          </w:p>
        </w:tc>
        <w:tc>
          <w:tcPr>
            <w:tcW w:w="82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2018</w:t>
            </w:r>
          </w:p>
        </w:tc>
        <w:tc>
          <w:tcPr>
            <w:tcW w:w="188" w:type="dxa"/>
            <w:tcBorders/>
            <w:shd w:fill="auto" w:val="clear"/>
            <w:vAlign w:val="bottom"/>
          </w:tcPr>
          <w:p>
            <w:pPr>
              <w:pStyle w:val="TableContents"/>
              <w:spacing w:before="0" w:after="0"/>
              <w:ind w:left="0" w:right="0" w:hanging="0"/>
              <w:jc w:val="center"/>
              <w:rPr/>
            </w:pPr>
            <w:r>
              <w:rPr/>
              <w:t> </w:t>
            </w:r>
          </w:p>
        </w:tc>
        <w:tc>
          <w:tcPr>
            <w:tcW w:w="777"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Change</w:t>
            </w:r>
          </w:p>
        </w:tc>
        <w:tc>
          <w:tcPr>
            <w:tcW w:w="312" w:type="dxa"/>
            <w:tcBorders/>
            <w:shd w:fill="auto" w:val="clear"/>
            <w:vAlign w:val="bottom"/>
          </w:tcPr>
          <w:p>
            <w:pPr>
              <w:pStyle w:val="TableContents"/>
              <w:spacing w:before="0" w:after="0"/>
              <w:ind w:left="0" w:right="0" w:hanging="0"/>
              <w:jc w:val="center"/>
              <w:rPr/>
            </w:pPr>
            <w:r>
              <w:rPr/>
              <w:t> </w:t>
            </w:r>
          </w:p>
        </w:tc>
        <w:tc>
          <w:tcPr>
            <w:tcW w:w="107" w:type="dxa"/>
            <w:tcBorders/>
            <w:shd w:fill="auto" w:val="clear"/>
            <w:vAlign w:val="bottom"/>
          </w:tcPr>
          <w:p>
            <w:pPr>
              <w:pStyle w:val="TableContents"/>
              <w:spacing w:before="0" w:after="0"/>
              <w:ind w:left="0" w:right="0" w:hanging="0"/>
              <w:jc w:val="center"/>
              <w:rPr/>
            </w:pPr>
            <w:r>
              <w:rPr/>
              <w:t> </w:t>
            </w:r>
          </w:p>
        </w:tc>
        <w:tc>
          <w:tcPr>
            <w:tcW w:w="81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2019</w:t>
            </w:r>
          </w:p>
        </w:tc>
        <w:tc>
          <w:tcPr>
            <w:tcW w:w="190" w:type="dxa"/>
            <w:tcBorders/>
            <w:shd w:fill="auto" w:val="clear"/>
            <w:vAlign w:val="bottom"/>
          </w:tcPr>
          <w:p>
            <w:pPr>
              <w:pStyle w:val="TableContents"/>
              <w:spacing w:before="0" w:after="0"/>
              <w:ind w:left="0" w:right="0" w:hanging="0"/>
              <w:jc w:val="center"/>
              <w:rPr/>
            </w:pPr>
            <w:r>
              <w:rPr/>
              <w:t> </w:t>
            </w:r>
          </w:p>
        </w:tc>
        <w:tc>
          <w:tcPr>
            <w:tcW w:w="77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2018</w:t>
            </w:r>
          </w:p>
        </w:tc>
        <w:tc>
          <w:tcPr>
            <w:tcW w:w="188" w:type="dxa"/>
            <w:tcBorders/>
            <w:shd w:fill="auto" w:val="clear"/>
            <w:vAlign w:val="bottom"/>
          </w:tcPr>
          <w:p>
            <w:pPr>
              <w:pStyle w:val="TableContents"/>
              <w:spacing w:before="0" w:after="0"/>
              <w:ind w:left="0" w:right="0" w:hanging="0"/>
              <w:jc w:val="center"/>
              <w:rPr/>
            </w:pPr>
            <w:r>
              <w:rPr/>
              <w:t> </w:t>
            </w:r>
          </w:p>
        </w:tc>
        <w:tc>
          <w:tcPr>
            <w:tcW w:w="859"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Change</w:t>
            </w:r>
          </w:p>
        </w:tc>
        <w:tc>
          <w:tcPr>
            <w:tcW w:w="648" w:type="dxa"/>
            <w:tcBorders/>
            <w:shd w:fill="auto" w:val="clear"/>
            <w:vAlign w:val="bottom"/>
          </w:tcPr>
          <w:p>
            <w:pPr>
              <w:pStyle w:val="TableContents"/>
              <w:spacing w:before="0" w:after="0"/>
              <w:ind w:left="0" w:right="0" w:hanging="0"/>
              <w:jc w:val="center"/>
              <w:rPr/>
            </w:pPr>
            <w:r>
              <w:rPr/>
              <w:t> </w:t>
            </w:r>
          </w:p>
        </w:tc>
      </w:tr>
      <w:tr>
        <w:trPr/>
        <w:tc>
          <w:tcPr>
            <w:tcW w:w="330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Net income attributable to PAA</w:t>
            </w:r>
          </w:p>
        </w:tc>
        <w:tc>
          <w:tcPr>
            <w:tcW w:w="188" w:type="dxa"/>
            <w:tcBorders/>
            <w:shd w:fill="CCEEFF" w:val="clear"/>
            <w:vAlign w:val="bottom"/>
          </w:tcPr>
          <w:p>
            <w:pPr>
              <w:pStyle w:val="TableContents"/>
              <w:spacing w:before="0" w:after="0"/>
              <w:ind w:left="0" w:right="0" w:hanging="0"/>
              <w:rPr/>
            </w:pPr>
            <w:r>
              <w:rPr/>
              <w:t> </w:t>
            </w:r>
          </w:p>
        </w:tc>
        <w:tc>
          <w:tcPr>
            <w:tcW w:w="14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446</w:t>
            </w:r>
          </w:p>
        </w:tc>
        <w:tc>
          <w:tcPr>
            <w:tcW w:w="196" w:type="dxa"/>
            <w:tcBorders/>
            <w:shd w:fill="CCEEFF" w:val="clear"/>
            <w:vAlign w:val="bottom"/>
          </w:tcPr>
          <w:p>
            <w:pPr>
              <w:pStyle w:val="TableContents"/>
              <w:spacing w:before="0" w:after="0"/>
              <w:ind w:left="0" w:right="0" w:hanging="0"/>
              <w:rPr/>
            </w:pPr>
            <w:r>
              <w:rPr/>
              <w:t> </w:t>
            </w:r>
          </w:p>
        </w:tc>
        <w:tc>
          <w:tcPr>
            <w:tcW w:w="14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w:t>
            </w:r>
          </w:p>
        </w:tc>
        <w:tc>
          <w:tcPr>
            <w:tcW w:w="188" w:type="dxa"/>
            <w:tcBorders/>
            <w:shd w:fill="CCEEFF" w:val="clear"/>
            <w:vAlign w:val="bottom"/>
          </w:tcPr>
          <w:p>
            <w:pPr>
              <w:pStyle w:val="TableContents"/>
              <w:spacing w:before="0" w:after="0"/>
              <w:ind w:left="0" w:right="0" w:hanging="0"/>
              <w:rPr/>
            </w:pPr>
            <w:r>
              <w:rPr/>
              <w:t> </w:t>
            </w:r>
          </w:p>
        </w:tc>
        <w:tc>
          <w:tcPr>
            <w:tcW w:w="77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346</w:t>
            </w:r>
          </w:p>
        </w:tc>
        <w:tc>
          <w:tcPr>
            <w:tcW w:w="312"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 w:type="dxa"/>
            <w:tcBorders/>
            <w:shd w:fill="CCEEFF" w:val="clear"/>
            <w:vAlign w:val="bottom"/>
          </w:tcPr>
          <w:p>
            <w:pPr>
              <w:pStyle w:val="TableContents"/>
              <w:spacing w:before="0" w:after="0"/>
              <w:ind w:left="0" w:right="0" w:hanging="0"/>
              <w:rPr/>
            </w:pPr>
            <w:r>
              <w:rPr/>
              <w:t> </w:t>
            </w:r>
          </w:p>
        </w:tc>
        <w:tc>
          <w:tcPr>
            <w:tcW w:w="13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1,416</w:t>
            </w:r>
          </w:p>
        </w:tc>
        <w:tc>
          <w:tcPr>
            <w:tcW w:w="190" w:type="dxa"/>
            <w:tcBorders/>
            <w:shd w:fill="CCEEFF" w:val="clear"/>
            <w:vAlign w:val="bottom"/>
          </w:tcPr>
          <w:p>
            <w:pPr>
              <w:pStyle w:val="TableContents"/>
              <w:spacing w:before="0" w:after="0"/>
              <w:ind w:left="0" w:right="0" w:hanging="0"/>
              <w:rPr/>
            </w:pPr>
            <w:r>
              <w:rPr/>
              <w:t> </w:t>
            </w:r>
          </w:p>
        </w:tc>
        <w:tc>
          <w:tcPr>
            <w:tcW w:w="13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388</w:t>
            </w:r>
          </w:p>
        </w:tc>
        <w:tc>
          <w:tcPr>
            <w:tcW w:w="188" w:type="dxa"/>
            <w:tcBorders/>
            <w:shd w:fill="CCEEFF" w:val="clear"/>
            <w:vAlign w:val="bottom"/>
          </w:tcPr>
          <w:p>
            <w:pPr>
              <w:pStyle w:val="TableContents"/>
              <w:spacing w:before="0" w:after="0"/>
              <w:ind w:left="0" w:right="0" w:hanging="0"/>
              <w:rPr/>
            </w:pPr>
            <w:r>
              <w:rPr/>
              <w:t> </w:t>
            </w:r>
          </w:p>
        </w:tc>
        <w:tc>
          <w:tcPr>
            <w:tcW w:w="85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265</w:t>
            </w:r>
          </w:p>
        </w:tc>
        <w:tc>
          <w:tcPr>
            <w:tcW w:w="64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30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Diluted net income per common unit</w:t>
            </w:r>
          </w:p>
        </w:tc>
        <w:tc>
          <w:tcPr>
            <w:tcW w:w="188" w:type="dxa"/>
            <w:tcBorders/>
            <w:shd w:fill="auto" w:val="clear"/>
            <w:vAlign w:val="bottom"/>
          </w:tcPr>
          <w:p>
            <w:pPr>
              <w:pStyle w:val="TableContents"/>
              <w:spacing w:before="0" w:after="0"/>
              <w:ind w:left="0" w:right="0" w:hanging="0"/>
              <w:rPr/>
            </w:pPr>
            <w:r>
              <w:rPr/>
              <w:t> </w:t>
            </w:r>
          </w:p>
        </w:tc>
        <w:tc>
          <w:tcPr>
            <w:tcW w:w="14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0.54</w:t>
            </w:r>
          </w:p>
        </w:tc>
        <w:tc>
          <w:tcPr>
            <w:tcW w:w="196" w:type="dxa"/>
            <w:tcBorders/>
            <w:shd w:fill="auto" w:val="clear"/>
            <w:vAlign w:val="bottom"/>
          </w:tcPr>
          <w:p>
            <w:pPr>
              <w:pStyle w:val="TableContents"/>
              <w:spacing w:before="0" w:after="0"/>
              <w:ind w:left="0" w:right="0" w:hanging="0"/>
              <w:rPr/>
            </w:pPr>
            <w:r>
              <w:rPr/>
              <w:t> </w:t>
            </w:r>
          </w:p>
        </w:tc>
        <w:tc>
          <w:tcPr>
            <w:tcW w:w="14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0.07</w:t>
            </w:r>
          </w:p>
        </w:tc>
        <w:tc>
          <w:tcPr>
            <w:tcW w:w="188" w:type="dxa"/>
            <w:tcBorders/>
            <w:shd w:fill="auto" w:val="clear"/>
            <w:vAlign w:val="bottom"/>
          </w:tcPr>
          <w:p>
            <w:pPr>
              <w:pStyle w:val="TableContents"/>
              <w:spacing w:before="0" w:after="0"/>
              <w:ind w:left="0" w:right="0" w:hanging="0"/>
              <w:rPr/>
            </w:pPr>
            <w:r>
              <w:rPr/>
              <w:t> </w:t>
            </w:r>
          </w:p>
        </w:tc>
        <w:tc>
          <w:tcPr>
            <w:tcW w:w="77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671</w:t>
            </w:r>
          </w:p>
        </w:tc>
        <w:tc>
          <w:tcPr>
            <w:tcW w:w="312"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 w:type="dxa"/>
            <w:tcBorders/>
            <w:shd w:fill="auto" w:val="clear"/>
            <w:vAlign w:val="bottom"/>
          </w:tcPr>
          <w:p>
            <w:pPr>
              <w:pStyle w:val="TableContents"/>
              <w:spacing w:before="0" w:after="0"/>
              <w:ind w:left="0" w:right="0" w:hanging="0"/>
              <w:rPr/>
            </w:pPr>
            <w:r>
              <w:rPr/>
              <w:t> </w:t>
            </w:r>
          </w:p>
        </w:tc>
        <w:tc>
          <w:tcPr>
            <w:tcW w:w="13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1.74</w:t>
            </w:r>
          </w:p>
        </w:tc>
        <w:tc>
          <w:tcPr>
            <w:tcW w:w="190" w:type="dxa"/>
            <w:tcBorders/>
            <w:shd w:fill="auto" w:val="clear"/>
            <w:vAlign w:val="bottom"/>
          </w:tcPr>
          <w:p>
            <w:pPr>
              <w:pStyle w:val="TableContents"/>
              <w:spacing w:before="0" w:after="0"/>
              <w:ind w:left="0" w:right="0" w:hanging="0"/>
              <w:rPr/>
            </w:pPr>
            <w:r>
              <w:rPr/>
              <w:t> </w:t>
            </w:r>
          </w:p>
        </w:tc>
        <w:tc>
          <w:tcPr>
            <w:tcW w:w="13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0.39</w:t>
            </w:r>
          </w:p>
        </w:tc>
        <w:tc>
          <w:tcPr>
            <w:tcW w:w="188" w:type="dxa"/>
            <w:tcBorders/>
            <w:shd w:fill="auto" w:val="clear"/>
            <w:vAlign w:val="bottom"/>
          </w:tcPr>
          <w:p>
            <w:pPr>
              <w:pStyle w:val="TableContents"/>
              <w:spacing w:before="0" w:after="0"/>
              <w:ind w:left="0" w:right="0" w:hanging="0"/>
              <w:rPr/>
            </w:pPr>
            <w:r>
              <w:rPr/>
              <w:t> </w:t>
            </w:r>
          </w:p>
        </w:tc>
        <w:tc>
          <w:tcPr>
            <w:tcW w:w="85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346</w:t>
            </w:r>
          </w:p>
        </w:tc>
        <w:tc>
          <w:tcPr>
            <w:tcW w:w="64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300" w:type="dxa"/>
            <w:tcBorders/>
            <w:shd w:fill="CCEEFF" w:val="clear"/>
          </w:tcPr>
          <w:p>
            <w:pPr>
              <w:pStyle w:val="TableContents"/>
              <w:spacing w:before="0" w:after="0"/>
              <w:ind w:left="0" w:right="0" w:hanging="0"/>
              <w:rPr/>
            </w:pPr>
            <w:r>
              <w:rPr>
                <w:rFonts w:ascii="Times New Roman" w:hAnsi="Times New Roman"/>
                <w:sz w:val="17"/>
              </w:rPr>
              <w:t xml:space="preserve">Diluted weighted average common units outstanding </w:t>
            </w:r>
            <w:r>
              <w:rPr>
                <w:sz w:val="11"/>
              </w:rPr>
              <w:t>(1)</w:t>
            </w:r>
          </w:p>
        </w:tc>
        <w:tc>
          <w:tcPr>
            <w:tcW w:w="188" w:type="dxa"/>
            <w:tcBorders/>
            <w:shd w:fill="CCEEFF" w:val="clear"/>
            <w:vAlign w:val="bottom"/>
          </w:tcPr>
          <w:p>
            <w:pPr>
              <w:pStyle w:val="TableContents"/>
              <w:spacing w:before="0" w:after="0"/>
              <w:ind w:left="0" w:right="0" w:hanging="0"/>
              <w:rPr/>
            </w:pPr>
            <w:r>
              <w:rPr/>
              <w:t> </w:t>
            </w:r>
          </w:p>
        </w:tc>
        <w:tc>
          <w:tcPr>
            <w:tcW w:w="82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800</w:t>
            </w:r>
          </w:p>
        </w:tc>
        <w:tc>
          <w:tcPr>
            <w:tcW w:w="196" w:type="dxa"/>
            <w:tcBorders/>
            <w:shd w:fill="CCEEFF" w:val="clear"/>
            <w:vAlign w:val="bottom"/>
          </w:tcPr>
          <w:p>
            <w:pPr>
              <w:pStyle w:val="TableContents"/>
              <w:spacing w:before="0" w:after="0"/>
              <w:ind w:left="0" w:right="0" w:hanging="0"/>
              <w:rPr/>
            </w:pPr>
            <w:r>
              <w:rPr/>
              <w:t> </w:t>
            </w:r>
          </w:p>
        </w:tc>
        <w:tc>
          <w:tcPr>
            <w:tcW w:w="82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727</w:t>
            </w:r>
          </w:p>
        </w:tc>
        <w:tc>
          <w:tcPr>
            <w:tcW w:w="188" w:type="dxa"/>
            <w:tcBorders/>
            <w:shd w:fill="CCEEFF" w:val="clear"/>
            <w:vAlign w:val="bottom"/>
          </w:tcPr>
          <w:p>
            <w:pPr>
              <w:pStyle w:val="TableContents"/>
              <w:spacing w:before="0" w:after="0"/>
              <w:ind w:left="0" w:right="0" w:hanging="0"/>
              <w:rPr/>
            </w:pPr>
            <w:r>
              <w:rPr/>
              <w:t> </w:t>
            </w:r>
          </w:p>
        </w:tc>
        <w:tc>
          <w:tcPr>
            <w:tcW w:w="777"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312"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 w:type="dxa"/>
            <w:tcBorders/>
            <w:shd w:fill="CCEEFF" w:val="clear"/>
            <w:vAlign w:val="bottom"/>
          </w:tcPr>
          <w:p>
            <w:pPr>
              <w:pStyle w:val="TableContents"/>
              <w:spacing w:before="0" w:after="0"/>
              <w:ind w:left="0" w:right="0" w:hanging="0"/>
              <w:rPr/>
            </w:pPr>
            <w:r>
              <w:rPr/>
              <w:t> </w:t>
            </w:r>
          </w:p>
        </w:tc>
        <w:tc>
          <w:tcPr>
            <w:tcW w:w="81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800</w:t>
            </w:r>
          </w:p>
        </w:tc>
        <w:tc>
          <w:tcPr>
            <w:tcW w:w="190" w:type="dxa"/>
            <w:tcBorders/>
            <w:shd w:fill="CCEEFF" w:val="clear"/>
            <w:vAlign w:val="bottom"/>
          </w:tcPr>
          <w:p>
            <w:pPr>
              <w:pStyle w:val="TableContents"/>
              <w:spacing w:before="0" w:after="0"/>
              <w:ind w:left="0" w:right="0" w:hanging="0"/>
              <w:rPr/>
            </w:pPr>
            <w:r>
              <w:rPr/>
              <w:t> </w:t>
            </w:r>
          </w:p>
        </w:tc>
        <w:tc>
          <w:tcPr>
            <w:tcW w:w="77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727</w:t>
            </w:r>
          </w:p>
        </w:tc>
        <w:tc>
          <w:tcPr>
            <w:tcW w:w="188" w:type="dxa"/>
            <w:tcBorders/>
            <w:shd w:fill="CCEEFF" w:val="clear"/>
            <w:vAlign w:val="bottom"/>
          </w:tcPr>
          <w:p>
            <w:pPr>
              <w:pStyle w:val="TableContents"/>
              <w:spacing w:before="0" w:after="0"/>
              <w:ind w:left="0" w:right="0" w:hanging="0"/>
              <w:rPr/>
            </w:pPr>
            <w:r>
              <w:rPr/>
              <w:t> </w:t>
            </w:r>
          </w:p>
        </w:tc>
        <w:tc>
          <w:tcPr>
            <w:tcW w:w="85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64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30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Distribution per common unit declared for the period</w:t>
            </w:r>
          </w:p>
        </w:tc>
        <w:tc>
          <w:tcPr>
            <w:tcW w:w="188" w:type="dxa"/>
            <w:tcBorders/>
            <w:shd w:fill="auto" w:val="clear"/>
            <w:vAlign w:val="bottom"/>
          </w:tcPr>
          <w:p>
            <w:pPr>
              <w:pStyle w:val="TableContents"/>
              <w:spacing w:before="0" w:after="0"/>
              <w:ind w:left="0" w:right="0" w:hanging="0"/>
              <w:rPr/>
            </w:pPr>
            <w:r>
              <w:rPr/>
              <w:t> </w:t>
            </w:r>
          </w:p>
        </w:tc>
        <w:tc>
          <w:tcPr>
            <w:tcW w:w="145"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3"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0.36</w:t>
            </w:r>
          </w:p>
        </w:tc>
        <w:tc>
          <w:tcPr>
            <w:tcW w:w="196" w:type="dxa"/>
            <w:tcBorders/>
            <w:shd w:fill="auto" w:val="clear"/>
            <w:vAlign w:val="bottom"/>
          </w:tcPr>
          <w:p>
            <w:pPr>
              <w:pStyle w:val="TableContents"/>
              <w:spacing w:before="0" w:after="0"/>
              <w:ind w:left="0" w:right="0" w:hanging="0"/>
              <w:rPr/>
            </w:pPr>
            <w:r>
              <w:rPr/>
              <w:t> </w:t>
            </w:r>
          </w:p>
        </w:tc>
        <w:tc>
          <w:tcPr>
            <w:tcW w:w="145"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4"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0.30</w:t>
            </w:r>
          </w:p>
        </w:tc>
        <w:tc>
          <w:tcPr>
            <w:tcW w:w="188" w:type="dxa"/>
            <w:tcBorders/>
            <w:shd w:fill="auto" w:val="clear"/>
            <w:vAlign w:val="bottom"/>
          </w:tcPr>
          <w:p>
            <w:pPr>
              <w:pStyle w:val="TableContents"/>
              <w:spacing w:before="0" w:after="0"/>
              <w:ind w:left="0" w:right="0" w:hanging="0"/>
              <w:rPr/>
            </w:pPr>
            <w:r>
              <w:rPr/>
              <w:t> </w:t>
            </w:r>
          </w:p>
        </w:tc>
        <w:tc>
          <w:tcPr>
            <w:tcW w:w="777"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312"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 w:type="dxa"/>
            <w:tcBorders/>
            <w:shd w:fill="auto" w:val="clear"/>
            <w:vAlign w:val="bottom"/>
          </w:tcPr>
          <w:p>
            <w:pPr>
              <w:pStyle w:val="TableContents"/>
              <w:spacing w:before="0" w:after="0"/>
              <w:ind w:left="0" w:right="0" w:hanging="0"/>
              <w:rPr/>
            </w:pPr>
            <w:r>
              <w:rPr/>
              <w:t> </w:t>
            </w:r>
          </w:p>
        </w:tc>
        <w:tc>
          <w:tcPr>
            <w:tcW w:w="819" w:type="dxa"/>
            <w:gridSpan w:val="2"/>
            <w:tcBorders/>
            <w:shd w:fill="auto" w:val="clear"/>
            <w:vAlign w:val="bottom"/>
          </w:tcPr>
          <w:p>
            <w:pPr>
              <w:pStyle w:val="TableContents"/>
              <w:spacing w:before="0" w:after="0"/>
              <w:ind w:left="0" w:right="0" w:hanging="0"/>
              <w:jc w:val="right"/>
              <w:rPr/>
            </w:pPr>
            <w:r>
              <w:rPr/>
              <w:t> </w:t>
            </w:r>
          </w:p>
        </w:tc>
        <w:tc>
          <w:tcPr>
            <w:tcW w:w="190" w:type="dxa"/>
            <w:tcBorders/>
            <w:shd w:fill="auto" w:val="clear"/>
            <w:vAlign w:val="bottom"/>
          </w:tcPr>
          <w:p>
            <w:pPr>
              <w:pStyle w:val="TableContents"/>
              <w:spacing w:before="0" w:after="0"/>
              <w:ind w:left="0" w:right="0" w:hanging="0"/>
              <w:rPr/>
            </w:pPr>
            <w:r>
              <w:rPr/>
              <w:t> </w:t>
            </w:r>
          </w:p>
        </w:tc>
        <w:tc>
          <w:tcPr>
            <w:tcW w:w="776" w:type="dxa"/>
            <w:gridSpan w:val="2"/>
            <w:tcBorders/>
            <w:shd w:fill="auto" w:val="clear"/>
            <w:vAlign w:val="bottom"/>
          </w:tcPr>
          <w:p>
            <w:pPr>
              <w:pStyle w:val="TableContents"/>
              <w:spacing w:before="0" w:after="0"/>
              <w:ind w:left="0" w:right="0" w:hanging="0"/>
              <w:jc w:val="right"/>
              <w:rPr/>
            </w:pPr>
            <w:r>
              <w:rPr/>
              <w:t> </w:t>
            </w:r>
          </w:p>
        </w:tc>
        <w:tc>
          <w:tcPr>
            <w:tcW w:w="188" w:type="dxa"/>
            <w:tcBorders/>
            <w:shd w:fill="auto" w:val="clear"/>
            <w:vAlign w:val="bottom"/>
          </w:tcPr>
          <w:p>
            <w:pPr>
              <w:pStyle w:val="TableContents"/>
              <w:spacing w:before="0" w:after="0"/>
              <w:ind w:left="0" w:right="0" w:hanging="0"/>
              <w:rPr/>
            </w:pPr>
            <w:r>
              <w:rPr/>
              <w:t> </w:t>
            </w:r>
          </w:p>
        </w:tc>
        <w:tc>
          <w:tcPr>
            <w:tcW w:w="859" w:type="dxa"/>
            <w:tcBorders/>
            <w:shd w:fill="auto" w:val="clear"/>
            <w:vAlign w:val="bottom"/>
          </w:tcPr>
          <w:p>
            <w:pPr>
              <w:pStyle w:val="TableContents"/>
              <w:spacing w:before="0" w:after="0"/>
              <w:ind w:left="0" w:right="0" w:hanging="0"/>
              <w:jc w:val="right"/>
              <w:rPr/>
            </w:pPr>
            <w:r>
              <w:rPr/>
              <w:t> </w:t>
            </w:r>
          </w:p>
        </w:tc>
        <w:tc>
          <w:tcPr>
            <w:tcW w:w="648"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808080"/>
        </w:pBdr>
        <w:spacing w:before="0" w:after="0"/>
        <w:ind w:left="0" w:right="7654" w:hanging="0"/>
        <w:rPr/>
      </w:pPr>
      <w:r>
        <w:rPr/>
      </w:r>
    </w:p>
    <w:p>
      <w:pPr>
        <w:pStyle w:val="TextBody"/>
        <w:spacing w:before="0" w:after="0"/>
        <w:ind w:left="0" w:right="0" w:hanging="0"/>
        <w:rPr>
          <w:rFonts w:ascii="Times New Roman" w:hAnsi="Times New Roman"/>
          <w:sz w:val="17"/>
        </w:rPr>
      </w:pPr>
      <w:r>
        <w:rPr>
          <w:rFonts w:ascii="Times New Roman" w:hAnsi="Times New Roman"/>
          <w:sz w:val="11"/>
        </w:rPr>
        <w:t>(1)</w:t>
      </w:r>
      <w:r>
        <w:rPr>
          <w:rFonts w:ascii="Times New Roman" w:hAnsi="Times New Roman"/>
          <w:sz w:val="17"/>
        </w:rPr>
        <w:t>             For the three and six months ended June 30, 2019, includes all potentially dilutive securities outstanding (our Series A preferred units and equity-indexed compensation awards) during the period. See the Computation of Basic and Diluted Net Income Per Common Unit table attached hereto for additional information.</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3559"/>
        <w:gridCol w:w="193"/>
        <w:gridCol w:w="151"/>
        <w:gridCol w:w="706"/>
        <w:gridCol w:w="202"/>
        <w:gridCol w:w="151"/>
        <w:gridCol w:w="708"/>
        <w:gridCol w:w="193"/>
        <w:gridCol w:w="803"/>
        <w:gridCol w:w="321"/>
        <w:gridCol w:w="110"/>
        <w:gridCol w:w="135"/>
        <w:gridCol w:w="699"/>
        <w:gridCol w:w="193"/>
        <w:gridCol w:w="135"/>
        <w:gridCol w:w="699"/>
        <w:gridCol w:w="193"/>
        <w:gridCol w:w="885"/>
        <w:gridCol w:w="169"/>
      </w:tblGrid>
      <w:tr>
        <w:trPr/>
        <w:tc>
          <w:tcPr>
            <w:tcW w:w="3559" w:type="dxa"/>
            <w:tcBorders/>
            <w:shd w:fill="auto" w:val="clear"/>
            <w:vAlign w:val="bottom"/>
          </w:tcPr>
          <w:p>
            <w:pPr>
              <w:pStyle w:val="TableContents"/>
              <w:spacing w:before="0" w:after="0"/>
              <w:ind w:left="0" w:right="0" w:hanging="0"/>
              <w:rPr/>
            </w:pPr>
            <w:r>
              <w:rPr/>
              <w:t> </w:t>
            </w:r>
          </w:p>
        </w:tc>
        <w:tc>
          <w:tcPr>
            <w:tcW w:w="193" w:type="dxa"/>
            <w:tcBorders/>
            <w:shd w:fill="auto" w:val="clear"/>
            <w:vAlign w:val="bottom"/>
          </w:tcPr>
          <w:p>
            <w:pPr>
              <w:pStyle w:val="TableContents"/>
              <w:spacing w:before="0" w:after="0"/>
              <w:ind w:left="0" w:right="0" w:hanging="0"/>
              <w:jc w:val="center"/>
              <w:rPr/>
            </w:pPr>
            <w:r>
              <w:rPr/>
              <w:t> </w:t>
            </w:r>
          </w:p>
        </w:tc>
        <w:tc>
          <w:tcPr>
            <w:tcW w:w="1918"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br/>
              <w:t>June 30,</w:t>
            </w:r>
          </w:p>
        </w:tc>
        <w:tc>
          <w:tcPr>
            <w:tcW w:w="193" w:type="dxa"/>
            <w:tcBorders/>
            <w:shd w:fill="auto" w:val="clear"/>
            <w:vAlign w:val="bottom"/>
          </w:tcPr>
          <w:p>
            <w:pPr>
              <w:pStyle w:val="TableContents"/>
              <w:spacing w:before="0" w:after="0"/>
              <w:ind w:left="0" w:right="0" w:hanging="0"/>
              <w:jc w:val="center"/>
              <w:rPr/>
            </w:pPr>
            <w:r>
              <w:rPr/>
              <w:t> </w:t>
            </w:r>
          </w:p>
        </w:tc>
        <w:tc>
          <w:tcPr>
            <w:tcW w:w="803" w:type="dxa"/>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321" w:type="dxa"/>
            <w:tcBorders/>
            <w:shd w:fill="auto" w:val="clear"/>
            <w:vAlign w:val="bottom"/>
          </w:tcPr>
          <w:p>
            <w:pPr>
              <w:pStyle w:val="TableContents"/>
              <w:spacing w:before="0" w:after="0"/>
              <w:ind w:left="0" w:right="0" w:hanging="0"/>
              <w:jc w:val="center"/>
              <w:rPr/>
            </w:pPr>
            <w:r>
              <w:rPr/>
              <w:t> </w:t>
            </w:r>
          </w:p>
        </w:tc>
        <w:tc>
          <w:tcPr>
            <w:tcW w:w="110" w:type="dxa"/>
            <w:tcBorders/>
            <w:shd w:fill="auto" w:val="clear"/>
            <w:vAlign w:val="bottom"/>
          </w:tcPr>
          <w:p>
            <w:pPr>
              <w:pStyle w:val="TableContents"/>
              <w:spacing w:before="0" w:after="0"/>
              <w:ind w:left="0" w:right="0" w:hanging="0"/>
              <w:jc w:val="center"/>
              <w:rPr/>
            </w:pPr>
            <w:r>
              <w:rPr/>
              <w:t> </w:t>
            </w:r>
          </w:p>
        </w:tc>
        <w:tc>
          <w:tcPr>
            <w:tcW w:w="1861"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Six Months Ended</w:t>
              <w:br/>
              <w:t>June 30,</w:t>
            </w:r>
          </w:p>
        </w:tc>
        <w:tc>
          <w:tcPr>
            <w:tcW w:w="193" w:type="dxa"/>
            <w:tcBorders/>
            <w:shd w:fill="auto" w:val="clear"/>
            <w:vAlign w:val="bottom"/>
          </w:tcPr>
          <w:p>
            <w:pPr>
              <w:pStyle w:val="TableContents"/>
              <w:spacing w:before="0" w:after="0"/>
              <w:ind w:left="0" w:right="0" w:hanging="0"/>
              <w:jc w:val="center"/>
              <w:rPr/>
            </w:pPr>
            <w:r>
              <w:rPr/>
              <w:t> </w:t>
            </w:r>
          </w:p>
        </w:tc>
        <w:tc>
          <w:tcPr>
            <w:tcW w:w="885" w:type="dxa"/>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169" w:type="dxa"/>
            <w:tcBorders/>
            <w:shd w:fill="auto" w:val="clear"/>
            <w:vAlign w:val="bottom"/>
          </w:tcPr>
          <w:p>
            <w:pPr>
              <w:pStyle w:val="TableContents"/>
              <w:spacing w:before="0" w:after="0"/>
              <w:ind w:left="0" w:right="0" w:hanging="0"/>
              <w:jc w:val="center"/>
              <w:rPr/>
            </w:pPr>
            <w:r>
              <w:rPr/>
              <w:t> </w:t>
            </w:r>
          </w:p>
        </w:tc>
      </w:tr>
      <w:tr>
        <w:trPr/>
        <w:tc>
          <w:tcPr>
            <w:tcW w:w="3559" w:type="dxa"/>
            <w:tcBorders>
              <w:bottom w:val="single" w:sz="8" w:space="0" w:color="000000"/>
            </w:tcBorders>
            <w:shd w:fill="auto" w:val="clear"/>
            <w:tcMar>
              <w:bottom w:w="28" w:type="dxa"/>
            </w:tcMar>
            <w:vAlign w:val="bottom"/>
          </w:tcPr>
          <w:p>
            <w:pPr>
              <w:pStyle w:val="TableContents"/>
              <w:spacing w:before="0" w:after="0"/>
              <w:ind w:left="0" w:right="0" w:hanging="0"/>
              <w:rPr/>
            </w:pPr>
            <w:r>
              <w:rPr>
                <w:rFonts w:ascii="Times New Roman" w:hAnsi="Times New Roman"/>
                <w:b/>
                <w:sz w:val="13"/>
              </w:rPr>
              <w:t>Non-GAAP Results </w:t>
            </w:r>
            <w:r>
              <w:rPr>
                <w:b/>
                <w:sz w:val="8"/>
              </w:rPr>
              <w:t>(1)</w:t>
            </w:r>
          </w:p>
        </w:tc>
        <w:tc>
          <w:tcPr>
            <w:tcW w:w="193" w:type="dxa"/>
            <w:tcBorders/>
            <w:shd w:fill="auto" w:val="clear"/>
            <w:vAlign w:val="bottom"/>
          </w:tcPr>
          <w:p>
            <w:pPr>
              <w:pStyle w:val="TableContents"/>
              <w:spacing w:before="0" w:after="0"/>
              <w:ind w:left="0" w:right="0" w:hanging="0"/>
              <w:jc w:val="center"/>
              <w:rPr/>
            </w:pPr>
            <w:r>
              <w:rPr/>
              <w:t> </w:t>
            </w:r>
          </w:p>
        </w:tc>
        <w:tc>
          <w:tcPr>
            <w:tcW w:w="85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2019</w:t>
            </w:r>
          </w:p>
        </w:tc>
        <w:tc>
          <w:tcPr>
            <w:tcW w:w="202" w:type="dxa"/>
            <w:tcBorders/>
            <w:shd w:fill="auto" w:val="clear"/>
            <w:vAlign w:val="bottom"/>
          </w:tcPr>
          <w:p>
            <w:pPr>
              <w:pStyle w:val="TableContents"/>
              <w:spacing w:before="0" w:after="0"/>
              <w:ind w:left="0" w:right="0" w:hanging="0"/>
              <w:jc w:val="center"/>
              <w:rPr/>
            </w:pPr>
            <w:r>
              <w:rPr/>
              <w:t> </w:t>
            </w:r>
          </w:p>
        </w:tc>
        <w:tc>
          <w:tcPr>
            <w:tcW w:w="85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2018</w:t>
            </w:r>
          </w:p>
        </w:tc>
        <w:tc>
          <w:tcPr>
            <w:tcW w:w="193" w:type="dxa"/>
            <w:tcBorders/>
            <w:shd w:fill="auto" w:val="clear"/>
            <w:vAlign w:val="bottom"/>
          </w:tcPr>
          <w:p>
            <w:pPr>
              <w:pStyle w:val="TableContents"/>
              <w:spacing w:before="0" w:after="0"/>
              <w:ind w:left="0" w:right="0" w:hanging="0"/>
              <w:jc w:val="center"/>
              <w:rPr/>
            </w:pPr>
            <w:r>
              <w:rPr/>
              <w:t> </w:t>
            </w:r>
          </w:p>
        </w:tc>
        <w:tc>
          <w:tcPr>
            <w:tcW w:w="803"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Change</w:t>
            </w:r>
          </w:p>
        </w:tc>
        <w:tc>
          <w:tcPr>
            <w:tcW w:w="321" w:type="dxa"/>
            <w:tcBorders/>
            <w:shd w:fill="auto" w:val="clear"/>
            <w:vAlign w:val="bottom"/>
          </w:tcPr>
          <w:p>
            <w:pPr>
              <w:pStyle w:val="TableContents"/>
              <w:spacing w:before="0" w:after="0"/>
              <w:ind w:left="0" w:right="0" w:hanging="0"/>
              <w:jc w:val="center"/>
              <w:rPr/>
            </w:pPr>
            <w:r>
              <w:rPr/>
              <w:t> </w:t>
            </w:r>
          </w:p>
        </w:tc>
        <w:tc>
          <w:tcPr>
            <w:tcW w:w="110" w:type="dxa"/>
            <w:tcBorders/>
            <w:shd w:fill="auto" w:val="clear"/>
            <w:vAlign w:val="bottom"/>
          </w:tcPr>
          <w:p>
            <w:pPr>
              <w:pStyle w:val="TableContents"/>
              <w:spacing w:before="0" w:after="0"/>
              <w:ind w:left="0" w:right="0" w:hanging="0"/>
              <w:jc w:val="center"/>
              <w:rPr/>
            </w:pPr>
            <w:r>
              <w:rPr/>
              <w:t> </w:t>
            </w:r>
          </w:p>
        </w:tc>
        <w:tc>
          <w:tcPr>
            <w:tcW w:w="83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2019</w:t>
            </w:r>
          </w:p>
        </w:tc>
        <w:tc>
          <w:tcPr>
            <w:tcW w:w="193" w:type="dxa"/>
            <w:tcBorders/>
            <w:shd w:fill="auto" w:val="clear"/>
            <w:vAlign w:val="bottom"/>
          </w:tcPr>
          <w:p>
            <w:pPr>
              <w:pStyle w:val="TableContents"/>
              <w:spacing w:before="0" w:after="0"/>
              <w:ind w:left="0" w:right="0" w:hanging="0"/>
              <w:jc w:val="center"/>
              <w:rPr/>
            </w:pPr>
            <w:r>
              <w:rPr/>
              <w:t> </w:t>
            </w:r>
          </w:p>
        </w:tc>
        <w:tc>
          <w:tcPr>
            <w:tcW w:w="83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2018</w:t>
            </w:r>
          </w:p>
        </w:tc>
        <w:tc>
          <w:tcPr>
            <w:tcW w:w="193" w:type="dxa"/>
            <w:tcBorders/>
            <w:shd w:fill="auto" w:val="clear"/>
            <w:vAlign w:val="bottom"/>
          </w:tcPr>
          <w:p>
            <w:pPr>
              <w:pStyle w:val="TableContents"/>
              <w:spacing w:before="0" w:after="0"/>
              <w:ind w:left="0" w:right="0" w:hanging="0"/>
              <w:jc w:val="center"/>
              <w:rPr/>
            </w:pPr>
            <w:r>
              <w:rPr/>
              <w:t> </w:t>
            </w:r>
          </w:p>
        </w:tc>
        <w:tc>
          <w:tcPr>
            <w:tcW w:w="885"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Change</w:t>
            </w:r>
          </w:p>
        </w:tc>
        <w:tc>
          <w:tcPr>
            <w:tcW w:w="169" w:type="dxa"/>
            <w:tcBorders/>
            <w:shd w:fill="auto" w:val="clear"/>
            <w:vAlign w:val="bottom"/>
          </w:tcPr>
          <w:p>
            <w:pPr>
              <w:pStyle w:val="TableContents"/>
              <w:spacing w:before="0" w:after="0"/>
              <w:ind w:left="0" w:right="0" w:hanging="0"/>
              <w:jc w:val="center"/>
              <w:rPr/>
            </w:pPr>
            <w:r>
              <w:rPr/>
              <w:t> </w:t>
            </w:r>
          </w:p>
        </w:tc>
      </w:tr>
      <w:tr>
        <w:trPr/>
        <w:tc>
          <w:tcPr>
            <w:tcW w:w="3559" w:type="dxa"/>
            <w:tcBorders/>
            <w:shd w:fill="CCEEFF" w:val="clear"/>
          </w:tcPr>
          <w:p>
            <w:pPr>
              <w:pStyle w:val="TableContents"/>
              <w:spacing w:before="0" w:after="0"/>
              <w:ind w:left="0" w:right="0" w:hanging="0"/>
              <w:rPr/>
            </w:pPr>
            <w:r>
              <w:rPr>
                <w:rFonts w:ascii="Times New Roman" w:hAnsi="Times New Roman"/>
                <w:sz w:val="17"/>
              </w:rPr>
              <w:t xml:space="preserve">Adjusted net income attributable to PAA </w:t>
            </w:r>
            <w:r>
              <w:rPr>
                <w:sz w:val="11"/>
              </w:rPr>
              <w:t>(2)</w:t>
            </w:r>
          </w:p>
        </w:tc>
        <w:tc>
          <w:tcPr>
            <w:tcW w:w="193" w:type="dxa"/>
            <w:tcBorders/>
            <w:shd w:fill="CCEEFF" w:val="clear"/>
            <w:vAlign w:val="bottom"/>
          </w:tcPr>
          <w:p>
            <w:pPr>
              <w:pStyle w:val="TableContents"/>
              <w:spacing w:before="0" w:after="0"/>
              <w:ind w:left="0" w:right="0" w:hanging="0"/>
              <w:rPr/>
            </w:pPr>
            <w:r>
              <w:rPr/>
              <w:t> </w:t>
            </w:r>
          </w:p>
        </w:tc>
        <w:tc>
          <w:tcPr>
            <w:tcW w:w="15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551</w:t>
            </w:r>
          </w:p>
        </w:tc>
        <w:tc>
          <w:tcPr>
            <w:tcW w:w="202" w:type="dxa"/>
            <w:tcBorders/>
            <w:shd w:fill="CCEEFF" w:val="clear"/>
            <w:vAlign w:val="bottom"/>
          </w:tcPr>
          <w:p>
            <w:pPr>
              <w:pStyle w:val="TableContents"/>
              <w:spacing w:before="0" w:after="0"/>
              <w:ind w:left="0" w:right="0" w:hanging="0"/>
              <w:rPr/>
            </w:pPr>
            <w:r>
              <w:rPr/>
              <w:t> </w:t>
            </w:r>
          </w:p>
        </w:tc>
        <w:tc>
          <w:tcPr>
            <w:tcW w:w="15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243</w:t>
            </w:r>
          </w:p>
        </w:tc>
        <w:tc>
          <w:tcPr>
            <w:tcW w:w="193" w:type="dxa"/>
            <w:tcBorders/>
            <w:shd w:fill="CCEEFF" w:val="clear"/>
            <w:vAlign w:val="bottom"/>
          </w:tcPr>
          <w:p>
            <w:pPr>
              <w:pStyle w:val="TableContents"/>
              <w:spacing w:before="0" w:after="0"/>
              <w:ind w:left="0" w:right="0" w:hanging="0"/>
              <w:rPr/>
            </w:pPr>
            <w:r>
              <w:rPr/>
              <w:t> </w:t>
            </w:r>
          </w:p>
        </w:tc>
        <w:tc>
          <w:tcPr>
            <w:tcW w:w="80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127</w:t>
            </w:r>
          </w:p>
        </w:tc>
        <w:tc>
          <w:tcPr>
            <w:tcW w:w="321"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 w:type="dxa"/>
            <w:tcBorders/>
            <w:shd w:fill="CCEEFF" w:val="clear"/>
            <w:vAlign w:val="bottom"/>
          </w:tcPr>
          <w:p>
            <w:pPr>
              <w:pStyle w:val="TableContents"/>
              <w:spacing w:before="0" w:after="0"/>
              <w:ind w:left="0" w:right="0" w:hanging="0"/>
              <w:rPr/>
            </w:pPr>
            <w:r>
              <w:rPr/>
              <w:t> </w:t>
            </w:r>
          </w:p>
        </w:tc>
        <w:tc>
          <w:tcPr>
            <w:tcW w:w="13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1,116</w:t>
            </w:r>
          </w:p>
        </w:tc>
        <w:tc>
          <w:tcPr>
            <w:tcW w:w="193" w:type="dxa"/>
            <w:tcBorders/>
            <w:shd w:fill="CCEEFF" w:val="clear"/>
            <w:vAlign w:val="bottom"/>
          </w:tcPr>
          <w:p>
            <w:pPr>
              <w:pStyle w:val="TableContents"/>
              <w:spacing w:before="0" w:after="0"/>
              <w:ind w:left="0" w:right="0" w:hanging="0"/>
              <w:rPr/>
            </w:pPr>
            <w:r>
              <w:rPr/>
              <w:t> </w:t>
            </w:r>
          </w:p>
        </w:tc>
        <w:tc>
          <w:tcPr>
            <w:tcW w:w="13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553</w:t>
            </w:r>
          </w:p>
        </w:tc>
        <w:tc>
          <w:tcPr>
            <w:tcW w:w="193" w:type="dxa"/>
            <w:tcBorders/>
            <w:shd w:fill="CCEEFF" w:val="clear"/>
            <w:vAlign w:val="bottom"/>
          </w:tcPr>
          <w:p>
            <w:pPr>
              <w:pStyle w:val="TableContents"/>
              <w:spacing w:before="0" w:after="0"/>
              <w:ind w:left="0" w:right="0" w:hanging="0"/>
              <w:rPr/>
            </w:pPr>
            <w:r>
              <w:rPr/>
              <w:t> </w:t>
            </w:r>
          </w:p>
        </w:tc>
        <w:tc>
          <w:tcPr>
            <w:tcW w:w="88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102</w:t>
            </w:r>
          </w:p>
        </w:tc>
        <w:tc>
          <w:tcPr>
            <w:tcW w:w="16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559" w:type="dxa"/>
            <w:tcBorders/>
            <w:shd w:fill="auto" w:val="clear"/>
          </w:tcPr>
          <w:p>
            <w:pPr>
              <w:pStyle w:val="TableContents"/>
              <w:spacing w:before="0" w:after="0"/>
              <w:ind w:left="0" w:right="0" w:hanging="0"/>
              <w:rPr/>
            </w:pPr>
            <w:r>
              <w:rPr>
                <w:rFonts w:ascii="Times New Roman" w:hAnsi="Times New Roman"/>
                <w:sz w:val="17"/>
              </w:rPr>
              <w:t xml:space="preserve">Diluted adjusted net income per common unit </w:t>
            </w:r>
            <w:r>
              <w:rPr>
                <w:sz w:val="11"/>
              </w:rPr>
              <w:t>(2)</w:t>
            </w:r>
          </w:p>
        </w:tc>
        <w:tc>
          <w:tcPr>
            <w:tcW w:w="193" w:type="dxa"/>
            <w:tcBorders/>
            <w:shd w:fill="auto" w:val="clear"/>
            <w:vAlign w:val="bottom"/>
          </w:tcPr>
          <w:p>
            <w:pPr>
              <w:pStyle w:val="TableContents"/>
              <w:spacing w:before="0" w:after="0"/>
              <w:ind w:left="0" w:right="0" w:hanging="0"/>
              <w:rPr/>
            </w:pPr>
            <w:r>
              <w:rPr/>
              <w:t> </w:t>
            </w:r>
          </w:p>
        </w:tc>
        <w:tc>
          <w:tcPr>
            <w:tcW w:w="15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0.67</w:t>
            </w:r>
          </w:p>
        </w:tc>
        <w:tc>
          <w:tcPr>
            <w:tcW w:w="202" w:type="dxa"/>
            <w:tcBorders/>
            <w:shd w:fill="auto" w:val="clear"/>
            <w:vAlign w:val="bottom"/>
          </w:tcPr>
          <w:p>
            <w:pPr>
              <w:pStyle w:val="TableContents"/>
              <w:spacing w:before="0" w:after="0"/>
              <w:ind w:left="0" w:right="0" w:hanging="0"/>
              <w:rPr/>
            </w:pPr>
            <w:r>
              <w:rPr/>
              <w:t> </w:t>
            </w:r>
          </w:p>
        </w:tc>
        <w:tc>
          <w:tcPr>
            <w:tcW w:w="15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0.27</w:t>
            </w:r>
          </w:p>
        </w:tc>
        <w:tc>
          <w:tcPr>
            <w:tcW w:w="193" w:type="dxa"/>
            <w:tcBorders/>
            <w:shd w:fill="auto" w:val="clear"/>
            <w:vAlign w:val="bottom"/>
          </w:tcPr>
          <w:p>
            <w:pPr>
              <w:pStyle w:val="TableContents"/>
              <w:spacing w:before="0" w:after="0"/>
              <w:ind w:left="0" w:right="0" w:hanging="0"/>
              <w:rPr/>
            </w:pPr>
            <w:r>
              <w:rPr/>
              <w:t> </w:t>
            </w:r>
          </w:p>
        </w:tc>
        <w:tc>
          <w:tcPr>
            <w:tcW w:w="80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148</w:t>
            </w:r>
          </w:p>
        </w:tc>
        <w:tc>
          <w:tcPr>
            <w:tcW w:w="321"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 w:type="dxa"/>
            <w:tcBorders/>
            <w:shd w:fill="auto" w:val="clear"/>
            <w:vAlign w:val="bottom"/>
          </w:tcPr>
          <w:p>
            <w:pPr>
              <w:pStyle w:val="TableContents"/>
              <w:spacing w:before="0" w:after="0"/>
              <w:ind w:left="0" w:right="0" w:hanging="0"/>
              <w:rPr/>
            </w:pPr>
            <w:r>
              <w:rPr/>
              <w:t> </w:t>
            </w:r>
          </w:p>
        </w:tc>
        <w:tc>
          <w:tcPr>
            <w:tcW w:w="13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1.36</w:t>
            </w:r>
          </w:p>
        </w:tc>
        <w:tc>
          <w:tcPr>
            <w:tcW w:w="193" w:type="dxa"/>
            <w:tcBorders/>
            <w:shd w:fill="auto" w:val="clear"/>
            <w:vAlign w:val="bottom"/>
          </w:tcPr>
          <w:p>
            <w:pPr>
              <w:pStyle w:val="TableContents"/>
              <w:spacing w:before="0" w:after="0"/>
              <w:ind w:left="0" w:right="0" w:hanging="0"/>
              <w:rPr/>
            </w:pPr>
            <w:r>
              <w:rPr/>
              <w:t> </w:t>
            </w:r>
          </w:p>
        </w:tc>
        <w:tc>
          <w:tcPr>
            <w:tcW w:w="13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0.62</w:t>
            </w:r>
          </w:p>
        </w:tc>
        <w:tc>
          <w:tcPr>
            <w:tcW w:w="193" w:type="dxa"/>
            <w:tcBorders/>
            <w:shd w:fill="auto" w:val="clear"/>
            <w:vAlign w:val="bottom"/>
          </w:tcPr>
          <w:p>
            <w:pPr>
              <w:pStyle w:val="TableContents"/>
              <w:spacing w:before="0" w:after="0"/>
              <w:ind w:left="0" w:right="0" w:hanging="0"/>
              <w:rPr/>
            </w:pPr>
            <w:r>
              <w:rPr/>
              <w:t> </w:t>
            </w:r>
          </w:p>
        </w:tc>
        <w:tc>
          <w:tcPr>
            <w:tcW w:w="88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119</w:t>
            </w:r>
          </w:p>
        </w:tc>
        <w:tc>
          <w:tcPr>
            <w:tcW w:w="16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559"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Adjusted EBITDA</w:t>
            </w:r>
          </w:p>
        </w:tc>
        <w:tc>
          <w:tcPr>
            <w:tcW w:w="193" w:type="dxa"/>
            <w:tcBorders/>
            <w:shd w:fill="CCEEFF" w:val="clear"/>
            <w:vAlign w:val="bottom"/>
          </w:tcPr>
          <w:p>
            <w:pPr>
              <w:pStyle w:val="TableContents"/>
              <w:spacing w:before="0" w:after="0"/>
              <w:ind w:left="0" w:right="0" w:hanging="0"/>
              <w:rPr/>
            </w:pPr>
            <w:r>
              <w:rPr/>
              <w:t> </w:t>
            </w:r>
          </w:p>
        </w:tc>
        <w:tc>
          <w:tcPr>
            <w:tcW w:w="15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784</w:t>
            </w:r>
          </w:p>
        </w:tc>
        <w:tc>
          <w:tcPr>
            <w:tcW w:w="202" w:type="dxa"/>
            <w:tcBorders/>
            <w:shd w:fill="CCEEFF" w:val="clear"/>
            <w:vAlign w:val="bottom"/>
          </w:tcPr>
          <w:p>
            <w:pPr>
              <w:pStyle w:val="TableContents"/>
              <w:spacing w:before="0" w:after="0"/>
              <w:ind w:left="0" w:right="0" w:hanging="0"/>
              <w:rPr/>
            </w:pPr>
            <w:r>
              <w:rPr/>
              <w:t> </w:t>
            </w:r>
          </w:p>
        </w:tc>
        <w:tc>
          <w:tcPr>
            <w:tcW w:w="15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506</w:t>
            </w:r>
          </w:p>
        </w:tc>
        <w:tc>
          <w:tcPr>
            <w:tcW w:w="193" w:type="dxa"/>
            <w:tcBorders/>
            <w:shd w:fill="CCEEFF" w:val="clear"/>
            <w:vAlign w:val="bottom"/>
          </w:tcPr>
          <w:p>
            <w:pPr>
              <w:pStyle w:val="TableContents"/>
              <w:spacing w:before="0" w:after="0"/>
              <w:ind w:left="0" w:right="0" w:hanging="0"/>
              <w:rPr/>
            </w:pPr>
            <w:r>
              <w:rPr/>
              <w:t> </w:t>
            </w:r>
          </w:p>
        </w:tc>
        <w:tc>
          <w:tcPr>
            <w:tcW w:w="80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w:t>
            </w:r>
          </w:p>
        </w:tc>
        <w:tc>
          <w:tcPr>
            <w:tcW w:w="321"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 w:type="dxa"/>
            <w:tcBorders/>
            <w:shd w:fill="CCEEFF" w:val="clear"/>
            <w:vAlign w:val="bottom"/>
          </w:tcPr>
          <w:p>
            <w:pPr>
              <w:pStyle w:val="TableContents"/>
              <w:spacing w:before="0" w:after="0"/>
              <w:ind w:left="0" w:right="0" w:hanging="0"/>
              <w:rPr/>
            </w:pPr>
            <w:r>
              <w:rPr/>
              <w:t> </w:t>
            </w:r>
          </w:p>
        </w:tc>
        <w:tc>
          <w:tcPr>
            <w:tcW w:w="13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1,646</w:t>
            </w:r>
          </w:p>
        </w:tc>
        <w:tc>
          <w:tcPr>
            <w:tcW w:w="193" w:type="dxa"/>
            <w:tcBorders/>
            <w:shd w:fill="CCEEFF" w:val="clear"/>
            <w:vAlign w:val="bottom"/>
          </w:tcPr>
          <w:p>
            <w:pPr>
              <w:pStyle w:val="TableContents"/>
              <w:spacing w:before="0" w:after="0"/>
              <w:ind w:left="0" w:right="0" w:hanging="0"/>
              <w:rPr/>
            </w:pPr>
            <w:r>
              <w:rPr/>
              <w:t> </w:t>
            </w:r>
          </w:p>
        </w:tc>
        <w:tc>
          <w:tcPr>
            <w:tcW w:w="13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1,098</w:t>
            </w:r>
          </w:p>
        </w:tc>
        <w:tc>
          <w:tcPr>
            <w:tcW w:w="193" w:type="dxa"/>
            <w:tcBorders/>
            <w:shd w:fill="CCEEFF" w:val="clear"/>
            <w:vAlign w:val="bottom"/>
          </w:tcPr>
          <w:p>
            <w:pPr>
              <w:pStyle w:val="TableContents"/>
              <w:spacing w:before="0" w:after="0"/>
              <w:ind w:left="0" w:right="0" w:hanging="0"/>
              <w:rPr/>
            </w:pPr>
            <w:r>
              <w:rPr/>
              <w:t> </w:t>
            </w:r>
          </w:p>
        </w:tc>
        <w:tc>
          <w:tcPr>
            <w:tcW w:w="88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w:t>
            </w:r>
          </w:p>
        </w:tc>
        <w:tc>
          <w:tcPr>
            <w:tcW w:w="16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55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Implied DCF per common unit</w:t>
            </w:r>
          </w:p>
        </w:tc>
        <w:tc>
          <w:tcPr>
            <w:tcW w:w="193" w:type="dxa"/>
            <w:tcBorders/>
            <w:shd w:fill="auto" w:val="clear"/>
            <w:vAlign w:val="bottom"/>
          </w:tcPr>
          <w:p>
            <w:pPr>
              <w:pStyle w:val="TableContents"/>
              <w:spacing w:before="0" w:after="0"/>
              <w:ind w:left="0" w:right="0" w:hanging="0"/>
              <w:rPr/>
            </w:pPr>
            <w:r>
              <w:rPr/>
              <w:t> </w:t>
            </w:r>
          </w:p>
        </w:tc>
        <w:tc>
          <w:tcPr>
            <w:tcW w:w="15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0.73</w:t>
            </w:r>
          </w:p>
        </w:tc>
        <w:tc>
          <w:tcPr>
            <w:tcW w:w="202" w:type="dxa"/>
            <w:tcBorders/>
            <w:shd w:fill="auto" w:val="clear"/>
            <w:vAlign w:val="bottom"/>
          </w:tcPr>
          <w:p>
            <w:pPr>
              <w:pStyle w:val="TableContents"/>
              <w:spacing w:before="0" w:after="0"/>
              <w:ind w:left="0" w:right="0" w:hanging="0"/>
              <w:rPr/>
            </w:pPr>
            <w:r>
              <w:rPr/>
              <w:t> </w:t>
            </w:r>
          </w:p>
        </w:tc>
        <w:tc>
          <w:tcPr>
            <w:tcW w:w="15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0.37</w:t>
            </w:r>
          </w:p>
        </w:tc>
        <w:tc>
          <w:tcPr>
            <w:tcW w:w="193" w:type="dxa"/>
            <w:tcBorders/>
            <w:shd w:fill="auto" w:val="clear"/>
            <w:vAlign w:val="bottom"/>
          </w:tcPr>
          <w:p>
            <w:pPr>
              <w:pStyle w:val="TableContents"/>
              <w:spacing w:before="0" w:after="0"/>
              <w:ind w:left="0" w:right="0" w:hanging="0"/>
              <w:rPr/>
            </w:pPr>
            <w:r>
              <w:rPr/>
              <w:t> </w:t>
            </w:r>
          </w:p>
        </w:tc>
        <w:tc>
          <w:tcPr>
            <w:tcW w:w="80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97</w:t>
            </w:r>
          </w:p>
        </w:tc>
        <w:tc>
          <w:tcPr>
            <w:tcW w:w="321"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 w:type="dxa"/>
            <w:tcBorders/>
            <w:shd w:fill="auto" w:val="clear"/>
            <w:vAlign w:val="bottom"/>
          </w:tcPr>
          <w:p>
            <w:pPr>
              <w:pStyle w:val="TableContents"/>
              <w:spacing w:before="0" w:after="0"/>
              <w:ind w:left="0" w:right="0" w:hanging="0"/>
              <w:rPr/>
            </w:pPr>
            <w:r>
              <w:rPr/>
              <w:t> </w:t>
            </w:r>
          </w:p>
        </w:tc>
        <w:tc>
          <w:tcPr>
            <w:tcW w:w="13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1.63</w:t>
            </w:r>
          </w:p>
        </w:tc>
        <w:tc>
          <w:tcPr>
            <w:tcW w:w="193" w:type="dxa"/>
            <w:tcBorders/>
            <w:shd w:fill="auto" w:val="clear"/>
            <w:vAlign w:val="bottom"/>
          </w:tcPr>
          <w:p>
            <w:pPr>
              <w:pStyle w:val="TableContents"/>
              <w:spacing w:before="0" w:after="0"/>
              <w:ind w:left="0" w:right="0" w:hanging="0"/>
              <w:rPr/>
            </w:pPr>
            <w:r>
              <w:rPr/>
              <w:t> </w:t>
            </w:r>
          </w:p>
        </w:tc>
        <w:tc>
          <w:tcPr>
            <w:tcW w:w="13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0.98</w:t>
            </w:r>
          </w:p>
        </w:tc>
        <w:tc>
          <w:tcPr>
            <w:tcW w:w="193" w:type="dxa"/>
            <w:tcBorders/>
            <w:shd w:fill="auto" w:val="clear"/>
            <w:vAlign w:val="bottom"/>
          </w:tcPr>
          <w:p>
            <w:pPr>
              <w:pStyle w:val="TableContents"/>
              <w:spacing w:before="0" w:after="0"/>
              <w:ind w:left="0" w:right="0" w:hanging="0"/>
              <w:rPr/>
            </w:pPr>
            <w:r>
              <w:rPr/>
              <w:t> </w:t>
            </w:r>
          </w:p>
        </w:tc>
        <w:tc>
          <w:tcPr>
            <w:tcW w:w="88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66</w:t>
            </w:r>
          </w:p>
        </w:tc>
        <w:tc>
          <w:tcPr>
            <w:tcW w:w="16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rPr/>
      </w:pPr>
      <w:r>
        <w:rPr/>
        <w:t> </w:t>
      </w:r>
    </w:p>
    <w:p>
      <w:pPr>
        <w:pStyle w:val="HorizontalLine"/>
        <w:pBdr>
          <w:bottom w:val="single" w:sz="6" w:space="0" w:color="808080"/>
        </w:pBdr>
        <w:spacing w:before="0" w:after="0"/>
        <w:ind w:left="0" w:right="7654" w:hanging="0"/>
        <w:rPr/>
      </w:pPr>
      <w:r>
        <w:rPr/>
      </w:r>
    </w:p>
    <w:p>
      <w:pPr>
        <w:pStyle w:val="TextBody"/>
        <w:spacing w:before="0" w:after="0"/>
        <w:ind w:left="0" w:right="0" w:hanging="0"/>
        <w:rPr>
          <w:rFonts w:ascii="Times New Roman" w:hAnsi="Times New Roman"/>
          <w:sz w:val="17"/>
        </w:rPr>
      </w:pPr>
      <w:r>
        <w:rPr>
          <w:rFonts w:ascii="Times New Roman" w:hAnsi="Times New Roman"/>
          <w:sz w:val="11"/>
        </w:rPr>
        <w:t>(1)</w:t>
      </w:r>
      <w:r>
        <w:rPr>
          <w:rFonts w:ascii="Times New Roman" w:hAnsi="Times New Roman"/>
          <w:sz w:val="17"/>
        </w:rPr>
        <w:t>             See the section of this release entitled Non-GAAP Financial Measures and Selected Items Impacting Comparability and the tables attached hereto for information regarding certain selected items that PAA believes impact comparability of financial results between reporting periods, as well as for information regarding non-GAAP financial measures (such as Adjusted EBITDA and Implied DCF) and their reconciliation to the most directly comparable measures as reported in accordance with GAAP.</w:t>
      </w:r>
    </w:p>
    <w:p>
      <w:pPr>
        <w:pStyle w:val="TextBody"/>
        <w:spacing w:before="0" w:after="0"/>
        <w:ind w:left="0" w:right="0" w:hanging="0"/>
        <w:rPr>
          <w:rFonts w:ascii="Times New Roman" w:hAnsi="Times New Roman"/>
          <w:sz w:val="17"/>
        </w:rPr>
      </w:pPr>
      <w:r>
        <w:rPr>
          <w:rFonts w:ascii="Times New Roman" w:hAnsi="Times New Roman"/>
          <w:sz w:val="11"/>
        </w:rPr>
        <w:t>(2)</w:t>
      </w:r>
      <w:r>
        <w:rPr>
          <w:rFonts w:ascii="Times New Roman" w:hAnsi="Times New Roman"/>
          <w:sz w:val="17"/>
        </w:rPr>
        <w:t>             During the fourth quarter of 2018, we began classifying net gains and losses on asset sales and asset impairments as a selected item impacting comparability in the calculation of adjusted net income. Prior period amounts have been recast to reflect this change. See the Selected Items Impacting Comparability table attached hereto for additional information.</w:t>
      </w:r>
    </w:p>
    <w:p>
      <w:pPr>
        <w:pStyle w:val="TextBody"/>
        <w:spacing w:before="0" w:after="0"/>
        <w:ind w:left="0" w:right="0" w:hanging="0"/>
        <w:rPr/>
      </w:pPr>
      <w:r>
        <w:rPr/>
        <w:t> </w:t>
      </w:r>
    </w:p>
    <w:p>
      <w:pPr>
        <w:pStyle w:val="TextBody"/>
        <w:pBdr/>
        <w:spacing w:before="0" w:after="0"/>
        <w:ind w:left="0" w:right="0" w:hanging="0"/>
        <w:jc w:val="center"/>
        <w:rPr>
          <w:rFonts w:ascii="Times New Roman" w:hAnsi="Times New Roman"/>
          <w:sz w:val="17"/>
          <w:bdr w:val="single" w:sz="8" w:space="1" w:color="000000"/>
        </w:rPr>
      </w:pPr>
      <w:r>
        <w:rPr>
          <w:rFonts w:ascii="Times New Roman" w:hAnsi="Times New Roman"/>
          <w:sz w:val="17"/>
          <w:bdr w:val="single" w:sz="8" w:space="1" w:color="000000"/>
        </w:rPr>
        <w:t>- more -</w:t>
      </w:r>
    </w:p>
    <w:p>
      <w:pPr>
        <w:pStyle w:val="TextBody"/>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          713-646-4100 / 866-809-1291</w:t>
      </w:r>
    </w:p>
    <w:p>
      <w:pPr>
        <w:pStyle w:val="TextBody"/>
        <w:spacing w:before="0" w:after="0"/>
        <w:ind w:left="0" w:right="0" w:hanging="0"/>
        <w:rPr/>
      </w:pPr>
      <w:r>
        <w:rPr/>
        <w:t> </w:t>
      </w:r>
    </w:p>
    <w:p>
      <w:pPr>
        <w:pStyle w:val="HorizontalLine"/>
        <w:pBdr>
          <w:bottom w:val="single" w:sz="18" w:space="0" w:color="808080"/>
        </w:pBdr>
        <w:spacing w:before="0" w:after="0"/>
        <w:rPr/>
      </w:pPr>
      <w:r>
        <w:rPr/>
      </w:r>
    </w:p>
    <w:p>
      <w:pPr>
        <w:pStyle w:val="TextBody"/>
        <w:spacing w:before="0" w:after="0"/>
        <w:ind w:left="0" w:right="0" w:hanging="0"/>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3</w:t>
      </w:r>
      <w:bookmarkStart w:id="8" w:name="PB_3_122829_5335"/>
      <w:bookmarkEnd w:id="8"/>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Segment Adjusted EBITDA for the second quarter and first half of 2019 and 2018 is presented below:</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b/>
          <w:sz w:val="17"/>
          <w:u w:val="single"/>
        </w:rPr>
        <w:t>Summary of Selected Financial Data by Segment</w:t>
      </w:r>
      <w:r>
        <w:rPr>
          <w:rFonts w:ascii="Times New Roman" w:hAnsi="Times New Roman"/>
          <w:sz w:val="17"/>
        </w:rPr>
        <w:t xml:space="preserve"> (unaudited)</w:t>
      </w:r>
    </w:p>
    <w:p>
      <w:pPr>
        <w:pStyle w:val="TextBody"/>
        <w:spacing w:before="0" w:after="0"/>
        <w:ind w:left="0" w:right="0" w:hanging="0"/>
        <w:rPr>
          <w:rFonts w:ascii="Times New Roman" w:hAnsi="Times New Roman"/>
          <w:sz w:val="17"/>
        </w:rPr>
      </w:pPr>
      <w:r>
        <w:rPr>
          <w:rFonts w:ascii="Times New Roman" w:hAnsi="Times New Roman"/>
          <w:sz w:val="17"/>
        </w:rPr>
        <w:t>(in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060"/>
        <w:gridCol w:w="205"/>
        <w:gridCol w:w="262"/>
        <w:gridCol w:w="1298"/>
        <w:gridCol w:w="278"/>
        <w:gridCol w:w="190"/>
        <w:gridCol w:w="1109"/>
        <w:gridCol w:w="278"/>
        <w:gridCol w:w="213"/>
        <w:gridCol w:w="1170"/>
        <w:gridCol w:w="142"/>
      </w:tblGrid>
      <w:tr>
        <w:trPr/>
        <w:tc>
          <w:tcPr>
            <w:tcW w:w="5060" w:type="dxa"/>
            <w:tcBorders/>
            <w:shd w:fill="auto" w:val="clear"/>
            <w:vAlign w:val="bottom"/>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jc w:val="center"/>
              <w:rPr/>
            </w:pPr>
            <w:r>
              <w:rPr/>
              <w:t> </w:t>
            </w:r>
          </w:p>
        </w:tc>
        <w:tc>
          <w:tcPr>
            <w:tcW w:w="4798" w:type="dxa"/>
            <w:gridSpan w:val="8"/>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Segment Adjusted EBITDA</w:t>
            </w:r>
          </w:p>
        </w:tc>
        <w:tc>
          <w:tcPr>
            <w:tcW w:w="142" w:type="dxa"/>
            <w:tcBorders/>
            <w:shd w:fill="auto" w:val="clear"/>
            <w:vAlign w:val="bottom"/>
          </w:tcPr>
          <w:p>
            <w:pPr>
              <w:pStyle w:val="TableContents"/>
              <w:spacing w:before="0" w:after="0"/>
              <w:ind w:left="0" w:right="0" w:hanging="0"/>
              <w:jc w:val="center"/>
              <w:rPr/>
            </w:pPr>
            <w:r>
              <w:rPr/>
              <w:t> </w:t>
            </w:r>
          </w:p>
        </w:tc>
      </w:tr>
      <w:tr>
        <w:trPr/>
        <w:tc>
          <w:tcPr>
            <w:tcW w:w="5060" w:type="dxa"/>
            <w:tcBorders/>
            <w:shd w:fill="auto" w:val="clear"/>
            <w:vAlign w:val="bottom"/>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jc w:val="center"/>
              <w:rPr/>
            </w:pPr>
            <w:r>
              <w:rPr/>
              <w:t> </w:t>
            </w:r>
          </w:p>
        </w:tc>
        <w:tc>
          <w:tcPr>
            <w:tcW w:w="156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Transportation</w:t>
            </w:r>
          </w:p>
        </w:tc>
        <w:tc>
          <w:tcPr>
            <w:tcW w:w="278" w:type="dxa"/>
            <w:tcBorders/>
            <w:shd w:fill="auto" w:val="clear"/>
            <w:vAlign w:val="bottom"/>
          </w:tcPr>
          <w:p>
            <w:pPr>
              <w:pStyle w:val="TableContents"/>
              <w:spacing w:before="0" w:after="0"/>
              <w:ind w:left="0" w:right="0" w:hanging="0"/>
              <w:jc w:val="center"/>
              <w:rPr/>
            </w:pPr>
            <w:r>
              <w:rPr/>
              <w:t> </w:t>
            </w:r>
          </w:p>
        </w:tc>
        <w:tc>
          <w:tcPr>
            <w:tcW w:w="129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Facilities</w:t>
            </w:r>
          </w:p>
        </w:tc>
        <w:tc>
          <w:tcPr>
            <w:tcW w:w="278" w:type="dxa"/>
            <w:tcBorders/>
            <w:shd w:fill="auto" w:val="clear"/>
            <w:vAlign w:val="bottom"/>
          </w:tcPr>
          <w:p>
            <w:pPr>
              <w:pStyle w:val="TableContents"/>
              <w:spacing w:before="0" w:after="0"/>
              <w:ind w:left="0" w:right="0" w:hanging="0"/>
              <w:jc w:val="center"/>
              <w:rPr/>
            </w:pPr>
            <w:r>
              <w:rPr/>
              <w:t> </w:t>
            </w:r>
          </w:p>
        </w:tc>
        <w:tc>
          <w:tcPr>
            <w:tcW w:w="138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Supply and</w:t>
              <w:br/>
              <w:t>Logistics</w:t>
            </w:r>
          </w:p>
        </w:tc>
        <w:tc>
          <w:tcPr>
            <w:tcW w:w="142" w:type="dxa"/>
            <w:tcBorders/>
            <w:shd w:fill="auto" w:val="clear"/>
            <w:vAlign w:val="bottom"/>
          </w:tcPr>
          <w:p>
            <w:pPr>
              <w:pStyle w:val="TableContents"/>
              <w:spacing w:before="0" w:after="0"/>
              <w:ind w:left="0" w:right="0" w:hanging="0"/>
              <w:jc w:val="center"/>
              <w:rPr/>
            </w:pPr>
            <w:r>
              <w:rPr/>
              <w:t> </w:t>
            </w:r>
          </w:p>
        </w:tc>
      </w:tr>
      <w:tr>
        <w:trPr/>
        <w:tc>
          <w:tcPr>
            <w:tcW w:w="506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Three Months Ended June 30, 2019</w:t>
            </w:r>
          </w:p>
        </w:tc>
        <w:tc>
          <w:tcPr>
            <w:tcW w:w="205" w:type="dxa"/>
            <w:tcBorders/>
            <w:shd w:fill="CCEEFF" w:val="clear"/>
            <w:vAlign w:val="bottom"/>
          </w:tcPr>
          <w:p>
            <w:pPr>
              <w:pStyle w:val="TableContents"/>
              <w:spacing w:before="0" w:after="0"/>
              <w:ind w:left="0" w:right="0" w:hanging="0"/>
              <w:rPr/>
            </w:pPr>
            <w:r>
              <w:rPr/>
              <w:t> </w:t>
            </w:r>
          </w:p>
        </w:tc>
        <w:tc>
          <w:tcPr>
            <w:tcW w:w="26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9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410</w:t>
            </w:r>
          </w:p>
        </w:tc>
        <w:tc>
          <w:tcPr>
            <w:tcW w:w="278" w:type="dxa"/>
            <w:tcBorders/>
            <w:shd w:fill="CCEEFF" w:val="clear"/>
            <w:vAlign w:val="bottom"/>
          </w:tcPr>
          <w:p>
            <w:pPr>
              <w:pStyle w:val="TableContents"/>
              <w:spacing w:before="0" w:after="0"/>
              <w:ind w:left="0" w:right="0" w:hanging="0"/>
              <w:rPr/>
            </w:pPr>
            <w:r>
              <w:rPr/>
              <w:t> </w:t>
            </w:r>
          </w:p>
        </w:tc>
        <w:tc>
          <w:tcPr>
            <w:tcW w:w="19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172</w:t>
            </w:r>
          </w:p>
        </w:tc>
        <w:tc>
          <w:tcPr>
            <w:tcW w:w="278" w:type="dxa"/>
            <w:tcBorders/>
            <w:shd w:fill="CCEEFF" w:val="clear"/>
            <w:vAlign w:val="bottom"/>
          </w:tcPr>
          <w:p>
            <w:pPr>
              <w:pStyle w:val="TableContents"/>
              <w:spacing w:before="0" w:after="0"/>
              <w:ind w:left="0" w:right="0" w:hanging="0"/>
              <w:rPr/>
            </w:pPr>
            <w:r>
              <w:rPr/>
              <w:t> </w:t>
            </w:r>
          </w:p>
        </w:tc>
        <w:tc>
          <w:tcPr>
            <w:tcW w:w="21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200</w:t>
            </w:r>
          </w:p>
        </w:tc>
        <w:tc>
          <w:tcPr>
            <w:tcW w:w="142" w:type="dxa"/>
            <w:tcBorders/>
            <w:shd w:fill="CCEEFF" w:val="clear"/>
            <w:vAlign w:val="bottom"/>
          </w:tcPr>
          <w:p>
            <w:pPr>
              <w:pStyle w:val="TableContents"/>
              <w:spacing w:before="0" w:after="0"/>
              <w:ind w:left="0" w:right="0" w:hanging="0"/>
              <w:rPr/>
            </w:pPr>
            <w:r>
              <w:rPr/>
              <w:t> </w:t>
            </w:r>
          </w:p>
        </w:tc>
      </w:tr>
      <w:tr>
        <w:trPr/>
        <w:tc>
          <w:tcPr>
            <w:tcW w:w="506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Three Months Ended June 30, 2018</w:t>
            </w:r>
          </w:p>
        </w:tc>
        <w:tc>
          <w:tcPr>
            <w:tcW w:w="205" w:type="dxa"/>
            <w:tcBorders/>
            <w:shd w:fill="auto" w:val="clear"/>
            <w:vAlign w:val="bottom"/>
          </w:tcPr>
          <w:p>
            <w:pPr>
              <w:pStyle w:val="TableContents"/>
              <w:spacing w:before="0" w:after="0"/>
              <w:ind w:left="0" w:right="0" w:hanging="0"/>
              <w:rPr/>
            </w:pPr>
            <w:r>
              <w:rPr/>
              <w:t> </w:t>
            </w:r>
          </w:p>
        </w:tc>
        <w:tc>
          <w:tcPr>
            <w:tcW w:w="26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9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360</w:t>
            </w:r>
          </w:p>
        </w:tc>
        <w:tc>
          <w:tcPr>
            <w:tcW w:w="278" w:type="dxa"/>
            <w:tcBorders/>
            <w:shd w:fill="auto" w:val="clear"/>
            <w:vAlign w:val="bottom"/>
          </w:tcPr>
          <w:p>
            <w:pPr>
              <w:pStyle w:val="TableContents"/>
              <w:spacing w:before="0" w:after="0"/>
              <w:ind w:left="0" w:right="0" w:hanging="0"/>
              <w:rPr/>
            </w:pPr>
            <w:r>
              <w:rPr/>
              <w:t> </w:t>
            </w:r>
          </w:p>
        </w:tc>
        <w:tc>
          <w:tcPr>
            <w:tcW w:w="19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171</w:t>
            </w:r>
          </w:p>
        </w:tc>
        <w:tc>
          <w:tcPr>
            <w:tcW w:w="278" w:type="dxa"/>
            <w:tcBorders/>
            <w:shd w:fill="auto" w:val="clear"/>
            <w:vAlign w:val="bottom"/>
          </w:tcPr>
          <w:p>
            <w:pPr>
              <w:pStyle w:val="TableContents"/>
              <w:spacing w:before="0" w:after="0"/>
              <w:ind w:left="0" w:right="0" w:hanging="0"/>
              <w:rPr/>
            </w:pPr>
            <w:r>
              <w:rPr/>
              <w:t> </w:t>
            </w:r>
          </w:p>
        </w:tc>
        <w:tc>
          <w:tcPr>
            <w:tcW w:w="21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w:t>
            </w:r>
          </w:p>
        </w:tc>
        <w:tc>
          <w:tcPr>
            <w:tcW w:w="14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060" w:type="dxa"/>
            <w:tcBorders/>
            <w:shd w:fill="CCEEFF" w:val="clear"/>
          </w:tcPr>
          <w:p>
            <w:pPr>
              <w:pStyle w:val="TableContents"/>
              <w:spacing w:before="0" w:after="0"/>
              <w:ind w:left="0" w:right="0" w:hanging="0"/>
              <w:rPr>
                <w:rFonts w:ascii="Times New Roman" w:hAnsi="Times New Roman"/>
                <w:b/>
                <w:i/>
                <w:sz w:val="17"/>
              </w:rPr>
            </w:pPr>
            <w:r>
              <w:rPr>
                <w:rFonts w:ascii="Times New Roman" w:hAnsi="Times New Roman"/>
                <w:b/>
                <w:i/>
                <w:sz w:val="17"/>
              </w:rPr>
              <w:t>Percentage change in Segment Adjusted EBITDA versus 2018 period</w:t>
            </w:r>
          </w:p>
        </w:tc>
        <w:tc>
          <w:tcPr>
            <w:tcW w:w="205" w:type="dxa"/>
            <w:tcBorders/>
            <w:shd w:fill="CCEEFF" w:val="clear"/>
            <w:vAlign w:val="bottom"/>
          </w:tcPr>
          <w:p>
            <w:pPr>
              <w:pStyle w:val="TableContents"/>
              <w:spacing w:before="0" w:after="0"/>
              <w:ind w:left="0" w:right="0" w:hanging="0"/>
              <w:rPr/>
            </w:pPr>
            <w:r>
              <w:rPr/>
              <w:t> </w:t>
            </w:r>
          </w:p>
        </w:tc>
        <w:tc>
          <w:tcPr>
            <w:tcW w:w="1560"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i/>
                <w:sz w:val="17"/>
              </w:rPr>
            </w:pPr>
            <w:r>
              <w:rPr>
                <w:rFonts w:ascii="Times New Roman" w:hAnsi="Times New Roman"/>
                <w:b/>
                <w:i/>
                <w:sz w:val="17"/>
              </w:rPr>
              <w:t>14</w:t>
            </w:r>
          </w:p>
        </w:tc>
        <w:tc>
          <w:tcPr>
            <w:tcW w:w="278" w:type="dxa"/>
            <w:tcBorders/>
            <w:shd w:fill="CCEEFF" w:val="clear"/>
            <w:vAlign w:val="bottom"/>
          </w:tcPr>
          <w:p>
            <w:pPr>
              <w:pStyle w:val="TableContents"/>
              <w:spacing w:before="0" w:after="0"/>
              <w:ind w:left="0" w:right="0" w:hanging="0"/>
              <w:rPr>
                <w:rFonts w:ascii="Times New Roman" w:hAnsi="Times New Roman"/>
                <w:b/>
                <w:i/>
                <w:sz w:val="17"/>
              </w:rPr>
            </w:pPr>
            <w:r>
              <w:rPr>
                <w:rFonts w:ascii="Times New Roman" w:hAnsi="Times New Roman"/>
                <w:b/>
                <w:i/>
                <w:sz w:val="17"/>
              </w:rPr>
              <w:t>%</w:t>
            </w:r>
          </w:p>
        </w:tc>
        <w:tc>
          <w:tcPr>
            <w:tcW w:w="1299"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i/>
                <w:sz w:val="17"/>
              </w:rPr>
            </w:pPr>
            <w:r>
              <w:rPr>
                <w:rFonts w:ascii="Times New Roman" w:hAnsi="Times New Roman"/>
                <w:b/>
                <w:i/>
                <w:sz w:val="17"/>
              </w:rPr>
              <w:t>1</w:t>
            </w:r>
          </w:p>
        </w:tc>
        <w:tc>
          <w:tcPr>
            <w:tcW w:w="278" w:type="dxa"/>
            <w:tcBorders/>
            <w:shd w:fill="CCEEFF" w:val="clear"/>
            <w:vAlign w:val="bottom"/>
          </w:tcPr>
          <w:p>
            <w:pPr>
              <w:pStyle w:val="TableContents"/>
              <w:spacing w:before="0" w:after="0"/>
              <w:ind w:left="0" w:right="0" w:hanging="0"/>
              <w:rPr>
                <w:rFonts w:ascii="Times New Roman" w:hAnsi="Times New Roman"/>
                <w:b/>
                <w:i/>
                <w:sz w:val="17"/>
              </w:rPr>
            </w:pPr>
            <w:r>
              <w:rPr>
                <w:rFonts w:ascii="Times New Roman" w:hAnsi="Times New Roman"/>
                <w:b/>
                <w:i/>
                <w:sz w:val="17"/>
              </w:rPr>
              <w:t>%</w:t>
            </w:r>
          </w:p>
        </w:tc>
        <w:tc>
          <w:tcPr>
            <w:tcW w:w="1383"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i/>
                <w:sz w:val="17"/>
              </w:rPr>
            </w:pPr>
            <w:r>
              <w:rPr>
                <w:rFonts w:ascii="Times New Roman" w:hAnsi="Times New Roman"/>
                <w:b/>
                <w:i/>
                <w:sz w:val="17"/>
              </w:rPr>
              <w:t>**</w:t>
            </w:r>
          </w:p>
        </w:tc>
        <w:tc>
          <w:tcPr>
            <w:tcW w:w="142" w:type="dxa"/>
            <w:tcBorders/>
            <w:shd w:fill="CCEEFF" w:val="clear"/>
            <w:vAlign w:val="bottom"/>
          </w:tcPr>
          <w:p>
            <w:pPr>
              <w:pStyle w:val="TableContents"/>
              <w:spacing w:before="0" w:after="0"/>
              <w:ind w:left="0" w:right="0" w:hanging="0"/>
              <w:rPr/>
            </w:pPr>
            <w:r>
              <w:rPr/>
              <w:t> </w:t>
            </w:r>
          </w:p>
        </w:tc>
      </w:tr>
      <w:tr>
        <w:trPr/>
        <w:tc>
          <w:tcPr>
            <w:tcW w:w="5060" w:type="dxa"/>
            <w:tcBorders/>
            <w:shd w:fill="auto" w:val="clear"/>
          </w:tcPr>
          <w:p>
            <w:pPr>
              <w:pStyle w:val="TableContents"/>
              <w:spacing w:before="0" w:after="0"/>
              <w:ind w:left="0" w:right="0" w:hanging="0"/>
              <w:rPr>
                <w:rFonts w:ascii="Times New Roman" w:hAnsi="Times New Roman"/>
                <w:b/>
                <w:i/>
                <w:sz w:val="17"/>
              </w:rPr>
            </w:pPr>
            <w:r>
              <w:rPr>
                <w:rFonts w:ascii="Times New Roman" w:hAnsi="Times New Roman"/>
                <w:b/>
                <w:i/>
                <w:sz w:val="17"/>
              </w:rPr>
              <w:t>Percentage change in Segment Adjusted EBITDA versus 2018 period further adjusted for impact of divested assets</w:t>
            </w:r>
          </w:p>
        </w:tc>
        <w:tc>
          <w:tcPr>
            <w:tcW w:w="205" w:type="dxa"/>
            <w:tcBorders/>
            <w:shd w:fill="auto" w:val="clear"/>
            <w:vAlign w:val="bottom"/>
          </w:tcPr>
          <w:p>
            <w:pPr>
              <w:pStyle w:val="TableContents"/>
              <w:spacing w:before="0" w:after="0"/>
              <w:ind w:left="0" w:right="0" w:hanging="0"/>
              <w:rPr/>
            </w:pPr>
            <w:r>
              <w:rPr/>
              <w:t> </w:t>
            </w:r>
          </w:p>
        </w:tc>
        <w:tc>
          <w:tcPr>
            <w:tcW w:w="1560"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b/>
                <w:i/>
                <w:sz w:val="17"/>
              </w:rPr>
            </w:pPr>
            <w:r>
              <w:rPr>
                <w:rFonts w:ascii="Times New Roman" w:hAnsi="Times New Roman"/>
                <w:b/>
                <w:i/>
                <w:sz w:val="17"/>
              </w:rPr>
              <w:t>22</w:t>
            </w:r>
          </w:p>
        </w:tc>
        <w:tc>
          <w:tcPr>
            <w:tcW w:w="278" w:type="dxa"/>
            <w:tcBorders/>
            <w:shd w:fill="auto" w:val="clear"/>
            <w:vAlign w:val="bottom"/>
          </w:tcPr>
          <w:p>
            <w:pPr>
              <w:pStyle w:val="TableContents"/>
              <w:spacing w:before="0" w:after="0"/>
              <w:ind w:left="0" w:right="0" w:hanging="0"/>
              <w:rPr>
                <w:rFonts w:ascii="Times New Roman" w:hAnsi="Times New Roman"/>
                <w:b/>
                <w:i/>
                <w:sz w:val="17"/>
              </w:rPr>
            </w:pPr>
            <w:r>
              <w:rPr>
                <w:rFonts w:ascii="Times New Roman" w:hAnsi="Times New Roman"/>
                <w:b/>
                <w:i/>
                <w:sz w:val="17"/>
              </w:rPr>
              <w:t>%</w:t>
            </w:r>
          </w:p>
        </w:tc>
        <w:tc>
          <w:tcPr>
            <w:tcW w:w="1299"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b/>
                <w:i/>
                <w:sz w:val="17"/>
              </w:rPr>
            </w:pPr>
            <w:r>
              <w:rPr>
                <w:rFonts w:ascii="Times New Roman" w:hAnsi="Times New Roman"/>
                <w:b/>
                <w:i/>
                <w:sz w:val="17"/>
              </w:rPr>
              <w:t>1</w:t>
            </w:r>
          </w:p>
        </w:tc>
        <w:tc>
          <w:tcPr>
            <w:tcW w:w="278" w:type="dxa"/>
            <w:tcBorders/>
            <w:shd w:fill="auto" w:val="clear"/>
            <w:vAlign w:val="bottom"/>
          </w:tcPr>
          <w:p>
            <w:pPr>
              <w:pStyle w:val="TableContents"/>
              <w:spacing w:before="0" w:after="0"/>
              <w:ind w:left="0" w:right="0" w:hanging="0"/>
              <w:rPr>
                <w:rFonts w:ascii="Times New Roman" w:hAnsi="Times New Roman"/>
                <w:b/>
                <w:i/>
                <w:sz w:val="17"/>
              </w:rPr>
            </w:pPr>
            <w:r>
              <w:rPr>
                <w:rFonts w:ascii="Times New Roman" w:hAnsi="Times New Roman"/>
                <w:b/>
                <w:i/>
                <w:sz w:val="17"/>
              </w:rPr>
              <w:t>%</w:t>
            </w:r>
          </w:p>
        </w:tc>
        <w:tc>
          <w:tcPr>
            <w:tcW w:w="1383"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b/>
                <w:i/>
                <w:sz w:val="17"/>
              </w:rPr>
            </w:pPr>
            <w:r>
              <w:rPr>
                <w:rFonts w:ascii="Times New Roman" w:hAnsi="Times New Roman"/>
                <w:b/>
                <w:i/>
                <w:sz w:val="17"/>
              </w:rPr>
              <w:t>N/A</w:t>
            </w:r>
          </w:p>
        </w:tc>
        <w:tc>
          <w:tcPr>
            <w:tcW w:w="142"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071"/>
        <w:gridCol w:w="205"/>
        <w:gridCol w:w="261"/>
        <w:gridCol w:w="1299"/>
        <w:gridCol w:w="278"/>
        <w:gridCol w:w="190"/>
        <w:gridCol w:w="1110"/>
        <w:gridCol w:w="278"/>
        <w:gridCol w:w="212"/>
        <w:gridCol w:w="1171"/>
        <w:gridCol w:w="130"/>
      </w:tblGrid>
      <w:tr>
        <w:trPr/>
        <w:tc>
          <w:tcPr>
            <w:tcW w:w="5071" w:type="dxa"/>
            <w:tcBorders/>
            <w:shd w:fill="auto" w:val="clear"/>
            <w:vAlign w:val="bottom"/>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jc w:val="center"/>
              <w:rPr/>
            </w:pPr>
            <w:r>
              <w:rPr/>
              <w:t> </w:t>
            </w:r>
          </w:p>
        </w:tc>
        <w:tc>
          <w:tcPr>
            <w:tcW w:w="4799" w:type="dxa"/>
            <w:gridSpan w:val="8"/>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Segment Adjusted EBITDA</w:t>
            </w:r>
          </w:p>
        </w:tc>
        <w:tc>
          <w:tcPr>
            <w:tcW w:w="130" w:type="dxa"/>
            <w:tcBorders/>
            <w:shd w:fill="auto" w:val="clear"/>
            <w:vAlign w:val="bottom"/>
          </w:tcPr>
          <w:p>
            <w:pPr>
              <w:pStyle w:val="TableContents"/>
              <w:spacing w:before="0" w:after="0"/>
              <w:ind w:left="0" w:right="0" w:hanging="0"/>
              <w:jc w:val="center"/>
              <w:rPr/>
            </w:pPr>
            <w:r>
              <w:rPr/>
              <w:t> </w:t>
            </w:r>
          </w:p>
        </w:tc>
      </w:tr>
      <w:tr>
        <w:trPr/>
        <w:tc>
          <w:tcPr>
            <w:tcW w:w="5071" w:type="dxa"/>
            <w:tcBorders/>
            <w:shd w:fill="auto" w:val="clear"/>
            <w:vAlign w:val="bottom"/>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jc w:val="center"/>
              <w:rPr/>
            </w:pPr>
            <w:r>
              <w:rPr/>
              <w:t> </w:t>
            </w:r>
          </w:p>
        </w:tc>
        <w:tc>
          <w:tcPr>
            <w:tcW w:w="156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Transportation</w:t>
            </w:r>
          </w:p>
        </w:tc>
        <w:tc>
          <w:tcPr>
            <w:tcW w:w="278" w:type="dxa"/>
            <w:tcBorders/>
            <w:shd w:fill="auto" w:val="clear"/>
            <w:vAlign w:val="bottom"/>
          </w:tcPr>
          <w:p>
            <w:pPr>
              <w:pStyle w:val="TableContents"/>
              <w:spacing w:before="0" w:after="0"/>
              <w:ind w:left="0" w:right="0" w:hanging="0"/>
              <w:jc w:val="center"/>
              <w:rPr/>
            </w:pPr>
            <w:r>
              <w:rPr/>
              <w:t> </w:t>
            </w:r>
          </w:p>
        </w:tc>
        <w:tc>
          <w:tcPr>
            <w:tcW w:w="130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Facilities</w:t>
            </w:r>
          </w:p>
        </w:tc>
        <w:tc>
          <w:tcPr>
            <w:tcW w:w="278" w:type="dxa"/>
            <w:tcBorders/>
            <w:shd w:fill="auto" w:val="clear"/>
            <w:vAlign w:val="bottom"/>
          </w:tcPr>
          <w:p>
            <w:pPr>
              <w:pStyle w:val="TableContents"/>
              <w:spacing w:before="0" w:after="0"/>
              <w:ind w:left="0" w:right="0" w:hanging="0"/>
              <w:jc w:val="center"/>
              <w:rPr/>
            </w:pPr>
            <w:r>
              <w:rPr/>
              <w:t> </w:t>
            </w:r>
          </w:p>
        </w:tc>
        <w:tc>
          <w:tcPr>
            <w:tcW w:w="138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Supply and</w:t>
              <w:br/>
              <w:t>Logistics</w:t>
            </w:r>
          </w:p>
        </w:tc>
        <w:tc>
          <w:tcPr>
            <w:tcW w:w="130" w:type="dxa"/>
            <w:tcBorders/>
            <w:shd w:fill="auto" w:val="clear"/>
            <w:vAlign w:val="bottom"/>
          </w:tcPr>
          <w:p>
            <w:pPr>
              <w:pStyle w:val="TableContents"/>
              <w:spacing w:before="0" w:after="0"/>
              <w:ind w:left="0" w:right="0" w:hanging="0"/>
              <w:jc w:val="center"/>
              <w:rPr/>
            </w:pPr>
            <w:r>
              <w:rPr/>
              <w:t> </w:t>
            </w:r>
          </w:p>
        </w:tc>
      </w:tr>
      <w:tr>
        <w:trPr/>
        <w:tc>
          <w:tcPr>
            <w:tcW w:w="5071"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Six Months Ended June 30, 2019</w:t>
            </w:r>
          </w:p>
        </w:tc>
        <w:tc>
          <w:tcPr>
            <w:tcW w:w="205" w:type="dxa"/>
            <w:tcBorders/>
            <w:shd w:fill="CCEEFF" w:val="clear"/>
            <w:vAlign w:val="bottom"/>
          </w:tcPr>
          <w:p>
            <w:pPr>
              <w:pStyle w:val="TableContents"/>
              <w:spacing w:before="0" w:after="0"/>
              <w:ind w:left="0" w:right="0" w:hanging="0"/>
              <w:rPr/>
            </w:pPr>
            <w:r>
              <w:rPr/>
              <w:t> </w:t>
            </w:r>
          </w:p>
        </w:tc>
        <w:tc>
          <w:tcPr>
            <w:tcW w:w="26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9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809</w:t>
            </w:r>
          </w:p>
        </w:tc>
        <w:tc>
          <w:tcPr>
            <w:tcW w:w="278" w:type="dxa"/>
            <w:tcBorders/>
            <w:shd w:fill="CCEEFF" w:val="clear"/>
            <w:vAlign w:val="bottom"/>
          </w:tcPr>
          <w:p>
            <w:pPr>
              <w:pStyle w:val="TableContents"/>
              <w:spacing w:before="0" w:after="0"/>
              <w:ind w:left="0" w:right="0" w:hanging="0"/>
              <w:rPr/>
            </w:pPr>
            <w:r>
              <w:rPr/>
              <w:t> </w:t>
            </w:r>
          </w:p>
        </w:tc>
        <w:tc>
          <w:tcPr>
            <w:tcW w:w="19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356</w:t>
            </w:r>
          </w:p>
        </w:tc>
        <w:tc>
          <w:tcPr>
            <w:tcW w:w="278" w:type="dxa"/>
            <w:tcBorders/>
            <w:shd w:fill="CCEEFF" w:val="clear"/>
            <w:vAlign w:val="bottom"/>
          </w:tcPr>
          <w:p>
            <w:pPr>
              <w:pStyle w:val="TableContents"/>
              <w:spacing w:before="0" w:after="0"/>
              <w:ind w:left="0" w:right="0" w:hanging="0"/>
              <w:rPr/>
            </w:pPr>
            <w:r>
              <w:rPr/>
              <w:t> </w:t>
            </w:r>
          </w:p>
        </w:tc>
        <w:tc>
          <w:tcPr>
            <w:tcW w:w="21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478</w:t>
            </w:r>
          </w:p>
        </w:tc>
        <w:tc>
          <w:tcPr>
            <w:tcW w:w="130" w:type="dxa"/>
            <w:tcBorders/>
            <w:shd w:fill="CCEEFF" w:val="clear"/>
            <w:vAlign w:val="bottom"/>
          </w:tcPr>
          <w:p>
            <w:pPr>
              <w:pStyle w:val="TableContents"/>
              <w:spacing w:before="0" w:after="0"/>
              <w:ind w:left="0" w:right="0" w:hanging="0"/>
              <w:rPr/>
            </w:pPr>
            <w:r>
              <w:rPr/>
              <w:t> </w:t>
            </w:r>
          </w:p>
        </w:tc>
      </w:tr>
      <w:tr>
        <w:trPr/>
        <w:tc>
          <w:tcPr>
            <w:tcW w:w="507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Six Months Ended June 30, 2018</w:t>
            </w:r>
          </w:p>
        </w:tc>
        <w:tc>
          <w:tcPr>
            <w:tcW w:w="205" w:type="dxa"/>
            <w:tcBorders/>
            <w:shd w:fill="auto" w:val="clear"/>
            <w:vAlign w:val="bottom"/>
          </w:tcPr>
          <w:p>
            <w:pPr>
              <w:pStyle w:val="TableContents"/>
              <w:spacing w:before="0" w:after="0"/>
              <w:ind w:left="0" w:right="0" w:hanging="0"/>
              <w:rPr/>
            </w:pPr>
            <w:r>
              <w:rPr/>
              <w:t> </w:t>
            </w:r>
          </w:p>
        </w:tc>
        <w:tc>
          <w:tcPr>
            <w:tcW w:w="26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9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695</w:t>
            </w:r>
          </w:p>
        </w:tc>
        <w:tc>
          <w:tcPr>
            <w:tcW w:w="278" w:type="dxa"/>
            <w:tcBorders/>
            <w:shd w:fill="auto" w:val="clear"/>
            <w:vAlign w:val="bottom"/>
          </w:tcPr>
          <w:p>
            <w:pPr>
              <w:pStyle w:val="TableContents"/>
              <w:spacing w:before="0" w:after="0"/>
              <w:ind w:left="0" w:right="0" w:hanging="0"/>
              <w:rPr/>
            </w:pPr>
            <w:r>
              <w:rPr/>
              <w:t> </w:t>
            </w:r>
          </w:p>
        </w:tc>
        <w:tc>
          <w:tcPr>
            <w:tcW w:w="19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357</w:t>
            </w:r>
          </w:p>
        </w:tc>
        <w:tc>
          <w:tcPr>
            <w:tcW w:w="278" w:type="dxa"/>
            <w:tcBorders/>
            <w:shd w:fill="auto" w:val="clear"/>
            <w:vAlign w:val="bottom"/>
          </w:tcPr>
          <w:p>
            <w:pPr>
              <w:pStyle w:val="TableContents"/>
              <w:spacing w:before="0" w:after="0"/>
              <w:ind w:left="0" w:right="0" w:hanging="0"/>
              <w:rPr/>
            </w:pPr>
            <w:r>
              <w:rPr/>
              <w:t> </w:t>
            </w:r>
          </w:p>
        </w:tc>
        <w:tc>
          <w:tcPr>
            <w:tcW w:w="21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w:t>
            </w:r>
          </w:p>
        </w:tc>
        <w:tc>
          <w:tcPr>
            <w:tcW w:w="130" w:type="dxa"/>
            <w:tcBorders/>
            <w:shd w:fill="auto" w:val="clear"/>
            <w:vAlign w:val="bottom"/>
          </w:tcPr>
          <w:p>
            <w:pPr>
              <w:pStyle w:val="TableContents"/>
              <w:spacing w:before="0" w:after="0"/>
              <w:ind w:left="0" w:right="0" w:hanging="0"/>
              <w:rPr/>
            </w:pPr>
            <w:r>
              <w:rPr/>
              <w:t> </w:t>
            </w:r>
          </w:p>
        </w:tc>
      </w:tr>
      <w:tr>
        <w:trPr/>
        <w:tc>
          <w:tcPr>
            <w:tcW w:w="5071" w:type="dxa"/>
            <w:tcBorders/>
            <w:shd w:fill="CCEEFF" w:val="clear"/>
          </w:tcPr>
          <w:p>
            <w:pPr>
              <w:pStyle w:val="TableContents"/>
              <w:spacing w:before="0" w:after="0"/>
              <w:ind w:left="0" w:right="0" w:hanging="0"/>
              <w:rPr>
                <w:rFonts w:ascii="Times New Roman" w:hAnsi="Times New Roman"/>
                <w:b/>
                <w:i/>
                <w:sz w:val="17"/>
              </w:rPr>
            </w:pPr>
            <w:r>
              <w:rPr>
                <w:rFonts w:ascii="Times New Roman" w:hAnsi="Times New Roman"/>
                <w:b/>
                <w:i/>
                <w:sz w:val="17"/>
              </w:rPr>
              <w:t>Percentage change in Segment Adjusted EBITDA versus 2018 period</w:t>
            </w:r>
          </w:p>
        </w:tc>
        <w:tc>
          <w:tcPr>
            <w:tcW w:w="205" w:type="dxa"/>
            <w:tcBorders/>
            <w:shd w:fill="CCEEFF" w:val="clear"/>
            <w:vAlign w:val="bottom"/>
          </w:tcPr>
          <w:p>
            <w:pPr>
              <w:pStyle w:val="TableContents"/>
              <w:spacing w:before="0" w:after="0"/>
              <w:ind w:left="0" w:right="0" w:hanging="0"/>
              <w:rPr/>
            </w:pPr>
            <w:r>
              <w:rPr/>
              <w:t> </w:t>
            </w:r>
          </w:p>
        </w:tc>
        <w:tc>
          <w:tcPr>
            <w:tcW w:w="1560"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i/>
                <w:sz w:val="17"/>
              </w:rPr>
            </w:pPr>
            <w:r>
              <w:rPr>
                <w:rFonts w:ascii="Times New Roman" w:hAnsi="Times New Roman"/>
                <w:b/>
                <w:i/>
                <w:sz w:val="17"/>
              </w:rPr>
              <w:t>16</w:t>
            </w:r>
          </w:p>
        </w:tc>
        <w:tc>
          <w:tcPr>
            <w:tcW w:w="278" w:type="dxa"/>
            <w:tcBorders/>
            <w:shd w:fill="CCEEFF" w:val="clear"/>
            <w:vAlign w:val="bottom"/>
          </w:tcPr>
          <w:p>
            <w:pPr>
              <w:pStyle w:val="TableContents"/>
              <w:spacing w:before="0" w:after="0"/>
              <w:ind w:left="0" w:right="0" w:hanging="0"/>
              <w:rPr>
                <w:rFonts w:ascii="Times New Roman" w:hAnsi="Times New Roman"/>
                <w:b/>
                <w:i/>
                <w:sz w:val="17"/>
              </w:rPr>
            </w:pPr>
            <w:r>
              <w:rPr>
                <w:rFonts w:ascii="Times New Roman" w:hAnsi="Times New Roman"/>
                <w:b/>
                <w:i/>
                <w:sz w:val="17"/>
              </w:rPr>
              <w:t>%</w:t>
            </w:r>
          </w:p>
        </w:tc>
        <w:tc>
          <w:tcPr>
            <w:tcW w:w="1300"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i/>
                <w:sz w:val="17"/>
              </w:rPr>
            </w:pPr>
            <w:r>
              <w:rPr>
                <w:rFonts w:ascii="Times New Roman" w:hAnsi="Times New Roman"/>
                <w:b/>
                <w:i/>
                <w:sz w:val="17"/>
              </w:rPr>
              <w:t></w:t>
            </w:r>
          </w:p>
        </w:tc>
        <w:tc>
          <w:tcPr>
            <w:tcW w:w="278" w:type="dxa"/>
            <w:tcBorders/>
            <w:shd w:fill="CCEEFF" w:val="clear"/>
            <w:vAlign w:val="bottom"/>
          </w:tcPr>
          <w:p>
            <w:pPr>
              <w:pStyle w:val="TableContents"/>
              <w:spacing w:before="0" w:after="0"/>
              <w:ind w:left="0" w:right="0" w:hanging="0"/>
              <w:rPr>
                <w:rFonts w:ascii="Times New Roman" w:hAnsi="Times New Roman"/>
                <w:b/>
                <w:i/>
                <w:sz w:val="17"/>
              </w:rPr>
            </w:pPr>
            <w:r>
              <w:rPr>
                <w:rFonts w:ascii="Times New Roman" w:hAnsi="Times New Roman"/>
                <w:b/>
                <w:i/>
                <w:sz w:val="17"/>
              </w:rPr>
              <w:t>%</w:t>
            </w:r>
          </w:p>
        </w:tc>
        <w:tc>
          <w:tcPr>
            <w:tcW w:w="1383"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i/>
                <w:sz w:val="17"/>
              </w:rPr>
            </w:pPr>
            <w:r>
              <w:rPr>
                <w:rFonts w:ascii="Times New Roman" w:hAnsi="Times New Roman"/>
                <w:b/>
                <w:i/>
                <w:sz w:val="17"/>
              </w:rPr>
              <w:t>**</w:t>
            </w:r>
          </w:p>
        </w:tc>
        <w:tc>
          <w:tcPr>
            <w:tcW w:w="130" w:type="dxa"/>
            <w:tcBorders/>
            <w:shd w:fill="CCEEFF" w:val="clear"/>
            <w:vAlign w:val="bottom"/>
          </w:tcPr>
          <w:p>
            <w:pPr>
              <w:pStyle w:val="TableContents"/>
              <w:spacing w:before="0" w:after="0"/>
              <w:ind w:left="0" w:right="0" w:hanging="0"/>
              <w:rPr/>
            </w:pPr>
            <w:r>
              <w:rPr/>
              <w:t> </w:t>
            </w:r>
          </w:p>
        </w:tc>
      </w:tr>
      <w:tr>
        <w:trPr/>
        <w:tc>
          <w:tcPr>
            <w:tcW w:w="5071" w:type="dxa"/>
            <w:tcBorders/>
            <w:shd w:fill="auto" w:val="clear"/>
          </w:tcPr>
          <w:p>
            <w:pPr>
              <w:pStyle w:val="TableContents"/>
              <w:spacing w:before="0" w:after="0"/>
              <w:ind w:left="0" w:right="0" w:hanging="0"/>
              <w:rPr>
                <w:rFonts w:ascii="Times New Roman" w:hAnsi="Times New Roman"/>
                <w:b/>
                <w:i/>
                <w:sz w:val="17"/>
              </w:rPr>
            </w:pPr>
            <w:r>
              <w:rPr>
                <w:rFonts w:ascii="Times New Roman" w:hAnsi="Times New Roman"/>
                <w:b/>
                <w:i/>
                <w:sz w:val="17"/>
              </w:rPr>
              <w:t>Percentage change in Segment Adjusted EBITDA versus 2018 period further adjusted for impact of divested assets</w:t>
            </w:r>
          </w:p>
        </w:tc>
        <w:tc>
          <w:tcPr>
            <w:tcW w:w="205" w:type="dxa"/>
            <w:tcBorders/>
            <w:shd w:fill="auto" w:val="clear"/>
            <w:vAlign w:val="bottom"/>
          </w:tcPr>
          <w:p>
            <w:pPr>
              <w:pStyle w:val="TableContents"/>
              <w:spacing w:before="0" w:after="0"/>
              <w:ind w:left="0" w:right="0" w:hanging="0"/>
              <w:rPr/>
            </w:pPr>
            <w:r>
              <w:rPr/>
              <w:t> </w:t>
            </w:r>
          </w:p>
        </w:tc>
        <w:tc>
          <w:tcPr>
            <w:tcW w:w="1560"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b/>
                <w:i/>
                <w:sz w:val="17"/>
              </w:rPr>
            </w:pPr>
            <w:r>
              <w:rPr>
                <w:rFonts w:ascii="Times New Roman" w:hAnsi="Times New Roman"/>
                <w:b/>
                <w:i/>
                <w:sz w:val="17"/>
              </w:rPr>
              <w:t>24</w:t>
            </w:r>
          </w:p>
        </w:tc>
        <w:tc>
          <w:tcPr>
            <w:tcW w:w="278" w:type="dxa"/>
            <w:tcBorders/>
            <w:shd w:fill="auto" w:val="clear"/>
            <w:vAlign w:val="bottom"/>
          </w:tcPr>
          <w:p>
            <w:pPr>
              <w:pStyle w:val="TableContents"/>
              <w:spacing w:before="0" w:after="0"/>
              <w:ind w:left="0" w:right="0" w:hanging="0"/>
              <w:rPr>
                <w:rFonts w:ascii="Times New Roman" w:hAnsi="Times New Roman"/>
                <w:b/>
                <w:i/>
                <w:sz w:val="17"/>
              </w:rPr>
            </w:pPr>
            <w:r>
              <w:rPr>
                <w:rFonts w:ascii="Times New Roman" w:hAnsi="Times New Roman"/>
                <w:b/>
                <w:i/>
                <w:sz w:val="17"/>
              </w:rPr>
              <w:t>%</w:t>
            </w:r>
          </w:p>
        </w:tc>
        <w:tc>
          <w:tcPr>
            <w:tcW w:w="1300"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b/>
                <w:i/>
                <w:sz w:val="17"/>
              </w:rPr>
            </w:pPr>
            <w:r>
              <w:rPr>
                <w:rFonts w:ascii="Times New Roman" w:hAnsi="Times New Roman"/>
                <w:b/>
                <w:i/>
                <w:sz w:val="17"/>
              </w:rPr>
              <w:t></w:t>
            </w:r>
          </w:p>
        </w:tc>
        <w:tc>
          <w:tcPr>
            <w:tcW w:w="278" w:type="dxa"/>
            <w:tcBorders/>
            <w:shd w:fill="auto" w:val="clear"/>
            <w:vAlign w:val="bottom"/>
          </w:tcPr>
          <w:p>
            <w:pPr>
              <w:pStyle w:val="TableContents"/>
              <w:spacing w:before="0" w:after="0"/>
              <w:ind w:left="0" w:right="0" w:hanging="0"/>
              <w:rPr>
                <w:rFonts w:ascii="Times New Roman" w:hAnsi="Times New Roman"/>
                <w:b/>
                <w:i/>
                <w:sz w:val="17"/>
              </w:rPr>
            </w:pPr>
            <w:r>
              <w:rPr>
                <w:rFonts w:ascii="Times New Roman" w:hAnsi="Times New Roman"/>
                <w:b/>
                <w:i/>
                <w:sz w:val="17"/>
              </w:rPr>
              <w:t>%</w:t>
            </w:r>
          </w:p>
        </w:tc>
        <w:tc>
          <w:tcPr>
            <w:tcW w:w="1383"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b/>
                <w:i/>
                <w:sz w:val="17"/>
              </w:rPr>
            </w:pPr>
            <w:r>
              <w:rPr>
                <w:rFonts w:ascii="Times New Roman" w:hAnsi="Times New Roman"/>
                <w:b/>
                <w:i/>
                <w:sz w:val="17"/>
              </w:rPr>
              <w:t>N/A</w:t>
            </w:r>
          </w:p>
        </w:tc>
        <w:tc>
          <w:tcPr>
            <w:tcW w:w="130"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808080"/>
        </w:pBdr>
        <w:spacing w:before="0" w:after="0"/>
        <w:ind w:left="0" w:right="7654" w:hanging="0"/>
        <w:rPr/>
      </w:pPr>
      <w:r>
        <w:rPr/>
      </w:r>
    </w:p>
    <w:p>
      <w:pPr>
        <w:pStyle w:val="TextBody"/>
        <w:spacing w:before="0" w:after="0"/>
        <w:ind w:left="0" w:right="0" w:hanging="0"/>
        <w:rPr>
          <w:rFonts w:ascii="Times New Roman" w:hAnsi="Times New Roman"/>
          <w:sz w:val="17"/>
        </w:rPr>
      </w:pPr>
      <w:r>
        <w:rPr>
          <w:rFonts w:ascii="Times New Roman" w:hAnsi="Times New Roman"/>
          <w:sz w:val="11"/>
        </w:rPr>
        <w:t xml:space="preserve">** </w:t>
      </w:r>
      <w:r>
        <w:rPr>
          <w:rFonts w:ascii="Times New Roman" w:hAnsi="Times New Roman"/>
          <w:sz w:val="17"/>
        </w:rPr>
        <w:t> Indicates that variance as a percentage is not meaningful.</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Second-quarter 2019 Transportation Segment Adjusted EBITDA increased by 14% over comparable 2018 results. This increase was primarily driven by increased volume on our Permian Basin systems, including the start-up of our Sunrise II pipeline in the fourth quarter of 2018. Second-quarter 2019 results also benefited from increased volumes on certain of our pipelines in the Central region. These favorable results were partially offset by our sale of an interest in the BridgeTex pipeline in the third quarter of 2018.</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Second-quarter 2019 Facilities Segment Adjusted EBITDA was in line with comparable 2018 results.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Second-quarter 2019 Supply and Logistics Segment Adjusted EBITDA increased versus comparable 2018 results due to favorable crude oil differentials in the Permian Basin and Canada and improved NGL margins.</w:t>
      </w:r>
    </w:p>
    <w:p>
      <w:pPr>
        <w:pStyle w:val="TextBody"/>
        <w:spacing w:before="0" w:after="0"/>
        <w:ind w:left="0" w:right="0" w:hanging="0"/>
        <w:rPr/>
      </w:pPr>
      <w:r>
        <w:rPr/>
        <w:t> </w:t>
      </w:r>
    </w:p>
    <w:p>
      <w:pPr>
        <w:pStyle w:val="TextBody"/>
        <w:pBdr/>
        <w:spacing w:before="0" w:after="0"/>
        <w:ind w:left="0" w:right="0" w:hanging="0"/>
        <w:jc w:val="center"/>
        <w:rPr>
          <w:rFonts w:ascii="Times New Roman" w:hAnsi="Times New Roman"/>
          <w:sz w:val="17"/>
          <w:bdr w:val="single" w:sz="8" w:space="1" w:color="000000"/>
        </w:rPr>
      </w:pPr>
      <w:r>
        <w:rPr>
          <w:rFonts w:ascii="Times New Roman" w:hAnsi="Times New Roman"/>
          <w:sz w:val="17"/>
          <w:bdr w:val="single" w:sz="8" w:space="1" w:color="000000"/>
        </w:rPr>
        <w:t>- more -</w:t>
      </w:r>
    </w:p>
    <w:p>
      <w:pPr>
        <w:pStyle w:val="TextBody"/>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          713-646-4100 / 866-809-1291</w:t>
      </w:r>
    </w:p>
    <w:p>
      <w:pPr>
        <w:pStyle w:val="TextBody"/>
        <w:spacing w:before="0" w:after="0"/>
        <w:ind w:left="0" w:right="0" w:hanging="0"/>
        <w:rPr/>
      </w:pPr>
      <w:r>
        <w:rPr/>
        <w:t> </w:t>
      </w:r>
    </w:p>
    <w:p>
      <w:pPr>
        <w:pStyle w:val="HorizontalLine"/>
        <w:pBdr>
          <w:bottom w:val="single" w:sz="18" w:space="0" w:color="808080"/>
        </w:pBdr>
        <w:spacing w:before="0" w:after="0"/>
        <w:rPr/>
      </w:pPr>
      <w:r>
        <w:rPr/>
      </w:r>
    </w:p>
    <w:p>
      <w:pPr>
        <w:pStyle w:val="TextBody"/>
        <w:spacing w:before="0" w:after="0"/>
        <w:ind w:left="0" w:right="0" w:hanging="0"/>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4</w:t>
      </w:r>
      <w:bookmarkStart w:id="9" w:name="PB_4_130551_7056"/>
      <w:bookmarkEnd w:id="9"/>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2019 Full-Year Guidance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table below presents our full-year 2019 financial and operating guidance: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b/>
          <w:sz w:val="17"/>
          <w:u w:val="single"/>
        </w:rPr>
        <w:t>Financial and Operating Guidance</w:t>
      </w:r>
      <w:r>
        <w:rPr>
          <w:rFonts w:ascii="Times New Roman" w:hAnsi="Times New Roman"/>
          <w:sz w:val="17"/>
        </w:rPr>
        <w:t xml:space="preserve"> (unaudited)</w:t>
      </w:r>
    </w:p>
    <w:p>
      <w:pPr>
        <w:pStyle w:val="TextBody"/>
        <w:spacing w:before="0" w:after="0"/>
        <w:ind w:left="0" w:right="0" w:hanging="0"/>
        <w:rPr>
          <w:rFonts w:ascii="Times New Roman" w:hAnsi="Times New Roman"/>
          <w:sz w:val="17"/>
        </w:rPr>
      </w:pPr>
      <w:r>
        <w:rPr>
          <w:rFonts w:ascii="Times New Roman" w:hAnsi="Times New Roman"/>
          <w:sz w:val="17"/>
        </w:rPr>
        <w:t>(in millions, except volumes, per unit and per barrel data)</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423"/>
        <w:gridCol w:w="207"/>
        <w:gridCol w:w="151"/>
        <w:gridCol w:w="1121"/>
        <w:gridCol w:w="282"/>
        <w:gridCol w:w="151"/>
        <w:gridCol w:w="1121"/>
        <w:gridCol w:w="282"/>
        <w:gridCol w:w="151"/>
        <w:gridCol w:w="1122"/>
        <w:gridCol w:w="194"/>
      </w:tblGrid>
      <w:tr>
        <w:trPr/>
        <w:tc>
          <w:tcPr>
            <w:tcW w:w="5423"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jc w:val="center"/>
              <w:rPr/>
            </w:pPr>
            <w:r>
              <w:rPr/>
              <w:t> </w:t>
            </w:r>
          </w:p>
        </w:tc>
        <w:tc>
          <w:tcPr>
            <w:tcW w:w="4381" w:type="dxa"/>
            <w:gridSpan w:val="8"/>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Twelve Months Ended December 31,</w:t>
            </w:r>
          </w:p>
        </w:tc>
        <w:tc>
          <w:tcPr>
            <w:tcW w:w="194" w:type="dxa"/>
            <w:tcBorders/>
            <w:shd w:fill="auto" w:val="clear"/>
            <w:vAlign w:val="bottom"/>
          </w:tcPr>
          <w:p>
            <w:pPr>
              <w:pStyle w:val="TableContents"/>
              <w:spacing w:before="0" w:after="0"/>
              <w:ind w:left="0" w:right="0" w:hanging="0"/>
              <w:jc w:val="center"/>
              <w:rPr/>
            </w:pPr>
            <w:r>
              <w:rPr/>
              <w:t> </w:t>
            </w:r>
          </w:p>
        </w:tc>
      </w:tr>
      <w:tr>
        <w:trPr/>
        <w:tc>
          <w:tcPr>
            <w:tcW w:w="5423"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jc w:val="center"/>
              <w:rPr/>
            </w:pPr>
            <w:r>
              <w:rPr/>
              <w:t> </w:t>
            </w:r>
          </w:p>
        </w:tc>
        <w:tc>
          <w:tcPr>
            <w:tcW w:w="127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2017</w:t>
            </w:r>
          </w:p>
        </w:tc>
        <w:tc>
          <w:tcPr>
            <w:tcW w:w="282" w:type="dxa"/>
            <w:tcBorders/>
            <w:shd w:fill="auto" w:val="clear"/>
            <w:vAlign w:val="bottom"/>
          </w:tcPr>
          <w:p>
            <w:pPr>
              <w:pStyle w:val="TableContents"/>
              <w:spacing w:before="0" w:after="0"/>
              <w:ind w:left="0" w:right="0" w:hanging="0"/>
              <w:jc w:val="center"/>
              <w:rPr/>
            </w:pPr>
            <w:r>
              <w:rPr/>
              <w:t> </w:t>
            </w:r>
          </w:p>
        </w:tc>
        <w:tc>
          <w:tcPr>
            <w:tcW w:w="127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2018</w:t>
            </w:r>
          </w:p>
        </w:tc>
        <w:tc>
          <w:tcPr>
            <w:tcW w:w="282" w:type="dxa"/>
            <w:tcBorders/>
            <w:shd w:fill="auto" w:val="clear"/>
            <w:vAlign w:val="bottom"/>
          </w:tcPr>
          <w:p>
            <w:pPr>
              <w:pStyle w:val="TableContents"/>
              <w:spacing w:before="0" w:after="0"/>
              <w:ind w:left="0" w:right="0" w:hanging="0"/>
              <w:jc w:val="center"/>
              <w:rPr/>
            </w:pPr>
            <w:r>
              <w:rPr/>
              <w:t> </w:t>
            </w:r>
          </w:p>
        </w:tc>
        <w:tc>
          <w:tcPr>
            <w:tcW w:w="127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2019 (G)</w:t>
            </w:r>
          </w:p>
        </w:tc>
        <w:tc>
          <w:tcPr>
            <w:tcW w:w="194" w:type="dxa"/>
            <w:tcBorders/>
            <w:shd w:fill="auto" w:val="clear"/>
            <w:vAlign w:val="bottom"/>
          </w:tcPr>
          <w:p>
            <w:pPr>
              <w:pStyle w:val="TableContents"/>
              <w:spacing w:before="0" w:after="0"/>
              <w:ind w:left="0" w:right="0" w:hanging="0"/>
              <w:jc w:val="center"/>
              <w:rPr/>
            </w:pPr>
            <w:r>
              <w:rPr/>
              <w:t> </w:t>
            </w:r>
          </w:p>
        </w:tc>
      </w:tr>
      <w:tr>
        <w:trPr/>
        <w:tc>
          <w:tcPr>
            <w:tcW w:w="5423"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jc w:val="center"/>
              <w:rPr/>
            </w:pPr>
            <w:r>
              <w:rPr/>
              <w:t> </w:t>
            </w:r>
          </w:p>
        </w:tc>
        <w:tc>
          <w:tcPr>
            <w:tcW w:w="1272" w:type="dxa"/>
            <w:gridSpan w:val="2"/>
            <w:tcBorders/>
            <w:shd w:fill="auto" w:val="clear"/>
            <w:vAlign w:val="bottom"/>
          </w:tcPr>
          <w:p>
            <w:pPr>
              <w:pStyle w:val="TableContents"/>
              <w:spacing w:before="0" w:after="0"/>
              <w:ind w:left="0" w:right="0" w:hanging="0"/>
              <w:jc w:val="center"/>
              <w:rPr/>
            </w:pPr>
            <w:r>
              <w:rPr/>
              <w:t> </w:t>
            </w:r>
          </w:p>
        </w:tc>
        <w:tc>
          <w:tcPr>
            <w:tcW w:w="282" w:type="dxa"/>
            <w:tcBorders/>
            <w:shd w:fill="auto" w:val="clear"/>
            <w:vAlign w:val="bottom"/>
          </w:tcPr>
          <w:p>
            <w:pPr>
              <w:pStyle w:val="TableContents"/>
              <w:spacing w:before="0" w:after="0"/>
              <w:ind w:left="0" w:right="0" w:hanging="0"/>
              <w:jc w:val="center"/>
              <w:rPr/>
            </w:pPr>
            <w:r>
              <w:rPr/>
              <w:t> </w:t>
            </w:r>
          </w:p>
        </w:tc>
        <w:tc>
          <w:tcPr>
            <w:tcW w:w="1272" w:type="dxa"/>
            <w:gridSpan w:val="2"/>
            <w:tcBorders/>
            <w:shd w:fill="auto" w:val="clear"/>
            <w:vAlign w:val="bottom"/>
          </w:tcPr>
          <w:p>
            <w:pPr>
              <w:pStyle w:val="TableContents"/>
              <w:spacing w:before="0" w:after="0"/>
              <w:ind w:left="0" w:right="0" w:hanging="0"/>
              <w:jc w:val="center"/>
              <w:rPr/>
            </w:pPr>
            <w:r>
              <w:rPr/>
              <w:t> </w:t>
            </w:r>
          </w:p>
        </w:tc>
        <w:tc>
          <w:tcPr>
            <w:tcW w:w="282" w:type="dxa"/>
            <w:tcBorders/>
            <w:shd w:fill="auto" w:val="clear"/>
            <w:vAlign w:val="bottom"/>
          </w:tcPr>
          <w:p>
            <w:pPr>
              <w:pStyle w:val="TableContents"/>
              <w:spacing w:before="0" w:after="0"/>
              <w:ind w:left="0" w:right="0" w:hanging="0"/>
              <w:jc w:val="center"/>
              <w:rPr/>
            </w:pPr>
            <w:r>
              <w:rPr/>
              <w:t> </w:t>
            </w:r>
          </w:p>
        </w:tc>
        <w:tc>
          <w:tcPr>
            <w:tcW w:w="1273"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 / -</w:t>
            </w:r>
          </w:p>
        </w:tc>
        <w:tc>
          <w:tcPr>
            <w:tcW w:w="194" w:type="dxa"/>
            <w:tcBorders/>
            <w:shd w:fill="auto" w:val="clear"/>
            <w:vAlign w:val="bottom"/>
          </w:tcPr>
          <w:p>
            <w:pPr>
              <w:pStyle w:val="TableContents"/>
              <w:spacing w:before="0" w:after="0"/>
              <w:ind w:left="0" w:right="0" w:hanging="0"/>
              <w:jc w:val="center"/>
              <w:rPr/>
            </w:pPr>
            <w:r>
              <w:rPr/>
              <w:t> </w:t>
            </w:r>
          </w:p>
        </w:tc>
      </w:tr>
      <w:tr>
        <w:trPr/>
        <w:tc>
          <w:tcPr>
            <w:tcW w:w="5423"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Segment Adjusted EBITDA</w:t>
            </w:r>
          </w:p>
        </w:tc>
        <w:tc>
          <w:tcPr>
            <w:tcW w:w="207" w:type="dxa"/>
            <w:tcBorders/>
            <w:shd w:fill="CCEEFF" w:val="clear"/>
            <w:vAlign w:val="bottom"/>
          </w:tcPr>
          <w:p>
            <w:pPr>
              <w:pStyle w:val="TableContents"/>
              <w:spacing w:before="0" w:after="0"/>
              <w:ind w:left="0" w:right="0" w:hanging="0"/>
              <w:rPr/>
            </w:pPr>
            <w:r>
              <w:rPr/>
              <w:t> </w:t>
            </w:r>
          </w:p>
        </w:tc>
        <w:tc>
          <w:tcPr>
            <w:tcW w:w="1272" w:type="dxa"/>
            <w:gridSpan w:val="2"/>
            <w:tcBorders/>
            <w:shd w:fill="CCEEFF" w:val="clear"/>
            <w:vAlign w:val="bottom"/>
          </w:tcPr>
          <w:p>
            <w:pPr>
              <w:pStyle w:val="TableContents"/>
              <w:spacing w:before="0" w:after="0"/>
              <w:ind w:left="0" w:right="0" w:hanging="0"/>
              <w:jc w:val="right"/>
              <w:rPr/>
            </w:pPr>
            <w:r>
              <w:rPr/>
              <w:t> </w:t>
            </w:r>
          </w:p>
        </w:tc>
        <w:tc>
          <w:tcPr>
            <w:tcW w:w="282" w:type="dxa"/>
            <w:tcBorders/>
            <w:shd w:fill="CCEEFF" w:val="clear"/>
            <w:vAlign w:val="bottom"/>
          </w:tcPr>
          <w:p>
            <w:pPr>
              <w:pStyle w:val="TableContents"/>
              <w:spacing w:before="0" w:after="0"/>
              <w:ind w:left="0" w:right="0" w:hanging="0"/>
              <w:rPr/>
            </w:pPr>
            <w:r>
              <w:rPr/>
              <w:t> </w:t>
            </w:r>
          </w:p>
        </w:tc>
        <w:tc>
          <w:tcPr>
            <w:tcW w:w="1272" w:type="dxa"/>
            <w:gridSpan w:val="2"/>
            <w:tcBorders/>
            <w:shd w:fill="CCEEFF" w:val="clear"/>
            <w:vAlign w:val="bottom"/>
          </w:tcPr>
          <w:p>
            <w:pPr>
              <w:pStyle w:val="TableContents"/>
              <w:spacing w:before="0" w:after="0"/>
              <w:ind w:left="0" w:right="0" w:hanging="0"/>
              <w:jc w:val="right"/>
              <w:rPr/>
            </w:pPr>
            <w:r>
              <w:rPr/>
              <w:t> </w:t>
            </w:r>
          </w:p>
        </w:tc>
        <w:tc>
          <w:tcPr>
            <w:tcW w:w="282" w:type="dxa"/>
            <w:tcBorders/>
            <w:shd w:fill="CCEEFF" w:val="clear"/>
            <w:vAlign w:val="bottom"/>
          </w:tcPr>
          <w:p>
            <w:pPr>
              <w:pStyle w:val="TableContents"/>
              <w:spacing w:before="0" w:after="0"/>
              <w:ind w:left="0" w:right="0" w:hanging="0"/>
              <w:rPr/>
            </w:pPr>
            <w:r>
              <w:rPr/>
              <w:t> </w:t>
            </w:r>
          </w:p>
        </w:tc>
        <w:tc>
          <w:tcPr>
            <w:tcW w:w="1273" w:type="dxa"/>
            <w:gridSpan w:val="2"/>
            <w:tcBorders/>
            <w:shd w:fill="CCEEFF" w:val="clear"/>
            <w:vAlign w:val="bottom"/>
          </w:tcPr>
          <w:p>
            <w:pPr>
              <w:pStyle w:val="TableContents"/>
              <w:spacing w:before="0" w:after="0"/>
              <w:ind w:left="0" w:right="0" w:hanging="0"/>
              <w:jc w:val="right"/>
              <w:rPr/>
            </w:pPr>
            <w:r>
              <w:rPr/>
              <w:t> </w:t>
            </w:r>
          </w:p>
        </w:tc>
        <w:tc>
          <w:tcPr>
            <w:tcW w:w="194" w:type="dxa"/>
            <w:tcBorders/>
            <w:shd w:fill="CCEEFF" w:val="clear"/>
            <w:vAlign w:val="bottom"/>
          </w:tcPr>
          <w:p>
            <w:pPr>
              <w:pStyle w:val="TableContents"/>
              <w:spacing w:before="0" w:after="0"/>
              <w:ind w:left="0" w:right="0" w:hanging="0"/>
              <w:rPr/>
            </w:pPr>
            <w:r>
              <w:rPr/>
              <w:t> </w:t>
            </w:r>
          </w:p>
        </w:tc>
      </w:tr>
      <w:tr>
        <w:trPr/>
        <w:tc>
          <w:tcPr>
            <w:tcW w:w="542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Transportation</w:t>
            </w:r>
          </w:p>
        </w:tc>
        <w:tc>
          <w:tcPr>
            <w:tcW w:w="207" w:type="dxa"/>
            <w:tcBorders/>
            <w:shd w:fill="auto" w:val="clear"/>
            <w:vAlign w:val="bottom"/>
          </w:tcPr>
          <w:p>
            <w:pPr>
              <w:pStyle w:val="TableContents"/>
              <w:spacing w:before="0" w:after="0"/>
              <w:ind w:left="0" w:right="0" w:hanging="0"/>
              <w:rPr/>
            </w:pPr>
            <w:r>
              <w:rPr/>
              <w:t> </w:t>
            </w:r>
          </w:p>
        </w:tc>
        <w:tc>
          <w:tcPr>
            <w:tcW w:w="15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1,287</w:t>
            </w:r>
          </w:p>
        </w:tc>
        <w:tc>
          <w:tcPr>
            <w:tcW w:w="282" w:type="dxa"/>
            <w:tcBorders/>
            <w:shd w:fill="auto" w:val="clear"/>
            <w:vAlign w:val="bottom"/>
          </w:tcPr>
          <w:p>
            <w:pPr>
              <w:pStyle w:val="TableContents"/>
              <w:spacing w:before="0" w:after="0"/>
              <w:ind w:left="0" w:right="0" w:hanging="0"/>
              <w:rPr/>
            </w:pPr>
            <w:r>
              <w:rPr/>
              <w:t> </w:t>
            </w:r>
          </w:p>
        </w:tc>
        <w:tc>
          <w:tcPr>
            <w:tcW w:w="15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1,508</w:t>
            </w:r>
          </w:p>
        </w:tc>
        <w:tc>
          <w:tcPr>
            <w:tcW w:w="282" w:type="dxa"/>
            <w:tcBorders/>
            <w:shd w:fill="auto" w:val="clear"/>
            <w:vAlign w:val="bottom"/>
          </w:tcPr>
          <w:p>
            <w:pPr>
              <w:pStyle w:val="TableContents"/>
              <w:spacing w:before="0" w:after="0"/>
              <w:ind w:left="0" w:right="0" w:hanging="0"/>
              <w:rPr/>
            </w:pPr>
            <w:r>
              <w:rPr/>
              <w:t> </w:t>
            </w:r>
          </w:p>
        </w:tc>
        <w:tc>
          <w:tcPr>
            <w:tcW w:w="15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1,710</w:t>
            </w:r>
          </w:p>
        </w:tc>
        <w:tc>
          <w:tcPr>
            <w:tcW w:w="194" w:type="dxa"/>
            <w:tcBorders/>
            <w:shd w:fill="auto" w:val="clear"/>
            <w:vAlign w:val="bottom"/>
          </w:tcPr>
          <w:p>
            <w:pPr>
              <w:pStyle w:val="TableContents"/>
              <w:spacing w:before="0" w:after="0"/>
              <w:ind w:left="0" w:right="0" w:hanging="0"/>
              <w:rPr/>
            </w:pPr>
            <w:r>
              <w:rPr/>
              <w:t> </w:t>
            </w:r>
          </w:p>
        </w:tc>
      </w:tr>
      <w:tr>
        <w:trPr/>
        <w:tc>
          <w:tcPr>
            <w:tcW w:w="5423"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Facilities</w:t>
            </w:r>
          </w:p>
        </w:tc>
        <w:tc>
          <w:tcPr>
            <w:tcW w:w="207" w:type="dxa"/>
            <w:tcBorders/>
            <w:shd w:fill="CCEEFF" w:val="clear"/>
            <w:vAlign w:val="bottom"/>
          </w:tcPr>
          <w:p>
            <w:pPr>
              <w:pStyle w:val="TableContents"/>
              <w:spacing w:before="0" w:after="0"/>
              <w:ind w:left="0" w:right="0" w:hanging="0"/>
              <w:rPr/>
            </w:pPr>
            <w:r>
              <w:rPr/>
              <w:t> </w:t>
            </w:r>
          </w:p>
        </w:tc>
        <w:tc>
          <w:tcPr>
            <w:tcW w:w="127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734</w:t>
            </w:r>
          </w:p>
        </w:tc>
        <w:tc>
          <w:tcPr>
            <w:tcW w:w="282" w:type="dxa"/>
            <w:tcBorders/>
            <w:shd w:fill="CCEEFF" w:val="clear"/>
            <w:vAlign w:val="bottom"/>
          </w:tcPr>
          <w:p>
            <w:pPr>
              <w:pStyle w:val="TableContents"/>
              <w:spacing w:before="0" w:after="0"/>
              <w:ind w:left="0" w:right="0" w:hanging="0"/>
              <w:rPr/>
            </w:pPr>
            <w:r>
              <w:rPr/>
              <w:t> </w:t>
            </w:r>
          </w:p>
        </w:tc>
        <w:tc>
          <w:tcPr>
            <w:tcW w:w="127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711</w:t>
            </w:r>
          </w:p>
        </w:tc>
        <w:tc>
          <w:tcPr>
            <w:tcW w:w="282" w:type="dxa"/>
            <w:tcBorders/>
            <w:shd w:fill="CCEEFF" w:val="clear"/>
            <w:vAlign w:val="bottom"/>
          </w:tcPr>
          <w:p>
            <w:pPr>
              <w:pStyle w:val="TableContents"/>
              <w:spacing w:before="0" w:after="0"/>
              <w:ind w:left="0" w:right="0" w:hanging="0"/>
              <w:rPr/>
            </w:pPr>
            <w:r>
              <w:rPr/>
              <w:t> </w:t>
            </w:r>
          </w:p>
        </w:tc>
        <w:tc>
          <w:tcPr>
            <w:tcW w:w="127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665</w:t>
            </w:r>
          </w:p>
        </w:tc>
        <w:tc>
          <w:tcPr>
            <w:tcW w:w="194" w:type="dxa"/>
            <w:tcBorders/>
            <w:shd w:fill="CCEEFF" w:val="clear"/>
            <w:vAlign w:val="bottom"/>
          </w:tcPr>
          <w:p>
            <w:pPr>
              <w:pStyle w:val="TableContents"/>
              <w:spacing w:before="0" w:after="0"/>
              <w:ind w:left="0" w:right="0" w:hanging="0"/>
              <w:rPr/>
            </w:pPr>
            <w:r>
              <w:rPr/>
              <w:t> </w:t>
            </w:r>
          </w:p>
        </w:tc>
      </w:tr>
      <w:tr>
        <w:trPr/>
        <w:tc>
          <w:tcPr>
            <w:tcW w:w="5423"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Fee-Based</w:t>
            </w:r>
          </w:p>
        </w:tc>
        <w:tc>
          <w:tcPr>
            <w:tcW w:w="207" w:type="dxa"/>
            <w:tcBorders/>
            <w:shd w:fill="auto" w:val="clear"/>
            <w:vAlign w:val="bottom"/>
          </w:tcPr>
          <w:p>
            <w:pPr>
              <w:pStyle w:val="TableContents"/>
              <w:spacing w:before="0" w:after="0"/>
              <w:ind w:left="0" w:right="0" w:hanging="0"/>
              <w:rPr/>
            </w:pPr>
            <w:r>
              <w:rPr/>
              <w:t> </w:t>
            </w:r>
          </w:p>
        </w:tc>
        <w:tc>
          <w:tcPr>
            <w:tcW w:w="151"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1121" w:type="dxa"/>
            <w:tcBorders/>
            <w:shd w:fill="auto" w:val="cle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2,021</w:t>
            </w:r>
          </w:p>
        </w:tc>
        <w:tc>
          <w:tcPr>
            <w:tcW w:w="282" w:type="dxa"/>
            <w:tcBorders/>
            <w:shd w:fill="auto" w:val="clear"/>
            <w:vAlign w:val="bottom"/>
          </w:tcPr>
          <w:p>
            <w:pPr>
              <w:pStyle w:val="TableContents"/>
              <w:spacing w:before="0" w:after="0"/>
              <w:ind w:left="0" w:right="0" w:hanging="0"/>
              <w:rPr/>
            </w:pPr>
            <w:r>
              <w:rPr/>
              <w:t> </w:t>
            </w:r>
          </w:p>
        </w:tc>
        <w:tc>
          <w:tcPr>
            <w:tcW w:w="151"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1121" w:type="dxa"/>
            <w:tcBorders/>
            <w:shd w:fill="auto" w:val="cle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2,219</w:t>
            </w:r>
          </w:p>
        </w:tc>
        <w:tc>
          <w:tcPr>
            <w:tcW w:w="282" w:type="dxa"/>
            <w:tcBorders/>
            <w:shd w:fill="auto" w:val="clear"/>
            <w:vAlign w:val="bottom"/>
          </w:tcPr>
          <w:p>
            <w:pPr>
              <w:pStyle w:val="TableContents"/>
              <w:spacing w:before="0" w:after="0"/>
              <w:ind w:left="0" w:right="0" w:hanging="0"/>
              <w:rPr/>
            </w:pPr>
            <w:r>
              <w:rPr/>
              <w:t> </w:t>
            </w:r>
          </w:p>
        </w:tc>
        <w:tc>
          <w:tcPr>
            <w:tcW w:w="151"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1122" w:type="dxa"/>
            <w:tcBorders/>
            <w:shd w:fill="auto" w:val="cle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2,375</w:t>
            </w:r>
          </w:p>
        </w:tc>
        <w:tc>
          <w:tcPr>
            <w:tcW w:w="194" w:type="dxa"/>
            <w:tcBorders/>
            <w:shd w:fill="auto" w:val="clear"/>
            <w:vAlign w:val="bottom"/>
          </w:tcPr>
          <w:p>
            <w:pPr>
              <w:pStyle w:val="TableContents"/>
              <w:spacing w:before="0" w:after="0"/>
              <w:ind w:left="0" w:right="0" w:hanging="0"/>
              <w:rPr/>
            </w:pPr>
            <w:r>
              <w:rPr/>
              <w:t> </w:t>
            </w:r>
          </w:p>
        </w:tc>
      </w:tr>
      <w:tr>
        <w:trPr/>
        <w:tc>
          <w:tcPr>
            <w:tcW w:w="5423"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Supply and Logistics</w:t>
            </w:r>
          </w:p>
        </w:tc>
        <w:tc>
          <w:tcPr>
            <w:tcW w:w="207" w:type="dxa"/>
            <w:tcBorders/>
            <w:shd w:fill="CCEEFF" w:val="clear"/>
            <w:vAlign w:val="bottom"/>
          </w:tcPr>
          <w:p>
            <w:pPr>
              <w:pStyle w:val="TableContents"/>
              <w:spacing w:before="0" w:after="0"/>
              <w:ind w:left="0" w:right="0" w:hanging="0"/>
              <w:rPr/>
            </w:pPr>
            <w:r>
              <w:rPr/>
              <w:t> </w:t>
            </w:r>
          </w:p>
        </w:tc>
        <w:tc>
          <w:tcPr>
            <w:tcW w:w="127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w:t>
            </w:r>
          </w:p>
        </w:tc>
        <w:tc>
          <w:tcPr>
            <w:tcW w:w="282" w:type="dxa"/>
            <w:tcBorders/>
            <w:shd w:fill="CCEEFF" w:val="clear"/>
            <w:vAlign w:val="bottom"/>
          </w:tcPr>
          <w:p>
            <w:pPr>
              <w:pStyle w:val="TableContents"/>
              <w:spacing w:before="0" w:after="0"/>
              <w:ind w:left="0" w:right="0" w:hanging="0"/>
              <w:rPr/>
            </w:pPr>
            <w:r>
              <w:rPr/>
              <w:t> </w:t>
            </w:r>
          </w:p>
        </w:tc>
        <w:tc>
          <w:tcPr>
            <w:tcW w:w="127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462</w:t>
            </w:r>
          </w:p>
        </w:tc>
        <w:tc>
          <w:tcPr>
            <w:tcW w:w="282" w:type="dxa"/>
            <w:tcBorders/>
            <w:shd w:fill="CCEEFF" w:val="clear"/>
            <w:vAlign w:val="bottom"/>
          </w:tcPr>
          <w:p>
            <w:pPr>
              <w:pStyle w:val="TableContents"/>
              <w:spacing w:before="0" w:after="0"/>
              <w:ind w:left="0" w:right="0" w:hanging="0"/>
              <w:rPr/>
            </w:pPr>
            <w:r>
              <w:rPr/>
              <w:t> </w:t>
            </w:r>
          </w:p>
        </w:tc>
        <w:tc>
          <w:tcPr>
            <w:tcW w:w="127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600</w:t>
            </w:r>
          </w:p>
        </w:tc>
        <w:tc>
          <w:tcPr>
            <w:tcW w:w="194" w:type="dxa"/>
            <w:tcBorders/>
            <w:shd w:fill="CCEEFF" w:val="clear"/>
            <w:vAlign w:val="bottom"/>
          </w:tcPr>
          <w:p>
            <w:pPr>
              <w:pStyle w:val="TableContents"/>
              <w:spacing w:before="0" w:after="0"/>
              <w:ind w:left="0" w:right="0" w:hanging="0"/>
              <w:rPr/>
            </w:pPr>
            <w:r>
              <w:rPr/>
              <w:t> </w:t>
            </w:r>
          </w:p>
        </w:tc>
      </w:tr>
      <w:tr>
        <w:trPr/>
        <w:tc>
          <w:tcPr>
            <w:tcW w:w="542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Adjusted other income/(expense), net</w:t>
            </w:r>
          </w:p>
        </w:tc>
        <w:tc>
          <w:tcPr>
            <w:tcW w:w="207" w:type="dxa"/>
            <w:tcBorders/>
            <w:shd w:fill="auto" w:val="clear"/>
            <w:vAlign w:val="bottom"/>
          </w:tcPr>
          <w:p>
            <w:pPr>
              <w:pStyle w:val="TableContents"/>
              <w:spacing w:before="0" w:after="0"/>
              <w:ind w:left="0" w:right="0" w:hanging="0"/>
              <w:rPr/>
            </w:pPr>
            <w:r>
              <w:rPr/>
              <w:t> </w:t>
            </w:r>
          </w:p>
        </w:tc>
        <w:tc>
          <w:tcPr>
            <w:tcW w:w="127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82" w:type="dxa"/>
            <w:tcBorders/>
            <w:shd w:fill="auto" w:val="clear"/>
            <w:vAlign w:val="bottom"/>
          </w:tcPr>
          <w:p>
            <w:pPr>
              <w:pStyle w:val="TableContents"/>
              <w:spacing w:before="0" w:after="0"/>
              <w:ind w:left="0" w:right="0" w:hanging="0"/>
              <w:rPr/>
            </w:pPr>
            <w:r>
              <w:rPr/>
              <w:t> </w:t>
            </w:r>
          </w:p>
        </w:tc>
        <w:tc>
          <w:tcPr>
            <w:tcW w:w="127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82" w:type="dxa"/>
            <w:tcBorders/>
            <w:shd w:fill="auto" w:val="clear"/>
            <w:vAlign w:val="bottom"/>
          </w:tcPr>
          <w:p>
            <w:pPr>
              <w:pStyle w:val="TableContents"/>
              <w:spacing w:before="0" w:after="0"/>
              <w:ind w:left="0" w:right="0" w:hanging="0"/>
              <w:rPr/>
            </w:pPr>
            <w:r>
              <w:rPr/>
              <w:t> </w:t>
            </w:r>
          </w:p>
        </w:tc>
        <w:tc>
          <w:tcPr>
            <w:tcW w:w="127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4" w:type="dxa"/>
            <w:tcBorders/>
            <w:shd w:fill="auto" w:val="clear"/>
            <w:vAlign w:val="bottom"/>
          </w:tcPr>
          <w:p>
            <w:pPr>
              <w:pStyle w:val="TableContents"/>
              <w:spacing w:before="0" w:after="0"/>
              <w:ind w:left="0" w:right="0" w:hanging="0"/>
              <w:rPr/>
            </w:pPr>
            <w:r>
              <w:rPr/>
              <w:t> </w:t>
            </w:r>
          </w:p>
        </w:tc>
      </w:tr>
      <w:tr>
        <w:trPr/>
        <w:tc>
          <w:tcPr>
            <w:tcW w:w="5423" w:type="dxa"/>
            <w:tcBorders/>
            <w:shd w:fill="CCEEFF" w:val="clear"/>
          </w:tcPr>
          <w:p>
            <w:pPr>
              <w:pStyle w:val="TableContents"/>
              <w:spacing w:before="0" w:after="0"/>
              <w:ind w:left="0" w:right="0" w:hanging="0"/>
              <w:rPr/>
            </w:pPr>
            <w:r>
              <w:rPr>
                <w:rFonts w:ascii="Times New Roman" w:hAnsi="Times New Roman"/>
                <w:b/>
                <w:sz w:val="17"/>
              </w:rPr>
              <w:t xml:space="preserve">Adjusted EBITDA </w:t>
            </w:r>
            <w:r>
              <w:rPr>
                <w:b/>
                <w:sz w:val="11"/>
              </w:rPr>
              <w:t>(1)</w:t>
            </w:r>
          </w:p>
        </w:tc>
        <w:tc>
          <w:tcPr>
            <w:tcW w:w="207" w:type="dxa"/>
            <w:tcBorders/>
            <w:shd w:fill="CCEEFF" w:val="clear"/>
            <w:vAlign w:val="bottom"/>
          </w:tcPr>
          <w:p>
            <w:pPr>
              <w:pStyle w:val="TableContents"/>
              <w:spacing w:before="0" w:after="0"/>
              <w:ind w:left="0" w:right="0" w:hanging="0"/>
              <w:rPr/>
            </w:pPr>
            <w:r>
              <w:rPr/>
              <w:t> </w:t>
            </w:r>
          </w:p>
        </w:tc>
        <w:tc>
          <w:tcPr>
            <w:tcW w:w="15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112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2,082</w:t>
            </w:r>
          </w:p>
        </w:tc>
        <w:tc>
          <w:tcPr>
            <w:tcW w:w="282" w:type="dxa"/>
            <w:tcBorders/>
            <w:shd w:fill="CCEEFF" w:val="clear"/>
            <w:vAlign w:val="bottom"/>
          </w:tcPr>
          <w:p>
            <w:pPr>
              <w:pStyle w:val="TableContents"/>
              <w:spacing w:before="0" w:after="0"/>
              <w:ind w:left="0" w:right="0" w:hanging="0"/>
              <w:rPr/>
            </w:pPr>
            <w:r>
              <w:rPr/>
              <w:t> </w:t>
            </w:r>
          </w:p>
        </w:tc>
        <w:tc>
          <w:tcPr>
            <w:tcW w:w="15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112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2,684</w:t>
            </w:r>
          </w:p>
        </w:tc>
        <w:tc>
          <w:tcPr>
            <w:tcW w:w="282" w:type="dxa"/>
            <w:tcBorders/>
            <w:shd w:fill="CCEEFF" w:val="clear"/>
            <w:vAlign w:val="bottom"/>
          </w:tcPr>
          <w:p>
            <w:pPr>
              <w:pStyle w:val="TableContents"/>
              <w:spacing w:before="0" w:after="0"/>
              <w:ind w:left="0" w:right="0" w:hanging="0"/>
              <w:rPr/>
            </w:pPr>
            <w:r>
              <w:rPr/>
              <w:t> </w:t>
            </w:r>
          </w:p>
        </w:tc>
        <w:tc>
          <w:tcPr>
            <w:tcW w:w="15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112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2,975</w:t>
            </w:r>
          </w:p>
        </w:tc>
        <w:tc>
          <w:tcPr>
            <w:tcW w:w="194" w:type="dxa"/>
            <w:tcBorders/>
            <w:shd w:fill="CCEEFF" w:val="clear"/>
            <w:vAlign w:val="bottom"/>
          </w:tcPr>
          <w:p>
            <w:pPr>
              <w:pStyle w:val="TableContents"/>
              <w:spacing w:before="0" w:after="0"/>
              <w:ind w:left="0" w:right="0" w:hanging="0"/>
              <w:rPr/>
            </w:pPr>
            <w:r>
              <w:rPr/>
              <w:t> </w:t>
            </w:r>
          </w:p>
        </w:tc>
      </w:tr>
      <w:tr>
        <w:trPr/>
        <w:tc>
          <w:tcPr>
            <w:tcW w:w="5423" w:type="dxa"/>
            <w:tcBorders/>
            <w:shd w:fill="auto" w:val="clear"/>
          </w:tcPr>
          <w:p>
            <w:pPr>
              <w:pStyle w:val="TableContents"/>
              <w:spacing w:before="0" w:after="0"/>
              <w:ind w:left="0" w:right="0" w:hanging="0"/>
              <w:rPr/>
            </w:pPr>
            <w:r>
              <w:rPr>
                <w:rFonts w:ascii="Times New Roman" w:hAnsi="Times New Roman"/>
                <w:sz w:val="17"/>
              </w:rPr>
              <w:t xml:space="preserve">Interest expense, net of certain non-cash items </w:t>
            </w:r>
            <w:r>
              <w:rPr>
                <w:sz w:val="11"/>
              </w:rPr>
              <w:t>(2)</w:t>
            </w:r>
          </w:p>
        </w:tc>
        <w:tc>
          <w:tcPr>
            <w:tcW w:w="207" w:type="dxa"/>
            <w:tcBorders/>
            <w:shd w:fill="auto" w:val="clear"/>
            <w:vAlign w:val="bottom"/>
          </w:tcPr>
          <w:p>
            <w:pPr>
              <w:pStyle w:val="TableContents"/>
              <w:spacing w:before="0" w:after="0"/>
              <w:ind w:left="0" w:right="0" w:hanging="0"/>
              <w:rPr/>
            </w:pPr>
            <w:r>
              <w:rPr/>
              <w:t> </w:t>
            </w:r>
          </w:p>
        </w:tc>
        <w:tc>
          <w:tcPr>
            <w:tcW w:w="127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(483</w:t>
            </w:r>
          </w:p>
        </w:tc>
        <w:tc>
          <w:tcPr>
            <w:tcW w:w="28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7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(419</w:t>
            </w:r>
          </w:p>
        </w:tc>
        <w:tc>
          <w:tcPr>
            <w:tcW w:w="28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7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(400</w:t>
            </w:r>
          </w:p>
        </w:tc>
        <w:tc>
          <w:tcPr>
            <w:tcW w:w="19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423"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Maintenance capital</w:t>
            </w:r>
          </w:p>
        </w:tc>
        <w:tc>
          <w:tcPr>
            <w:tcW w:w="207" w:type="dxa"/>
            <w:tcBorders/>
            <w:shd w:fill="CCEEFF" w:val="clear"/>
            <w:vAlign w:val="bottom"/>
          </w:tcPr>
          <w:p>
            <w:pPr>
              <w:pStyle w:val="TableContents"/>
              <w:spacing w:before="0" w:after="0"/>
              <w:ind w:left="0" w:right="0" w:hanging="0"/>
              <w:rPr/>
            </w:pPr>
            <w:r>
              <w:rPr/>
              <w:t> </w:t>
            </w:r>
          </w:p>
        </w:tc>
        <w:tc>
          <w:tcPr>
            <w:tcW w:w="127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(247</w:t>
            </w:r>
          </w:p>
        </w:tc>
        <w:tc>
          <w:tcPr>
            <w:tcW w:w="28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7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(252</w:t>
            </w:r>
          </w:p>
        </w:tc>
        <w:tc>
          <w:tcPr>
            <w:tcW w:w="28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7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(250</w:t>
            </w:r>
          </w:p>
        </w:tc>
        <w:tc>
          <w:tcPr>
            <w:tcW w:w="19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42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Current income tax expense</w:t>
            </w:r>
          </w:p>
        </w:tc>
        <w:tc>
          <w:tcPr>
            <w:tcW w:w="207" w:type="dxa"/>
            <w:tcBorders/>
            <w:shd w:fill="auto" w:val="clear"/>
            <w:vAlign w:val="bottom"/>
          </w:tcPr>
          <w:p>
            <w:pPr>
              <w:pStyle w:val="TableContents"/>
              <w:spacing w:before="0" w:after="0"/>
              <w:ind w:left="0" w:right="0" w:hanging="0"/>
              <w:rPr/>
            </w:pPr>
            <w:r>
              <w:rPr/>
              <w:t> </w:t>
            </w:r>
          </w:p>
        </w:tc>
        <w:tc>
          <w:tcPr>
            <w:tcW w:w="127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w:t>
            </w:r>
          </w:p>
        </w:tc>
        <w:tc>
          <w:tcPr>
            <w:tcW w:w="28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7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(66</w:t>
            </w:r>
          </w:p>
        </w:tc>
        <w:tc>
          <w:tcPr>
            <w:tcW w:w="28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7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w:t>
            </w:r>
          </w:p>
        </w:tc>
        <w:tc>
          <w:tcPr>
            <w:tcW w:w="19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423"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Other</w:t>
            </w:r>
          </w:p>
        </w:tc>
        <w:tc>
          <w:tcPr>
            <w:tcW w:w="207" w:type="dxa"/>
            <w:tcBorders/>
            <w:shd w:fill="CCEEFF" w:val="clear"/>
            <w:vAlign w:val="bottom"/>
          </w:tcPr>
          <w:p>
            <w:pPr>
              <w:pStyle w:val="TableContents"/>
              <w:spacing w:before="0" w:after="0"/>
              <w:ind w:left="0" w:right="0" w:hanging="0"/>
              <w:rPr/>
            </w:pPr>
            <w:r>
              <w:rPr/>
              <w:t> </w:t>
            </w:r>
          </w:p>
        </w:tc>
        <w:tc>
          <w:tcPr>
            <w:tcW w:w="127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28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7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82" w:type="dxa"/>
            <w:tcBorders/>
            <w:shd w:fill="CCEEFF" w:val="clear"/>
            <w:vAlign w:val="bottom"/>
          </w:tcPr>
          <w:p>
            <w:pPr>
              <w:pStyle w:val="TableContents"/>
              <w:spacing w:before="0" w:after="0"/>
              <w:ind w:left="0" w:right="0" w:hanging="0"/>
              <w:rPr/>
            </w:pPr>
            <w:r>
              <w:rPr/>
              <w:t> </w:t>
            </w:r>
          </w:p>
        </w:tc>
        <w:tc>
          <w:tcPr>
            <w:tcW w:w="127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9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423" w:type="dxa"/>
            <w:tcBorders/>
            <w:shd w:fill="auto" w:val="clear"/>
          </w:tcPr>
          <w:p>
            <w:pPr>
              <w:pStyle w:val="TableContents"/>
              <w:spacing w:before="0" w:after="0"/>
              <w:ind w:left="0" w:right="0" w:hanging="0"/>
              <w:rPr/>
            </w:pPr>
            <w:r>
              <w:rPr>
                <w:rFonts w:ascii="Times New Roman" w:hAnsi="Times New Roman"/>
                <w:b/>
                <w:sz w:val="17"/>
              </w:rPr>
              <w:t xml:space="preserve">Implied DCF </w:t>
            </w:r>
            <w:r>
              <w:rPr>
                <w:b/>
                <w:sz w:val="11"/>
              </w:rPr>
              <w:t>(1)</w:t>
            </w:r>
          </w:p>
        </w:tc>
        <w:tc>
          <w:tcPr>
            <w:tcW w:w="207" w:type="dxa"/>
            <w:tcBorders/>
            <w:shd w:fill="auto" w:val="clear"/>
            <w:vAlign w:val="bottom"/>
          </w:tcPr>
          <w:p>
            <w:pPr>
              <w:pStyle w:val="TableContents"/>
              <w:spacing w:before="0" w:after="0"/>
              <w:ind w:left="0" w:right="0" w:hanging="0"/>
              <w:rPr/>
            </w:pPr>
            <w:r>
              <w:rPr/>
              <w:t> </w:t>
            </w:r>
          </w:p>
        </w:tc>
        <w:tc>
          <w:tcPr>
            <w:tcW w:w="151"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1121" w:type="dxa"/>
            <w:tcBorders/>
            <w:shd w:fill="auto" w:val="cle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1,312</w:t>
            </w:r>
          </w:p>
        </w:tc>
        <w:tc>
          <w:tcPr>
            <w:tcW w:w="282" w:type="dxa"/>
            <w:tcBorders/>
            <w:shd w:fill="auto" w:val="clear"/>
            <w:vAlign w:val="bottom"/>
          </w:tcPr>
          <w:p>
            <w:pPr>
              <w:pStyle w:val="TableContents"/>
              <w:spacing w:before="0" w:after="0"/>
              <w:ind w:left="0" w:right="0" w:hanging="0"/>
              <w:rPr/>
            </w:pPr>
            <w:r>
              <w:rPr/>
              <w:t> </w:t>
            </w:r>
          </w:p>
        </w:tc>
        <w:tc>
          <w:tcPr>
            <w:tcW w:w="151"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1121" w:type="dxa"/>
            <w:tcBorders/>
            <w:shd w:fill="auto" w:val="cle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1,948</w:t>
            </w:r>
          </w:p>
        </w:tc>
        <w:tc>
          <w:tcPr>
            <w:tcW w:w="282" w:type="dxa"/>
            <w:tcBorders/>
            <w:shd w:fill="auto" w:val="clear"/>
            <w:vAlign w:val="bottom"/>
          </w:tcPr>
          <w:p>
            <w:pPr>
              <w:pStyle w:val="TableContents"/>
              <w:spacing w:before="0" w:after="0"/>
              <w:ind w:left="0" w:right="0" w:hanging="0"/>
              <w:rPr/>
            </w:pPr>
            <w:r>
              <w:rPr/>
              <w:t> </w:t>
            </w:r>
          </w:p>
        </w:tc>
        <w:tc>
          <w:tcPr>
            <w:tcW w:w="151"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1122" w:type="dxa"/>
            <w:tcBorders/>
            <w:shd w:fill="auto" w:val="cle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2,235</w:t>
            </w:r>
          </w:p>
        </w:tc>
        <w:tc>
          <w:tcPr>
            <w:tcW w:w="194" w:type="dxa"/>
            <w:tcBorders/>
            <w:shd w:fill="auto" w:val="clear"/>
            <w:vAlign w:val="bottom"/>
          </w:tcPr>
          <w:p>
            <w:pPr>
              <w:pStyle w:val="TableContents"/>
              <w:spacing w:before="0" w:after="0"/>
              <w:ind w:left="0" w:right="0" w:hanging="0"/>
              <w:rPr/>
            </w:pPr>
            <w:r>
              <w:rPr/>
              <w:t> </w:t>
            </w:r>
          </w:p>
        </w:tc>
      </w:tr>
      <w:tr>
        <w:trPr/>
        <w:tc>
          <w:tcPr>
            <w:tcW w:w="5423" w:type="dxa"/>
            <w:tcBorders/>
            <w:shd w:fill="CCEEFF" w:val="clear"/>
          </w:tcPr>
          <w:p>
            <w:pPr>
              <w:pStyle w:val="TableContents"/>
              <w:spacing w:before="0" w:after="0"/>
              <w:ind w:left="0" w:right="0" w:hanging="0"/>
              <w:rPr/>
            </w:pPr>
            <w:r>
              <w:rPr>
                <w:rFonts w:ascii="Times New Roman" w:hAnsi="Times New Roman"/>
                <w:sz w:val="17"/>
              </w:rPr>
              <w:t xml:space="preserve">Preferred unit distributions paid </w:t>
            </w:r>
            <w:r>
              <w:rPr>
                <w:sz w:val="11"/>
              </w:rPr>
              <w:t>(3)</w:t>
            </w:r>
          </w:p>
        </w:tc>
        <w:tc>
          <w:tcPr>
            <w:tcW w:w="207" w:type="dxa"/>
            <w:tcBorders/>
            <w:shd w:fill="CCEEFF" w:val="clear"/>
            <w:vAlign w:val="bottom"/>
          </w:tcPr>
          <w:p>
            <w:pPr>
              <w:pStyle w:val="TableContents"/>
              <w:spacing w:before="0" w:after="0"/>
              <w:ind w:left="0" w:right="0" w:hanging="0"/>
              <w:rPr/>
            </w:pPr>
            <w:r>
              <w:rPr/>
              <w:t> </w:t>
            </w:r>
          </w:p>
        </w:tc>
        <w:tc>
          <w:tcPr>
            <w:tcW w:w="127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8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7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(161</w:t>
            </w:r>
          </w:p>
        </w:tc>
        <w:tc>
          <w:tcPr>
            <w:tcW w:w="28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7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(200</w:t>
            </w:r>
          </w:p>
        </w:tc>
        <w:tc>
          <w:tcPr>
            <w:tcW w:w="19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423"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Implied DCF Available to Common Unitholders</w:t>
            </w:r>
          </w:p>
        </w:tc>
        <w:tc>
          <w:tcPr>
            <w:tcW w:w="207" w:type="dxa"/>
            <w:tcBorders/>
            <w:shd w:fill="auto" w:val="clear"/>
            <w:vAlign w:val="bottom"/>
          </w:tcPr>
          <w:p>
            <w:pPr>
              <w:pStyle w:val="TableContents"/>
              <w:spacing w:before="0" w:after="0"/>
              <w:ind w:left="0" w:right="0" w:hanging="0"/>
              <w:rPr/>
            </w:pPr>
            <w:r>
              <w:rPr/>
              <w:t> </w:t>
            </w:r>
          </w:p>
        </w:tc>
        <w:tc>
          <w:tcPr>
            <w:tcW w:w="15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112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1,307</w:t>
            </w:r>
          </w:p>
        </w:tc>
        <w:tc>
          <w:tcPr>
            <w:tcW w:w="282" w:type="dxa"/>
            <w:tcBorders/>
            <w:shd w:fill="auto" w:val="clear"/>
            <w:vAlign w:val="bottom"/>
          </w:tcPr>
          <w:p>
            <w:pPr>
              <w:pStyle w:val="TableContents"/>
              <w:spacing w:before="0" w:after="0"/>
              <w:ind w:left="0" w:right="0" w:hanging="0"/>
              <w:rPr/>
            </w:pPr>
            <w:r>
              <w:rPr/>
              <w:t> </w:t>
            </w:r>
          </w:p>
        </w:tc>
        <w:tc>
          <w:tcPr>
            <w:tcW w:w="15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112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1,787</w:t>
            </w:r>
          </w:p>
        </w:tc>
        <w:tc>
          <w:tcPr>
            <w:tcW w:w="282" w:type="dxa"/>
            <w:tcBorders/>
            <w:shd w:fill="auto" w:val="clear"/>
            <w:vAlign w:val="bottom"/>
          </w:tcPr>
          <w:p>
            <w:pPr>
              <w:pStyle w:val="TableContents"/>
              <w:spacing w:before="0" w:after="0"/>
              <w:ind w:left="0" w:right="0" w:hanging="0"/>
              <w:rPr/>
            </w:pPr>
            <w:r>
              <w:rPr/>
              <w:t> </w:t>
            </w:r>
          </w:p>
        </w:tc>
        <w:tc>
          <w:tcPr>
            <w:tcW w:w="15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112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2,035</w:t>
            </w:r>
          </w:p>
        </w:tc>
        <w:tc>
          <w:tcPr>
            <w:tcW w:w="194" w:type="dxa"/>
            <w:tcBorders/>
            <w:shd w:fill="auto" w:val="clear"/>
            <w:vAlign w:val="bottom"/>
          </w:tcPr>
          <w:p>
            <w:pPr>
              <w:pStyle w:val="TableContents"/>
              <w:spacing w:before="0" w:after="0"/>
              <w:ind w:left="0" w:right="0" w:hanging="0"/>
              <w:rPr/>
            </w:pPr>
            <w:r>
              <w:rPr/>
              <w:t> </w:t>
            </w:r>
          </w:p>
        </w:tc>
      </w:tr>
      <w:tr>
        <w:trPr/>
        <w:tc>
          <w:tcPr>
            <w:tcW w:w="5423" w:type="dxa"/>
            <w:tcBorders/>
            <w:shd w:fill="CCEEFF" w:val="clear"/>
          </w:tcPr>
          <w:p>
            <w:pPr>
              <w:pStyle w:val="TableContents"/>
              <w:spacing w:before="0" w:after="0"/>
              <w:ind w:left="0" w:right="0" w:hanging="0"/>
              <w:rPr/>
            </w:pPr>
            <w:r>
              <w:rPr/>
              <w:t> </w:t>
            </w:r>
          </w:p>
        </w:tc>
        <w:tc>
          <w:tcPr>
            <w:tcW w:w="207" w:type="dxa"/>
            <w:tcBorders/>
            <w:shd w:fill="CCEEFF" w:val="clear"/>
            <w:vAlign w:val="bottom"/>
          </w:tcPr>
          <w:p>
            <w:pPr>
              <w:pStyle w:val="TableContents"/>
              <w:spacing w:before="0" w:after="0"/>
              <w:ind w:left="0" w:right="0" w:hanging="0"/>
              <w:rPr/>
            </w:pPr>
            <w:r>
              <w:rPr/>
              <w:t> </w:t>
            </w:r>
          </w:p>
        </w:tc>
        <w:tc>
          <w:tcPr>
            <w:tcW w:w="1272" w:type="dxa"/>
            <w:gridSpan w:val="2"/>
            <w:tcBorders/>
            <w:shd w:fill="CCEEFF" w:val="clear"/>
            <w:vAlign w:val="bottom"/>
          </w:tcPr>
          <w:p>
            <w:pPr>
              <w:pStyle w:val="TableContents"/>
              <w:spacing w:before="0" w:after="0"/>
              <w:ind w:left="0" w:right="0" w:hanging="0"/>
              <w:jc w:val="right"/>
              <w:rPr/>
            </w:pPr>
            <w:r>
              <w:rPr/>
              <w:t> </w:t>
            </w:r>
          </w:p>
        </w:tc>
        <w:tc>
          <w:tcPr>
            <w:tcW w:w="282" w:type="dxa"/>
            <w:tcBorders/>
            <w:shd w:fill="CCEEFF" w:val="clear"/>
            <w:vAlign w:val="bottom"/>
          </w:tcPr>
          <w:p>
            <w:pPr>
              <w:pStyle w:val="TableContents"/>
              <w:spacing w:before="0" w:after="0"/>
              <w:ind w:left="0" w:right="0" w:hanging="0"/>
              <w:rPr/>
            </w:pPr>
            <w:r>
              <w:rPr/>
              <w:t> </w:t>
            </w:r>
          </w:p>
        </w:tc>
        <w:tc>
          <w:tcPr>
            <w:tcW w:w="1272" w:type="dxa"/>
            <w:gridSpan w:val="2"/>
            <w:tcBorders/>
            <w:shd w:fill="CCEEFF" w:val="clear"/>
            <w:vAlign w:val="bottom"/>
          </w:tcPr>
          <w:p>
            <w:pPr>
              <w:pStyle w:val="TableContents"/>
              <w:spacing w:before="0" w:after="0"/>
              <w:ind w:left="0" w:right="0" w:hanging="0"/>
              <w:jc w:val="right"/>
              <w:rPr/>
            </w:pPr>
            <w:r>
              <w:rPr/>
              <w:t> </w:t>
            </w:r>
          </w:p>
        </w:tc>
        <w:tc>
          <w:tcPr>
            <w:tcW w:w="282" w:type="dxa"/>
            <w:tcBorders/>
            <w:shd w:fill="CCEEFF" w:val="clear"/>
            <w:vAlign w:val="bottom"/>
          </w:tcPr>
          <w:p>
            <w:pPr>
              <w:pStyle w:val="TableContents"/>
              <w:spacing w:before="0" w:after="0"/>
              <w:ind w:left="0" w:right="0" w:hanging="0"/>
              <w:rPr/>
            </w:pPr>
            <w:r>
              <w:rPr/>
              <w:t> </w:t>
            </w:r>
          </w:p>
        </w:tc>
        <w:tc>
          <w:tcPr>
            <w:tcW w:w="1273" w:type="dxa"/>
            <w:gridSpan w:val="2"/>
            <w:tcBorders/>
            <w:shd w:fill="CCEEFF" w:val="clear"/>
            <w:vAlign w:val="bottom"/>
          </w:tcPr>
          <w:p>
            <w:pPr>
              <w:pStyle w:val="TableContents"/>
              <w:spacing w:before="0" w:after="0"/>
              <w:ind w:left="0" w:right="0" w:hanging="0"/>
              <w:jc w:val="right"/>
              <w:rPr/>
            </w:pPr>
            <w:r>
              <w:rPr/>
              <w:t> </w:t>
            </w:r>
          </w:p>
        </w:tc>
        <w:tc>
          <w:tcPr>
            <w:tcW w:w="194" w:type="dxa"/>
            <w:tcBorders/>
            <w:shd w:fill="CCEEFF" w:val="clear"/>
            <w:vAlign w:val="bottom"/>
          </w:tcPr>
          <w:p>
            <w:pPr>
              <w:pStyle w:val="TableContents"/>
              <w:spacing w:before="0" w:after="0"/>
              <w:ind w:left="0" w:right="0" w:hanging="0"/>
              <w:rPr/>
            </w:pPr>
            <w:r>
              <w:rPr/>
              <w:t> </w:t>
            </w:r>
          </w:p>
        </w:tc>
      </w:tr>
      <w:tr>
        <w:trPr/>
        <w:tc>
          <w:tcPr>
            <w:tcW w:w="5423" w:type="dxa"/>
            <w:tcBorders/>
            <w:shd w:fill="auto" w:val="clear"/>
          </w:tcPr>
          <w:p>
            <w:pPr>
              <w:pStyle w:val="TableContents"/>
              <w:spacing w:before="0" w:after="0"/>
              <w:ind w:left="0" w:right="0" w:hanging="0"/>
              <w:rPr/>
            </w:pPr>
            <w:r>
              <w:rPr>
                <w:rFonts w:ascii="Times New Roman" w:hAnsi="Times New Roman"/>
                <w:b/>
                <w:sz w:val="17"/>
              </w:rPr>
              <w:t xml:space="preserve">Implied DCF per Common Unit </w:t>
            </w:r>
            <w:r>
              <w:rPr>
                <w:b/>
                <w:sz w:val="11"/>
              </w:rPr>
              <w:t>(1)</w:t>
            </w:r>
          </w:p>
        </w:tc>
        <w:tc>
          <w:tcPr>
            <w:tcW w:w="207" w:type="dxa"/>
            <w:tcBorders/>
            <w:shd w:fill="auto" w:val="clear"/>
            <w:vAlign w:val="bottom"/>
          </w:tcPr>
          <w:p>
            <w:pPr>
              <w:pStyle w:val="TableContents"/>
              <w:spacing w:before="0" w:after="0"/>
              <w:ind w:left="0" w:right="0" w:hanging="0"/>
              <w:rPr/>
            </w:pPr>
            <w:r>
              <w:rPr/>
              <w:t> </w:t>
            </w:r>
          </w:p>
        </w:tc>
        <w:tc>
          <w:tcPr>
            <w:tcW w:w="15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1.82</w:t>
            </w:r>
          </w:p>
        </w:tc>
        <w:tc>
          <w:tcPr>
            <w:tcW w:w="282" w:type="dxa"/>
            <w:tcBorders/>
            <w:shd w:fill="auto" w:val="clear"/>
            <w:vAlign w:val="bottom"/>
          </w:tcPr>
          <w:p>
            <w:pPr>
              <w:pStyle w:val="TableContents"/>
              <w:spacing w:before="0" w:after="0"/>
              <w:ind w:left="0" w:right="0" w:hanging="0"/>
              <w:rPr/>
            </w:pPr>
            <w:r>
              <w:rPr/>
              <w:t> </w:t>
            </w:r>
          </w:p>
        </w:tc>
        <w:tc>
          <w:tcPr>
            <w:tcW w:w="15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2.46</w:t>
            </w:r>
          </w:p>
        </w:tc>
        <w:tc>
          <w:tcPr>
            <w:tcW w:w="282" w:type="dxa"/>
            <w:tcBorders/>
            <w:shd w:fill="auto" w:val="clear"/>
            <w:vAlign w:val="bottom"/>
          </w:tcPr>
          <w:p>
            <w:pPr>
              <w:pStyle w:val="TableContents"/>
              <w:spacing w:before="0" w:after="0"/>
              <w:ind w:left="0" w:right="0" w:hanging="0"/>
              <w:rPr/>
            </w:pPr>
            <w:r>
              <w:rPr/>
              <w:t> </w:t>
            </w:r>
          </w:p>
        </w:tc>
        <w:tc>
          <w:tcPr>
            <w:tcW w:w="15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2.80</w:t>
            </w:r>
          </w:p>
        </w:tc>
        <w:tc>
          <w:tcPr>
            <w:tcW w:w="194" w:type="dxa"/>
            <w:tcBorders/>
            <w:shd w:fill="auto" w:val="clear"/>
            <w:vAlign w:val="bottom"/>
          </w:tcPr>
          <w:p>
            <w:pPr>
              <w:pStyle w:val="TableContents"/>
              <w:spacing w:before="0" w:after="0"/>
              <w:ind w:left="0" w:right="0" w:hanging="0"/>
              <w:rPr/>
            </w:pPr>
            <w:r>
              <w:rPr/>
              <w:t> </w:t>
            </w:r>
          </w:p>
        </w:tc>
      </w:tr>
      <w:tr>
        <w:trPr/>
        <w:tc>
          <w:tcPr>
            <w:tcW w:w="5423" w:type="dxa"/>
            <w:tcBorders/>
            <w:shd w:fill="CCEEFF" w:val="clear"/>
          </w:tcPr>
          <w:p>
            <w:pPr>
              <w:pStyle w:val="TableContents"/>
              <w:spacing w:before="0" w:after="0"/>
              <w:ind w:left="0" w:right="0" w:hanging="0"/>
              <w:rPr/>
            </w:pPr>
            <w:r>
              <w:rPr>
                <w:rFonts w:ascii="Times New Roman" w:hAnsi="Times New Roman"/>
                <w:b/>
                <w:sz w:val="17"/>
              </w:rPr>
              <w:t xml:space="preserve">Implied DCF per Common Unit and Common Equivalent Unit </w:t>
            </w:r>
            <w:r>
              <w:rPr>
                <w:b/>
                <w:sz w:val="11"/>
              </w:rPr>
              <w:t>(1)</w:t>
            </w:r>
          </w:p>
        </w:tc>
        <w:tc>
          <w:tcPr>
            <w:tcW w:w="207" w:type="dxa"/>
            <w:tcBorders/>
            <w:shd w:fill="CCEEFF" w:val="clear"/>
            <w:vAlign w:val="bottom"/>
          </w:tcPr>
          <w:p>
            <w:pPr>
              <w:pStyle w:val="TableContents"/>
              <w:spacing w:before="0" w:after="0"/>
              <w:ind w:left="0" w:right="0" w:hanging="0"/>
              <w:rPr/>
            </w:pPr>
            <w:r>
              <w:rPr/>
              <w:t> </w:t>
            </w:r>
          </w:p>
        </w:tc>
        <w:tc>
          <w:tcPr>
            <w:tcW w:w="15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1.67</w:t>
            </w:r>
          </w:p>
        </w:tc>
        <w:tc>
          <w:tcPr>
            <w:tcW w:w="282" w:type="dxa"/>
            <w:tcBorders/>
            <w:shd w:fill="CCEEFF" w:val="clear"/>
            <w:vAlign w:val="bottom"/>
          </w:tcPr>
          <w:p>
            <w:pPr>
              <w:pStyle w:val="TableContents"/>
              <w:spacing w:before="0" w:after="0"/>
              <w:ind w:left="0" w:right="0" w:hanging="0"/>
              <w:rPr/>
            </w:pPr>
            <w:r>
              <w:rPr/>
              <w:t> </w:t>
            </w:r>
          </w:p>
        </w:tc>
        <w:tc>
          <w:tcPr>
            <w:tcW w:w="15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2.38</w:t>
            </w:r>
          </w:p>
        </w:tc>
        <w:tc>
          <w:tcPr>
            <w:tcW w:w="282" w:type="dxa"/>
            <w:tcBorders/>
            <w:shd w:fill="CCEEFF" w:val="clear"/>
            <w:vAlign w:val="bottom"/>
          </w:tcPr>
          <w:p>
            <w:pPr>
              <w:pStyle w:val="TableContents"/>
              <w:spacing w:before="0" w:after="0"/>
              <w:ind w:left="0" w:right="0" w:hanging="0"/>
              <w:rPr/>
            </w:pPr>
            <w:r>
              <w:rPr/>
              <w:t> </w:t>
            </w:r>
          </w:p>
        </w:tc>
        <w:tc>
          <w:tcPr>
            <w:tcW w:w="15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2.74</w:t>
            </w:r>
          </w:p>
        </w:tc>
        <w:tc>
          <w:tcPr>
            <w:tcW w:w="194" w:type="dxa"/>
            <w:tcBorders/>
            <w:shd w:fill="CCEEFF" w:val="clear"/>
            <w:vAlign w:val="bottom"/>
          </w:tcPr>
          <w:p>
            <w:pPr>
              <w:pStyle w:val="TableContents"/>
              <w:spacing w:before="0" w:after="0"/>
              <w:ind w:left="0" w:right="0" w:hanging="0"/>
              <w:rPr/>
            </w:pPr>
            <w:r>
              <w:rPr/>
              <w:t> </w:t>
            </w:r>
          </w:p>
        </w:tc>
      </w:tr>
      <w:tr>
        <w:trPr/>
        <w:tc>
          <w:tcPr>
            <w:tcW w:w="5423" w:type="dxa"/>
            <w:tcBorders/>
            <w:shd w:fill="auto" w:val="clear"/>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rPr/>
            </w:pPr>
            <w:r>
              <w:rPr/>
              <w:t> </w:t>
            </w:r>
          </w:p>
        </w:tc>
        <w:tc>
          <w:tcPr>
            <w:tcW w:w="1272" w:type="dxa"/>
            <w:gridSpan w:val="2"/>
            <w:tcBorders/>
            <w:shd w:fill="auto" w:val="clear"/>
            <w:vAlign w:val="bottom"/>
          </w:tcPr>
          <w:p>
            <w:pPr>
              <w:pStyle w:val="TableContents"/>
              <w:spacing w:before="0" w:after="0"/>
              <w:ind w:left="0" w:right="0" w:hanging="0"/>
              <w:jc w:val="right"/>
              <w:rPr/>
            </w:pPr>
            <w:r>
              <w:rPr/>
              <w:t> </w:t>
            </w:r>
          </w:p>
        </w:tc>
        <w:tc>
          <w:tcPr>
            <w:tcW w:w="282" w:type="dxa"/>
            <w:tcBorders/>
            <w:shd w:fill="auto" w:val="clear"/>
            <w:vAlign w:val="bottom"/>
          </w:tcPr>
          <w:p>
            <w:pPr>
              <w:pStyle w:val="TableContents"/>
              <w:spacing w:before="0" w:after="0"/>
              <w:ind w:left="0" w:right="0" w:hanging="0"/>
              <w:rPr/>
            </w:pPr>
            <w:r>
              <w:rPr/>
              <w:t> </w:t>
            </w:r>
          </w:p>
        </w:tc>
        <w:tc>
          <w:tcPr>
            <w:tcW w:w="1272" w:type="dxa"/>
            <w:gridSpan w:val="2"/>
            <w:tcBorders/>
            <w:shd w:fill="auto" w:val="clear"/>
            <w:vAlign w:val="bottom"/>
          </w:tcPr>
          <w:p>
            <w:pPr>
              <w:pStyle w:val="TableContents"/>
              <w:spacing w:before="0" w:after="0"/>
              <w:ind w:left="0" w:right="0" w:hanging="0"/>
              <w:jc w:val="right"/>
              <w:rPr/>
            </w:pPr>
            <w:r>
              <w:rPr/>
              <w:t> </w:t>
            </w:r>
          </w:p>
        </w:tc>
        <w:tc>
          <w:tcPr>
            <w:tcW w:w="282" w:type="dxa"/>
            <w:tcBorders/>
            <w:shd w:fill="auto" w:val="clear"/>
            <w:vAlign w:val="bottom"/>
          </w:tcPr>
          <w:p>
            <w:pPr>
              <w:pStyle w:val="TableContents"/>
              <w:spacing w:before="0" w:after="0"/>
              <w:ind w:left="0" w:right="0" w:hanging="0"/>
              <w:rPr/>
            </w:pPr>
            <w:r>
              <w:rPr/>
              <w:t> </w:t>
            </w:r>
          </w:p>
        </w:tc>
        <w:tc>
          <w:tcPr>
            <w:tcW w:w="1273" w:type="dxa"/>
            <w:gridSpan w:val="2"/>
            <w:tcBorders/>
            <w:shd w:fill="auto" w:val="clear"/>
            <w:vAlign w:val="bottom"/>
          </w:tcPr>
          <w:p>
            <w:pPr>
              <w:pStyle w:val="TableContents"/>
              <w:spacing w:before="0" w:after="0"/>
              <w:ind w:left="0" w:right="0" w:hanging="0"/>
              <w:jc w:val="right"/>
              <w:rPr/>
            </w:pPr>
            <w:r>
              <w:rPr/>
              <w:t> </w:t>
            </w:r>
          </w:p>
        </w:tc>
        <w:tc>
          <w:tcPr>
            <w:tcW w:w="194" w:type="dxa"/>
            <w:tcBorders/>
            <w:shd w:fill="auto" w:val="clear"/>
            <w:vAlign w:val="bottom"/>
          </w:tcPr>
          <w:p>
            <w:pPr>
              <w:pStyle w:val="TableContents"/>
              <w:spacing w:before="0" w:after="0"/>
              <w:ind w:left="0" w:right="0" w:hanging="0"/>
              <w:rPr/>
            </w:pPr>
            <w:r>
              <w:rPr/>
              <w:t> </w:t>
            </w:r>
          </w:p>
        </w:tc>
      </w:tr>
      <w:tr>
        <w:trPr/>
        <w:tc>
          <w:tcPr>
            <w:tcW w:w="5423" w:type="dxa"/>
            <w:tcBorders/>
            <w:shd w:fill="CCEEFF" w:val="clear"/>
          </w:tcPr>
          <w:p>
            <w:pPr>
              <w:pStyle w:val="TableContents"/>
              <w:spacing w:before="0" w:after="0"/>
              <w:ind w:left="0" w:right="0" w:hanging="0"/>
              <w:rPr/>
            </w:pPr>
            <w:r>
              <w:rPr>
                <w:rFonts w:ascii="Times New Roman" w:hAnsi="Times New Roman"/>
                <w:b/>
                <w:sz w:val="17"/>
              </w:rPr>
              <w:t xml:space="preserve">Distributions per Common Unit </w:t>
            </w:r>
            <w:r>
              <w:rPr>
                <w:b/>
                <w:sz w:val="11"/>
              </w:rPr>
              <w:t>(4)</w:t>
            </w:r>
          </w:p>
        </w:tc>
        <w:tc>
          <w:tcPr>
            <w:tcW w:w="207" w:type="dxa"/>
            <w:tcBorders/>
            <w:shd w:fill="CCEEFF" w:val="clear"/>
            <w:vAlign w:val="bottom"/>
          </w:tcPr>
          <w:p>
            <w:pPr>
              <w:pStyle w:val="TableContents"/>
              <w:spacing w:before="0" w:after="0"/>
              <w:ind w:left="0" w:right="0" w:hanging="0"/>
              <w:rPr/>
            </w:pPr>
            <w:r>
              <w:rPr/>
              <w:t> </w:t>
            </w:r>
          </w:p>
        </w:tc>
        <w:tc>
          <w:tcPr>
            <w:tcW w:w="15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1.95</w:t>
            </w:r>
          </w:p>
        </w:tc>
        <w:tc>
          <w:tcPr>
            <w:tcW w:w="282" w:type="dxa"/>
            <w:tcBorders/>
            <w:shd w:fill="CCEEFF" w:val="clear"/>
            <w:vAlign w:val="bottom"/>
          </w:tcPr>
          <w:p>
            <w:pPr>
              <w:pStyle w:val="TableContents"/>
              <w:spacing w:before="0" w:after="0"/>
              <w:ind w:left="0" w:right="0" w:hanging="0"/>
              <w:rPr/>
            </w:pPr>
            <w:r>
              <w:rPr/>
              <w:t> </w:t>
            </w:r>
          </w:p>
        </w:tc>
        <w:tc>
          <w:tcPr>
            <w:tcW w:w="15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1.20</w:t>
            </w:r>
          </w:p>
        </w:tc>
        <w:tc>
          <w:tcPr>
            <w:tcW w:w="282" w:type="dxa"/>
            <w:tcBorders/>
            <w:shd w:fill="CCEEFF" w:val="clear"/>
            <w:vAlign w:val="bottom"/>
          </w:tcPr>
          <w:p>
            <w:pPr>
              <w:pStyle w:val="TableContents"/>
              <w:spacing w:before="0" w:after="0"/>
              <w:ind w:left="0" w:right="0" w:hanging="0"/>
              <w:rPr/>
            </w:pPr>
            <w:r>
              <w:rPr/>
              <w:t> </w:t>
            </w:r>
          </w:p>
        </w:tc>
        <w:tc>
          <w:tcPr>
            <w:tcW w:w="15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1.38</w:t>
            </w:r>
          </w:p>
        </w:tc>
        <w:tc>
          <w:tcPr>
            <w:tcW w:w="194" w:type="dxa"/>
            <w:tcBorders/>
            <w:shd w:fill="CCEEFF" w:val="clear"/>
            <w:vAlign w:val="bottom"/>
          </w:tcPr>
          <w:p>
            <w:pPr>
              <w:pStyle w:val="TableContents"/>
              <w:spacing w:before="0" w:after="0"/>
              <w:ind w:left="0" w:right="0" w:hanging="0"/>
              <w:rPr/>
            </w:pPr>
            <w:r>
              <w:rPr/>
              <w:t> </w:t>
            </w:r>
          </w:p>
        </w:tc>
      </w:tr>
      <w:tr>
        <w:trPr/>
        <w:tc>
          <w:tcPr>
            <w:tcW w:w="5423"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Common Unit Distribution Coverage Ratio</w:t>
            </w:r>
          </w:p>
        </w:tc>
        <w:tc>
          <w:tcPr>
            <w:tcW w:w="207" w:type="dxa"/>
            <w:tcBorders/>
            <w:shd w:fill="auto" w:val="clear"/>
            <w:vAlign w:val="bottom"/>
          </w:tcPr>
          <w:p>
            <w:pPr>
              <w:pStyle w:val="TableContents"/>
              <w:spacing w:before="0" w:after="0"/>
              <w:ind w:left="0" w:right="0" w:hanging="0"/>
              <w:rPr/>
            </w:pPr>
            <w:r>
              <w:rPr/>
              <w:t> </w:t>
            </w:r>
          </w:p>
        </w:tc>
        <w:tc>
          <w:tcPr>
            <w:tcW w:w="127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0.94x</w:t>
            </w:r>
          </w:p>
        </w:tc>
        <w:tc>
          <w:tcPr>
            <w:tcW w:w="282" w:type="dxa"/>
            <w:tcBorders/>
            <w:shd w:fill="auto" w:val="clear"/>
            <w:vAlign w:val="bottom"/>
          </w:tcPr>
          <w:p>
            <w:pPr>
              <w:pStyle w:val="TableContents"/>
              <w:spacing w:before="0" w:after="0"/>
              <w:ind w:left="0" w:right="0" w:hanging="0"/>
              <w:rPr/>
            </w:pPr>
            <w:r>
              <w:rPr/>
              <w:t> </w:t>
            </w:r>
          </w:p>
        </w:tc>
        <w:tc>
          <w:tcPr>
            <w:tcW w:w="127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2.05x</w:t>
            </w:r>
          </w:p>
        </w:tc>
        <w:tc>
          <w:tcPr>
            <w:tcW w:w="282" w:type="dxa"/>
            <w:tcBorders/>
            <w:shd w:fill="auto" w:val="clear"/>
            <w:vAlign w:val="bottom"/>
          </w:tcPr>
          <w:p>
            <w:pPr>
              <w:pStyle w:val="TableContents"/>
              <w:spacing w:before="0" w:after="0"/>
              <w:ind w:left="0" w:right="0" w:hanging="0"/>
              <w:rPr/>
            </w:pPr>
            <w:r>
              <w:rPr/>
              <w:t> </w:t>
            </w:r>
          </w:p>
        </w:tc>
        <w:tc>
          <w:tcPr>
            <w:tcW w:w="127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2.03x</w:t>
            </w:r>
          </w:p>
        </w:tc>
        <w:tc>
          <w:tcPr>
            <w:tcW w:w="194" w:type="dxa"/>
            <w:tcBorders/>
            <w:shd w:fill="auto" w:val="clear"/>
            <w:vAlign w:val="bottom"/>
          </w:tcPr>
          <w:p>
            <w:pPr>
              <w:pStyle w:val="TableContents"/>
              <w:spacing w:before="0" w:after="0"/>
              <w:ind w:left="0" w:right="0" w:hanging="0"/>
              <w:rPr/>
            </w:pPr>
            <w:r>
              <w:rPr/>
              <w:t> </w:t>
            </w:r>
          </w:p>
        </w:tc>
      </w:tr>
      <w:tr>
        <w:trPr/>
        <w:tc>
          <w:tcPr>
            <w:tcW w:w="5423" w:type="dxa"/>
            <w:tcBorders/>
            <w:shd w:fill="CCEEFF" w:val="clear"/>
          </w:tcPr>
          <w:p>
            <w:pPr>
              <w:pStyle w:val="TableContents"/>
              <w:spacing w:before="0" w:after="0"/>
              <w:ind w:left="0" w:right="0" w:hanging="0"/>
              <w:rPr/>
            </w:pPr>
            <w:r>
              <w:rPr/>
              <w:t> </w:t>
            </w:r>
          </w:p>
        </w:tc>
        <w:tc>
          <w:tcPr>
            <w:tcW w:w="207" w:type="dxa"/>
            <w:tcBorders/>
            <w:shd w:fill="CCEEFF" w:val="clear"/>
            <w:vAlign w:val="bottom"/>
          </w:tcPr>
          <w:p>
            <w:pPr>
              <w:pStyle w:val="TableContents"/>
              <w:spacing w:before="0" w:after="0"/>
              <w:ind w:left="0" w:right="0" w:hanging="0"/>
              <w:rPr/>
            </w:pPr>
            <w:r>
              <w:rPr/>
              <w:t> </w:t>
            </w:r>
          </w:p>
        </w:tc>
        <w:tc>
          <w:tcPr>
            <w:tcW w:w="1272" w:type="dxa"/>
            <w:gridSpan w:val="2"/>
            <w:tcBorders/>
            <w:shd w:fill="CCEEFF" w:val="clear"/>
            <w:vAlign w:val="bottom"/>
          </w:tcPr>
          <w:p>
            <w:pPr>
              <w:pStyle w:val="TableContents"/>
              <w:spacing w:before="0" w:after="0"/>
              <w:ind w:left="0" w:right="0" w:hanging="0"/>
              <w:jc w:val="right"/>
              <w:rPr/>
            </w:pPr>
            <w:r>
              <w:rPr/>
              <w:t> </w:t>
            </w:r>
          </w:p>
        </w:tc>
        <w:tc>
          <w:tcPr>
            <w:tcW w:w="282" w:type="dxa"/>
            <w:tcBorders/>
            <w:shd w:fill="CCEEFF" w:val="clear"/>
            <w:vAlign w:val="bottom"/>
          </w:tcPr>
          <w:p>
            <w:pPr>
              <w:pStyle w:val="TableContents"/>
              <w:spacing w:before="0" w:after="0"/>
              <w:ind w:left="0" w:right="0" w:hanging="0"/>
              <w:rPr/>
            </w:pPr>
            <w:r>
              <w:rPr/>
              <w:t> </w:t>
            </w:r>
          </w:p>
        </w:tc>
        <w:tc>
          <w:tcPr>
            <w:tcW w:w="1272" w:type="dxa"/>
            <w:gridSpan w:val="2"/>
            <w:tcBorders/>
            <w:shd w:fill="CCEEFF" w:val="clear"/>
            <w:vAlign w:val="bottom"/>
          </w:tcPr>
          <w:p>
            <w:pPr>
              <w:pStyle w:val="TableContents"/>
              <w:spacing w:before="0" w:after="0"/>
              <w:ind w:left="0" w:right="0" w:hanging="0"/>
              <w:jc w:val="right"/>
              <w:rPr/>
            </w:pPr>
            <w:r>
              <w:rPr/>
              <w:t> </w:t>
            </w:r>
          </w:p>
        </w:tc>
        <w:tc>
          <w:tcPr>
            <w:tcW w:w="282" w:type="dxa"/>
            <w:tcBorders/>
            <w:shd w:fill="CCEEFF" w:val="clear"/>
            <w:vAlign w:val="bottom"/>
          </w:tcPr>
          <w:p>
            <w:pPr>
              <w:pStyle w:val="TableContents"/>
              <w:spacing w:before="0" w:after="0"/>
              <w:ind w:left="0" w:right="0" w:hanging="0"/>
              <w:rPr/>
            </w:pPr>
            <w:r>
              <w:rPr/>
              <w:t> </w:t>
            </w:r>
          </w:p>
        </w:tc>
        <w:tc>
          <w:tcPr>
            <w:tcW w:w="1273" w:type="dxa"/>
            <w:gridSpan w:val="2"/>
            <w:tcBorders/>
            <w:shd w:fill="CCEEFF" w:val="clear"/>
            <w:vAlign w:val="bottom"/>
          </w:tcPr>
          <w:p>
            <w:pPr>
              <w:pStyle w:val="TableContents"/>
              <w:spacing w:before="0" w:after="0"/>
              <w:ind w:left="0" w:right="0" w:hanging="0"/>
              <w:jc w:val="right"/>
              <w:rPr/>
            </w:pPr>
            <w:r>
              <w:rPr/>
              <w:t> </w:t>
            </w:r>
          </w:p>
        </w:tc>
        <w:tc>
          <w:tcPr>
            <w:tcW w:w="194" w:type="dxa"/>
            <w:tcBorders/>
            <w:shd w:fill="CCEEFF" w:val="clear"/>
            <w:vAlign w:val="bottom"/>
          </w:tcPr>
          <w:p>
            <w:pPr>
              <w:pStyle w:val="TableContents"/>
              <w:spacing w:before="0" w:after="0"/>
              <w:ind w:left="0" w:right="0" w:hanging="0"/>
              <w:rPr/>
            </w:pPr>
            <w:r>
              <w:rPr/>
              <w:t> </w:t>
            </w:r>
          </w:p>
        </w:tc>
      </w:tr>
      <w:tr>
        <w:trPr/>
        <w:tc>
          <w:tcPr>
            <w:tcW w:w="5423" w:type="dxa"/>
            <w:tcBorders/>
            <w:shd w:fill="auto" w:val="clear"/>
          </w:tcPr>
          <w:p>
            <w:pPr>
              <w:pStyle w:val="TableContents"/>
              <w:spacing w:before="0" w:after="0"/>
              <w:ind w:left="0" w:right="0" w:hanging="0"/>
              <w:rPr/>
            </w:pPr>
            <w:r>
              <w:rPr>
                <w:rFonts w:ascii="Times New Roman" w:hAnsi="Times New Roman"/>
                <w:b/>
                <w:sz w:val="17"/>
              </w:rPr>
              <w:t xml:space="preserve">Diluted Adjusted Net Income per Common Unit </w:t>
            </w:r>
            <w:r>
              <w:rPr>
                <w:b/>
                <w:sz w:val="11"/>
              </w:rPr>
              <w:t>(1)</w:t>
            </w:r>
          </w:p>
        </w:tc>
        <w:tc>
          <w:tcPr>
            <w:tcW w:w="207" w:type="dxa"/>
            <w:tcBorders/>
            <w:shd w:fill="auto" w:val="clear"/>
            <w:vAlign w:val="bottom"/>
          </w:tcPr>
          <w:p>
            <w:pPr>
              <w:pStyle w:val="TableContents"/>
              <w:spacing w:before="0" w:after="0"/>
              <w:ind w:left="0" w:right="0" w:hanging="0"/>
              <w:rPr/>
            </w:pPr>
            <w:r>
              <w:rPr/>
              <w:t> </w:t>
            </w:r>
          </w:p>
        </w:tc>
        <w:tc>
          <w:tcPr>
            <w:tcW w:w="15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1.10</w:t>
            </w:r>
          </w:p>
        </w:tc>
        <w:tc>
          <w:tcPr>
            <w:tcW w:w="282" w:type="dxa"/>
            <w:tcBorders/>
            <w:shd w:fill="auto" w:val="clear"/>
            <w:vAlign w:val="bottom"/>
          </w:tcPr>
          <w:p>
            <w:pPr>
              <w:pStyle w:val="TableContents"/>
              <w:spacing w:before="0" w:after="0"/>
              <w:ind w:left="0" w:right="0" w:hanging="0"/>
              <w:rPr/>
            </w:pPr>
            <w:r>
              <w:rPr/>
              <w:t> </w:t>
            </w:r>
          </w:p>
        </w:tc>
        <w:tc>
          <w:tcPr>
            <w:tcW w:w="15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1.88</w:t>
            </w:r>
          </w:p>
        </w:tc>
        <w:tc>
          <w:tcPr>
            <w:tcW w:w="282" w:type="dxa"/>
            <w:tcBorders/>
            <w:shd w:fill="auto" w:val="clear"/>
            <w:vAlign w:val="bottom"/>
          </w:tcPr>
          <w:p>
            <w:pPr>
              <w:pStyle w:val="TableContents"/>
              <w:spacing w:before="0" w:after="0"/>
              <w:ind w:left="0" w:right="0" w:hanging="0"/>
              <w:rPr/>
            </w:pPr>
            <w:r>
              <w:rPr/>
              <w:t> </w:t>
            </w:r>
          </w:p>
        </w:tc>
        <w:tc>
          <w:tcPr>
            <w:tcW w:w="15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2.25</w:t>
            </w:r>
          </w:p>
        </w:tc>
        <w:tc>
          <w:tcPr>
            <w:tcW w:w="194" w:type="dxa"/>
            <w:tcBorders/>
            <w:shd w:fill="auto" w:val="clear"/>
            <w:vAlign w:val="bottom"/>
          </w:tcPr>
          <w:p>
            <w:pPr>
              <w:pStyle w:val="TableContents"/>
              <w:spacing w:before="0" w:after="0"/>
              <w:ind w:left="0" w:right="0" w:hanging="0"/>
              <w:rPr/>
            </w:pPr>
            <w:r>
              <w:rPr/>
              <w:t> </w:t>
            </w:r>
          </w:p>
        </w:tc>
      </w:tr>
      <w:tr>
        <w:trPr/>
        <w:tc>
          <w:tcPr>
            <w:tcW w:w="5423" w:type="dxa"/>
            <w:tcBorders/>
            <w:shd w:fill="CCEEFF" w:val="clear"/>
          </w:tcPr>
          <w:p>
            <w:pPr>
              <w:pStyle w:val="TableContents"/>
              <w:spacing w:before="0" w:after="0"/>
              <w:ind w:left="0" w:right="0" w:hanging="0"/>
              <w:rPr/>
            </w:pPr>
            <w:r>
              <w:rPr/>
              <w:t> </w:t>
            </w:r>
          </w:p>
        </w:tc>
        <w:tc>
          <w:tcPr>
            <w:tcW w:w="207" w:type="dxa"/>
            <w:tcBorders/>
            <w:shd w:fill="CCEEFF" w:val="clear"/>
            <w:vAlign w:val="bottom"/>
          </w:tcPr>
          <w:p>
            <w:pPr>
              <w:pStyle w:val="TableContents"/>
              <w:spacing w:before="0" w:after="0"/>
              <w:ind w:left="0" w:right="0" w:hanging="0"/>
              <w:rPr/>
            </w:pPr>
            <w:r>
              <w:rPr/>
              <w:t> </w:t>
            </w:r>
          </w:p>
        </w:tc>
        <w:tc>
          <w:tcPr>
            <w:tcW w:w="1272" w:type="dxa"/>
            <w:gridSpan w:val="2"/>
            <w:tcBorders/>
            <w:shd w:fill="CCEEFF" w:val="clear"/>
            <w:vAlign w:val="bottom"/>
          </w:tcPr>
          <w:p>
            <w:pPr>
              <w:pStyle w:val="TableContents"/>
              <w:spacing w:before="0" w:after="0"/>
              <w:ind w:left="0" w:right="0" w:hanging="0"/>
              <w:jc w:val="right"/>
              <w:rPr/>
            </w:pPr>
            <w:r>
              <w:rPr/>
              <w:t> </w:t>
            </w:r>
          </w:p>
        </w:tc>
        <w:tc>
          <w:tcPr>
            <w:tcW w:w="282" w:type="dxa"/>
            <w:tcBorders/>
            <w:shd w:fill="CCEEFF" w:val="clear"/>
            <w:vAlign w:val="bottom"/>
          </w:tcPr>
          <w:p>
            <w:pPr>
              <w:pStyle w:val="TableContents"/>
              <w:spacing w:before="0" w:after="0"/>
              <w:ind w:left="0" w:right="0" w:hanging="0"/>
              <w:rPr/>
            </w:pPr>
            <w:r>
              <w:rPr/>
              <w:t> </w:t>
            </w:r>
          </w:p>
        </w:tc>
        <w:tc>
          <w:tcPr>
            <w:tcW w:w="1272" w:type="dxa"/>
            <w:gridSpan w:val="2"/>
            <w:tcBorders/>
            <w:shd w:fill="CCEEFF" w:val="clear"/>
            <w:vAlign w:val="bottom"/>
          </w:tcPr>
          <w:p>
            <w:pPr>
              <w:pStyle w:val="TableContents"/>
              <w:spacing w:before="0" w:after="0"/>
              <w:ind w:left="0" w:right="0" w:hanging="0"/>
              <w:jc w:val="right"/>
              <w:rPr/>
            </w:pPr>
            <w:r>
              <w:rPr/>
              <w:t> </w:t>
            </w:r>
          </w:p>
        </w:tc>
        <w:tc>
          <w:tcPr>
            <w:tcW w:w="282" w:type="dxa"/>
            <w:tcBorders/>
            <w:shd w:fill="CCEEFF" w:val="clear"/>
            <w:vAlign w:val="bottom"/>
          </w:tcPr>
          <w:p>
            <w:pPr>
              <w:pStyle w:val="TableContents"/>
              <w:spacing w:before="0" w:after="0"/>
              <w:ind w:left="0" w:right="0" w:hanging="0"/>
              <w:rPr/>
            </w:pPr>
            <w:r>
              <w:rPr/>
              <w:t> </w:t>
            </w:r>
          </w:p>
        </w:tc>
        <w:tc>
          <w:tcPr>
            <w:tcW w:w="1273" w:type="dxa"/>
            <w:gridSpan w:val="2"/>
            <w:tcBorders/>
            <w:shd w:fill="CCEEFF" w:val="clear"/>
            <w:vAlign w:val="bottom"/>
          </w:tcPr>
          <w:p>
            <w:pPr>
              <w:pStyle w:val="TableContents"/>
              <w:spacing w:before="0" w:after="0"/>
              <w:ind w:left="0" w:right="0" w:hanging="0"/>
              <w:jc w:val="right"/>
              <w:rPr/>
            </w:pPr>
            <w:r>
              <w:rPr/>
              <w:t> </w:t>
            </w:r>
          </w:p>
        </w:tc>
        <w:tc>
          <w:tcPr>
            <w:tcW w:w="194" w:type="dxa"/>
            <w:tcBorders/>
            <w:shd w:fill="CCEEFF" w:val="clear"/>
            <w:vAlign w:val="bottom"/>
          </w:tcPr>
          <w:p>
            <w:pPr>
              <w:pStyle w:val="TableContents"/>
              <w:spacing w:before="0" w:after="0"/>
              <w:ind w:left="0" w:right="0" w:hanging="0"/>
              <w:rPr/>
            </w:pPr>
            <w:r>
              <w:rPr/>
              <w:t> </w:t>
            </w:r>
          </w:p>
        </w:tc>
      </w:tr>
      <w:tr>
        <w:trPr/>
        <w:tc>
          <w:tcPr>
            <w:tcW w:w="5423"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Operating Data</w:t>
            </w:r>
          </w:p>
        </w:tc>
        <w:tc>
          <w:tcPr>
            <w:tcW w:w="207" w:type="dxa"/>
            <w:tcBorders/>
            <w:shd w:fill="auto" w:val="clear"/>
            <w:vAlign w:val="bottom"/>
          </w:tcPr>
          <w:p>
            <w:pPr>
              <w:pStyle w:val="TableContents"/>
              <w:spacing w:before="0" w:after="0"/>
              <w:ind w:left="0" w:right="0" w:hanging="0"/>
              <w:rPr/>
            </w:pPr>
            <w:r>
              <w:rPr/>
              <w:t> </w:t>
            </w:r>
          </w:p>
        </w:tc>
        <w:tc>
          <w:tcPr>
            <w:tcW w:w="1272" w:type="dxa"/>
            <w:gridSpan w:val="2"/>
            <w:tcBorders/>
            <w:shd w:fill="auto" w:val="clear"/>
            <w:vAlign w:val="bottom"/>
          </w:tcPr>
          <w:p>
            <w:pPr>
              <w:pStyle w:val="TableContents"/>
              <w:spacing w:before="0" w:after="0"/>
              <w:ind w:left="0" w:right="0" w:hanging="0"/>
              <w:jc w:val="right"/>
              <w:rPr/>
            </w:pPr>
            <w:r>
              <w:rPr/>
              <w:t> </w:t>
            </w:r>
          </w:p>
        </w:tc>
        <w:tc>
          <w:tcPr>
            <w:tcW w:w="282" w:type="dxa"/>
            <w:tcBorders/>
            <w:shd w:fill="auto" w:val="clear"/>
            <w:vAlign w:val="bottom"/>
          </w:tcPr>
          <w:p>
            <w:pPr>
              <w:pStyle w:val="TableContents"/>
              <w:spacing w:before="0" w:after="0"/>
              <w:ind w:left="0" w:right="0" w:hanging="0"/>
              <w:rPr/>
            </w:pPr>
            <w:r>
              <w:rPr/>
              <w:t> </w:t>
            </w:r>
          </w:p>
        </w:tc>
        <w:tc>
          <w:tcPr>
            <w:tcW w:w="1272" w:type="dxa"/>
            <w:gridSpan w:val="2"/>
            <w:tcBorders/>
            <w:shd w:fill="auto" w:val="clear"/>
            <w:vAlign w:val="bottom"/>
          </w:tcPr>
          <w:p>
            <w:pPr>
              <w:pStyle w:val="TableContents"/>
              <w:spacing w:before="0" w:after="0"/>
              <w:ind w:left="0" w:right="0" w:hanging="0"/>
              <w:jc w:val="right"/>
              <w:rPr/>
            </w:pPr>
            <w:r>
              <w:rPr/>
              <w:t> </w:t>
            </w:r>
          </w:p>
        </w:tc>
        <w:tc>
          <w:tcPr>
            <w:tcW w:w="282" w:type="dxa"/>
            <w:tcBorders/>
            <w:shd w:fill="auto" w:val="clear"/>
            <w:vAlign w:val="bottom"/>
          </w:tcPr>
          <w:p>
            <w:pPr>
              <w:pStyle w:val="TableContents"/>
              <w:spacing w:before="0" w:after="0"/>
              <w:ind w:left="0" w:right="0" w:hanging="0"/>
              <w:rPr/>
            </w:pPr>
            <w:r>
              <w:rPr/>
              <w:t> </w:t>
            </w:r>
          </w:p>
        </w:tc>
        <w:tc>
          <w:tcPr>
            <w:tcW w:w="1273" w:type="dxa"/>
            <w:gridSpan w:val="2"/>
            <w:tcBorders/>
            <w:shd w:fill="auto" w:val="clear"/>
            <w:vAlign w:val="bottom"/>
          </w:tcPr>
          <w:p>
            <w:pPr>
              <w:pStyle w:val="TableContents"/>
              <w:spacing w:before="0" w:after="0"/>
              <w:ind w:left="0" w:right="0" w:hanging="0"/>
              <w:jc w:val="right"/>
              <w:rPr/>
            </w:pPr>
            <w:r>
              <w:rPr/>
              <w:t> </w:t>
            </w:r>
          </w:p>
        </w:tc>
        <w:tc>
          <w:tcPr>
            <w:tcW w:w="194" w:type="dxa"/>
            <w:tcBorders/>
            <w:shd w:fill="auto" w:val="clear"/>
            <w:vAlign w:val="bottom"/>
          </w:tcPr>
          <w:p>
            <w:pPr>
              <w:pStyle w:val="TableContents"/>
              <w:spacing w:before="0" w:after="0"/>
              <w:ind w:left="0" w:right="0" w:hanging="0"/>
              <w:rPr/>
            </w:pPr>
            <w:r>
              <w:rPr/>
              <w:t> </w:t>
            </w:r>
          </w:p>
        </w:tc>
      </w:tr>
      <w:tr>
        <w:trPr/>
        <w:tc>
          <w:tcPr>
            <w:tcW w:w="5423"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Transportation</w:t>
            </w:r>
          </w:p>
        </w:tc>
        <w:tc>
          <w:tcPr>
            <w:tcW w:w="207" w:type="dxa"/>
            <w:tcBorders/>
            <w:shd w:fill="CCEEFF" w:val="clear"/>
            <w:vAlign w:val="bottom"/>
          </w:tcPr>
          <w:p>
            <w:pPr>
              <w:pStyle w:val="TableContents"/>
              <w:spacing w:before="0" w:after="0"/>
              <w:ind w:left="0" w:right="0" w:hanging="0"/>
              <w:rPr/>
            </w:pPr>
            <w:r>
              <w:rPr/>
              <w:t> </w:t>
            </w:r>
          </w:p>
        </w:tc>
        <w:tc>
          <w:tcPr>
            <w:tcW w:w="1272" w:type="dxa"/>
            <w:gridSpan w:val="2"/>
            <w:tcBorders/>
            <w:shd w:fill="CCEEFF" w:val="clear"/>
            <w:vAlign w:val="bottom"/>
          </w:tcPr>
          <w:p>
            <w:pPr>
              <w:pStyle w:val="TableContents"/>
              <w:spacing w:before="0" w:after="0"/>
              <w:ind w:left="0" w:right="0" w:hanging="0"/>
              <w:jc w:val="right"/>
              <w:rPr/>
            </w:pPr>
            <w:r>
              <w:rPr/>
              <w:t> </w:t>
            </w:r>
          </w:p>
        </w:tc>
        <w:tc>
          <w:tcPr>
            <w:tcW w:w="282" w:type="dxa"/>
            <w:tcBorders/>
            <w:shd w:fill="CCEEFF" w:val="clear"/>
            <w:vAlign w:val="bottom"/>
          </w:tcPr>
          <w:p>
            <w:pPr>
              <w:pStyle w:val="TableContents"/>
              <w:spacing w:before="0" w:after="0"/>
              <w:ind w:left="0" w:right="0" w:hanging="0"/>
              <w:rPr/>
            </w:pPr>
            <w:r>
              <w:rPr/>
              <w:t> </w:t>
            </w:r>
          </w:p>
        </w:tc>
        <w:tc>
          <w:tcPr>
            <w:tcW w:w="1272" w:type="dxa"/>
            <w:gridSpan w:val="2"/>
            <w:tcBorders/>
            <w:shd w:fill="CCEEFF" w:val="clear"/>
            <w:vAlign w:val="bottom"/>
          </w:tcPr>
          <w:p>
            <w:pPr>
              <w:pStyle w:val="TableContents"/>
              <w:spacing w:before="0" w:after="0"/>
              <w:ind w:left="0" w:right="0" w:hanging="0"/>
              <w:jc w:val="right"/>
              <w:rPr/>
            </w:pPr>
            <w:r>
              <w:rPr/>
              <w:t> </w:t>
            </w:r>
          </w:p>
        </w:tc>
        <w:tc>
          <w:tcPr>
            <w:tcW w:w="282" w:type="dxa"/>
            <w:tcBorders/>
            <w:shd w:fill="CCEEFF" w:val="clear"/>
            <w:vAlign w:val="bottom"/>
          </w:tcPr>
          <w:p>
            <w:pPr>
              <w:pStyle w:val="TableContents"/>
              <w:spacing w:before="0" w:after="0"/>
              <w:ind w:left="0" w:right="0" w:hanging="0"/>
              <w:rPr/>
            </w:pPr>
            <w:r>
              <w:rPr/>
              <w:t> </w:t>
            </w:r>
          </w:p>
        </w:tc>
        <w:tc>
          <w:tcPr>
            <w:tcW w:w="1273" w:type="dxa"/>
            <w:gridSpan w:val="2"/>
            <w:tcBorders/>
            <w:shd w:fill="CCEEFF" w:val="clear"/>
            <w:vAlign w:val="bottom"/>
          </w:tcPr>
          <w:p>
            <w:pPr>
              <w:pStyle w:val="TableContents"/>
              <w:spacing w:before="0" w:after="0"/>
              <w:ind w:left="0" w:right="0" w:hanging="0"/>
              <w:jc w:val="right"/>
              <w:rPr/>
            </w:pPr>
            <w:r>
              <w:rPr/>
              <w:t> </w:t>
            </w:r>
          </w:p>
        </w:tc>
        <w:tc>
          <w:tcPr>
            <w:tcW w:w="194" w:type="dxa"/>
            <w:tcBorders/>
            <w:shd w:fill="CCEEFF" w:val="clear"/>
            <w:vAlign w:val="bottom"/>
          </w:tcPr>
          <w:p>
            <w:pPr>
              <w:pStyle w:val="TableContents"/>
              <w:spacing w:before="0" w:after="0"/>
              <w:ind w:left="0" w:right="0" w:hanging="0"/>
              <w:rPr/>
            </w:pPr>
            <w:r>
              <w:rPr/>
              <w:t> </w:t>
            </w:r>
          </w:p>
        </w:tc>
      </w:tr>
      <w:tr>
        <w:trPr/>
        <w:tc>
          <w:tcPr>
            <w:tcW w:w="542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Average daily volumes (MBbls/d)</w:t>
            </w:r>
          </w:p>
        </w:tc>
        <w:tc>
          <w:tcPr>
            <w:tcW w:w="207" w:type="dxa"/>
            <w:tcBorders/>
            <w:shd w:fill="auto" w:val="clear"/>
            <w:vAlign w:val="bottom"/>
          </w:tcPr>
          <w:p>
            <w:pPr>
              <w:pStyle w:val="TableContents"/>
              <w:spacing w:before="0" w:after="0"/>
              <w:ind w:left="0" w:right="0" w:hanging="0"/>
              <w:rPr/>
            </w:pPr>
            <w:r>
              <w:rPr/>
              <w:t> </w:t>
            </w:r>
          </w:p>
        </w:tc>
        <w:tc>
          <w:tcPr>
            <w:tcW w:w="127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5,186</w:t>
            </w:r>
          </w:p>
        </w:tc>
        <w:tc>
          <w:tcPr>
            <w:tcW w:w="282" w:type="dxa"/>
            <w:tcBorders/>
            <w:shd w:fill="auto" w:val="clear"/>
            <w:vAlign w:val="bottom"/>
          </w:tcPr>
          <w:p>
            <w:pPr>
              <w:pStyle w:val="TableContents"/>
              <w:spacing w:before="0" w:after="0"/>
              <w:ind w:left="0" w:right="0" w:hanging="0"/>
              <w:rPr/>
            </w:pPr>
            <w:r>
              <w:rPr/>
              <w:t> </w:t>
            </w:r>
          </w:p>
        </w:tc>
        <w:tc>
          <w:tcPr>
            <w:tcW w:w="127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5,889</w:t>
            </w:r>
          </w:p>
        </w:tc>
        <w:tc>
          <w:tcPr>
            <w:tcW w:w="282" w:type="dxa"/>
            <w:tcBorders/>
            <w:shd w:fill="auto" w:val="clear"/>
            <w:vAlign w:val="bottom"/>
          </w:tcPr>
          <w:p>
            <w:pPr>
              <w:pStyle w:val="TableContents"/>
              <w:spacing w:before="0" w:after="0"/>
              <w:ind w:left="0" w:right="0" w:hanging="0"/>
              <w:rPr/>
            </w:pPr>
            <w:r>
              <w:rPr/>
              <w:t> </w:t>
            </w:r>
          </w:p>
        </w:tc>
        <w:tc>
          <w:tcPr>
            <w:tcW w:w="127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6,800</w:t>
            </w:r>
          </w:p>
        </w:tc>
        <w:tc>
          <w:tcPr>
            <w:tcW w:w="194" w:type="dxa"/>
            <w:tcBorders/>
            <w:shd w:fill="auto" w:val="clear"/>
            <w:vAlign w:val="bottom"/>
          </w:tcPr>
          <w:p>
            <w:pPr>
              <w:pStyle w:val="TableContents"/>
              <w:spacing w:before="0" w:after="0"/>
              <w:ind w:left="0" w:right="0" w:hanging="0"/>
              <w:rPr/>
            </w:pPr>
            <w:r>
              <w:rPr/>
              <w:t> </w:t>
            </w:r>
          </w:p>
        </w:tc>
      </w:tr>
      <w:tr>
        <w:trPr/>
        <w:tc>
          <w:tcPr>
            <w:tcW w:w="5423"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Segment Adjusted EBITDA per barrel</w:t>
            </w:r>
          </w:p>
        </w:tc>
        <w:tc>
          <w:tcPr>
            <w:tcW w:w="207" w:type="dxa"/>
            <w:tcBorders/>
            <w:shd w:fill="CCEEFF" w:val="clear"/>
            <w:vAlign w:val="bottom"/>
          </w:tcPr>
          <w:p>
            <w:pPr>
              <w:pStyle w:val="TableContents"/>
              <w:spacing w:before="0" w:after="0"/>
              <w:ind w:left="0" w:right="0" w:hanging="0"/>
              <w:rPr/>
            </w:pPr>
            <w:r>
              <w:rPr/>
              <w:t> </w:t>
            </w:r>
          </w:p>
        </w:tc>
        <w:tc>
          <w:tcPr>
            <w:tcW w:w="15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0.68</w:t>
            </w:r>
          </w:p>
        </w:tc>
        <w:tc>
          <w:tcPr>
            <w:tcW w:w="282" w:type="dxa"/>
            <w:tcBorders/>
            <w:shd w:fill="CCEEFF" w:val="clear"/>
            <w:vAlign w:val="bottom"/>
          </w:tcPr>
          <w:p>
            <w:pPr>
              <w:pStyle w:val="TableContents"/>
              <w:spacing w:before="0" w:after="0"/>
              <w:ind w:left="0" w:right="0" w:hanging="0"/>
              <w:rPr/>
            </w:pPr>
            <w:r>
              <w:rPr/>
              <w:t> </w:t>
            </w:r>
          </w:p>
        </w:tc>
        <w:tc>
          <w:tcPr>
            <w:tcW w:w="15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0.70</w:t>
            </w:r>
          </w:p>
        </w:tc>
        <w:tc>
          <w:tcPr>
            <w:tcW w:w="282" w:type="dxa"/>
            <w:tcBorders/>
            <w:shd w:fill="CCEEFF" w:val="clear"/>
            <w:vAlign w:val="bottom"/>
          </w:tcPr>
          <w:p>
            <w:pPr>
              <w:pStyle w:val="TableContents"/>
              <w:spacing w:before="0" w:after="0"/>
              <w:ind w:left="0" w:right="0" w:hanging="0"/>
              <w:rPr/>
            </w:pPr>
            <w:r>
              <w:rPr/>
              <w:t> </w:t>
            </w:r>
          </w:p>
        </w:tc>
        <w:tc>
          <w:tcPr>
            <w:tcW w:w="15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0.69</w:t>
            </w:r>
          </w:p>
        </w:tc>
        <w:tc>
          <w:tcPr>
            <w:tcW w:w="194" w:type="dxa"/>
            <w:tcBorders/>
            <w:shd w:fill="CCEEFF" w:val="clear"/>
            <w:vAlign w:val="bottom"/>
          </w:tcPr>
          <w:p>
            <w:pPr>
              <w:pStyle w:val="TableContents"/>
              <w:spacing w:before="0" w:after="0"/>
              <w:ind w:left="0" w:right="0" w:hanging="0"/>
              <w:rPr/>
            </w:pPr>
            <w:r>
              <w:rPr/>
              <w:t> </w:t>
            </w:r>
          </w:p>
        </w:tc>
      </w:tr>
      <w:tr>
        <w:trPr/>
        <w:tc>
          <w:tcPr>
            <w:tcW w:w="5423" w:type="dxa"/>
            <w:tcBorders/>
            <w:shd w:fill="auto" w:val="clear"/>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rPr/>
            </w:pPr>
            <w:r>
              <w:rPr/>
              <w:t> </w:t>
            </w:r>
          </w:p>
        </w:tc>
        <w:tc>
          <w:tcPr>
            <w:tcW w:w="1272" w:type="dxa"/>
            <w:gridSpan w:val="2"/>
            <w:tcBorders/>
            <w:shd w:fill="auto" w:val="clear"/>
            <w:vAlign w:val="bottom"/>
          </w:tcPr>
          <w:p>
            <w:pPr>
              <w:pStyle w:val="TableContents"/>
              <w:spacing w:before="0" w:after="0"/>
              <w:ind w:left="0" w:right="0" w:hanging="0"/>
              <w:jc w:val="right"/>
              <w:rPr/>
            </w:pPr>
            <w:r>
              <w:rPr/>
              <w:t> </w:t>
            </w:r>
          </w:p>
        </w:tc>
        <w:tc>
          <w:tcPr>
            <w:tcW w:w="282" w:type="dxa"/>
            <w:tcBorders/>
            <w:shd w:fill="auto" w:val="clear"/>
            <w:vAlign w:val="bottom"/>
          </w:tcPr>
          <w:p>
            <w:pPr>
              <w:pStyle w:val="TableContents"/>
              <w:spacing w:before="0" w:after="0"/>
              <w:ind w:left="0" w:right="0" w:hanging="0"/>
              <w:rPr/>
            </w:pPr>
            <w:r>
              <w:rPr/>
              <w:t> </w:t>
            </w:r>
          </w:p>
        </w:tc>
        <w:tc>
          <w:tcPr>
            <w:tcW w:w="1272" w:type="dxa"/>
            <w:gridSpan w:val="2"/>
            <w:tcBorders/>
            <w:shd w:fill="auto" w:val="clear"/>
            <w:vAlign w:val="bottom"/>
          </w:tcPr>
          <w:p>
            <w:pPr>
              <w:pStyle w:val="TableContents"/>
              <w:spacing w:before="0" w:after="0"/>
              <w:ind w:left="0" w:right="0" w:hanging="0"/>
              <w:jc w:val="right"/>
              <w:rPr/>
            </w:pPr>
            <w:r>
              <w:rPr/>
              <w:t> </w:t>
            </w:r>
          </w:p>
        </w:tc>
        <w:tc>
          <w:tcPr>
            <w:tcW w:w="282" w:type="dxa"/>
            <w:tcBorders/>
            <w:shd w:fill="auto" w:val="clear"/>
            <w:vAlign w:val="bottom"/>
          </w:tcPr>
          <w:p>
            <w:pPr>
              <w:pStyle w:val="TableContents"/>
              <w:spacing w:before="0" w:after="0"/>
              <w:ind w:left="0" w:right="0" w:hanging="0"/>
              <w:rPr/>
            </w:pPr>
            <w:r>
              <w:rPr/>
              <w:t> </w:t>
            </w:r>
          </w:p>
        </w:tc>
        <w:tc>
          <w:tcPr>
            <w:tcW w:w="1273" w:type="dxa"/>
            <w:gridSpan w:val="2"/>
            <w:tcBorders/>
            <w:shd w:fill="auto" w:val="clear"/>
            <w:vAlign w:val="bottom"/>
          </w:tcPr>
          <w:p>
            <w:pPr>
              <w:pStyle w:val="TableContents"/>
              <w:spacing w:before="0" w:after="0"/>
              <w:ind w:left="0" w:right="0" w:hanging="0"/>
              <w:jc w:val="right"/>
              <w:rPr/>
            </w:pPr>
            <w:r>
              <w:rPr/>
              <w:t> </w:t>
            </w:r>
          </w:p>
        </w:tc>
        <w:tc>
          <w:tcPr>
            <w:tcW w:w="194" w:type="dxa"/>
            <w:tcBorders/>
            <w:shd w:fill="auto" w:val="clear"/>
            <w:vAlign w:val="bottom"/>
          </w:tcPr>
          <w:p>
            <w:pPr>
              <w:pStyle w:val="TableContents"/>
              <w:spacing w:before="0" w:after="0"/>
              <w:ind w:left="0" w:right="0" w:hanging="0"/>
              <w:rPr/>
            </w:pPr>
            <w:r>
              <w:rPr/>
              <w:t> </w:t>
            </w:r>
          </w:p>
        </w:tc>
      </w:tr>
      <w:tr>
        <w:trPr/>
        <w:tc>
          <w:tcPr>
            <w:tcW w:w="5423"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Facilities</w:t>
            </w:r>
          </w:p>
        </w:tc>
        <w:tc>
          <w:tcPr>
            <w:tcW w:w="207" w:type="dxa"/>
            <w:tcBorders/>
            <w:shd w:fill="CCEEFF" w:val="clear"/>
            <w:vAlign w:val="bottom"/>
          </w:tcPr>
          <w:p>
            <w:pPr>
              <w:pStyle w:val="TableContents"/>
              <w:spacing w:before="0" w:after="0"/>
              <w:ind w:left="0" w:right="0" w:hanging="0"/>
              <w:rPr/>
            </w:pPr>
            <w:r>
              <w:rPr/>
              <w:t> </w:t>
            </w:r>
          </w:p>
        </w:tc>
        <w:tc>
          <w:tcPr>
            <w:tcW w:w="1272" w:type="dxa"/>
            <w:gridSpan w:val="2"/>
            <w:tcBorders/>
            <w:shd w:fill="CCEEFF" w:val="clear"/>
            <w:vAlign w:val="bottom"/>
          </w:tcPr>
          <w:p>
            <w:pPr>
              <w:pStyle w:val="TableContents"/>
              <w:spacing w:before="0" w:after="0"/>
              <w:ind w:left="0" w:right="0" w:hanging="0"/>
              <w:jc w:val="right"/>
              <w:rPr/>
            </w:pPr>
            <w:r>
              <w:rPr/>
              <w:t> </w:t>
            </w:r>
          </w:p>
        </w:tc>
        <w:tc>
          <w:tcPr>
            <w:tcW w:w="282" w:type="dxa"/>
            <w:tcBorders/>
            <w:shd w:fill="CCEEFF" w:val="clear"/>
            <w:vAlign w:val="bottom"/>
          </w:tcPr>
          <w:p>
            <w:pPr>
              <w:pStyle w:val="TableContents"/>
              <w:spacing w:before="0" w:after="0"/>
              <w:ind w:left="0" w:right="0" w:hanging="0"/>
              <w:rPr/>
            </w:pPr>
            <w:r>
              <w:rPr/>
              <w:t> </w:t>
            </w:r>
          </w:p>
        </w:tc>
        <w:tc>
          <w:tcPr>
            <w:tcW w:w="1272" w:type="dxa"/>
            <w:gridSpan w:val="2"/>
            <w:tcBorders/>
            <w:shd w:fill="CCEEFF" w:val="clear"/>
            <w:vAlign w:val="bottom"/>
          </w:tcPr>
          <w:p>
            <w:pPr>
              <w:pStyle w:val="TableContents"/>
              <w:spacing w:before="0" w:after="0"/>
              <w:ind w:left="0" w:right="0" w:hanging="0"/>
              <w:jc w:val="right"/>
              <w:rPr/>
            </w:pPr>
            <w:r>
              <w:rPr/>
              <w:t> </w:t>
            </w:r>
          </w:p>
        </w:tc>
        <w:tc>
          <w:tcPr>
            <w:tcW w:w="282" w:type="dxa"/>
            <w:tcBorders/>
            <w:shd w:fill="CCEEFF" w:val="clear"/>
            <w:vAlign w:val="bottom"/>
          </w:tcPr>
          <w:p>
            <w:pPr>
              <w:pStyle w:val="TableContents"/>
              <w:spacing w:before="0" w:after="0"/>
              <w:ind w:left="0" w:right="0" w:hanging="0"/>
              <w:rPr/>
            </w:pPr>
            <w:r>
              <w:rPr/>
              <w:t> </w:t>
            </w:r>
          </w:p>
        </w:tc>
        <w:tc>
          <w:tcPr>
            <w:tcW w:w="1273" w:type="dxa"/>
            <w:gridSpan w:val="2"/>
            <w:tcBorders/>
            <w:shd w:fill="CCEEFF" w:val="clear"/>
            <w:vAlign w:val="bottom"/>
          </w:tcPr>
          <w:p>
            <w:pPr>
              <w:pStyle w:val="TableContents"/>
              <w:spacing w:before="0" w:after="0"/>
              <w:ind w:left="0" w:right="0" w:hanging="0"/>
              <w:jc w:val="right"/>
              <w:rPr/>
            </w:pPr>
            <w:r>
              <w:rPr/>
              <w:t> </w:t>
            </w:r>
          </w:p>
        </w:tc>
        <w:tc>
          <w:tcPr>
            <w:tcW w:w="194" w:type="dxa"/>
            <w:tcBorders/>
            <w:shd w:fill="CCEEFF" w:val="clear"/>
            <w:vAlign w:val="bottom"/>
          </w:tcPr>
          <w:p>
            <w:pPr>
              <w:pStyle w:val="TableContents"/>
              <w:spacing w:before="0" w:after="0"/>
              <w:ind w:left="0" w:right="0" w:hanging="0"/>
              <w:rPr/>
            </w:pPr>
            <w:r>
              <w:rPr/>
              <w:t> </w:t>
            </w:r>
          </w:p>
        </w:tc>
      </w:tr>
      <w:tr>
        <w:trPr/>
        <w:tc>
          <w:tcPr>
            <w:tcW w:w="542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Average capacity (MMBbls/Mo)</w:t>
            </w:r>
          </w:p>
        </w:tc>
        <w:tc>
          <w:tcPr>
            <w:tcW w:w="207" w:type="dxa"/>
            <w:tcBorders/>
            <w:shd w:fill="auto" w:val="clear"/>
            <w:vAlign w:val="bottom"/>
          </w:tcPr>
          <w:p>
            <w:pPr>
              <w:pStyle w:val="TableContents"/>
              <w:spacing w:before="0" w:after="0"/>
              <w:ind w:left="0" w:right="0" w:hanging="0"/>
              <w:rPr/>
            </w:pPr>
            <w:r>
              <w:rPr/>
              <w:t> </w:t>
            </w:r>
          </w:p>
        </w:tc>
        <w:tc>
          <w:tcPr>
            <w:tcW w:w="127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130</w:t>
            </w:r>
          </w:p>
        </w:tc>
        <w:tc>
          <w:tcPr>
            <w:tcW w:w="282" w:type="dxa"/>
            <w:tcBorders/>
            <w:shd w:fill="auto" w:val="clear"/>
            <w:vAlign w:val="bottom"/>
          </w:tcPr>
          <w:p>
            <w:pPr>
              <w:pStyle w:val="TableContents"/>
              <w:spacing w:before="0" w:after="0"/>
              <w:ind w:left="0" w:right="0" w:hanging="0"/>
              <w:rPr/>
            </w:pPr>
            <w:r>
              <w:rPr/>
              <w:t> </w:t>
            </w:r>
          </w:p>
        </w:tc>
        <w:tc>
          <w:tcPr>
            <w:tcW w:w="127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124</w:t>
            </w:r>
          </w:p>
        </w:tc>
        <w:tc>
          <w:tcPr>
            <w:tcW w:w="282" w:type="dxa"/>
            <w:tcBorders/>
            <w:shd w:fill="auto" w:val="clear"/>
            <w:vAlign w:val="bottom"/>
          </w:tcPr>
          <w:p>
            <w:pPr>
              <w:pStyle w:val="TableContents"/>
              <w:spacing w:before="0" w:after="0"/>
              <w:ind w:left="0" w:right="0" w:hanging="0"/>
              <w:rPr/>
            </w:pPr>
            <w:r>
              <w:rPr/>
              <w:t> </w:t>
            </w:r>
          </w:p>
        </w:tc>
        <w:tc>
          <w:tcPr>
            <w:tcW w:w="127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125</w:t>
            </w:r>
          </w:p>
        </w:tc>
        <w:tc>
          <w:tcPr>
            <w:tcW w:w="194" w:type="dxa"/>
            <w:tcBorders/>
            <w:shd w:fill="auto" w:val="clear"/>
            <w:vAlign w:val="bottom"/>
          </w:tcPr>
          <w:p>
            <w:pPr>
              <w:pStyle w:val="TableContents"/>
              <w:spacing w:before="0" w:after="0"/>
              <w:ind w:left="0" w:right="0" w:hanging="0"/>
              <w:rPr/>
            </w:pPr>
            <w:r>
              <w:rPr/>
              <w:t> </w:t>
            </w:r>
          </w:p>
        </w:tc>
      </w:tr>
      <w:tr>
        <w:trPr/>
        <w:tc>
          <w:tcPr>
            <w:tcW w:w="5423"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Segment Adjusted EBITDA per barrel</w:t>
            </w:r>
          </w:p>
        </w:tc>
        <w:tc>
          <w:tcPr>
            <w:tcW w:w="207" w:type="dxa"/>
            <w:tcBorders/>
            <w:shd w:fill="CCEEFF" w:val="clear"/>
            <w:vAlign w:val="bottom"/>
          </w:tcPr>
          <w:p>
            <w:pPr>
              <w:pStyle w:val="TableContents"/>
              <w:spacing w:before="0" w:after="0"/>
              <w:ind w:left="0" w:right="0" w:hanging="0"/>
              <w:rPr/>
            </w:pPr>
            <w:r>
              <w:rPr/>
              <w:t> </w:t>
            </w:r>
          </w:p>
        </w:tc>
        <w:tc>
          <w:tcPr>
            <w:tcW w:w="15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0.47</w:t>
            </w:r>
          </w:p>
        </w:tc>
        <w:tc>
          <w:tcPr>
            <w:tcW w:w="282" w:type="dxa"/>
            <w:tcBorders/>
            <w:shd w:fill="CCEEFF" w:val="clear"/>
            <w:vAlign w:val="bottom"/>
          </w:tcPr>
          <w:p>
            <w:pPr>
              <w:pStyle w:val="TableContents"/>
              <w:spacing w:before="0" w:after="0"/>
              <w:ind w:left="0" w:right="0" w:hanging="0"/>
              <w:rPr/>
            </w:pPr>
            <w:r>
              <w:rPr/>
              <w:t> </w:t>
            </w:r>
          </w:p>
        </w:tc>
        <w:tc>
          <w:tcPr>
            <w:tcW w:w="15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0.48</w:t>
            </w:r>
          </w:p>
        </w:tc>
        <w:tc>
          <w:tcPr>
            <w:tcW w:w="282" w:type="dxa"/>
            <w:tcBorders/>
            <w:shd w:fill="CCEEFF" w:val="clear"/>
            <w:vAlign w:val="bottom"/>
          </w:tcPr>
          <w:p>
            <w:pPr>
              <w:pStyle w:val="TableContents"/>
              <w:spacing w:before="0" w:after="0"/>
              <w:ind w:left="0" w:right="0" w:hanging="0"/>
              <w:rPr/>
            </w:pPr>
            <w:r>
              <w:rPr/>
              <w:t> </w:t>
            </w:r>
          </w:p>
        </w:tc>
        <w:tc>
          <w:tcPr>
            <w:tcW w:w="15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0.44</w:t>
            </w:r>
          </w:p>
        </w:tc>
        <w:tc>
          <w:tcPr>
            <w:tcW w:w="194" w:type="dxa"/>
            <w:tcBorders/>
            <w:shd w:fill="CCEEFF" w:val="clear"/>
            <w:vAlign w:val="bottom"/>
          </w:tcPr>
          <w:p>
            <w:pPr>
              <w:pStyle w:val="TableContents"/>
              <w:spacing w:before="0" w:after="0"/>
              <w:ind w:left="0" w:right="0" w:hanging="0"/>
              <w:rPr/>
            </w:pPr>
            <w:r>
              <w:rPr/>
              <w:t> </w:t>
            </w:r>
          </w:p>
        </w:tc>
      </w:tr>
      <w:tr>
        <w:trPr/>
        <w:tc>
          <w:tcPr>
            <w:tcW w:w="5423" w:type="dxa"/>
            <w:tcBorders/>
            <w:shd w:fill="auto" w:val="clear"/>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rPr/>
            </w:pPr>
            <w:r>
              <w:rPr/>
              <w:t> </w:t>
            </w:r>
          </w:p>
        </w:tc>
        <w:tc>
          <w:tcPr>
            <w:tcW w:w="1272" w:type="dxa"/>
            <w:gridSpan w:val="2"/>
            <w:tcBorders/>
            <w:shd w:fill="auto" w:val="clear"/>
            <w:vAlign w:val="bottom"/>
          </w:tcPr>
          <w:p>
            <w:pPr>
              <w:pStyle w:val="TableContents"/>
              <w:spacing w:before="0" w:after="0"/>
              <w:ind w:left="0" w:right="0" w:hanging="0"/>
              <w:jc w:val="right"/>
              <w:rPr/>
            </w:pPr>
            <w:r>
              <w:rPr/>
              <w:t> </w:t>
            </w:r>
          </w:p>
        </w:tc>
        <w:tc>
          <w:tcPr>
            <w:tcW w:w="282" w:type="dxa"/>
            <w:tcBorders/>
            <w:shd w:fill="auto" w:val="clear"/>
            <w:vAlign w:val="bottom"/>
          </w:tcPr>
          <w:p>
            <w:pPr>
              <w:pStyle w:val="TableContents"/>
              <w:spacing w:before="0" w:after="0"/>
              <w:ind w:left="0" w:right="0" w:hanging="0"/>
              <w:rPr/>
            </w:pPr>
            <w:r>
              <w:rPr/>
              <w:t> </w:t>
            </w:r>
          </w:p>
        </w:tc>
        <w:tc>
          <w:tcPr>
            <w:tcW w:w="1272" w:type="dxa"/>
            <w:gridSpan w:val="2"/>
            <w:tcBorders/>
            <w:shd w:fill="auto" w:val="clear"/>
            <w:vAlign w:val="bottom"/>
          </w:tcPr>
          <w:p>
            <w:pPr>
              <w:pStyle w:val="TableContents"/>
              <w:spacing w:before="0" w:after="0"/>
              <w:ind w:left="0" w:right="0" w:hanging="0"/>
              <w:jc w:val="right"/>
              <w:rPr/>
            </w:pPr>
            <w:r>
              <w:rPr/>
              <w:t> </w:t>
            </w:r>
          </w:p>
        </w:tc>
        <w:tc>
          <w:tcPr>
            <w:tcW w:w="282" w:type="dxa"/>
            <w:tcBorders/>
            <w:shd w:fill="auto" w:val="clear"/>
            <w:vAlign w:val="bottom"/>
          </w:tcPr>
          <w:p>
            <w:pPr>
              <w:pStyle w:val="TableContents"/>
              <w:spacing w:before="0" w:after="0"/>
              <w:ind w:left="0" w:right="0" w:hanging="0"/>
              <w:rPr/>
            </w:pPr>
            <w:r>
              <w:rPr/>
              <w:t> </w:t>
            </w:r>
          </w:p>
        </w:tc>
        <w:tc>
          <w:tcPr>
            <w:tcW w:w="1273" w:type="dxa"/>
            <w:gridSpan w:val="2"/>
            <w:tcBorders/>
            <w:shd w:fill="auto" w:val="clear"/>
            <w:vAlign w:val="bottom"/>
          </w:tcPr>
          <w:p>
            <w:pPr>
              <w:pStyle w:val="TableContents"/>
              <w:spacing w:before="0" w:after="0"/>
              <w:ind w:left="0" w:right="0" w:hanging="0"/>
              <w:jc w:val="right"/>
              <w:rPr/>
            </w:pPr>
            <w:r>
              <w:rPr/>
              <w:t> </w:t>
            </w:r>
          </w:p>
        </w:tc>
        <w:tc>
          <w:tcPr>
            <w:tcW w:w="194" w:type="dxa"/>
            <w:tcBorders/>
            <w:shd w:fill="auto" w:val="clear"/>
            <w:vAlign w:val="bottom"/>
          </w:tcPr>
          <w:p>
            <w:pPr>
              <w:pStyle w:val="TableContents"/>
              <w:spacing w:before="0" w:after="0"/>
              <w:ind w:left="0" w:right="0" w:hanging="0"/>
              <w:rPr/>
            </w:pPr>
            <w:r>
              <w:rPr/>
              <w:t> </w:t>
            </w:r>
          </w:p>
        </w:tc>
      </w:tr>
      <w:tr>
        <w:trPr/>
        <w:tc>
          <w:tcPr>
            <w:tcW w:w="5423"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Supply and Logistics</w:t>
            </w:r>
          </w:p>
        </w:tc>
        <w:tc>
          <w:tcPr>
            <w:tcW w:w="207" w:type="dxa"/>
            <w:tcBorders/>
            <w:shd w:fill="CCEEFF" w:val="clear"/>
            <w:vAlign w:val="bottom"/>
          </w:tcPr>
          <w:p>
            <w:pPr>
              <w:pStyle w:val="TableContents"/>
              <w:spacing w:before="0" w:after="0"/>
              <w:ind w:left="0" w:right="0" w:hanging="0"/>
              <w:rPr/>
            </w:pPr>
            <w:r>
              <w:rPr/>
              <w:t> </w:t>
            </w:r>
          </w:p>
        </w:tc>
        <w:tc>
          <w:tcPr>
            <w:tcW w:w="1272" w:type="dxa"/>
            <w:gridSpan w:val="2"/>
            <w:tcBorders/>
            <w:shd w:fill="CCEEFF" w:val="clear"/>
            <w:vAlign w:val="bottom"/>
          </w:tcPr>
          <w:p>
            <w:pPr>
              <w:pStyle w:val="TableContents"/>
              <w:spacing w:before="0" w:after="0"/>
              <w:ind w:left="0" w:right="0" w:hanging="0"/>
              <w:jc w:val="right"/>
              <w:rPr/>
            </w:pPr>
            <w:r>
              <w:rPr/>
              <w:t> </w:t>
            </w:r>
          </w:p>
        </w:tc>
        <w:tc>
          <w:tcPr>
            <w:tcW w:w="282" w:type="dxa"/>
            <w:tcBorders/>
            <w:shd w:fill="CCEEFF" w:val="clear"/>
            <w:vAlign w:val="bottom"/>
          </w:tcPr>
          <w:p>
            <w:pPr>
              <w:pStyle w:val="TableContents"/>
              <w:spacing w:before="0" w:after="0"/>
              <w:ind w:left="0" w:right="0" w:hanging="0"/>
              <w:rPr/>
            </w:pPr>
            <w:r>
              <w:rPr/>
              <w:t> </w:t>
            </w:r>
          </w:p>
        </w:tc>
        <w:tc>
          <w:tcPr>
            <w:tcW w:w="1272" w:type="dxa"/>
            <w:gridSpan w:val="2"/>
            <w:tcBorders/>
            <w:shd w:fill="CCEEFF" w:val="clear"/>
            <w:vAlign w:val="bottom"/>
          </w:tcPr>
          <w:p>
            <w:pPr>
              <w:pStyle w:val="TableContents"/>
              <w:spacing w:before="0" w:after="0"/>
              <w:ind w:left="0" w:right="0" w:hanging="0"/>
              <w:jc w:val="right"/>
              <w:rPr/>
            </w:pPr>
            <w:r>
              <w:rPr/>
              <w:t> </w:t>
            </w:r>
          </w:p>
        </w:tc>
        <w:tc>
          <w:tcPr>
            <w:tcW w:w="282" w:type="dxa"/>
            <w:tcBorders/>
            <w:shd w:fill="CCEEFF" w:val="clear"/>
            <w:vAlign w:val="bottom"/>
          </w:tcPr>
          <w:p>
            <w:pPr>
              <w:pStyle w:val="TableContents"/>
              <w:spacing w:before="0" w:after="0"/>
              <w:ind w:left="0" w:right="0" w:hanging="0"/>
              <w:rPr/>
            </w:pPr>
            <w:r>
              <w:rPr/>
              <w:t> </w:t>
            </w:r>
          </w:p>
        </w:tc>
        <w:tc>
          <w:tcPr>
            <w:tcW w:w="1273" w:type="dxa"/>
            <w:gridSpan w:val="2"/>
            <w:tcBorders/>
            <w:shd w:fill="CCEEFF" w:val="clear"/>
            <w:vAlign w:val="bottom"/>
          </w:tcPr>
          <w:p>
            <w:pPr>
              <w:pStyle w:val="TableContents"/>
              <w:spacing w:before="0" w:after="0"/>
              <w:ind w:left="0" w:right="0" w:hanging="0"/>
              <w:jc w:val="right"/>
              <w:rPr/>
            </w:pPr>
            <w:r>
              <w:rPr/>
              <w:t> </w:t>
            </w:r>
          </w:p>
        </w:tc>
        <w:tc>
          <w:tcPr>
            <w:tcW w:w="194" w:type="dxa"/>
            <w:tcBorders/>
            <w:shd w:fill="CCEEFF" w:val="clear"/>
            <w:vAlign w:val="bottom"/>
          </w:tcPr>
          <w:p>
            <w:pPr>
              <w:pStyle w:val="TableContents"/>
              <w:spacing w:before="0" w:after="0"/>
              <w:ind w:left="0" w:right="0" w:hanging="0"/>
              <w:rPr/>
            </w:pPr>
            <w:r>
              <w:rPr/>
              <w:t> </w:t>
            </w:r>
          </w:p>
        </w:tc>
      </w:tr>
      <w:tr>
        <w:trPr/>
        <w:tc>
          <w:tcPr>
            <w:tcW w:w="542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Average daily volumes (MBbls/d)</w:t>
            </w:r>
          </w:p>
        </w:tc>
        <w:tc>
          <w:tcPr>
            <w:tcW w:w="207" w:type="dxa"/>
            <w:tcBorders/>
            <w:shd w:fill="auto" w:val="clear"/>
            <w:vAlign w:val="bottom"/>
          </w:tcPr>
          <w:p>
            <w:pPr>
              <w:pStyle w:val="TableContents"/>
              <w:spacing w:before="0" w:after="0"/>
              <w:ind w:left="0" w:right="0" w:hanging="0"/>
              <w:rPr/>
            </w:pPr>
            <w:r>
              <w:rPr/>
              <w:t> </w:t>
            </w:r>
          </w:p>
        </w:tc>
        <w:tc>
          <w:tcPr>
            <w:tcW w:w="127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1,219</w:t>
            </w:r>
          </w:p>
        </w:tc>
        <w:tc>
          <w:tcPr>
            <w:tcW w:w="282" w:type="dxa"/>
            <w:tcBorders/>
            <w:shd w:fill="auto" w:val="clear"/>
            <w:vAlign w:val="bottom"/>
          </w:tcPr>
          <w:p>
            <w:pPr>
              <w:pStyle w:val="TableContents"/>
              <w:spacing w:before="0" w:after="0"/>
              <w:ind w:left="0" w:right="0" w:hanging="0"/>
              <w:rPr/>
            </w:pPr>
            <w:r>
              <w:rPr/>
              <w:t> </w:t>
            </w:r>
          </w:p>
        </w:tc>
        <w:tc>
          <w:tcPr>
            <w:tcW w:w="127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1,309</w:t>
            </w:r>
          </w:p>
        </w:tc>
        <w:tc>
          <w:tcPr>
            <w:tcW w:w="282" w:type="dxa"/>
            <w:tcBorders/>
            <w:shd w:fill="auto" w:val="clear"/>
            <w:vAlign w:val="bottom"/>
          </w:tcPr>
          <w:p>
            <w:pPr>
              <w:pStyle w:val="TableContents"/>
              <w:spacing w:before="0" w:after="0"/>
              <w:ind w:left="0" w:right="0" w:hanging="0"/>
              <w:rPr/>
            </w:pPr>
            <w:r>
              <w:rPr/>
              <w:t> </w:t>
            </w:r>
          </w:p>
        </w:tc>
        <w:tc>
          <w:tcPr>
            <w:tcW w:w="127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1,300</w:t>
            </w:r>
          </w:p>
        </w:tc>
        <w:tc>
          <w:tcPr>
            <w:tcW w:w="194" w:type="dxa"/>
            <w:tcBorders/>
            <w:shd w:fill="auto" w:val="clear"/>
            <w:vAlign w:val="bottom"/>
          </w:tcPr>
          <w:p>
            <w:pPr>
              <w:pStyle w:val="TableContents"/>
              <w:spacing w:before="0" w:after="0"/>
              <w:ind w:left="0" w:right="0" w:hanging="0"/>
              <w:rPr/>
            </w:pPr>
            <w:r>
              <w:rPr/>
              <w:t> </w:t>
            </w:r>
          </w:p>
        </w:tc>
      </w:tr>
      <w:tr>
        <w:trPr/>
        <w:tc>
          <w:tcPr>
            <w:tcW w:w="5423"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Segment Adjusted EBITDA per barrel</w:t>
            </w:r>
          </w:p>
        </w:tc>
        <w:tc>
          <w:tcPr>
            <w:tcW w:w="207" w:type="dxa"/>
            <w:tcBorders/>
            <w:shd w:fill="CCEEFF" w:val="clear"/>
            <w:vAlign w:val="bottom"/>
          </w:tcPr>
          <w:p>
            <w:pPr>
              <w:pStyle w:val="TableContents"/>
              <w:spacing w:before="0" w:after="0"/>
              <w:ind w:left="0" w:right="0" w:hanging="0"/>
              <w:rPr/>
            </w:pPr>
            <w:r>
              <w:rPr/>
              <w:t> </w:t>
            </w:r>
          </w:p>
        </w:tc>
        <w:tc>
          <w:tcPr>
            <w:tcW w:w="15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0.13</w:t>
            </w:r>
          </w:p>
        </w:tc>
        <w:tc>
          <w:tcPr>
            <w:tcW w:w="282" w:type="dxa"/>
            <w:tcBorders/>
            <w:shd w:fill="CCEEFF" w:val="clear"/>
            <w:vAlign w:val="bottom"/>
          </w:tcPr>
          <w:p>
            <w:pPr>
              <w:pStyle w:val="TableContents"/>
              <w:spacing w:before="0" w:after="0"/>
              <w:ind w:left="0" w:right="0" w:hanging="0"/>
              <w:rPr/>
            </w:pPr>
            <w:r>
              <w:rPr/>
              <w:t> </w:t>
            </w:r>
          </w:p>
        </w:tc>
        <w:tc>
          <w:tcPr>
            <w:tcW w:w="15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0.97</w:t>
            </w:r>
          </w:p>
        </w:tc>
        <w:tc>
          <w:tcPr>
            <w:tcW w:w="282" w:type="dxa"/>
            <w:tcBorders/>
            <w:shd w:fill="CCEEFF" w:val="clear"/>
            <w:vAlign w:val="bottom"/>
          </w:tcPr>
          <w:p>
            <w:pPr>
              <w:pStyle w:val="TableContents"/>
              <w:spacing w:before="0" w:after="0"/>
              <w:ind w:left="0" w:right="0" w:hanging="0"/>
              <w:rPr/>
            </w:pPr>
            <w:r>
              <w:rPr/>
              <w:t> </w:t>
            </w:r>
          </w:p>
        </w:tc>
        <w:tc>
          <w:tcPr>
            <w:tcW w:w="15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1.26</w:t>
            </w:r>
          </w:p>
        </w:tc>
        <w:tc>
          <w:tcPr>
            <w:tcW w:w="194" w:type="dxa"/>
            <w:tcBorders/>
            <w:shd w:fill="CCEEFF" w:val="clear"/>
            <w:vAlign w:val="bottom"/>
          </w:tcPr>
          <w:p>
            <w:pPr>
              <w:pStyle w:val="TableContents"/>
              <w:spacing w:before="0" w:after="0"/>
              <w:ind w:left="0" w:right="0" w:hanging="0"/>
              <w:rPr/>
            </w:pPr>
            <w:r>
              <w:rPr/>
              <w:t> </w:t>
            </w:r>
          </w:p>
        </w:tc>
      </w:tr>
      <w:tr>
        <w:trPr/>
        <w:tc>
          <w:tcPr>
            <w:tcW w:w="5423" w:type="dxa"/>
            <w:tcBorders/>
            <w:shd w:fill="auto" w:val="clear"/>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rPr/>
            </w:pPr>
            <w:r>
              <w:rPr/>
              <w:t> </w:t>
            </w:r>
          </w:p>
        </w:tc>
        <w:tc>
          <w:tcPr>
            <w:tcW w:w="1272" w:type="dxa"/>
            <w:gridSpan w:val="2"/>
            <w:tcBorders/>
            <w:shd w:fill="auto" w:val="clear"/>
            <w:vAlign w:val="bottom"/>
          </w:tcPr>
          <w:p>
            <w:pPr>
              <w:pStyle w:val="TableContents"/>
              <w:spacing w:before="0" w:after="0"/>
              <w:ind w:left="0" w:right="0" w:hanging="0"/>
              <w:jc w:val="right"/>
              <w:rPr/>
            </w:pPr>
            <w:r>
              <w:rPr/>
              <w:t> </w:t>
            </w:r>
          </w:p>
        </w:tc>
        <w:tc>
          <w:tcPr>
            <w:tcW w:w="282" w:type="dxa"/>
            <w:tcBorders/>
            <w:shd w:fill="auto" w:val="clear"/>
            <w:vAlign w:val="bottom"/>
          </w:tcPr>
          <w:p>
            <w:pPr>
              <w:pStyle w:val="TableContents"/>
              <w:spacing w:before="0" w:after="0"/>
              <w:ind w:left="0" w:right="0" w:hanging="0"/>
              <w:rPr/>
            </w:pPr>
            <w:r>
              <w:rPr/>
              <w:t> </w:t>
            </w:r>
          </w:p>
        </w:tc>
        <w:tc>
          <w:tcPr>
            <w:tcW w:w="1272" w:type="dxa"/>
            <w:gridSpan w:val="2"/>
            <w:tcBorders/>
            <w:shd w:fill="auto" w:val="clear"/>
            <w:vAlign w:val="bottom"/>
          </w:tcPr>
          <w:p>
            <w:pPr>
              <w:pStyle w:val="TableContents"/>
              <w:spacing w:before="0" w:after="0"/>
              <w:ind w:left="0" w:right="0" w:hanging="0"/>
              <w:jc w:val="right"/>
              <w:rPr/>
            </w:pPr>
            <w:r>
              <w:rPr/>
              <w:t> </w:t>
            </w:r>
          </w:p>
        </w:tc>
        <w:tc>
          <w:tcPr>
            <w:tcW w:w="282" w:type="dxa"/>
            <w:tcBorders/>
            <w:shd w:fill="auto" w:val="clear"/>
            <w:vAlign w:val="bottom"/>
          </w:tcPr>
          <w:p>
            <w:pPr>
              <w:pStyle w:val="TableContents"/>
              <w:spacing w:before="0" w:after="0"/>
              <w:ind w:left="0" w:right="0" w:hanging="0"/>
              <w:rPr/>
            </w:pPr>
            <w:r>
              <w:rPr/>
              <w:t> </w:t>
            </w:r>
          </w:p>
        </w:tc>
        <w:tc>
          <w:tcPr>
            <w:tcW w:w="1273" w:type="dxa"/>
            <w:gridSpan w:val="2"/>
            <w:tcBorders/>
            <w:shd w:fill="auto" w:val="clear"/>
            <w:vAlign w:val="bottom"/>
          </w:tcPr>
          <w:p>
            <w:pPr>
              <w:pStyle w:val="TableContents"/>
              <w:spacing w:before="0" w:after="0"/>
              <w:ind w:left="0" w:right="0" w:hanging="0"/>
              <w:jc w:val="right"/>
              <w:rPr/>
            </w:pPr>
            <w:r>
              <w:rPr/>
              <w:t> </w:t>
            </w:r>
          </w:p>
        </w:tc>
        <w:tc>
          <w:tcPr>
            <w:tcW w:w="194" w:type="dxa"/>
            <w:tcBorders/>
            <w:shd w:fill="auto" w:val="clear"/>
            <w:vAlign w:val="bottom"/>
          </w:tcPr>
          <w:p>
            <w:pPr>
              <w:pStyle w:val="TableContents"/>
              <w:spacing w:before="0" w:after="0"/>
              <w:ind w:left="0" w:right="0" w:hanging="0"/>
              <w:rPr/>
            </w:pPr>
            <w:r>
              <w:rPr/>
              <w:t> </w:t>
            </w:r>
          </w:p>
        </w:tc>
      </w:tr>
      <w:tr>
        <w:trPr/>
        <w:tc>
          <w:tcPr>
            <w:tcW w:w="5423"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Expansion Capital</w:t>
            </w:r>
          </w:p>
        </w:tc>
        <w:tc>
          <w:tcPr>
            <w:tcW w:w="207" w:type="dxa"/>
            <w:tcBorders/>
            <w:shd w:fill="CCEEFF" w:val="clear"/>
            <w:vAlign w:val="bottom"/>
          </w:tcPr>
          <w:p>
            <w:pPr>
              <w:pStyle w:val="TableContents"/>
              <w:spacing w:before="0" w:after="0"/>
              <w:ind w:left="0" w:right="0" w:hanging="0"/>
              <w:rPr/>
            </w:pPr>
            <w:r>
              <w:rPr/>
              <w:t> </w:t>
            </w:r>
          </w:p>
        </w:tc>
        <w:tc>
          <w:tcPr>
            <w:tcW w:w="151"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1121" w:type="dxa"/>
            <w:tcBorders/>
            <w:shd w:fill="CCEEFF" w:val="cle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1,135</w:t>
            </w:r>
          </w:p>
        </w:tc>
        <w:tc>
          <w:tcPr>
            <w:tcW w:w="282" w:type="dxa"/>
            <w:tcBorders/>
            <w:shd w:fill="CCEEFF" w:val="clear"/>
            <w:vAlign w:val="bottom"/>
          </w:tcPr>
          <w:p>
            <w:pPr>
              <w:pStyle w:val="TableContents"/>
              <w:spacing w:before="0" w:after="0"/>
              <w:ind w:left="0" w:right="0" w:hanging="0"/>
              <w:rPr/>
            </w:pPr>
            <w:r>
              <w:rPr/>
              <w:t> </w:t>
            </w:r>
          </w:p>
        </w:tc>
        <w:tc>
          <w:tcPr>
            <w:tcW w:w="151"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1121" w:type="dxa"/>
            <w:tcBorders/>
            <w:shd w:fill="CCEEFF" w:val="cle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1,888</w:t>
            </w:r>
          </w:p>
        </w:tc>
        <w:tc>
          <w:tcPr>
            <w:tcW w:w="282" w:type="dxa"/>
            <w:tcBorders/>
            <w:shd w:fill="CCEEFF" w:val="clear"/>
            <w:vAlign w:val="bottom"/>
          </w:tcPr>
          <w:p>
            <w:pPr>
              <w:pStyle w:val="TableContents"/>
              <w:spacing w:before="0" w:after="0"/>
              <w:ind w:left="0" w:right="0" w:hanging="0"/>
              <w:rPr/>
            </w:pPr>
            <w:r>
              <w:rPr/>
              <w:t> </w:t>
            </w:r>
          </w:p>
        </w:tc>
        <w:tc>
          <w:tcPr>
            <w:tcW w:w="151"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1122" w:type="dxa"/>
            <w:tcBorders/>
            <w:shd w:fill="CCEEFF" w:val="cle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1,500</w:t>
            </w:r>
          </w:p>
        </w:tc>
        <w:tc>
          <w:tcPr>
            <w:tcW w:w="194" w:type="dxa"/>
            <w:tcBorders/>
            <w:shd w:fill="CCEEFF" w:val="clear"/>
            <w:vAlign w:val="bottom"/>
          </w:tcPr>
          <w:p>
            <w:pPr>
              <w:pStyle w:val="TableContents"/>
              <w:spacing w:before="0" w:after="0"/>
              <w:ind w:left="0" w:right="0" w:hanging="0"/>
              <w:rPr/>
            </w:pPr>
            <w:r>
              <w:rPr/>
              <w:t> </w:t>
            </w:r>
          </w:p>
        </w:tc>
      </w:tr>
      <w:tr>
        <w:trPr/>
        <w:tc>
          <w:tcPr>
            <w:tcW w:w="5423" w:type="dxa"/>
            <w:tcBorders/>
            <w:shd w:fill="auto" w:val="clear"/>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rPr/>
            </w:pPr>
            <w:r>
              <w:rPr/>
              <w:t> </w:t>
            </w:r>
          </w:p>
        </w:tc>
        <w:tc>
          <w:tcPr>
            <w:tcW w:w="1272" w:type="dxa"/>
            <w:gridSpan w:val="2"/>
            <w:tcBorders/>
            <w:shd w:fill="auto" w:val="clear"/>
            <w:vAlign w:val="bottom"/>
          </w:tcPr>
          <w:p>
            <w:pPr>
              <w:pStyle w:val="TableContents"/>
              <w:spacing w:before="0" w:after="0"/>
              <w:ind w:left="0" w:right="0" w:hanging="0"/>
              <w:jc w:val="right"/>
              <w:rPr/>
            </w:pPr>
            <w:r>
              <w:rPr/>
              <w:t> </w:t>
            </w:r>
          </w:p>
        </w:tc>
        <w:tc>
          <w:tcPr>
            <w:tcW w:w="282" w:type="dxa"/>
            <w:tcBorders/>
            <w:shd w:fill="auto" w:val="clear"/>
            <w:vAlign w:val="bottom"/>
          </w:tcPr>
          <w:p>
            <w:pPr>
              <w:pStyle w:val="TableContents"/>
              <w:spacing w:before="0" w:after="0"/>
              <w:ind w:left="0" w:right="0" w:hanging="0"/>
              <w:rPr/>
            </w:pPr>
            <w:r>
              <w:rPr/>
              <w:t> </w:t>
            </w:r>
          </w:p>
        </w:tc>
        <w:tc>
          <w:tcPr>
            <w:tcW w:w="1272" w:type="dxa"/>
            <w:gridSpan w:val="2"/>
            <w:tcBorders/>
            <w:shd w:fill="auto" w:val="clear"/>
            <w:vAlign w:val="bottom"/>
          </w:tcPr>
          <w:p>
            <w:pPr>
              <w:pStyle w:val="TableContents"/>
              <w:spacing w:before="0" w:after="0"/>
              <w:ind w:left="0" w:right="0" w:hanging="0"/>
              <w:jc w:val="right"/>
              <w:rPr/>
            </w:pPr>
            <w:r>
              <w:rPr/>
              <w:t> </w:t>
            </w:r>
          </w:p>
        </w:tc>
        <w:tc>
          <w:tcPr>
            <w:tcW w:w="282" w:type="dxa"/>
            <w:tcBorders/>
            <w:shd w:fill="auto" w:val="clear"/>
            <w:vAlign w:val="bottom"/>
          </w:tcPr>
          <w:p>
            <w:pPr>
              <w:pStyle w:val="TableContents"/>
              <w:spacing w:before="0" w:after="0"/>
              <w:ind w:left="0" w:right="0" w:hanging="0"/>
              <w:rPr/>
            </w:pPr>
            <w:r>
              <w:rPr/>
              <w:t> </w:t>
            </w:r>
          </w:p>
        </w:tc>
        <w:tc>
          <w:tcPr>
            <w:tcW w:w="1273" w:type="dxa"/>
            <w:gridSpan w:val="2"/>
            <w:tcBorders/>
            <w:shd w:fill="auto" w:val="clear"/>
            <w:vAlign w:val="bottom"/>
          </w:tcPr>
          <w:p>
            <w:pPr>
              <w:pStyle w:val="TableContents"/>
              <w:spacing w:before="0" w:after="0"/>
              <w:ind w:left="0" w:right="0" w:hanging="0"/>
              <w:jc w:val="right"/>
              <w:rPr/>
            </w:pPr>
            <w:r>
              <w:rPr/>
              <w:t> </w:t>
            </w:r>
          </w:p>
        </w:tc>
        <w:tc>
          <w:tcPr>
            <w:tcW w:w="194" w:type="dxa"/>
            <w:tcBorders/>
            <w:shd w:fill="auto" w:val="clear"/>
            <w:vAlign w:val="bottom"/>
          </w:tcPr>
          <w:p>
            <w:pPr>
              <w:pStyle w:val="TableContents"/>
              <w:spacing w:before="0" w:after="0"/>
              <w:ind w:left="0" w:right="0" w:hanging="0"/>
              <w:rPr/>
            </w:pPr>
            <w:r>
              <w:rPr/>
              <w:t> </w:t>
            </w:r>
          </w:p>
        </w:tc>
      </w:tr>
      <w:tr>
        <w:trPr/>
        <w:tc>
          <w:tcPr>
            <w:tcW w:w="5423"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Third-Quarter Adjusted EBITDA as Percentage of Full Year</w:t>
            </w:r>
          </w:p>
        </w:tc>
        <w:tc>
          <w:tcPr>
            <w:tcW w:w="207" w:type="dxa"/>
            <w:tcBorders/>
            <w:shd w:fill="CCEEFF" w:val="clear"/>
            <w:vAlign w:val="bottom"/>
          </w:tcPr>
          <w:p>
            <w:pPr>
              <w:pStyle w:val="TableContents"/>
              <w:spacing w:before="0" w:after="0"/>
              <w:ind w:left="0" w:right="0" w:hanging="0"/>
              <w:rPr/>
            </w:pPr>
            <w:r>
              <w:rPr/>
              <w:t> </w:t>
            </w:r>
          </w:p>
        </w:tc>
        <w:tc>
          <w:tcPr>
            <w:tcW w:w="1272" w:type="dxa"/>
            <w:gridSpan w:val="2"/>
            <w:tcBorders/>
            <w:shd w:fill="CCEEFF" w:val="cle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23</w:t>
            </w:r>
          </w:p>
        </w:tc>
        <w:tc>
          <w:tcPr>
            <w:tcW w:w="282"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1272" w:type="dxa"/>
            <w:gridSpan w:val="2"/>
            <w:tcBorders/>
            <w:shd w:fill="CCEEFF" w:val="cle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24</w:t>
            </w:r>
          </w:p>
        </w:tc>
        <w:tc>
          <w:tcPr>
            <w:tcW w:w="282"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1273" w:type="dxa"/>
            <w:gridSpan w:val="2"/>
            <w:tcBorders/>
            <w:shd w:fill="CCEEFF" w:val="cle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20</w:t>
            </w:r>
          </w:p>
        </w:tc>
        <w:tc>
          <w:tcPr>
            <w:tcW w:w="194"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r>
    </w:tbl>
    <w:p>
      <w:pPr>
        <w:pStyle w:val="TextBody"/>
        <w:spacing w:before="0" w:after="0"/>
        <w:ind w:left="0" w:right="0" w:hanging="0"/>
        <w:rPr/>
      </w:pPr>
      <w:r>
        <w:rPr/>
        <w:t> </w:t>
      </w:r>
    </w:p>
    <w:p>
      <w:pPr>
        <w:pStyle w:val="HorizontalLine"/>
        <w:pBdr>
          <w:bottom w:val="single" w:sz="6" w:space="0" w:color="808080"/>
        </w:pBdr>
        <w:spacing w:before="0" w:after="0"/>
        <w:ind w:left="0" w:right="7654" w:hanging="0"/>
        <w:rPr/>
      </w:pPr>
      <w:r>
        <w:rPr/>
      </w:r>
    </w:p>
    <w:p>
      <w:pPr>
        <w:pStyle w:val="TextBody"/>
        <w:spacing w:before="0" w:after="0"/>
        <w:ind w:left="0" w:right="0" w:hanging="0"/>
        <w:rPr>
          <w:rFonts w:ascii="Times New Roman" w:hAnsi="Times New Roman"/>
          <w:sz w:val="17"/>
        </w:rPr>
      </w:pPr>
      <w:r>
        <w:rPr>
          <w:rFonts w:ascii="Times New Roman" w:hAnsi="Times New Roman"/>
          <w:sz w:val="17"/>
        </w:rPr>
        <w:t>(G)   2019 Guidance forecasts are intended to be + / - amounts.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1"/>
        </w:rPr>
        <w:t>(1)</w:t>
      </w:r>
      <w:r>
        <w:rPr>
          <w:rFonts w:ascii="Times New Roman" w:hAnsi="Times New Roman"/>
          <w:sz w:val="17"/>
        </w:rPr>
        <w:t>             See the section of this release entitled Non-GAAP Financial Measures and Selected Items Impacting Comparability and the Non-GAAP Reconciliation tables attached hereto for information regarding non-GAAP financial measures and, for the historical 2017 and 2018 periods, their reconciliation to the most directly comparable measures as reported in accordance</w:t>
      </w:r>
    </w:p>
    <w:p>
      <w:pPr>
        <w:pStyle w:val="TextBody"/>
        <w:spacing w:before="0" w:after="0"/>
        <w:ind w:left="0" w:right="0" w:hanging="0"/>
        <w:rPr/>
      </w:pPr>
      <w:r>
        <w:rPr/>
        <w:t> </w:t>
      </w:r>
    </w:p>
    <w:p>
      <w:pPr>
        <w:pStyle w:val="TextBody"/>
        <w:pBdr/>
        <w:spacing w:before="0" w:after="0"/>
        <w:ind w:left="0" w:right="0" w:hanging="0"/>
        <w:jc w:val="center"/>
        <w:rPr>
          <w:rFonts w:ascii="Times New Roman" w:hAnsi="Times New Roman"/>
          <w:sz w:val="17"/>
          <w:bdr w:val="single" w:sz="8" w:space="1" w:color="000000"/>
        </w:rPr>
      </w:pPr>
      <w:r>
        <w:rPr>
          <w:rFonts w:ascii="Times New Roman" w:hAnsi="Times New Roman"/>
          <w:sz w:val="17"/>
          <w:bdr w:val="single" w:sz="8" w:space="1" w:color="000000"/>
        </w:rPr>
        <w:t>- more -</w:t>
      </w:r>
    </w:p>
    <w:p>
      <w:pPr>
        <w:pStyle w:val="TextBody"/>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          713-646-4100 / 866-809-1291</w:t>
      </w:r>
    </w:p>
    <w:p>
      <w:pPr>
        <w:pStyle w:val="TextBody"/>
        <w:spacing w:before="0" w:after="0"/>
        <w:ind w:left="0" w:right="0" w:hanging="0"/>
        <w:rPr/>
      </w:pPr>
      <w:r>
        <w:rPr/>
        <w:t> </w:t>
      </w:r>
    </w:p>
    <w:p>
      <w:pPr>
        <w:pStyle w:val="HorizontalLine"/>
        <w:pBdr>
          <w:bottom w:val="single" w:sz="18" w:space="0" w:color="808080"/>
        </w:pBdr>
        <w:spacing w:before="0" w:after="0"/>
        <w:rPr/>
      </w:pPr>
      <w:r>
        <w:rPr/>
      </w:r>
    </w:p>
    <w:p>
      <w:pPr>
        <w:pStyle w:val="TextBody"/>
        <w:spacing w:before="0" w:after="0"/>
        <w:ind w:left="0" w:right="0" w:hanging="0"/>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5</w:t>
      </w:r>
      <w:bookmarkStart w:id="10" w:name="PB_5_131023_5335"/>
      <w:bookmarkEnd w:id="10"/>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with GAAP. We do not provide a reconciliation of non-GAAP financial measures to the equivalent GAAP financial measures on a forward-looking basis as it is impractical to forecast certain items that we have defined as Selected Items Impacting Comparability without unreasonable effort, due to the uncertainty and inherent difficulty of predicting the occurrence and financial impact of and the periods in which such items may be recognized. Thus, a reconciliation of non-GAAP financial measures to the equivalent GAAP financial measures could result in disclosure that could be imprecise or potentially misleading.</w:t>
      </w:r>
    </w:p>
    <w:p>
      <w:pPr>
        <w:pStyle w:val="TextBody"/>
        <w:spacing w:before="0" w:after="0"/>
        <w:ind w:left="0" w:right="0" w:hanging="0"/>
        <w:rPr>
          <w:rFonts w:ascii="Times New Roman" w:hAnsi="Times New Roman"/>
          <w:sz w:val="17"/>
        </w:rPr>
      </w:pPr>
      <w:r>
        <w:rPr>
          <w:rFonts w:ascii="Times New Roman" w:hAnsi="Times New Roman"/>
          <w:sz w:val="11"/>
        </w:rPr>
        <w:t>(2)</w:t>
      </w:r>
      <w:r>
        <w:rPr>
          <w:rFonts w:ascii="Times New Roman" w:hAnsi="Times New Roman"/>
          <w:sz w:val="17"/>
        </w:rPr>
        <w:t>             Excludes certain non-cash items impacting interest expense such as amortization of debt issuance costs and terminated interest rate swaps.</w:t>
      </w:r>
    </w:p>
    <w:p>
      <w:pPr>
        <w:pStyle w:val="TextBody"/>
        <w:spacing w:before="0" w:after="0"/>
        <w:ind w:left="0" w:right="0" w:hanging="0"/>
        <w:rPr>
          <w:rFonts w:ascii="Times New Roman" w:hAnsi="Times New Roman"/>
          <w:sz w:val="17"/>
        </w:rPr>
      </w:pPr>
      <w:r>
        <w:rPr>
          <w:rFonts w:ascii="Times New Roman" w:hAnsi="Times New Roman"/>
          <w:sz w:val="11"/>
        </w:rPr>
        <w:t>(3)</w:t>
      </w:r>
      <w:r>
        <w:rPr>
          <w:rFonts w:ascii="Times New Roman" w:hAnsi="Times New Roman"/>
          <w:sz w:val="17"/>
        </w:rPr>
        <w:t>             Cash distributions paid to our preferred unitholders during the year presented. Distributions on our Series A preferred units were paid-in-kind for all 2017 quarterly distributions and for the February 2018 quarterly distribution. Distributions on our Series A preferred units have been paid in cash since the May 2018 quarterly distribution. Distributions on our Series B preferred units are payable semi-annually in arrears on May 15 and November 15. A pro-rated initial distribution on the Series B preferred units was paid on November 15, 2017.</w:t>
      </w:r>
    </w:p>
    <w:p>
      <w:pPr>
        <w:pStyle w:val="TextBody"/>
        <w:spacing w:before="0" w:after="0"/>
        <w:ind w:left="0" w:right="0" w:hanging="0"/>
        <w:rPr>
          <w:rFonts w:ascii="Times New Roman" w:hAnsi="Times New Roman"/>
          <w:sz w:val="17"/>
        </w:rPr>
      </w:pPr>
      <w:r>
        <w:rPr>
          <w:rFonts w:ascii="Times New Roman" w:hAnsi="Times New Roman"/>
          <w:sz w:val="11"/>
        </w:rPr>
        <w:t>(4)</w:t>
      </w:r>
      <w:r>
        <w:rPr>
          <w:rFonts w:ascii="Times New Roman" w:hAnsi="Times New Roman"/>
          <w:sz w:val="17"/>
        </w:rPr>
        <w:t>             Cash distributions per common unit paid during 2017 and 2018. 2019 (G) reflects the cash distribution per common unit paid in February and the increased annualized distribution rate of $1.44 per common unit for the remainder of the year.</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Plains GP Holdings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PAGP owns an indirect non-economic controlling interest in PAAs general partner and an indirect limited partner interest in PAA. As the control entity of PAA, PAGP consolidates PAAs results into its financial statements, which is reflected in the condensed consolidating balance sheet and income statement tables included at the end of this release. Information regarding PAGPs distributions is reflected below:</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580"/>
        <w:gridCol w:w="214"/>
        <w:gridCol w:w="148"/>
        <w:gridCol w:w="1112"/>
        <w:gridCol w:w="214"/>
        <w:gridCol w:w="148"/>
        <w:gridCol w:w="1112"/>
        <w:gridCol w:w="253"/>
        <w:gridCol w:w="148"/>
        <w:gridCol w:w="1112"/>
        <w:gridCol w:w="164"/>
      </w:tblGrid>
      <w:tr>
        <w:trPr/>
        <w:tc>
          <w:tcPr>
            <w:tcW w:w="5580"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jc w:val="center"/>
              <w:rPr/>
            </w:pPr>
            <w:r>
              <w:rPr/>
              <w:t> </w:t>
            </w:r>
          </w:p>
        </w:tc>
        <w:tc>
          <w:tcPr>
            <w:tcW w:w="126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Q2 2019</w:t>
            </w:r>
          </w:p>
        </w:tc>
        <w:tc>
          <w:tcPr>
            <w:tcW w:w="214" w:type="dxa"/>
            <w:tcBorders/>
            <w:shd w:fill="auto" w:val="clear"/>
            <w:vAlign w:val="bottom"/>
          </w:tcPr>
          <w:p>
            <w:pPr>
              <w:pStyle w:val="TableContents"/>
              <w:spacing w:before="0" w:after="0"/>
              <w:ind w:left="0" w:right="0" w:hanging="0"/>
              <w:jc w:val="center"/>
              <w:rPr/>
            </w:pPr>
            <w:r>
              <w:rPr/>
              <w:t> </w:t>
            </w:r>
          </w:p>
        </w:tc>
        <w:tc>
          <w:tcPr>
            <w:tcW w:w="126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Q1 2019</w:t>
            </w:r>
          </w:p>
        </w:tc>
        <w:tc>
          <w:tcPr>
            <w:tcW w:w="253" w:type="dxa"/>
            <w:tcBorders/>
            <w:shd w:fill="auto" w:val="clear"/>
            <w:vAlign w:val="bottom"/>
          </w:tcPr>
          <w:p>
            <w:pPr>
              <w:pStyle w:val="TableContents"/>
              <w:spacing w:before="0" w:after="0"/>
              <w:ind w:left="0" w:right="0" w:hanging="0"/>
              <w:jc w:val="center"/>
              <w:rPr/>
            </w:pPr>
            <w:r>
              <w:rPr/>
              <w:t> </w:t>
            </w:r>
          </w:p>
        </w:tc>
        <w:tc>
          <w:tcPr>
            <w:tcW w:w="126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Q2 2018</w:t>
            </w:r>
          </w:p>
        </w:tc>
        <w:tc>
          <w:tcPr>
            <w:tcW w:w="164" w:type="dxa"/>
            <w:tcBorders/>
            <w:shd w:fill="auto" w:val="clear"/>
            <w:vAlign w:val="bottom"/>
          </w:tcPr>
          <w:p>
            <w:pPr>
              <w:pStyle w:val="TableContents"/>
              <w:spacing w:before="0" w:after="0"/>
              <w:ind w:left="0" w:right="0" w:hanging="0"/>
              <w:jc w:val="center"/>
              <w:rPr/>
            </w:pPr>
            <w:r>
              <w:rPr/>
              <w:t> </w:t>
            </w:r>
          </w:p>
        </w:tc>
      </w:tr>
      <w:tr>
        <w:trPr/>
        <w:tc>
          <w:tcPr>
            <w:tcW w:w="5580"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Distribution per Class A share declared for the period</w:t>
            </w:r>
          </w:p>
        </w:tc>
        <w:tc>
          <w:tcPr>
            <w:tcW w:w="214" w:type="dxa"/>
            <w:tcBorders/>
            <w:shd w:fill="CCEEFF" w:val="clear"/>
            <w:vAlign w:val="bottom"/>
          </w:tcPr>
          <w:p>
            <w:pPr>
              <w:pStyle w:val="TableContents"/>
              <w:spacing w:before="0" w:after="0"/>
              <w:ind w:left="0" w:right="0" w:hanging="0"/>
              <w:rPr/>
            </w:pPr>
            <w:r>
              <w:rPr/>
              <w:t> </w:t>
            </w:r>
          </w:p>
        </w:tc>
        <w:tc>
          <w:tcPr>
            <w:tcW w:w="14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0.36</w:t>
            </w:r>
          </w:p>
        </w:tc>
        <w:tc>
          <w:tcPr>
            <w:tcW w:w="214" w:type="dxa"/>
            <w:tcBorders/>
            <w:shd w:fill="CCEEFF" w:val="clear"/>
            <w:vAlign w:val="bottom"/>
          </w:tcPr>
          <w:p>
            <w:pPr>
              <w:pStyle w:val="TableContents"/>
              <w:spacing w:before="0" w:after="0"/>
              <w:ind w:left="0" w:right="0" w:hanging="0"/>
              <w:rPr/>
            </w:pPr>
            <w:r>
              <w:rPr/>
              <w:t> </w:t>
            </w:r>
          </w:p>
        </w:tc>
        <w:tc>
          <w:tcPr>
            <w:tcW w:w="148" w:type="dxa"/>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2"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0.36</w:t>
            </w:r>
          </w:p>
        </w:tc>
        <w:tc>
          <w:tcPr>
            <w:tcW w:w="253" w:type="dxa"/>
            <w:tcBorders/>
            <w:shd w:fill="CCEEFF" w:val="clear"/>
            <w:vAlign w:val="bottom"/>
          </w:tcPr>
          <w:p>
            <w:pPr>
              <w:pStyle w:val="TableContents"/>
              <w:spacing w:before="0" w:after="0"/>
              <w:ind w:left="0" w:right="0" w:hanging="0"/>
              <w:rPr/>
            </w:pPr>
            <w:r>
              <w:rPr/>
              <w:t> </w:t>
            </w:r>
          </w:p>
        </w:tc>
        <w:tc>
          <w:tcPr>
            <w:tcW w:w="148" w:type="dxa"/>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2"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0.30</w:t>
            </w:r>
          </w:p>
        </w:tc>
        <w:tc>
          <w:tcPr>
            <w:tcW w:w="164" w:type="dxa"/>
            <w:tcBorders/>
            <w:shd w:fill="CCEEFF" w:val="clear"/>
            <w:vAlign w:val="bottom"/>
          </w:tcPr>
          <w:p>
            <w:pPr>
              <w:pStyle w:val="TableContents"/>
              <w:spacing w:before="0" w:after="0"/>
              <w:ind w:left="0" w:right="0" w:hanging="0"/>
              <w:rPr/>
            </w:pPr>
            <w:r>
              <w:rPr/>
              <w:t> </w:t>
            </w:r>
          </w:p>
        </w:tc>
      </w:tr>
      <w:tr>
        <w:trPr/>
        <w:tc>
          <w:tcPr>
            <w:tcW w:w="5580"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Q2 2019 distribution percentage change from prior periods</w:t>
            </w:r>
          </w:p>
        </w:tc>
        <w:tc>
          <w:tcPr>
            <w:tcW w:w="214" w:type="dxa"/>
            <w:tcBorders/>
            <w:shd w:fill="auto" w:val="clear"/>
            <w:vAlign w:val="bottom"/>
          </w:tcPr>
          <w:p>
            <w:pPr>
              <w:pStyle w:val="TableContents"/>
              <w:spacing w:before="0" w:after="0"/>
              <w:ind w:left="0" w:right="0" w:hanging="0"/>
              <w:rPr/>
            </w:pPr>
            <w:r>
              <w:rPr/>
              <w:t> </w:t>
            </w:r>
          </w:p>
        </w:tc>
        <w:tc>
          <w:tcPr>
            <w:tcW w:w="1260"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1260"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5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60"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16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580"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112"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112"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112"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Conference Call</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PAA and PAGP will hold a joint conference call at 4:00 p.m. CT on Tuesday, August 6, 2019 to discuss the following items: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1.              PAAs second-quarter 2019 performance;</w:t>
      </w:r>
    </w:p>
    <w:p>
      <w:pPr>
        <w:pStyle w:val="TextBody"/>
        <w:spacing w:before="0" w:after="0"/>
        <w:ind w:left="0" w:right="0" w:hanging="0"/>
        <w:rPr>
          <w:rFonts w:ascii="Times New Roman" w:hAnsi="Times New Roman"/>
          <w:sz w:val="17"/>
        </w:rPr>
      </w:pPr>
      <w:r>
        <w:rPr>
          <w:rFonts w:ascii="Times New Roman" w:hAnsi="Times New Roman"/>
          <w:sz w:val="17"/>
        </w:rPr>
        <w:t>2.              Financial and operating guidance for the full year of 2019;</w:t>
      </w:r>
    </w:p>
    <w:p>
      <w:pPr>
        <w:pStyle w:val="TextBody"/>
        <w:spacing w:before="0" w:after="0"/>
        <w:ind w:left="0" w:right="0" w:hanging="0"/>
        <w:rPr>
          <w:rFonts w:ascii="Times New Roman" w:hAnsi="Times New Roman"/>
          <w:sz w:val="17"/>
        </w:rPr>
      </w:pPr>
      <w:r>
        <w:rPr>
          <w:rFonts w:ascii="Times New Roman" w:hAnsi="Times New Roman"/>
          <w:sz w:val="17"/>
        </w:rPr>
        <w:t>3.              Capitalization and liquidity; and</w:t>
      </w:r>
    </w:p>
    <w:p>
      <w:pPr>
        <w:pStyle w:val="TextBody"/>
        <w:spacing w:before="0" w:after="0"/>
        <w:ind w:left="0" w:right="0" w:hanging="0"/>
        <w:rPr>
          <w:rFonts w:ascii="Times New Roman" w:hAnsi="Times New Roman"/>
          <w:sz w:val="17"/>
        </w:rPr>
      </w:pPr>
      <w:r>
        <w:rPr>
          <w:rFonts w:ascii="Times New Roman" w:hAnsi="Times New Roman"/>
          <w:sz w:val="17"/>
        </w:rPr>
        <w:t>4.              PAAs and PAGPs outlook for the future.</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Conference Call Webcast Instructions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To access the internet webcast, please go to https://event.webcasts.com/starthere.jsp?ei=1251736&amp;tp_key=2d06962a49.</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Alternatively, the webcast can be accessed on our website (www.plainsallamerican.com) under Investor Relations (Navigate to: Investor Relations / either PAA or PAGP / News &amp; Events / Quarterly Earnings). Following the live webcast, an audio replay in MP3 format will be available on our website within two hours after the end of the call and will be accessible for a period of 365 days. A transcript will also be available after the call at the above referenced website.</w:t>
      </w:r>
    </w:p>
    <w:p>
      <w:pPr>
        <w:pStyle w:val="TextBody"/>
        <w:spacing w:before="0" w:after="0"/>
        <w:ind w:left="0" w:right="0" w:hanging="0"/>
        <w:rPr/>
      </w:pPr>
      <w:r>
        <w:rPr/>
        <w:t> </w:t>
      </w:r>
    </w:p>
    <w:p>
      <w:pPr>
        <w:pStyle w:val="TextBody"/>
        <w:pBdr/>
        <w:spacing w:before="0" w:after="0"/>
        <w:ind w:left="0" w:right="0" w:hanging="0"/>
        <w:jc w:val="center"/>
        <w:rPr>
          <w:rFonts w:ascii="Times New Roman" w:hAnsi="Times New Roman"/>
          <w:sz w:val="17"/>
          <w:bdr w:val="single" w:sz="8" w:space="1" w:color="000000"/>
        </w:rPr>
      </w:pPr>
      <w:r>
        <w:rPr>
          <w:rFonts w:ascii="Times New Roman" w:hAnsi="Times New Roman"/>
          <w:sz w:val="17"/>
          <w:bdr w:val="single" w:sz="8" w:space="1" w:color="000000"/>
        </w:rPr>
        <w:t>- more -</w:t>
      </w:r>
    </w:p>
    <w:p>
      <w:pPr>
        <w:pStyle w:val="TextBody"/>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          713-646-4100 / 866-809-1291</w:t>
      </w:r>
    </w:p>
    <w:p>
      <w:pPr>
        <w:pStyle w:val="TextBody"/>
        <w:spacing w:before="0" w:after="0"/>
        <w:ind w:left="0" w:right="0" w:hanging="0"/>
        <w:rPr/>
      </w:pPr>
      <w:r>
        <w:rPr/>
        <w:t> </w:t>
      </w:r>
    </w:p>
    <w:p>
      <w:pPr>
        <w:pStyle w:val="HorizontalLine"/>
        <w:pBdr>
          <w:bottom w:val="single" w:sz="18" w:space="0" w:color="808080"/>
        </w:pBdr>
        <w:spacing w:before="0" w:after="0"/>
        <w:rPr/>
      </w:pPr>
      <w:r>
        <w:rPr/>
      </w:r>
    </w:p>
    <w:p>
      <w:pPr>
        <w:pStyle w:val="TextBody"/>
        <w:spacing w:before="0" w:after="0"/>
        <w:ind w:left="0" w:right="0" w:hanging="0"/>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6</w:t>
      </w:r>
      <w:bookmarkStart w:id="11" w:name="PB_6_131921_3521"/>
      <w:bookmarkEnd w:id="11"/>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Non-GAAP Financial Measures and Selected Items Impacting Comparability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To supplement our financial information presented in accordance with GAAP, management uses additional measures known as non-GAAP financial measures in its evaluation of past performance and prospects for the future. The primary additional measures used by management are earnings before interest, taxes, depreciation and amortization (including our proportionate share of depreciation and amortization of, and gains and losses on significant asset sales by, unconsolidated entities), gains and losses on asset sales and asset impairments and gains on investments in unconsolidated entities, adjusted for certain selected items impacting comparability (Adjusted EBITDA) and implied distributable cash flow (DCF).</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Management believes that the presentation of such additional financial measures provides useful information to investors regarding our performance and results of operations because these measures, when used to supplement related GAAP financial measures, (i) provide additional information about our core operating performance and ability to fund distributions to our unitholders through cash generated by our operations and (ii) provide investors with the same financial analytical framework upon which management bases financial, operational, compensation and planning/budgeting decisions. We also present these and additional non-GAAP financial measures, including adjusted net income attributable to PAA and basic and diluted adjusted net income per common unit, as they are measures that investors, rating agencies and debt holders have indicated are useful in assessing us and our results of operations. These non-GAAP measures may exclude, for example, (i) charges for obligations that are expected to be settled with the issuance of equity instruments, (ii) gains or losses on derivative instruments that are related to underlying activities in another period (or the reversal of such adjustments from a prior period), the mark-to-market related to our Preferred Distribution Rate Reset Option, gains and losses on derivatives that are related to investing activities (such as the purchase of linefill) and inventory valuation adjustments, as applicable, (iii) long-term inventory costing adjustments, (iv) items that are not indicative of our core operating results and business outlook and/or (v) other items that we believe should be excluded in understanding our core operating performance. These measures may further be adjusted to include amounts related to deficiencies associated with minimum volume commitments whereby we have billed the counterparties for their deficiency obligation and such amounts are recognized as deferred revenue in Other current liabilities on our Condensed Consolidated Financial Statements. Such amounts are presented net of applicable amounts subsequently recognized into revenue. Furthermore, the calculation of these measures contemplates tax effects as a separate reconciling item, where applicable. We have defined all such items as selected items impacting comparability. Due to the nature of the selected items, certain selected items impacting comparability may impact certain non-GAAP financial measures, referred to as adjusted results, but not impact other non-GAAP financial measures. We do not necessarily consider all of our selected items impacting comparability to be non-recurring, infrequent or unusual, but we believe that an understanding of these selected items impacting comparability is material to the evaluation of our operating results and prospects.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Although we present selected items impacting comparability that management considers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divestitures, expansion projects and numerous other factors. These types of variations may not be separately identified in this release, but will be discussed, as applicable, in managements discussion and analysis of operating results in our Quarterly Report on Form 10-Q.</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definition and calculation of certain non-GAAP financial measures may not be comparable to similarly-titled measures of other companies. Adjusted EBITDA, Implied DCF and other non-GAAP financial performance measures are reconciled to Net Income (the most directly comparable measure as reported in accordance with GAAP) for the historical periods presented in the tables attached to this release, and should be viewed in addition to, and not in lieu of, our Condensed Consolidated Financial Statements and notes thereto. In addition, we encourage you to visit our website at www.plainsallamerican.com (in particular the section under Financial Information entitled Non-GAAP Reconciliations within the Investor Relations tab), which presents a reconciliation of our commonly used non-GAAP and supplemental financial measures.</w:t>
      </w:r>
    </w:p>
    <w:p>
      <w:pPr>
        <w:pStyle w:val="TextBody"/>
        <w:spacing w:before="0" w:after="0"/>
        <w:ind w:left="0" w:right="0" w:hanging="0"/>
        <w:rPr/>
      </w:pPr>
      <w:r>
        <w:rPr/>
        <w:t> </w:t>
      </w:r>
    </w:p>
    <w:p>
      <w:pPr>
        <w:pStyle w:val="TextBody"/>
        <w:pBdr/>
        <w:spacing w:before="0" w:after="0"/>
        <w:ind w:left="0" w:right="0" w:hanging="0"/>
        <w:jc w:val="center"/>
        <w:rPr>
          <w:rFonts w:ascii="Times New Roman" w:hAnsi="Times New Roman"/>
          <w:sz w:val="17"/>
          <w:bdr w:val="single" w:sz="8" w:space="1" w:color="000000"/>
        </w:rPr>
      </w:pPr>
      <w:r>
        <w:rPr>
          <w:rFonts w:ascii="Times New Roman" w:hAnsi="Times New Roman"/>
          <w:sz w:val="17"/>
          <w:bdr w:val="single" w:sz="8" w:space="1" w:color="000000"/>
        </w:rPr>
        <w:t>- more -</w:t>
      </w:r>
    </w:p>
    <w:p>
      <w:pPr>
        <w:pStyle w:val="TextBody"/>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          713-646-4100 / 866-809-1291</w:t>
      </w:r>
    </w:p>
    <w:p>
      <w:pPr>
        <w:pStyle w:val="TextBody"/>
        <w:spacing w:before="0" w:after="0"/>
        <w:ind w:left="0" w:right="0" w:hanging="0"/>
        <w:rPr/>
      </w:pPr>
      <w:r>
        <w:rPr/>
        <w:t> </w:t>
      </w:r>
    </w:p>
    <w:p>
      <w:pPr>
        <w:pStyle w:val="HorizontalLine"/>
        <w:pBdr>
          <w:bottom w:val="single" w:sz="18" w:space="0" w:color="808080"/>
        </w:pBdr>
        <w:spacing w:before="0" w:after="0"/>
        <w:rPr/>
      </w:pPr>
      <w:r>
        <w:rPr/>
      </w:r>
    </w:p>
    <w:p>
      <w:pPr>
        <w:pStyle w:val="TextBody"/>
        <w:spacing w:before="0" w:after="0"/>
        <w:ind w:left="0" w:right="0" w:hanging="0"/>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7</w:t>
      </w:r>
      <w:bookmarkStart w:id="12" w:name="PB_7_132025_5796"/>
      <w:bookmarkEnd w:id="12"/>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Forward-Looking Statements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Except for the historical information contained herein, the matters discussed in this release consist of forward-looking statements that involve certain risks and uncertainties that could cause actual results or outcomes to differ materially from results or outcomes anticipated in the forward-looking statements. These risks and uncertainties include, among other things, declines in the actual or expected volume of crude oil and NGL shipped, processed, purchased, stored, fractionated and/or gathered at or through the use of our assets, whether due to declines in production from existing oil and gas reserves, reduced demand, failure to develop or slowdown in the development of additional oil and gas reserves, whether from reduced cash flow to fund drilling or the inability to access capital, or other factors; the effects of competition, including the effects of capacity overbuild in areas where we operate; market distortions caused by over-commitments to infrastructure projects, which impacts volumes, margins, returns and overall earnings; unanticipated changes in crude oil and NGL market structure, grade differentials and volatility (or lack thereof); environmental liabilities or events that are not covered by an indemnity, insurance or existing reserves; fluctuations in refinery capacity in areas supplied by our mainlines and other factors affecting demand for various grades of crude oil, NGL and natural gas and resulting changes in pricing conditions or transportation throughput requirements; maintenance of our credit rating and ability to receive open credit from our suppliers and trade counterparties; the occurrence of a natural disaster, catastrophe, terrorist attack (including eco-terrorist attacks) or other event, including cyber or other attacks on our electronic and computer systems; failure to implement or capitalize, or delays in implementing or capitalizing, on expansion projects, whether due to permitting delays, permitting withdrawals or other factors; shortages or cost increases of supplies, materials or labor; the impact of current and future laws, rulings, governmental regulations, accounting standards and statements, and related interpretations; tightened capital markets or other factors that increase our cost of capital or limit our ability to obtain debt or equity financing on satisfactory terms to fund additional acquisitions, expansion projects, working capital requirements and the repayment or refinancing of indebtedness; the availability of, and our ability to consummate, acquisition or combination opportunities; the successful integration and future performance of acquired assets or businesses and the risks associated with operating in lines of business that are distinct and separate from our historical operations; the currency exchange rate of the Canadian dollar; continued creditworthiness of, and performance by, our counterparties, including financial institutions and trading companies with which we do business; inability to recognize current revenue attributable to deficiency payments received from customers who fail to ship or move more than minimum contracted volumes until the related credits expire or are used; non-utilization of our assets and facilities; increased costs, or lack of availability, of insurance; weather interference with business operations or project construction, including the impact of extreme weather events or conditions; the effectiveness of our risk management activities; fluctuations in the debt and equity markets, including the price of our units at the time of vesting under our long-term incentive plans; risks related to the development and operation of our assets, including our ability to satisfy our contractual obligations to our customers; general economic, market or business conditions and the amplification of other risks caused by volatile financial markets, capital constraints and pervasive liquidity concerns; and other factors and uncertainties inherent in the transportation, storage, terminalling and marketing of crude oil, as well as in the storage of natural gas and the processing, transportation, fractionation, storage and marketing of natural gas liquids as discussed in the Partnerships filings with the Securities and Exchange Commission.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Plains All American Pipeline, L.P. is a publicly traded master limited partnership that owns and operates midstream energy infrastructure and provides logistics services for crude oil, NGLs and natural gas. PAA owns an extensive network of pipeline transportation, terminalling, storage and gathering assets in key crude oil and NGL producing basins and transportation corridors and at major market hubs in the United States and Canada. On average, PAA handles more than 6 million barrels per day of crude oil and NGL in its Transportation segment. PAA is headquartered in Houston, Texas. More information is available at www.plainsallamerican.com.</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Plains GP Holdings is a publicly traded entity that owns an indirect, non-economic controlling general partner interest in PAA and an indirect limited partner interest in PAA, one of the largest energy infrastructure and logistics companies in North America. PAGP is headquartered in Houston, Texas. More information is available at www.plainsallamerican.com.</w:t>
      </w:r>
    </w:p>
    <w:p>
      <w:pPr>
        <w:pStyle w:val="TextBody"/>
        <w:spacing w:before="0" w:after="0"/>
        <w:ind w:left="0" w:right="0" w:hanging="0"/>
        <w:rPr/>
      </w:pPr>
      <w:r>
        <w:rPr/>
        <w:t> </w:t>
      </w:r>
    </w:p>
    <w:p>
      <w:pPr>
        <w:pStyle w:val="TextBody"/>
        <w:pBdr/>
        <w:spacing w:before="0" w:after="0"/>
        <w:ind w:left="0" w:right="0" w:hanging="0"/>
        <w:jc w:val="center"/>
        <w:rPr>
          <w:rFonts w:ascii="Times New Roman" w:hAnsi="Times New Roman"/>
          <w:sz w:val="17"/>
          <w:bdr w:val="single" w:sz="8" w:space="1" w:color="000000"/>
        </w:rPr>
      </w:pPr>
      <w:r>
        <w:rPr>
          <w:rFonts w:ascii="Times New Roman" w:hAnsi="Times New Roman"/>
          <w:sz w:val="17"/>
          <w:bdr w:val="single" w:sz="8" w:space="1" w:color="000000"/>
        </w:rPr>
        <w:t>- more -</w:t>
      </w:r>
    </w:p>
    <w:p>
      <w:pPr>
        <w:pStyle w:val="TextBody"/>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          713-646-4100 / 866-809-1291</w:t>
      </w:r>
    </w:p>
    <w:p>
      <w:pPr>
        <w:pStyle w:val="TextBody"/>
        <w:spacing w:before="0" w:after="0"/>
        <w:ind w:left="0" w:right="0" w:hanging="0"/>
        <w:rPr/>
      </w:pPr>
      <w:r>
        <w:rPr/>
        <w:t> </w:t>
      </w:r>
    </w:p>
    <w:p>
      <w:pPr>
        <w:pStyle w:val="HorizontalLine"/>
        <w:pBdr>
          <w:bottom w:val="single" w:sz="18" w:space="0" w:color="808080"/>
        </w:pBdr>
        <w:spacing w:before="0" w:after="0"/>
        <w:rPr/>
      </w:pPr>
      <w:r>
        <w:rPr/>
      </w:r>
    </w:p>
    <w:p>
      <w:pPr>
        <w:pStyle w:val="TextBody"/>
        <w:spacing w:before="0" w:after="0"/>
        <w:ind w:left="0" w:right="0" w:hanging="0"/>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8</w:t>
      </w:r>
      <w:bookmarkStart w:id="13" w:name="PB_8_132049_2897"/>
      <w:bookmarkEnd w:id="13"/>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PLAINS ALL AMERICAN PIPELINE, L.P. AND SUBSIDIARIES</w:t>
      </w:r>
    </w:p>
    <w:p>
      <w:pPr>
        <w:pStyle w:val="TextBody"/>
        <w:pBdr/>
        <w:spacing w:before="0" w:after="0"/>
        <w:ind w:left="0" w:right="0" w:hanging="0"/>
        <w:rPr>
          <w:rFonts w:ascii="Times New Roman" w:hAnsi="Times New Roman"/>
          <w:sz w:val="17"/>
          <w:bdr w:val="single" w:sz="8" w:space="1" w:color="000000"/>
        </w:rPr>
      </w:pPr>
      <w:r>
        <w:rPr>
          <w:rFonts w:ascii="Times New Roman" w:hAnsi="Times New Roman"/>
          <w:b/>
          <w:sz w:val="17"/>
          <w:bdr w:val="single" w:sz="8" w:space="1" w:color="000000"/>
        </w:rPr>
        <w:t>FINANCIAL SUMMARY</w:t>
      </w:r>
      <w:r>
        <w:rPr>
          <w:rFonts w:ascii="Times New Roman" w:hAnsi="Times New Roman"/>
          <w:sz w:val="17"/>
          <w:bdr w:val="single" w:sz="8" w:space="1" w:color="000000"/>
        </w:rPr>
        <w:t xml:space="preserve"> (unaudited)</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u w:val="single"/>
        </w:rPr>
      </w:pPr>
      <w:r>
        <w:rPr>
          <w:rFonts w:ascii="Times New Roman" w:hAnsi="Times New Roman"/>
          <w:b/>
          <w:sz w:val="17"/>
          <w:u w:val="single"/>
        </w:rPr>
        <w:t>CONDENSED CONSOLIDATED STATEMENTS OF OPERATIONS</w:t>
      </w:r>
    </w:p>
    <w:p>
      <w:pPr>
        <w:pStyle w:val="TextBody"/>
        <w:spacing w:before="0" w:after="0"/>
        <w:ind w:left="0" w:right="0" w:hanging="0"/>
        <w:rPr>
          <w:rFonts w:ascii="Times New Roman" w:hAnsi="Times New Roman"/>
          <w:sz w:val="17"/>
        </w:rPr>
      </w:pPr>
      <w:r>
        <w:rPr>
          <w:rFonts w:ascii="Times New Roman" w:hAnsi="Times New Roman"/>
          <w:sz w:val="17"/>
        </w:rPr>
        <w:t>(in millions, except per unit data)</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192"/>
        <w:gridCol w:w="212"/>
        <w:gridCol w:w="119"/>
        <w:gridCol w:w="885"/>
        <w:gridCol w:w="216"/>
        <w:gridCol w:w="119"/>
        <w:gridCol w:w="886"/>
        <w:gridCol w:w="215"/>
        <w:gridCol w:w="118"/>
        <w:gridCol w:w="894"/>
        <w:gridCol w:w="215"/>
        <w:gridCol w:w="118"/>
        <w:gridCol w:w="894"/>
        <w:gridCol w:w="122"/>
      </w:tblGrid>
      <w:tr>
        <w:trPr/>
        <w:tc>
          <w:tcPr>
            <w:tcW w:w="5192"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jc w:val="center"/>
              <w:rPr/>
            </w:pPr>
            <w:r>
              <w:rPr/>
              <w:t> </w:t>
            </w:r>
          </w:p>
        </w:tc>
        <w:tc>
          <w:tcPr>
            <w:tcW w:w="2225"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br/>
              <w:t>June 30,</w:t>
            </w:r>
          </w:p>
        </w:tc>
        <w:tc>
          <w:tcPr>
            <w:tcW w:w="215" w:type="dxa"/>
            <w:tcBorders/>
            <w:shd w:fill="auto" w:val="clear"/>
            <w:vAlign w:val="bottom"/>
          </w:tcPr>
          <w:p>
            <w:pPr>
              <w:pStyle w:val="TableContents"/>
              <w:spacing w:before="0" w:after="0"/>
              <w:ind w:left="0" w:right="0" w:hanging="0"/>
              <w:jc w:val="center"/>
              <w:rPr/>
            </w:pPr>
            <w:r>
              <w:rPr/>
              <w:t> </w:t>
            </w:r>
          </w:p>
        </w:tc>
        <w:tc>
          <w:tcPr>
            <w:tcW w:w="2239"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Six Months Ended</w:t>
              <w:br/>
              <w:t>June 30,</w:t>
            </w:r>
          </w:p>
        </w:tc>
        <w:tc>
          <w:tcPr>
            <w:tcW w:w="122" w:type="dxa"/>
            <w:tcBorders/>
            <w:shd w:fill="auto" w:val="clear"/>
            <w:vAlign w:val="bottom"/>
          </w:tcPr>
          <w:p>
            <w:pPr>
              <w:pStyle w:val="TableContents"/>
              <w:spacing w:before="0" w:after="0"/>
              <w:ind w:left="0" w:right="0" w:hanging="0"/>
              <w:jc w:val="center"/>
              <w:rPr/>
            </w:pPr>
            <w:r>
              <w:rPr/>
              <w:t> </w:t>
            </w:r>
          </w:p>
        </w:tc>
      </w:tr>
      <w:tr>
        <w:trPr/>
        <w:tc>
          <w:tcPr>
            <w:tcW w:w="5192"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jc w:val="center"/>
              <w:rPr/>
            </w:pPr>
            <w:r>
              <w:rPr/>
              <w:t> </w:t>
            </w:r>
          </w:p>
        </w:tc>
        <w:tc>
          <w:tcPr>
            <w:tcW w:w="100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2019</w:t>
            </w:r>
          </w:p>
        </w:tc>
        <w:tc>
          <w:tcPr>
            <w:tcW w:w="216" w:type="dxa"/>
            <w:tcBorders/>
            <w:shd w:fill="auto" w:val="clear"/>
            <w:vAlign w:val="bottom"/>
          </w:tcPr>
          <w:p>
            <w:pPr>
              <w:pStyle w:val="TableContents"/>
              <w:spacing w:before="0" w:after="0"/>
              <w:ind w:left="0" w:right="0" w:hanging="0"/>
              <w:jc w:val="center"/>
              <w:rPr/>
            </w:pPr>
            <w:r>
              <w:rPr/>
              <w:t> </w:t>
            </w:r>
          </w:p>
        </w:tc>
        <w:tc>
          <w:tcPr>
            <w:tcW w:w="100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2018</w:t>
            </w:r>
          </w:p>
        </w:tc>
        <w:tc>
          <w:tcPr>
            <w:tcW w:w="215" w:type="dxa"/>
            <w:tcBorders/>
            <w:shd w:fill="auto" w:val="clear"/>
            <w:vAlign w:val="bottom"/>
          </w:tcPr>
          <w:p>
            <w:pPr>
              <w:pStyle w:val="TableContents"/>
              <w:spacing w:before="0" w:after="0"/>
              <w:ind w:left="0" w:right="0" w:hanging="0"/>
              <w:jc w:val="center"/>
              <w:rPr/>
            </w:pPr>
            <w:r>
              <w:rPr/>
              <w:t> </w:t>
            </w:r>
          </w:p>
        </w:tc>
        <w:tc>
          <w:tcPr>
            <w:tcW w:w="101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2019</w:t>
            </w:r>
          </w:p>
        </w:tc>
        <w:tc>
          <w:tcPr>
            <w:tcW w:w="215" w:type="dxa"/>
            <w:tcBorders/>
            <w:shd w:fill="auto" w:val="clear"/>
            <w:vAlign w:val="bottom"/>
          </w:tcPr>
          <w:p>
            <w:pPr>
              <w:pStyle w:val="TableContents"/>
              <w:spacing w:before="0" w:after="0"/>
              <w:ind w:left="0" w:right="0" w:hanging="0"/>
              <w:jc w:val="center"/>
              <w:rPr/>
            </w:pPr>
            <w:r>
              <w:rPr/>
              <w:t> </w:t>
            </w:r>
          </w:p>
        </w:tc>
        <w:tc>
          <w:tcPr>
            <w:tcW w:w="101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2018</w:t>
            </w:r>
          </w:p>
        </w:tc>
        <w:tc>
          <w:tcPr>
            <w:tcW w:w="122" w:type="dxa"/>
            <w:tcBorders/>
            <w:shd w:fill="auto" w:val="clear"/>
            <w:vAlign w:val="bottom"/>
          </w:tcPr>
          <w:p>
            <w:pPr>
              <w:pStyle w:val="TableContents"/>
              <w:spacing w:before="0" w:after="0"/>
              <w:ind w:left="0" w:right="0" w:hanging="0"/>
              <w:jc w:val="center"/>
              <w:rPr/>
            </w:pPr>
            <w:r>
              <w:rPr/>
              <w:t> </w:t>
            </w:r>
          </w:p>
        </w:tc>
      </w:tr>
      <w:tr>
        <w:trPr/>
        <w:tc>
          <w:tcPr>
            <w:tcW w:w="5192"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REVENUES</w:t>
            </w:r>
          </w:p>
        </w:tc>
        <w:tc>
          <w:tcPr>
            <w:tcW w:w="212" w:type="dxa"/>
            <w:tcBorders/>
            <w:shd w:fill="CCEEFF" w:val="clear"/>
            <w:vAlign w:val="bottom"/>
          </w:tcPr>
          <w:p>
            <w:pPr>
              <w:pStyle w:val="TableContents"/>
              <w:spacing w:before="0" w:after="0"/>
              <w:ind w:left="0" w:right="0" w:hanging="0"/>
              <w:rPr/>
            </w:pPr>
            <w:r>
              <w:rPr/>
              <w:t> </w:t>
            </w:r>
          </w:p>
        </w:tc>
        <w:tc>
          <w:tcPr>
            <w:tcW w:w="1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8,253</w:t>
            </w:r>
          </w:p>
        </w:tc>
        <w:tc>
          <w:tcPr>
            <w:tcW w:w="216" w:type="dxa"/>
            <w:tcBorders/>
            <w:shd w:fill="CCEEFF" w:val="clear"/>
            <w:vAlign w:val="bottom"/>
          </w:tcPr>
          <w:p>
            <w:pPr>
              <w:pStyle w:val="TableContents"/>
              <w:spacing w:before="0" w:after="0"/>
              <w:ind w:left="0" w:right="0" w:hanging="0"/>
              <w:rPr/>
            </w:pPr>
            <w:r>
              <w:rPr/>
              <w:t> </w:t>
            </w:r>
          </w:p>
        </w:tc>
        <w:tc>
          <w:tcPr>
            <w:tcW w:w="1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8,080</w:t>
            </w:r>
          </w:p>
        </w:tc>
        <w:tc>
          <w:tcPr>
            <w:tcW w:w="215" w:type="dxa"/>
            <w:tcBorders/>
            <w:shd w:fill="CCEEFF" w:val="clear"/>
            <w:vAlign w:val="bottom"/>
          </w:tcPr>
          <w:p>
            <w:pPr>
              <w:pStyle w:val="TableContents"/>
              <w:spacing w:before="0" w:after="0"/>
              <w:ind w:left="0" w:right="0" w:hanging="0"/>
              <w:rPr/>
            </w:pPr>
            <w:r>
              <w:rPr/>
              <w:t> </w:t>
            </w:r>
          </w:p>
        </w:tc>
        <w:tc>
          <w:tcPr>
            <w:tcW w:w="1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16,628</w:t>
            </w:r>
          </w:p>
        </w:tc>
        <w:tc>
          <w:tcPr>
            <w:tcW w:w="215" w:type="dxa"/>
            <w:tcBorders/>
            <w:shd w:fill="CCEEFF" w:val="clear"/>
            <w:vAlign w:val="bottom"/>
          </w:tcPr>
          <w:p>
            <w:pPr>
              <w:pStyle w:val="TableContents"/>
              <w:spacing w:before="0" w:after="0"/>
              <w:ind w:left="0" w:right="0" w:hanging="0"/>
              <w:rPr/>
            </w:pPr>
            <w:r>
              <w:rPr/>
              <w:t> </w:t>
            </w:r>
          </w:p>
        </w:tc>
        <w:tc>
          <w:tcPr>
            <w:tcW w:w="1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16,478</w:t>
            </w:r>
          </w:p>
        </w:tc>
        <w:tc>
          <w:tcPr>
            <w:tcW w:w="122" w:type="dxa"/>
            <w:tcBorders/>
            <w:shd w:fill="CCEEFF" w:val="clear"/>
            <w:vAlign w:val="bottom"/>
          </w:tcPr>
          <w:p>
            <w:pPr>
              <w:pStyle w:val="TableContents"/>
              <w:spacing w:before="0" w:after="0"/>
              <w:ind w:left="0" w:right="0" w:hanging="0"/>
              <w:rPr/>
            </w:pPr>
            <w:r>
              <w:rPr/>
              <w:t> </w:t>
            </w:r>
          </w:p>
        </w:tc>
      </w:tr>
      <w:tr>
        <w:trPr/>
        <w:tc>
          <w:tcPr>
            <w:tcW w:w="5192" w:type="dxa"/>
            <w:tcBorders/>
            <w:shd w:fill="auto" w:val="clear"/>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rPr/>
            </w:pPr>
            <w:r>
              <w:rPr/>
              <w:t> </w:t>
            </w:r>
          </w:p>
        </w:tc>
        <w:tc>
          <w:tcPr>
            <w:tcW w:w="1004"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1005"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012"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012" w:type="dxa"/>
            <w:gridSpan w:val="2"/>
            <w:tcBorders/>
            <w:shd w:fill="auto" w:val="clear"/>
            <w:vAlign w:val="bottom"/>
          </w:tcPr>
          <w:p>
            <w:pPr>
              <w:pStyle w:val="TableContents"/>
              <w:spacing w:before="0" w:after="0"/>
              <w:ind w:left="0" w:right="0" w:hanging="0"/>
              <w:jc w:val="right"/>
              <w:rPr/>
            </w:pPr>
            <w:r>
              <w:rPr/>
              <w:t> </w:t>
            </w:r>
          </w:p>
        </w:tc>
        <w:tc>
          <w:tcPr>
            <w:tcW w:w="122" w:type="dxa"/>
            <w:tcBorders/>
            <w:shd w:fill="auto" w:val="clear"/>
            <w:vAlign w:val="bottom"/>
          </w:tcPr>
          <w:p>
            <w:pPr>
              <w:pStyle w:val="TableContents"/>
              <w:spacing w:before="0" w:after="0"/>
              <w:ind w:left="0" w:right="0" w:hanging="0"/>
              <w:rPr/>
            </w:pPr>
            <w:r>
              <w:rPr/>
              <w:t> </w:t>
            </w:r>
          </w:p>
        </w:tc>
      </w:tr>
      <w:tr>
        <w:trPr/>
        <w:tc>
          <w:tcPr>
            <w:tcW w:w="5192"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COSTS AND EXPENSES</w:t>
            </w:r>
          </w:p>
        </w:tc>
        <w:tc>
          <w:tcPr>
            <w:tcW w:w="212" w:type="dxa"/>
            <w:tcBorders/>
            <w:shd w:fill="CCEEFF" w:val="clear"/>
            <w:vAlign w:val="bottom"/>
          </w:tcPr>
          <w:p>
            <w:pPr>
              <w:pStyle w:val="TableContents"/>
              <w:spacing w:before="0" w:after="0"/>
              <w:ind w:left="0" w:right="0" w:hanging="0"/>
              <w:rPr/>
            </w:pPr>
            <w:r>
              <w:rPr/>
              <w:t> </w:t>
            </w:r>
          </w:p>
        </w:tc>
        <w:tc>
          <w:tcPr>
            <w:tcW w:w="1004"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1005"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1012"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1012" w:type="dxa"/>
            <w:gridSpan w:val="2"/>
            <w:tcBorders/>
            <w:shd w:fill="CCEEFF" w:val="clear"/>
            <w:vAlign w:val="bottom"/>
          </w:tcPr>
          <w:p>
            <w:pPr>
              <w:pStyle w:val="TableContents"/>
              <w:spacing w:before="0" w:after="0"/>
              <w:ind w:left="0" w:right="0" w:hanging="0"/>
              <w:jc w:val="right"/>
              <w:rPr/>
            </w:pPr>
            <w:r>
              <w:rPr/>
              <w:t> </w:t>
            </w:r>
          </w:p>
        </w:tc>
        <w:tc>
          <w:tcPr>
            <w:tcW w:w="122" w:type="dxa"/>
            <w:tcBorders/>
            <w:shd w:fill="CCEEFF" w:val="clear"/>
            <w:vAlign w:val="bottom"/>
          </w:tcPr>
          <w:p>
            <w:pPr>
              <w:pStyle w:val="TableContents"/>
              <w:spacing w:before="0" w:after="0"/>
              <w:ind w:left="0" w:right="0" w:hanging="0"/>
              <w:rPr/>
            </w:pPr>
            <w:r>
              <w:rPr/>
              <w:t> </w:t>
            </w:r>
          </w:p>
        </w:tc>
      </w:tr>
      <w:tr>
        <w:trPr/>
        <w:tc>
          <w:tcPr>
            <w:tcW w:w="519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Purchases and related costs</w:t>
            </w:r>
          </w:p>
        </w:tc>
        <w:tc>
          <w:tcPr>
            <w:tcW w:w="212" w:type="dxa"/>
            <w:tcBorders/>
            <w:shd w:fill="auto" w:val="clear"/>
            <w:vAlign w:val="bottom"/>
          </w:tcPr>
          <w:p>
            <w:pPr>
              <w:pStyle w:val="TableContents"/>
              <w:spacing w:before="0" w:after="0"/>
              <w:ind w:left="0" w:right="0" w:hanging="0"/>
              <w:rPr/>
            </w:pPr>
            <w:r>
              <w:rPr/>
              <w:t> </w:t>
            </w:r>
          </w:p>
        </w:tc>
        <w:tc>
          <w:tcPr>
            <w:tcW w:w="100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7,244</w:t>
            </w:r>
          </w:p>
        </w:tc>
        <w:tc>
          <w:tcPr>
            <w:tcW w:w="216" w:type="dxa"/>
            <w:tcBorders/>
            <w:shd w:fill="auto" w:val="clear"/>
            <w:vAlign w:val="bottom"/>
          </w:tcPr>
          <w:p>
            <w:pPr>
              <w:pStyle w:val="TableContents"/>
              <w:spacing w:before="0" w:after="0"/>
              <w:ind w:left="0" w:right="0" w:hanging="0"/>
              <w:rPr/>
            </w:pPr>
            <w:r>
              <w:rPr/>
              <w:t> </w:t>
            </w:r>
          </w:p>
        </w:tc>
        <w:tc>
          <w:tcPr>
            <w:tcW w:w="100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7,551</w:t>
            </w:r>
          </w:p>
        </w:tc>
        <w:tc>
          <w:tcPr>
            <w:tcW w:w="215" w:type="dxa"/>
            <w:tcBorders/>
            <w:shd w:fill="auto" w:val="clear"/>
            <w:vAlign w:val="bottom"/>
          </w:tcPr>
          <w:p>
            <w:pPr>
              <w:pStyle w:val="TableContents"/>
              <w:spacing w:before="0" w:after="0"/>
              <w:ind w:left="0" w:right="0" w:hanging="0"/>
              <w:rPr/>
            </w:pPr>
            <w:r>
              <w:rPr/>
              <w:t> </w:t>
            </w:r>
          </w:p>
        </w:tc>
        <w:tc>
          <w:tcPr>
            <w:tcW w:w="101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14,362</w:t>
            </w:r>
          </w:p>
        </w:tc>
        <w:tc>
          <w:tcPr>
            <w:tcW w:w="215" w:type="dxa"/>
            <w:tcBorders/>
            <w:shd w:fill="auto" w:val="clear"/>
            <w:vAlign w:val="bottom"/>
          </w:tcPr>
          <w:p>
            <w:pPr>
              <w:pStyle w:val="TableContents"/>
              <w:spacing w:before="0" w:after="0"/>
              <w:ind w:left="0" w:right="0" w:hanging="0"/>
              <w:rPr/>
            </w:pPr>
            <w:r>
              <w:rPr/>
              <w:t> </w:t>
            </w:r>
          </w:p>
        </w:tc>
        <w:tc>
          <w:tcPr>
            <w:tcW w:w="101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15,070</w:t>
            </w:r>
          </w:p>
        </w:tc>
        <w:tc>
          <w:tcPr>
            <w:tcW w:w="122" w:type="dxa"/>
            <w:tcBorders/>
            <w:shd w:fill="auto" w:val="clear"/>
            <w:vAlign w:val="bottom"/>
          </w:tcPr>
          <w:p>
            <w:pPr>
              <w:pStyle w:val="TableContents"/>
              <w:spacing w:before="0" w:after="0"/>
              <w:ind w:left="0" w:right="0" w:hanging="0"/>
              <w:rPr/>
            </w:pPr>
            <w:r>
              <w:rPr/>
              <w:t> </w:t>
            </w:r>
          </w:p>
        </w:tc>
      </w:tr>
      <w:tr>
        <w:trPr/>
        <w:tc>
          <w:tcPr>
            <w:tcW w:w="519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Field operating costs</w:t>
            </w:r>
          </w:p>
        </w:tc>
        <w:tc>
          <w:tcPr>
            <w:tcW w:w="212" w:type="dxa"/>
            <w:tcBorders/>
            <w:shd w:fill="CCEEFF" w:val="clear"/>
            <w:vAlign w:val="bottom"/>
          </w:tcPr>
          <w:p>
            <w:pPr>
              <w:pStyle w:val="TableContents"/>
              <w:spacing w:before="0" w:after="0"/>
              <w:ind w:left="0" w:right="0" w:hanging="0"/>
              <w:rPr/>
            </w:pPr>
            <w:r>
              <w:rPr/>
              <w:t> </w:t>
            </w:r>
          </w:p>
        </w:tc>
        <w:tc>
          <w:tcPr>
            <w:tcW w:w="100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340</w:t>
            </w:r>
          </w:p>
        </w:tc>
        <w:tc>
          <w:tcPr>
            <w:tcW w:w="216" w:type="dxa"/>
            <w:tcBorders/>
            <w:shd w:fill="CCEEFF" w:val="clear"/>
            <w:vAlign w:val="bottom"/>
          </w:tcPr>
          <w:p>
            <w:pPr>
              <w:pStyle w:val="TableContents"/>
              <w:spacing w:before="0" w:after="0"/>
              <w:ind w:left="0" w:right="0" w:hanging="0"/>
              <w:rPr/>
            </w:pPr>
            <w:r>
              <w:rPr/>
              <w:t> </w:t>
            </w:r>
          </w:p>
        </w:tc>
        <w:tc>
          <w:tcPr>
            <w:tcW w:w="100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312</w:t>
            </w:r>
          </w:p>
        </w:tc>
        <w:tc>
          <w:tcPr>
            <w:tcW w:w="215" w:type="dxa"/>
            <w:tcBorders/>
            <w:shd w:fill="CCEEFF" w:val="clear"/>
            <w:vAlign w:val="bottom"/>
          </w:tcPr>
          <w:p>
            <w:pPr>
              <w:pStyle w:val="TableContents"/>
              <w:spacing w:before="0" w:after="0"/>
              <w:ind w:left="0" w:right="0" w:hanging="0"/>
              <w:rPr/>
            </w:pPr>
            <w:r>
              <w:rPr/>
              <w:t> </w:t>
            </w:r>
          </w:p>
        </w:tc>
        <w:tc>
          <w:tcPr>
            <w:tcW w:w="101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667</w:t>
            </w:r>
          </w:p>
        </w:tc>
        <w:tc>
          <w:tcPr>
            <w:tcW w:w="215" w:type="dxa"/>
            <w:tcBorders/>
            <w:shd w:fill="CCEEFF" w:val="clear"/>
            <w:vAlign w:val="bottom"/>
          </w:tcPr>
          <w:p>
            <w:pPr>
              <w:pStyle w:val="TableContents"/>
              <w:spacing w:before="0" w:after="0"/>
              <w:ind w:left="0" w:right="0" w:hanging="0"/>
              <w:rPr/>
            </w:pPr>
            <w:r>
              <w:rPr/>
              <w:t> </w:t>
            </w:r>
          </w:p>
        </w:tc>
        <w:tc>
          <w:tcPr>
            <w:tcW w:w="101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605</w:t>
            </w:r>
          </w:p>
        </w:tc>
        <w:tc>
          <w:tcPr>
            <w:tcW w:w="122" w:type="dxa"/>
            <w:tcBorders/>
            <w:shd w:fill="CCEEFF" w:val="clear"/>
            <w:vAlign w:val="bottom"/>
          </w:tcPr>
          <w:p>
            <w:pPr>
              <w:pStyle w:val="TableContents"/>
              <w:spacing w:before="0" w:after="0"/>
              <w:ind w:left="0" w:right="0" w:hanging="0"/>
              <w:rPr/>
            </w:pPr>
            <w:r>
              <w:rPr/>
              <w:t> </w:t>
            </w:r>
          </w:p>
        </w:tc>
      </w:tr>
      <w:tr>
        <w:trPr/>
        <w:tc>
          <w:tcPr>
            <w:tcW w:w="519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General and administrative expenses</w:t>
            </w:r>
          </w:p>
        </w:tc>
        <w:tc>
          <w:tcPr>
            <w:tcW w:w="212" w:type="dxa"/>
            <w:tcBorders/>
            <w:shd w:fill="auto" w:val="clear"/>
            <w:vAlign w:val="bottom"/>
          </w:tcPr>
          <w:p>
            <w:pPr>
              <w:pStyle w:val="TableContents"/>
              <w:spacing w:before="0" w:after="0"/>
              <w:ind w:left="0" w:right="0" w:hanging="0"/>
              <w:rPr/>
            </w:pPr>
            <w:r>
              <w:rPr/>
              <w:t> </w:t>
            </w:r>
          </w:p>
        </w:tc>
        <w:tc>
          <w:tcPr>
            <w:tcW w:w="100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75</w:t>
            </w:r>
          </w:p>
        </w:tc>
        <w:tc>
          <w:tcPr>
            <w:tcW w:w="216" w:type="dxa"/>
            <w:tcBorders/>
            <w:shd w:fill="auto" w:val="clear"/>
            <w:vAlign w:val="bottom"/>
          </w:tcPr>
          <w:p>
            <w:pPr>
              <w:pStyle w:val="TableContents"/>
              <w:spacing w:before="0" w:after="0"/>
              <w:ind w:left="0" w:right="0" w:hanging="0"/>
              <w:rPr/>
            </w:pPr>
            <w:r>
              <w:rPr/>
              <w:t> </w:t>
            </w:r>
          </w:p>
        </w:tc>
        <w:tc>
          <w:tcPr>
            <w:tcW w:w="100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80</w:t>
            </w:r>
          </w:p>
        </w:tc>
        <w:tc>
          <w:tcPr>
            <w:tcW w:w="215" w:type="dxa"/>
            <w:tcBorders/>
            <w:shd w:fill="auto" w:val="clear"/>
            <w:vAlign w:val="bottom"/>
          </w:tcPr>
          <w:p>
            <w:pPr>
              <w:pStyle w:val="TableContents"/>
              <w:spacing w:before="0" w:after="0"/>
              <w:ind w:left="0" w:right="0" w:hanging="0"/>
              <w:rPr/>
            </w:pPr>
            <w:r>
              <w:rPr/>
              <w:t> </w:t>
            </w:r>
          </w:p>
        </w:tc>
        <w:tc>
          <w:tcPr>
            <w:tcW w:w="101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151</w:t>
            </w:r>
          </w:p>
        </w:tc>
        <w:tc>
          <w:tcPr>
            <w:tcW w:w="215" w:type="dxa"/>
            <w:tcBorders/>
            <w:shd w:fill="auto" w:val="clear"/>
            <w:vAlign w:val="bottom"/>
          </w:tcPr>
          <w:p>
            <w:pPr>
              <w:pStyle w:val="TableContents"/>
              <w:spacing w:before="0" w:after="0"/>
              <w:ind w:left="0" w:right="0" w:hanging="0"/>
              <w:rPr/>
            </w:pPr>
            <w:r>
              <w:rPr/>
              <w:t> </w:t>
            </w:r>
          </w:p>
        </w:tc>
        <w:tc>
          <w:tcPr>
            <w:tcW w:w="101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159</w:t>
            </w:r>
          </w:p>
        </w:tc>
        <w:tc>
          <w:tcPr>
            <w:tcW w:w="122" w:type="dxa"/>
            <w:tcBorders/>
            <w:shd w:fill="auto" w:val="clear"/>
            <w:vAlign w:val="bottom"/>
          </w:tcPr>
          <w:p>
            <w:pPr>
              <w:pStyle w:val="TableContents"/>
              <w:spacing w:before="0" w:after="0"/>
              <w:ind w:left="0" w:right="0" w:hanging="0"/>
              <w:rPr/>
            </w:pPr>
            <w:r>
              <w:rPr/>
              <w:t> </w:t>
            </w:r>
          </w:p>
        </w:tc>
      </w:tr>
      <w:tr>
        <w:trPr/>
        <w:tc>
          <w:tcPr>
            <w:tcW w:w="5192" w:type="dxa"/>
            <w:tcBorders/>
            <w:shd w:fill="CCEEFF" w:val="clear"/>
          </w:tcPr>
          <w:p>
            <w:pPr>
              <w:pStyle w:val="TableContents"/>
              <w:spacing w:before="0" w:after="0"/>
              <w:ind w:left="0" w:right="0" w:hanging="0"/>
              <w:rPr/>
            </w:pPr>
            <w:r>
              <w:rPr>
                <w:rFonts w:ascii="Times New Roman" w:hAnsi="Times New Roman"/>
                <w:sz w:val="17"/>
              </w:rPr>
              <w:t xml:space="preserve">Depreciation and amortization </w:t>
            </w:r>
            <w:r>
              <w:rPr>
                <w:sz w:val="11"/>
              </w:rPr>
              <w:t>(1)</w:t>
            </w:r>
          </w:p>
        </w:tc>
        <w:tc>
          <w:tcPr>
            <w:tcW w:w="212" w:type="dxa"/>
            <w:tcBorders/>
            <w:shd w:fill="CCEEFF" w:val="clear"/>
            <w:vAlign w:val="bottom"/>
          </w:tcPr>
          <w:p>
            <w:pPr>
              <w:pStyle w:val="TableContents"/>
              <w:spacing w:before="0" w:after="0"/>
              <w:ind w:left="0" w:right="0" w:hanging="0"/>
              <w:rPr/>
            </w:pPr>
            <w:r>
              <w:rPr/>
              <w:t> </w:t>
            </w:r>
          </w:p>
        </w:tc>
        <w:tc>
          <w:tcPr>
            <w:tcW w:w="100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147</w:t>
            </w:r>
          </w:p>
        </w:tc>
        <w:tc>
          <w:tcPr>
            <w:tcW w:w="216" w:type="dxa"/>
            <w:tcBorders/>
            <w:shd w:fill="CCEEFF" w:val="clear"/>
            <w:vAlign w:val="bottom"/>
          </w:tcPr>
          <w:p>
            <w:pPr>
              <w:pStyle w:val="TableContents"/>
              <w:spacing w:before="0" w:after="0"/>
              <w:ind w:left="0" w:right="0" w:hanging="0"/>
              <w:rPr/>
            </w:pPr>
            <w:r>
              <w:rPr/>
              <w:t> </w:t>
            </w:r>
          </w:p>
        </w:tc>
        <w:tc>
          <w:tcPr>
            <w:tcW w:w="100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130</w:t>
            </w:r>
          </w:p>
        </w:tc>
        <w:tc>
          <w:tcPr>
            <w:tcW w:w="215" w:type="dxa"/>
            <w:tcBorders/>
            <w:shd w:fill="CCEEFF" w:val="clear"/>
            <w:vAlign w:val="bottom"/>
          </w:tcPr>
          <w:p>
            <w:pPr>
              <w:pStyle w:val="TableContents"/>
              <w:spacing w:before="0" w:after="0"/>
              <w:ind w:left="0" w:right="0" w:hanging="0"/>
              <w:rPr/>
            </w:pPr>
            <w:r>
              <w:rPr/>
              <w:t> </w:t>
            </w:r>
          </w:p>
        </w:tc>
        <w:tc>
          <w:tcPr>
            <w:tcW w:w="101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283</w:t>
            </w:r>
          </w:p>
        </w:tc>
        <w:tc>
          <w:tcPr>
            <w:tcW w:w="215" w:type="dxa"/>
            <w:tcBorders/>
            <w:shd w:fill="CCEEFF" w:val="clear"/>
            <w:vAlign w:val="bottom"/>
          </w:tcPr>
          <w:p>
            <w:pPr>
              <w:pStyle w:val="TableContents"/>
              <w:spacing w:before="0" w:after="0"/>
              <w:ind w:left="0" w:right="0" w:hanging="0"/>
              <w:rPr/>
            </w:pPr>
            <w:r>
              <w:rPr/>
              <w:t> </w:t>
            </w:r>
          </w:p>
        </w:tc>
        <w:tc>
          <w:tcPr>
            <w:tcW w:w="101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256</w:t>
            </w:r>
          </w:p>
        </w:tc>
        <w:tc>
          <w:tcPr>
            <w:tcW w:w="122" w:type="dxa"/>
            <w:tcBorders/>
            <w:shd w:fill="CCEEFF" w:val="clear"/>
            <w:vAlign w:val="bottom"/>
          </w:tcPr>
          <w:p>
            <w:pPr>
              <w:pStyle w:val="TableContents"/>
              <w:spacing w:before="0" w:after="0"/>
              <w:ind w:left="0" w:right="0" w:hanging="0"/>
              <w:rPr/>
            </w:pPr>
            <w:r>
              <w:rPr/>
              <w:t> </w:t>
            </w:r>
          </w:p>
        </w:tc>
      </w:tr>
      <w:tr>
        <w:trPr/>
        <w:tc>
          <w:tcPr>
            <w:tcW w:w="5192" w:type="dxa"/>
            <w:tcBorders/>
            <w:shd w:fill="auto" w:val="clear"/>
          </w:tcPr>
          <w:p>
            <w:pPr>
              <w:pStyle w:val="TableContents"/>
              <w:spacing w:before="0" w:after="0"/>
              <w:ind w:left="0" w:right="0" w:hanging="0"/>
              <w:rPr/>
            </w:pPr>
            <w:r>
              <w:rPr>
                <w:rFonts w:ascii="Times New Roman" w:hAnsi="Times New Roman"/>
                <w:sz w:val="17"/>
              </w:rPr>
              <w:t xml:space="preserve">(Gains)/losses on asset sales and asset impairments, net </w:t>
            </w:r>
            <w:r>
              <w:rPr>
                <w:sz w:val="11"/>
              </w:rPr>
              <w:t>(1)</w:t>
            </w:r>
          </w:p>
        </w:tc>
        <w:tc>
          <w:tcPr>
            <w:tcW w:w="212" w:type="dxa"/>
            <w:tcBorders/>
            <w:shd w:fill="auto" w:val="clear"/>
            <w:vAlign w:val="bottom"/>
          </w:tcPr>
          <w:p>
            <w:pPr>
              <w:pStyle w:val="TableContents"/>
              <w:spacing w:before="0" w:after="0"/>
              <w:ind w:left="0" w:right="0" w:hanging="0"/>
              <w:rPr/>
            </w:pPr>
            <w:r>
              <w:rPr/>
              <w:t> </w:t>
            </w:r>
          </w:p>
        </w:tc>
        <w:tc>
          <w:tcPr>
            <w:tcW w:w="100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(81</w:t>
            </w:r>
          </w:p>
        </w:tc>
        <w:tc>
          <w:tcPr>
            <w:tcW w:w="2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5" w:type="dxa"/>
            <w:tcBorders/>
            <w:shd w:fill="auto" w:val="clear"/>
            <w:vAlign w:val="bottom"/>
          </w:tcPr>
          <w:p>
            <w:pPr>
              <w:pStyle w:val="TableContents"/>
              <w:spacing w:before="0" w:after="0"/>
              <w:ind w:left="0" w:right="0" w:hanging="0"/>
              <w:rPr/>
            </w:pPr>
            <w:r>
              <w:rPr/>
              <w:t> </w:t>
            </w:r>
          </w:p>
        </w:tc>
        <w:tc>
          <w:tcPr>
            <w:tcW w:w="101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(81</w:t>
            </w:r>
          </w:p>
        </w:tc>
        <w:tc>
          <w:tcPr>
            <w:tcW w:w="12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19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Total costs and expenses</w:t>
            </w:r>
          </w:p>
        </w:tc>
        <w:tc>
          <w:tcPr>
            <w:tcW w:w="212" w:type="dxa"/>
            <w:tcBorders/>
            <w:shd w:fill="CCEEFF" w:val="clear"/>
            <w:vAlign w:val="bottom"/>
          </w:tcPr>
          <w:p>
            <w:pPr>
              <w:pStyle w:val="TableContents"/>
              <w:spacing w:before="0" w:after="0"/>
              <w:ind w:left="0" w:right="0" w:hanging="0"/>
              <w:rPr/>
            </w:pPr>
            <w:r>
              <w:rPr/>
              <w:t> </w:t>
            </w:r>
          </w:p>
        </w:tc>
        <w:tc>
          <w:tcPr>
            <w:tcW w:w="100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7,802</w:t>
            </w:r>
          </w:p>
        </w:tc>
        <w:tc>
          <w:tcPr>
            <w:tcW w:w="216" w:type="dxa"/>
            <w:tcBorders/>
            <w:shd w:fill="CCEEFF" w:val="clear"/>
            <w:vAlign w:val="bottom"/>
          </w:tcPr>
          <w:p>
            <w:pPr>
              <w:pStyle w:val="TableContents"/>
              <w:spacing w:before="0" w:after="0"/>
              <w:ind w:left="0" w:right="0" w:hanging="0"/>
              <w:rPr/>
            </w:pPr>
            <w:r>
              <w:rPr/>
              <w:t> </w:t>
            </w:r>
          </w:p>
        </w:tc>
        <w:tc>
          <w:tcPr>
            <w:tcW w:w="100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7,992</w:t>
            </w:r>
          </w:p>
        </w:tc>
        <w:tc>
          <w:tcPr>
            <w:tcW w:w="215" w:type="dxa"/>
            <w:tcBorders/>
            <w:shd w:fill="CCEEFF" w:val="clear"/>
            <w:vAlign w:val="bottom"/>
          </w:tcPr>
          <w:p>
            <w:pPr>
              <w:pStyle w:val="TableContents"/>
              <w:spacing w:before="0" w:after="0"/>
              <w:ind w:left="0" w:right="0" w:hanging="0"/>
              <w:rPr/>
            </w:pPr>
            <w:r>
              <w:rPr/>
              <w:t> </w:t>
            </w:r>
          </w:p>
        </w:tc>
        <w:tc>
          <w:tcPr>
            <w:tcW w:w="101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15,463</w:t>
            </w:r>
          </w:p>
        </w:tc>
        <w:tc>
          <w:tcPr>
            <w:tcW w:w="215" w:type="dxa"/>
            <w:tcBorders/>
            <w:shd w:fill="CCEEFF" w:val="clear"/>
            <w:vAlign w:val="bottom"/>
          </w:tcPr>
          <w:p>
            <w:pPr>
              <w:pStyle w:val="TableContents"/>
              <w:spacing w:before="0" w:after="0"/>
              <w:ind w:left="0" w:right="0" w:hanging="0"/>
              <w:rPr/>
            </w:pPr>
            <w:r>
              <w:rPr/>
              <w:t> </w:t>
            </w:r>
          </w:p>
        </w:tc>
        <w:tc>
          <w:tcPr>
            <w:tcW w:w="101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16,009</w:t>
            </w:r>
          </w:p>
        </w:tc>
        <w:tc>
          <w:tcPr>
            <w:tcW w:w="122" w:type="dxa"/>
            <w:tcBorders/>
            <w:shd w:fill="CCEEFF" w:val="clear"/>
            <w:vAlign w:val="bottom"/>
          </w:tcPr>
          <w:p>
            <w:pPr>
              <w:pStyle w:val="TableContents"/>
              <w:spacing w:before="0" w:after="0"/>
              <w:ind w:left="0" w:right="0" w:hanging="0"/>
              <w:rPr/>
            </w:pPr>
            <w:r>
              <w:rPr/>
              <w:t> </w:t>
            </w:r>
          </w:p>
        </w:tc>
      </w:tr>
      <w:tr>
        <w:trPr/>
        <w:tc>
          <w:tcPr>
            <w:tcW w:w="5192" w:type="dxa"/>
            <w:tcBorders/>
            <w:shd w:fill="auto" w:val="clear"/>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rPr/>
            </w:pPr>
            <w:r>
              <w:rPr/>
              <w:t> </w:t>
            </w:r>
          </w:p>
        </w:tc>
        <w:tc>
          <w:tcPr>
            <w:tcW w:w="1004"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1005"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012"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012" w:type="dxa"/>
            <w:gridSpan w:val="2"/>
            <w:tcBorders/>
            <w:shd w:fill="auto" w:val="clear"/>
            <w:vAlign w:val="bottom"/>
          </w:tcPr>
          <w:p>
            <w:pPr>
              <w:pStyle w:val="TableContents"/>
              <w:spacing w:before="0" w:after="0"/>
              <w:ind w:left="0" w:right="0" w:hanging="0"/>
              <w:jc w:val="right"/>
              <w:rPr/>
            </w:pPr>
            <w:r>
              <w:rPr/>
              <w:t> </w:t>
            </w:r>
          </w:p>
        </w:tc>
        <w:tc>
          <w:tcPr>
            <w:tcW w:w="122" w:type="dxa"/>
            <w:tcBorders/>
            <w:shd w:fill="auto" w:val="clear"/>
            <w:vAlign w:val="bottom"/>
          </w:tcPr>
          <w:p>
            <w:pPr>
              <w:pStyle w:val="TableContents"/>
              <w:spacing w:before="0" w:after="0"/>
              <w:ind w:left="0" w:right="0" w:hanging="0"/>
              <w:rPr/>
            </w:pPr>
            <w:r>
              <w:rPr/>
              <w:t> </w:t>
            </w:r>
          </w:p>
        </w:tc>
      </w:tr>
      <w:tr>
        <w:trPr/>
        <w:tc>
          <w:tcPr>
            <w:tcW w:w="5192"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OPERATING INCOME</w:t>
            </w:r>
          </w:p>
        </w:tc>
        <w:tc>
          <w:tcPr>
            <w:tcW w:w="212" w:type="dxa"/>
            <w:tcBorders/>
            <w:shd w:fill="CCEEFF" w:val="clear"/>
            <w:vAlign w:val="bottom"/>
          </w:tcPr>
          <w:p>
            <w:pPr>
              <w:pStyle w:val="TableContents"/>
              <w:spacing w:before="0" w:after="0"/>
              <w:ind w:left="0" w:right="0" w:hanging="0"/>
              <w:rPr/>
            </w:pPr>
            <w:r>
              <w:rPr/>
              <w:t> </w:t>
            </w:r>
          </w:p>
        </w:tc>
        <w:tc>
          <w:tcPr>
            <w:tcW w:w="100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451</w:t>
            </w:r>
          </w:p>
        </w:tc>
        <w:tc>
          <w:tcPr>
            <w:tcW w:w="216" w:type="dxa"/>
            <w:tcBorders/>
            <w:shd w:fill="CCEEFF" w:val="clear"/>
            <w:vAlign w:val="bottom"/>
          </w:tcPr>
          <w:p>
            <w:pPr>
              <w:pStyle w:val="TableContents"/>
              <w:spacing w:before="0" w:after="0"/>
              <w:ind w:left="0" w:right="0" w:hanging="0"/>
              <w:rPr/>
            </w:pPr>
            <w:r>
              <w:rPr/>
              <w:t> </w:t>
            </w:r>
          </w:p>
        </w:tc>
        <w:tc>
          <w:tcPr>
            <w:tcW w:w="100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88</w:t>
            </w:r>
          </w:p>
        </w:tc>
        <w:tc>
          <w:tcPr>
            <w:tcW w:w="215" w:type="dxa"/>
            <w:tcBorders/>
            <w:shd w:fill="CCEEFF" w:val="clear"/>
            <w:vAlign w:val="bottom"/>
          </w:tcPr>
          <w:p>
            <w:pPr>
              <w:pStyle w:val="TableContents"/>
              <w:spacing w:before="0" w:after="0"/>
              <w:ind w:left="0" w:right="0" w:hanging="0"/>
              <w:rPr/>
            </w:pPr>
            <w:r>
              <w:rPr/>
              <w:t> </w:t>
            </w:r>
          </w:p>
        </w:tc>
        <w:tc>
          <w:tcPr>
            <w:tcW w:w="101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1,165</w:t>
            </w:r>
          </w:p>
        </w:tc>
        <w:tc>
          <w:tcPr>
            <w:tcW w:w="215" w:type="dxa"/>
            <w:tcBorders/>
            <w:shd w:fill="CCEEFF" w:val="clear"/>
            <w:vAlign w:val="bottom"/>
          </w:tcPr>
          <w:p>
            <w:pPr>
              <w:pStyle w:val="TableContents"/>
              <w:spacing w:before="0" w:after="0"/>
              <w:ind w:left="0" w:right="0" w:hanging="0"/>
              <w:rPr/>
            </w:pPr>
            <w:r>
              <w:rPr/>
              <w:t> </w:t>
            </w:r>
          </w:p>
        </w:tc>
        <w:tc>
          <w:tcPr>
            <w:tcW w:w="101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469</w:t>
            </w:r>
          </w:p>
        </w:tc>
        <w:tc>
          <w:tcPr>
            <w:tcW w:w="122" w:type="dxa"/>
            <w:tcBorders/>
            <w:shd w:fill="CCEEFF" w:val="clear"/>
            <w:vAlign w:val="bottom"/>
          </w:tcPr>
          <w:p>
            <w:pPr>
              <w:pStyle w:val="TableContents"/>
              <w:spacing w:before="0" w:after="0"/>
              <w:ind w:left="0" w:right="0" w:hanging="0"/>
              <w:rPr/>
            </w:pPr>
            <w:r>
              <w:rPr/>
              <w:t> </w:t>
            </w:r>
          </w:p>
        </w:tc>
      </w:tr>
      <w:tr>
        <w:trPr/>
        <w:tc>
          <w:tcPr>
            <w:tcW w:w="5192" w:type="dxa"/>
            <w:tcBorders/>
            <w:shd w:fill="auto" w:val="clear"/>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rPr/>
            </w:pPr>
            <w:r>
              <w:rPr/>
              <w:t> </w:t>
            </w:r>
          </w:p>
        </w:tc>
        <w:tc>
          <w:tcPr>
            <w:tcW w:w="1004"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1005"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012"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012" w:type="dxa"/>
            <w:gridSpan w:val="2"/>
            <w:tcBorders/>
            <w:shd w:fill="auto" w:val="clear"/>
            <w:vAlign w:val="bottom"/>
          </w:tcPr>
          <w:p>
            <w:pPr>
              <w:pStyle w:val="TableContents"/>
              <w:spacing w:before="0" w:after="0"/>
              <w:ind w:left="0" w:right="0" w:hanging="0"/>
              <w:jc w:val="right"/>
              <w:rPr/>
            </w:pPr>
            <w:r>
              <w:rPr/>
              <w:t> </w:t>
            </w:r>
          </w:p>
        </w:tc>
        <w:tc>
          <w:tcPr>
            <w:tcW w:w="122" w:type="dxa"/>
            <w:tcBorders/>
            <w:shd w:fill="auto" w:val="clear"/>
            <w:vAlign w:val="bottom"/>
          </w:tcPr>
          <w:p>
            <w:pPr>
              <w:pStyle w:val="TableContents"/>
              <w:spacing w:before="0" w:after="0"/>
              <w:ind w:left="0" w:right="0" w:hanging="0"/>
              <w:rPr/>
            </w:pPr>
            <w:r>
              <w:rPr/>
              <w:t> </w:t>
            </w:r>
          </w:p>
        </w:tc>
      </w:tr>
      <w:tr>
        <w:trPr/>
        <w:tc>
          <w:tcPr>
            <w:tcW w:w="5192"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OTHER INCOME/(EXPENSE)</w:t>
            </w:r>
          </w:p>
        </w:tc>
        <w:tc>
          <w:tcPr>
            <w:tcW w:w="212" w:type="dxa"/>
            <w:tcBorders/>
            <w:shd w:fill="CCEEFF" w:val="clear"/>
            <w:vAlign w:val="bottom"/>
          </w:tcPr>
          <w:p>
            <w:pPr>
              <w:pStyle w:val="TableContents"/>
              <w:spacing w:before="0" w:after="0"/>
              <w:ind w:left="0" w:right="0" w:hanging="0"/>
              <w:rPr/>
            </w:pPr>
            <w:r>
              <w:rPr/>
              <w:t> </w:t>
            </w:r>
          </w:p>
        </w:tc>
        <w:tc>
          <w:tcPr>
            <w:tcW w:w="1004"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1005"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1012"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1012" w:type="dxa"/>
            <w:gridSpan w:val="2"/>
            <w:tcBorders/>
            <w:shd w:fill="CCEEFF" w:val="clear"/>
            <w:vAlign w:val="bottom"/>
          </w:tcPr>
          <w:p>
            <w:pPr>
              <w:pStyle w:val="TableContents"/>
              <w:spacing w:before="0" w:after="0"/>
              <w:ind w:left="0" w:right="0" w:hanging="0"/>
              <w:jc w:val="right"/>
              <w:rPr/>
            </w:pPr>
            <w:r>
              <w:rPr/>
              <w:t> </w:t>
            </w:r>
          </w:p>
        </w:tc>
        <w:tc>
          <w:tcPr>
            <w:tcW w:w="122" w:type="dxa"/>
            <w:tcBorders/>
            <w:shd w:fill="CCEEFF" w:val="clear"/>
            <w:vAlign w:val="bottom"/>
          </w:tcPr>
          <w:p>
            <w:pPr>
              <w:pStyle w:val="TableContents"/>
              <w:spacing w:before="0" w:after="0"/>
              <w:ind w:left="0" w:right="0" w:hanging="0"/>
              <w:rPr/>
            </w:pPr>
            <w:r>
              <w:rPr/>
              <w:t> </w:t>
            </w:r>
          </w:p>
        </w:tc>
      </w:tr>
      <w:tr>
        <w:trPr/>
        <w:tc>
          <w:tcPr>
            <w:tcW w:w="519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Equity earnings in unconsolidated entities</w:t>
            </w:r>
          </w:p>
        </w:tc>
        <w:tc>
          <w:tcPr>
            <w:tcW w:w="212" w:type="dxa"/>
            <w:tcBorders/>
            <w:shd w:fill="auto" w:val="clear"/>
            <w:vAlign w:val="bottom"/>
          </w:tcPr>
          <w:p>
            <w:pPr>
              <w:pStyle w:val="TableContents"/>
              <w:spacing w:before="0" w:after="0"/>
              <w:ind w:left="0" w:right="0" w:hanging="0"/>
              <w:rPr/>
            </w:pPr>
            <w:r>
              <w:rPr/>
              <w:t> </w:t>
            </w:r>
          </w:p>
        </w:tc>
        <w:tc>
          <w:tcPr>
            <w:tcW w:w="100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83</w:t>
            </w:r>
          </w:p>
        </w:tc>
        <w:tc>
          <w:tcPr>
            <w:tcW w:w="216" w:type="dxa"/>
            <w:tcBorders/>
            <w:shd w:fill="auto" w:val="clear"/>
            <w:vAlign w:val="bottom"/>
          </w:tcPr>
          <w:p>
            <w:pPr>
              <w:pStyle w:val="TableContents"/>
              <w:spacing w:before="0" w:after="0"/>
              <w:ind w:left="0" w:right="0" w:hanging="0"/>
              <w:rPr/>
            </w:pPr>
            <w:r>
              <w:rPr/>
              <w:t> </w:t>
            </w:r>
          </w:p>
        </w:tc>
        <w:tc>
          <w:tcPr>
            <w:tcW w:w="100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96</w:t>
            </w:r>
          </w:p>
        </w:tc>
        <w:tc>
          <w:tcPr>
            <w:tcW w:w="215" w:type="dxa"/>
            <w:tcBorders/>
            <w:shd w:fill="auto" w:val="clear"/>
            <w:vAlign w:val="bottom"/>
          </w:tcPr>
          <w:p>
            <w:pPr>
              <w:pStyle w:val="TableContents"/>
              <w:spacing w:before="0" w:after="0"/>
              <w:ind w:left="0" w:right="0" w:hanging="0"/>
              <w:rPr/>
            </w:pPr>
            <w:r>
              <w:rPr/>
              <w:t> </w:t>
            </w:r>
          </w:p>
        </w:tc>
        <w:tc>
          <w:tcPr>
            <w:tcW w:w="101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172</w:t>
            </w:r>
          </w:p>
        </w:tc>
        <w:tc>
          <w:tcPr>
            <w:tcW w:w="215" w:type="dxa"/>
            <w:tcBorders/>
            <w:shd w:fill="auto" w:val="clear"/>
            <w:vAlign w:val="bottom"/>
          </w:tcPr>
          <w:p>
            <w:pPr>
              <w:pStyle w:val="TableContents"/>
              <w:spacing w:before="0" w:after="0"/>
              <w:ind w:left="0" w:right="0" w:hanging="0"/>
              <w:rPr/>
            </w:pPr>
            <w:r>
              <w:rPr/>
              <w:t> </w:t>
            </w:r>
          </w:p>
        </w:tc>
        <w:tc>
          <w:tcPr>
            <w:tcW w:w="101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171</w:t>
            </w:r>
          </w:p>
        </w:tc>
        <w:tc>
          <w:tcPr>
            <w:tcW w:w="122" w:type="dxa"/>
            <w:tcBorders/>
            <w:shd w:fill="auto" w:val="clear"/>
            <w:vAlign w:val="bottom"/>
          </w:tcPr>
          <w:p>
            <w:pPr>
              <w:pStyle w:val="TableContents"/>
              <w:spacing w:before="0" w:after="0"/>
              <w:ind w:left="0" w:right="0" w:hanging="0"/>
              <w:rPr/>
            </w:pPr>
            <w:r>
              <w:rPr/>
              <w:t> </w:t>
            </w:r>
          </w:p>
        </w:tc>
      </w:tr>
      <w:tr>
        <w:trPr/>
        <w:tc>
          <w:tcPr>
            <w:tcW w:w="519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Gain on investment in unconsolidated entities</w:t>
            </w:r>
          </w:p>
        </w:tc>
        <w:tc>
          <w:tcPr>
            <w:tcW w:w="212" w:type="dxa"/>
            <w:tcBorders/>
            <w:shd w:fill="CCEEFF" w:val="clear"/>
            <w:vAlign w:val="bottom"/>
          </w:tcPr>
          <w:p>
            <w:pPr>
              <w:pStyle w:val="TableContents"/>
              <w:spacing w:before="0" w:after="0"/>
              <w:ind w:left="0" w:right="0" w:hanging="0"/>
              <w:rPr/>
            </w:pPr>
            <w:r>
              <w:rPr/>
              <w:t> </w:t>
            </w:r>
          </w:p>
        </w:tc>
        <w:tc>
          <w:tcPr>
            <w:tcW w:w="100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6" w:type="dxa"/>
            <w:tcBorders/>
            <w:shd w:fill="CCEEFF" w:val="clear"/>
            <w:vAlign w:val="bottom"/>
          </w:tcPr>
          <w:p>
            <w:pPr>
              <w:pStyle w:val="TableContents"/>
              <w:spacing w:before="0" w:after="0"/>
              <w:ind w:left="0" w:right="0" w:hanging="0"/>
              <w:rPr/>
            </w:pPr>
            <w:r>
              <w:rPr/>
              <w:t> </w:t>
            </w:r>
          </w:p>
        </w:tc>
        <w:tc>
          <w:tcPr>
            <w:tcW w:w="100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5" w:type="dxa"/>
            <w:tcBorders/>
            <w:shd w:fill="CCEEFF" w:val="clear"/>
            <w:vAlign w:val="bottom"/>
          </w:tcPr>
          <w:p>
            <w:pPr>
              <w:pStyle w:val="TableContents"/>
              <w:spacing w:before="0" w:after="0"/>
              <w:ind w:left="0" w:right="0" w:hanging="0"/>
              <w:rPr/>
            </w:pPr>
            <w:r>
              <w:rPr/>
              <w:t> </w:t>
            </w:r>
          </w:p>
        </w:tc>
        <w:tc>
          <w:tcPr>
            <w:tcW w:w="101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267</w:t>
            </w:r>
          </w:p>
        </w:tc>
        <w:tc>
          <w:tcPr>
            <w:tcW w:w="215" w:type="dxa"/>
            <w:tcBorders/>
            <w:shd w:fill="CCEEFF" w:val="clear"/>
            <w:vAlign w:val="bottom"/>
          </w:tcPr>
          <w:p>
            <w:pPr>
              <w:pStyle w:val="TableContents"/>
              <w:spacing w:before="0" w:after="0"/>
              <w:ind w:left="0" w:right="0" w:hanging="0"/>
              <w:rPr/>
            </w:pPr>
            <w:r>
              <w:rPr/>
              <w:t> </w:t>
            </w:r>
          </w:p>
        </w:tc>
        <w:tc>
          <w:tcPr>
            <w:tcW w:w="101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2" w:type="dxa"/>
            <w:tcBorders/>
            <w:shd w:fill="CCEEFF" w:val="clear"/>
            <w:vAlign w:val="bottom"/>
          </w:tcPr>
          <w:p>
            <w:pPr>
              <w:pStyle w:val="TableContents"/>
              <w:spacing w:before="0" w:after="0"/>
              <w:ind w:left="0" w:right="0" w:hanging="0"/>
              <w:rPr/>
            </w:pPr>
            <w:r>
              <w:rPr/>
              <w:t> </w:t>
            </w:r>
          </w:p>
        </w:tc>
      </w:tr>
      <w:tr>
        <w:trPr/>
        <w:tc>
          <w:tcPr>
            <w:tcW w:w="519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Interest expense, net</w:t>
            </w:r>
          </w:p>
        </w:tc>
        <w:tc>
          <w:tcPr>
            <w:tcW w:w="212" w:type="dxa"/>
            <w:tcBorders/>
            <w:shd w:fill="auto" w:val="clear"/>
            <w:vAlign w:val="bottom"/>
          </w:tcPr>
          <w:p>
            <w:pPr>
              <w:pStyle w:val="TableContents"/>
              <w:spacing w:before="0" w:after="0"/>
              <w:ind w:left="0" w:right="0" w:hanging="0"/>
              <w:rPr/>
            </w:pPr>
            <w:r>
              <w:rPr/>
              <w:t> </w:t>
            </w:r>
          </w:p>
        </w:tc>
        <w:tc>
          <w:tcPr>
            <w:tcW w:w="100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(103</w:t>
            </w:r>
          </w:p>
        </w:tc>
        <w:tc>
          <w:tcPr>
            <w:tcW w:w="2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(111</w:t>
            </w:r>
          </w:p>
        </w:tc>
        <w:tc>
          <w:tcPr>
            <w:tcW w:w="2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(203</w:t>
            </w:r>
          </w:p>
        </w:tc>
        <w:tc>
          <w:tcPr>
            <w:tcW w:w="2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(217</w:t>
            </w:r>
          </w:p>
        </w:tc>
        <w:tc>
          <w:tcPr>
            <w:tcW w:w="12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19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Other income/(expense), net</w:t>
            </w:r>
          </w:p>
        </w:tc>
        <w:tc>
          <w:tcPr>
            <w:tcW w:w="212" w:type="dxa"/>
            <w:tcBorders/>
            <w:shd w:fill="CCEEFF" w:val="clear"/>
            <w:vAlign w:val="bottom"/>
          </w:tcPr>
          <w:p>
            <w:pPr>
              <w:pStyle w:val="TableContents"/>
              <w:spacing w:before="0" w:after="0"/>
              <w:ind w:left="0" w:right="0" w:hanging="0"/>
              <w:rPr/>
            </w:pPr>
            <w:r>
              <w:rPr/>
              <w:t> </w:t>
            </w:r>
          </w:p>
        </w:tc>
        <w:tc>
          <w:tcPr>
            <w:tcW w:w="100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215" w:type="dxa"/>
            <w:tcBorders/>
            <w:shd w:fill="CCEEFF" w:val="clear"/>
            <w:vAlign w:val="bottom"/>
          </w:tcPr>
          <w:p>
            <w:pPr>
              <w:pStyle w:val="TableContents"/>
              <w:spacing w:before="0" w:after="0"/>
              <w:ind w:left="0" w:right="0" w:hanging="0"/>
              <w:rPr/>
            </w:pPr>
            <w:r>
              <w:rPr/>
              <w:t> </w:t>
            </w:r>
          </w:p>
        </w:tc>
        <w:tc>
          <w:tcPr>
            <w:tcW w:w="101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215" w:type="dxa"/>
            <w:tcBorders/>
            <w:shd w:fill="CCEEFF" w:val="clear"/>
            <w:vAlign w:val="bottom"/>
          </w:tcPr>
          <w:p>
            <w:pPr>
              <w:pStyle w:val="TableContents"/>
              <w:spacing w:before="0" w:after="0"/>
              <w:ind w:left="0" w:right="0" w:hanging="0"/>
              <w:rPr/>
            </w:pPr>
            <w:r>
              <w:rPr/>
              <w:t> </w:t>
            </w:r>
          </w:p>
        </w:tc>
        <w:tc>
          <w:tcPr>
            <w:tcW w:w="101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122" w:type="dxa"/>
            <w:tcBorders/>
            <w:shd w:fill="CCEEFF" w:val="clear"/>
            <w:vAlign w:val="bottom"/>
          </w:tcPr>
          <w:p>
            <w:pPr>
              <w:pStyle w:val="TableContents"/>
              <w:spacing w:before="0" w:after="0"/>
              <w:ind w:left="0" w:right="0" w:hanging="0"/>
              <w:rPr/>
            </w:pPr>
            <w:r>
              <w:rPr/>
              <w:t> </w:t>
            </w:r>
          </w:p>
        </w:tc>
      </w:tr>
      <w:tr>
        <w:trPr/>
        <w:tc>
          <w:tcPr>
            <w:tcW w:w="5192" w:type="dxa"/>
            <w:tcBorders/>
            <w:shd w:fill="auto" w:val="clear"/>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rPr/>
            </w:pPr>
            <w:r>
              <w:rPr/>
              <w:t> </w:t>
            </w:r>
          </w:p>
        </w:tc>
        <w:tc>
          <w:tcPr>
            <w:tcW w:w="1004"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1005"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012"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012" w:type="dxa"/>
            <w:gridSpan w:val="2"/>
            <w:tcBorders/>
            <w:shd w:fill="auto" w:val="clear"/>
            <w:vAlign w:val="bottom"/>
          </w:tcPr>
          <w:p>
            <w:pPr>
              <w:pStyle w:val="TableContents"/>
              <w:spacing w:before="0" w:after="0"/>
              <w:ind w:left="0" w:right="0" w:hanging="0"/>
              <w:jc w:val="right"/>
              <w:rPr/>
            </w:pPr>
            <w:r>
              <w:rPr/>
              <w:t> </w:t>
            </w:r>
          </w:p>
        </w:tc>
        <w:tc>
          <w:tcPr>
            <w:tcW w:w="122" w:type="dxa"/>
            <w:tcBorders/>
            <w:shd w:fill="auto" w:val="clear"/>
            <w:vAlign w:val="bottom"/>
          </w:tcPr>
          <w:p>
            <w:pPr>
              <w:pStyle w:val="TableContents"/>
              <w:spacing w:before="0" w:after="0"/>
              <w:ind w:left="0" w:right="0" w:hanging="0"/>
              <w:rPr/>
            </w:pPr>
            <w:r>
              <w:rPr/>
              <w:t> </w:t>
            </w:r>
          </w:p>
        </w:tc>
      </w:tr>
      <w:tr>
        <w:trPr/>
        <w:tc>
          <w:tcPr>
            <w:tcW w:w="5192"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INCOME BEFORE TAX</w:t>
            </w:r>
          </w:p>
        </w:tc>
        <w:tc>
          <w:tcPr>
            <w:tcW w:w="212" w:type="dxa"/>
            <w:tcBorders/>
            <w:shd w:fill="CCEEFF" w:val="clear"/>
            <w:vAlign w:val="bottom"/>
          </w:tcPr>
          <w:p>
            <w:pPr>
              <w:pStyle w:val="TableContents"/>
              <w:spacing w:before="0" w:after="0"/>
              <w:ind w:left="0" w:right="0" w:hanging="0"/>
              <w:rPr/>
            </w:pPr>
            <w:r>
              <w:rPr/>
              <w:t> </w:t>
            </w:r>
          </w:p>
        </w:tc>
        <w:tc>
          <w:tcPr>
            <w:tcW w:w="100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425</w:t>
            </w:r>
          </w:p>
        </w:tc>
        <w:tc>
          <w:tcPr>
            <w:tcW w:w="216" w:type="dxa"/>
            <w:tcBorders/>
            <w:shd w:fill="CCEEFF" w:val="clear"/>
            <w:vAlign w:val="bottom"/>
          </w:tcPr>
          <w:p>
            <w:pPr>
              <w:pStyle w:val="TableContents"/>
              <w:spacing w:before="0" w:after="0"/>
              <w:ind w:left="0" w:right="0" w:hanging="0"/>
              <w:rPr/>
            </w:pPr>
            <w:r>
              <w:rPr/>
              <w:t> </w:t>
            </w:r>
          </w:p>
        </w:tc>
        <w:tc>
          <w:tcPr>
            <w:tcW w:w="100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84</w:t>
            </w:r>
          </w:p>
        </w:tc>
        <w:tc>
          <w:tcPr>
            <w:tcW w:w="215" w:type="dxa"/>
            <w:tcBorders/>
            <w:shd w:fill="CCEEFF" w:val="clear"/>
            <w:vAlign w:val="bottom"/>
          </w:tcPr>
          <w:p>
            <w:pPr>
              <w:pStyle w:val="TableContents"/>
              <w:spacing w:before="0" w:after="0"/>
              <w:ind w:left="0" w:right="0" w:hanging="0"/>
              <w:rPr/>
            </w:pPr>
            <w:r>
              <w:rPr/>
              <w:t> </w:t>
            </w:r>
          </w:p>
        </w:tc>
        <w:tc>
          <w:tcPr>
            <w:tcW w:w="101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1,419</w:t>
            </w:r>
          </w:p>
        </w:tc>
        <w:tc>
          <w:tcPr>
            <w:tcW w:w="215" w:type="dxa"/>
            <w:tcBorders/>
            <w:shd w:fill="CCEEFF" w:val="clear"/>
            <w:vAlign w:val="bottom"/>
          </w:tcPr>
          <w:p>
            <w:pPr>
              <w:pStyle w:val="TableContents"/>
              <w:spacing w:before="0" w:after="0"/>
              <w:ind w:left="0" w:right="0" w:hanging="0"/>
              <w:rPr/>
            </w:pPr>
            <w:r>
              <w:rPr/>
              <w:t> </w:t>
            </w:r>
          </w:p>
        </w:tc>
        <w:tc>
          <w:tcPr>
            <w:tcW w:w="101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433</w:t>
            </w:r>
          </w:p>
        </w:tc>
        <w:tc>
          <w:tcPr>
            <w:tcW w:w="122" w:type="dxa"/>
            <w:tcBorders/>
            <w:shd w:fill="CCEEFF" w:val="clear"/>
            <w:vAlign w:val="bottom"/>
          </w:tcPr>
          <w:p>
            <w:pPr>
              <w:pStyle w:val="TableContents"/>
              <w:spacing w:before="0" w:after="0"/>
              <w:ind w:left="0" w:right="0" w:hanging="0"/>
              <w:rPr/>
            </w:pPr>
            <w:r>
              <w:rPr/>
              <w:t> </w:t>
            </w:r>
          </w:p>
        </w:tc>
      </w:tr>
      <w:tr>
        <w:trPr/>
        <w:tc>
          <w:tcPr>
            <w:tcW w:w="519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Current income tax expense</w:t>
            </w:r>
          </w:p>
        </w:tc>
        <w:tc>
          <w:tcPr>
            <w:tcW w:w="212" w:type="dxa"/>
            <w:tcBorders/>
            <w:shd w:fill="auto" w:val="clear"/>
            <w:vAlign w:val="bottom"/>
          </w:tcPr>
          <w:p>
            <w:pPr>
              <w:pStyle w:val="TableContents"/>
              <w:spacing w:before="0" w:after="0"/>
              <w:ind w:left="0" w:right="0" w:hanging="0"/>
              <w:rPr/>
            </w:pPr>
            <w:r>
              <w:rPr/>
              <w:t> </w:t>
            </w:r>
          </w:p>
        </w:tc>
        <w:tc>
          <w:tcPr>
            <w:tcW w:w="100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2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w:t>
            </w:r>
          </w:p>
        </w:tc>
        <w:tc>
          <w:tcPr>
            <w:tcW w:w="2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12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19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Deferred income tax (expense)/benefit</w:t>
            </w:r>
          </w:p>
        </w:tc>
        <w:tc>
          <w:tcPr>
            <w:tcW w:w="212" w:type="dxa"/>
            <w:tcBorders/>
            <w:shd w:fill="CCEEFF" w:val="clear"/>
            <w:vAlign w:val="bottom"/>
          </w:tcPr>
          <w:p>
            <w:pPr>
              <w:pStyle w:val="TableContents"/>
              <w:spacing w:before="0" w:after="0"/>
              <w:ind w:left="0" w:right="0" w:hanging="0"/>
              <w:rPr/>
            </w:pPr>
            <w:r>
              <w:rPr/>
              <w:t> </w:t>
            </w:r>
          </w:p>
        </w:tc>
        <w:tc>
          <w:tcPr>
            <w:tcW w:w="100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w:t>
            </w:r>
          </w:p>
        </w:tc>
        <w:tc>
          <w:tcPr>
            <w:tcW w:w="216" w:type="dxa"/>
            <w:tcBorders/>
            <w:shd w:fill="CCEEFF" w:val="clear"/>
            <w:vAlign w:val="bottom"/>
          </w:tcPr>
          <w:p>
            <w:pPr>
              <w:pStyle w:val="TableContents"/>
              <w:spacing w:before="0" w:after="0"/>
              <w:ind w:left="0" w:right="0" w:hanging="0"/>
              <w:rPr/>
            </w:pPr>
            <w:r>
              <w:rPr/>
              <w:t> </w:t>
            </w:r>
          </w:p>
        </w:tc>
        <w:tc>
          <w:tcPr>
            <w:tcW w:w="100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215" w:type="dxa"/>
            <w:tcBorders/>
            <w:shd w:fill="CCEEFF" w:val="clear"/>
            <w:vAlign w:val="bottom"/>
          </w:tcPr>
          <w:p>
            <w:pPr>
              <w:pStyle w:val="TableContents"/>
              <w:spacing w:before="0" w:after="0"/>
              <w:ind w:left="0" w:right="0" w:hanging="0"/>
              <w:rPr/>
            </w:pPr>
            <w:r>
              <w:rPr/>
              <w:t> </w:t>
            </w:r>
          </w:p>
        </w:tc>
        <w:tc>
          <w:tcPr>
            <w:tcW w:w="101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w:t>
            </w:r>
          </w:p>
        </w:tc>
        <w:tc>
          <w:tcPr>
            <w:tcW w:w="215" w:type="dxa"/>
            <w:tcBorders/>
            <w:shd w:fill="CCEEFF" w:val="clear"/>
            <w:vAlign w:val="bottom"/>
          </w:tcPr>
          <w:p>
            <w:pPr>
              <w:pStyle w:val="TableContents"/>
              <w:spacing w:before="0" w:after="0"/>
              <w:ind w:left="0" w:right="0" w:hanging="0"/>
              <w:rPr/>
            </w:pPr>
            <w:r>
              <w:rPr/>
              <w:t> </w:t>
            </w:r>
          </w:p>
        </w:tc>
        <w:tc>
          <w:tcPr>
            <w:tcW w:w="101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12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192" w:type="dxa"/>
            <w:tcBorders/>
            <w:shd w:fill="auto" w:val="clear"/>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rPr/>
            </w:pPr>
            <w:r>
              <w:rPr/>
              <w:t> </w:t>
            </w:r>
          </w:p>
        </w:tc>
        <w:tc>
          <w:tcPr>
            <w:tcW w:w="1004"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1005"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012"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012" w:type="dxa"/>
            <w:gridSpan w:val="2"/>
            <w:tcBorders/>
            <w:shd w:fill="auto" w:val="clear"/>
            <w:vAlign w:val="bottom"/>
          </w:tcPr>
          <w:p>
            <w:pPr>
              <w:pStyle w:val="TableContents"/>
              <w:spacing w:before="0" w:after="0"/>
              <w:ind w:left="0" w:right="0" w:hanging="0"/>
              <w:jc w:val="right"/>
              <w:rPr/>
            </w:pPr>
            <w:r>
              <w:rPr/>
              <w:t> </w:t>
            </w:r>
          </w:p>
        </w:tc>
        <w:tc>
          <w:tcPr>
            <w:tcW w:w="122" w:type="dxa"/>
            <w:tcBorders/>
            <w:shd w:fill="auto" w:val="clear"/>
            <w:vAlign w:val="bottom"/>
          </w:tcPr>
          <w:p>
            <w:pPr>
              <w:pStyle w:val="TableContents"/>
              <w:spacing w:before="0" w:after="0"/>
              <w:ind w:left="0" w:right="0" w:hanging="0"/>
              <w:rPr/>
            </w:pPr>
            <w:r>
              <w:rPr/>
              <w:t> </w:t>
            </w:r>
          </w:p>
        </w:tc>
      </w:tr>
      <w:tr>
        <w:trPr/>
        <w:tc>
          <w:tcPr>
            <w:tcW w:w="5192"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NET INCOME</w:t>
            </w:r>
          </w:p>
        </w:tc>
        <w:tc>
          <w:tcPr>
            <w:tcW w:w="212" w:type="dxa"/>
            <w:tcBorders/>
            <w:shd w:fill="CCEEFF" w:val="clear"/>
            <w:vAlign w:val="bottom"/>
          </w:tcPr>
          <w:p>
            <w:pPr>
              <w:pStyle w:val="TableContents"/>
              <w:spacing w:before="0" w:after="0"/>
              <w:ind w:left="0" w:right="0" w:hanging="0"/>
              <w:rPr/>
            </w:pPr>
            <w:r>
              <w:rPr/>
              <w:t> </w:t>
            </w:r>
          </w:p>
        </w:tc>
        <w:tc>
          <w:tcPr>
            <w:tcW w:w="100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448</w:t>
            </w:r>
          </w:p>
        </w:tc>
        <w:tc>
          <w:tcPr>
            <w:tcW w:w="216" w:type="dxa"/>
            <w:tcBorders/>
            <w:shd w:fill="CCEEFF" w:val="clear"/>
            <w:vAlign w:val="bottom"/>
          </w:tcPr>
          <w:p>
            <w:pPr>
              <w:pStyle w:val="TableContents"/>
              <w:spacing w:before="0" w:after="0"/>
              <w:ind w:left="0" w:right="0" w:hanging="0"/>
              <w:rPr/>
            </w:pPr>
            <w:r>
              <w:rPr/>
              <w:t> </w:t>
            </w:r>
          </w:p>
        </w:tc>
        <w:tc>
          <w:tcPr>
            <w:tcW w:w="100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w:t>
            </w:r>
          </w:p>
        </w:tc>
        <w:tc>
          <w:tcPr>
            <w:tcW w:w="215" w:type="dxa"/>
            <w:tcBorders/>
            <w:shd w:fill="CCEEFF" w:val="clear"/>
            <w:vAlign w:val="bottom"/>
          </w:tcPr>
          <w:p>
            <w:pPr>
              <w:pStyle w:val="TableContents"/>
              <w:spacing w:before="0" w:after="0"/>
              <w:ind w:left="0" w:right="0" w:hanging="0"/>
              <w:rPr/>
            </w:pPr>
            <w:r>
              <w:rPr/>
              <w:t> </w:t>
            </w:r>
          </w:p>
        </w:tc>
        <w:tc>
          <w:tcPr>
            <w:tcW w:w="101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1,418</w:t>
            </w:r>
          </w:p>
        </w:tc>
        <w:tc>
          <w:tcPr>
            <w:tcW w:w="215" w:type="dxa"/>
            <w:tcBorders/>
            <w:shd w:fill="CCEEFF" w:val="clear"/>
            <w:vAlign w:val="bottom"/>
          </w:tcPr>
          <w:p>
            <w:pPr>
              <w:pStyle w:val="TableContents"/>
              <w:spacing w:before="0" w:after="0"/>
              <w:ind w:left="0" w:right="0" w:hanging="0"/>
              <w:rPr/>
            </w:pPr>
            <w:r>
              <w:rPr/>
              <w:t> </w:t>
            </w:r>
          </w:p>
        </w:tc>
        <w:tc>
          <w:tcPr>
            <w:tcW w:w="101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388</w:t>
            </w:r>
          </w:p>
        </w:tc>
        <w:tc>
          <w:tcPr>
            <w:tcW w:w="122" w:type="dxa"/>
            <w:tcBorders/>
            <w:shd w:fill="CCEEFF" w:val="clear"/>
            <w:vAlign w:val="bottom"/>
          </w:tcPr>
          <w:p>
            <w:pPr>
              <w:pStyle w:val="TableContents"/>
              <w:spacing w:before="0" w:after="0"/>
              <w:ind w:left="0" w:right="0" w:hanging="0"/>
              <w:rPr/>
            </w:pPr>
            <w:r>
              <w:rPr/>
              <w:t> </w:t>
            </w:r>
          </w:p>
        </w:tc>
      </w:tr>
      <w:tr>
        <w:trPr/>
        <w:tc>
          <w:tcPr>
            <w:tcW w:w="519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Net income attributable to noncontrolling interests</w:t>
            </w:r>
          </w:p>
        </w:tc>
        <w:tc>
          <w:tcPr>
            <w:tcW w:w="212" w:type="dxa"/>
            <w:tcBorders/>
            <w:shd w:fill="auto" w:val="clear"/>
            <w:vAlign w:val="bottom"/>
          </w:tcPr>
          <w:p>
            <w:pPr>
              <w:pStyle w:val="TableContents"/>
              <w:spacing w:before="0" w:after="0"/>
              <w:ind w:left="0" w:right="0" w:hanging="0"/>
              <w:rPr/>
            </w:pPr>
            <w:r>
              <w:rPr/>
              <w:t> </w:t>
            </w:r>
          </w:p>
        </w:tc>
        <w:tc>
          <w:tcPr>
            <w:tcW w:w="100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5" w:type="dxa"/>
            <w:tcBorders/>
            <w:shd w:fill="auto" w:val="clear"/>
            <w:vAlign w:val="bottom"/>
          </w:tcPr>
          <w:p>
            <w:pPr>
              <w:pStyle w:val="TableContents"/>
              <w:spacing w:before="0" w:after="0"/>
              <w:ind w:left="0" w:right="0" w:hanging="0"/>
              <w:rPr/>
            </w:pPr>
            <w:r>
              <w:rPr/>
              <w:t> </w:t>
            </w:r>
          </w:p>
        </w:tc>
        <w:tc>
          <w:tcPr>
            <w:tcW w:w="101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2" w:type="dxa"/>
            <w:tcBorders/>
            <w:shd w:fill="auto" w:val="clear"/>
            <w:vAlign w:val="bottom"/>
          </w:tcPr>
          <w:p>
            <w:pPr>
              <w:pStyle w:val="TableContents"/>
              <w:spacing w:before="0" w:after="0"/>
              <w:ind w:left="0" w:right="0" w:hanging="0"/>
              <w:rPr/>
            </w:pPr>
            <w:r>
              <w:rPr/>
              <w:t> </w:t>
            </w:r>
          </w:p>
        </w:tc>
      </w:tr>
      <w:tr>
        <w:trPr/>
        <w:tc>
          <w:tcPr>
            <w:tcW w:w="5192"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NET INCOME ATTRIBUTABLE TO PAA</w:t>
            </w:r>
          </w:p>
        </w:tc>
        <w:tc>
          <w:tcPr>
            <w:tcW w:w="212" w:type="dxa"/>
            <w:tcBorders/>
            <w:shd w:fill="CCEEFF" w:val="clear"/>
            <w:vAlign w:val="bottom"/>
          </w:tcPr>
          <w:p>
            <w:pPr>
              <w:pStyle w:val="TableContents"/>
              <w:spacing w:before="0" w:after="0"/>
              <w:ind w:left="0" w:right="0" w:hanging="0"/>
              <w:rPr/>
            </w:pPr>
            <w:r>
              <w:rPr/>
              <w:t> </w:t>
            </w:r>
          </w:p>
        </w:tc>
        <w:tc>
          <w:tcPr>
            <w:tcW w:w="11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446</w:t>
            </w:r>
          </w:p>
        </w:tc>
        <w:tc>
          <w:tcPr>
            <w:tcW w:w="216" w:type="dxa"/>
            <w:tcBorders/>
            <w:shd w:fill="CCEEFF" w:val="clear"/>
            <w:vAlign w:val="bottom"/>
          </w:tcPr>
          <w:p>
            <w:pPr>
              <w:pStyle w:val="TableContents"/>
              <w:spacing w:before="0" w:after="0"/>
              <w:ind w:left="0" w:right="0" w:hanging="0"/>
              <w:rPr/>
            </w:pPr>
            <w:r>
              <w:rPr/>
              <w:t> </w:t>
            </w:r>
          </w:p>
        </w:tc>
        <w:tc>
          <w:tcPr>
            <w:tcW w:w="11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w:t>
            </w:r>
          </w:p>
        </w:tc>
        <w:tc>
          <w:tcPr>
            <w:tcW w:w="215" w:type="dxa"/>
            <w:tcBorders/>
            <w:shd w:fill="CCEEFF" w:val="clear"/>
            <w:vAlign w:val="bottom"/>
          </w:tcPr>
          <w:p>
            <w:pPr>
              <w:pStyle w:val="TableContents"/>
              <w:spacing w:before="0" w:after="0"/>
              <w:ind w:left="0" w:right="0" w:hanging="0"/>
              <w:rPr/>
            </w:pPr>
            <w:r>
              <w:rPr/>
              <w:t> </w:t>
            </w:r>
          </w:p>
        </w:tc>
        <w:tc>
          <w:tcPr>
            <w:tcW w:w="11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1,416</w:t>
            </w:r>
          </w:p>
        </w:tc>
        <w:tc>
          <w:tcPr>
            <w:tcW w:w="215" w:type="dxa"/>
            <w:tcBorders/>
            <w:shd w:fill="CCEEFF" w:val="clear"/>
            <w:vAlign w:val="bottom"/>
          </w:tcPr>
          <w:p>
            <w:pPr>
              <w:pStyle w:val="TableContents"/>
              <w:spacing w:before="0" w:after="0"/>
              <w:ind w:left="0" w:right="0" w:hanging="0"/>
              <w:rPr/>
            </w:pPr>
            <w:r>
              <w:rPr/>
              <w:t> </w:t>
            </w:r>
          </w:p>
        </w:tc>
        <w:tc>
          <w:tcPr>
            <w:tcW w:w="11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388</w:t>
            </w:r>
          </w:p>
        </w:tc>
        <w:tc>
          <w:tcPr>
            <w:tcW w:w="122" w:type="dxa"/>
            <w:tcBorders/>
            <w:shd w:fill="CCEEFF" w:val="clear"/>
            <w:vAlign w:val="bottom"/>
          </w:tcPr>
          <w:p>
            <w:pPr>
              <w:pStyle w:val="TableContents"/>
              <w:spacing w:before="0" w:after="0"/>
              <w:ind w:left="0" w:right="0" w:hanging="0"/>
              <w:rPr/>
            </w:pPr>
            <w:r>
              <w:rPr/>
              <w:t> </w:t>
            </w:r>
          </w:p>
        </w:tc>
      </w:tr>
      <w:tr>
        <w:trPr/>
        <w:tc>
          <w:tcPr>
            <w:tcW w:w="5192" w:type="dxa"/>
            <w:tcBorders/>
            <w:shd w:fill="auto" w:val="clear"/>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rPr/>
            </w:pPr>
            <w:r>
              <w:rPr/>
              <w:t> </w:t>
            </w:r>
          </w:p>
        </w:tc>
        <w:tc>
          <w:tcPr>
            <w:tcW w:w="1004"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1005"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012"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012" w:type="dxa"/>
            <w:gridSpan w:val="2"/>
            <w:tcBorders/>
            <w:shd w:fill="auto" w:val="clear"/>
            <w:vAlign w:val="bottom"/>
          </w:tcPr>
          <w:p>
            <w:pPr>
              <w:pStyle w:val="TableContents"/>
              <w:spacing w:before="0" w:after="0"/>
              <w:ind w:left="0" w:right="0" w:hanging="0"/>
              <w:jc w:val="right"/>
              <w:rPr/>
            </w:pPr>
            <w:r>
              <w:rPr/>
              <w:t> </w:t>
            </w:r>
          </w:p>
        </w:tc>
        <w:tc>
          <w:tcPr>
            <w:tcW w:w="122" w:type="dxa"/>
            <w:tcBorders/>
            <w:shd w:fill="auto" w:val="clear"/>
            <w:vAlign w:val="bottom"/>
          </w:tcPr>
          <w:p>
            <w:pPr>
              <w:pStyle w:val="TableContents"/>
              <w:spacing w:before="0" w:after="0"/>
              <w:ind w:left="0" w:right="0" w:hanging="0"/>
              <w:rPr/>
            </w:pPr>
            <w:r>
              <w:rPr/>
              <w:t> </w:t>
            </w:r>
          </w:p>
        </w:tc>
      </w:tr>
      <w:tr>
        <w:trPr/>
        <w:tc>
          <w:tcPr>
            <w:tcW w:w="5192"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NET INCOME PER COMMON UNIT:</w:t>
            </w:r>
          </w:p>
        </w:tc>
        <w:tc>
          <w:tcPr>
            <w:tcW w:w="212" w:type="dxa"/>
            <w:tcBorders/>
            <w:shd w:fill="CCEEFF" w:val="clear"/>
            <w:vAlign w:val="bottom"/>
          </w:tcPr>
          <w:p>
            <w:pPr>
              <w:pStyle w:val="TableContents"/>
              <w:spacing w:before="0" w:after="0"/>
              <w:ind w:left="0" w:right="0" w:hanging="0"/>
              <w:rPr/>
            </w:pPr>
            <w:r>
              <w:rPr/>
              <w:t> </w:t>
            </w:r>
          </w:p>
        </w:tc>
        <w:tc>
          <w:tcPr>
            <w:tcW w:w="1004"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1005"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1012"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1012" w:type="dxa"/>
            <w:gridSpan w:val="2"/>
            <w:tcBorders/>
            <w:shd w:fill="CCEEFF" w:val="clear"/>
            <w:vAlign w:val="bottom"/>
          </w:tcPr>
          <w:p>
            <w:pPr>
              <w:pStyle w:val="TableContents"/>
              <w:spacing w:before="0" w:after="0"/>
              <w:ind w:left="0" w:right="0" w:hanging="0"/>
              <w:jc w:val="right"/>
              <w:rPr/>
            </w:pPr>
            <w:r>
              <w:rPr/>
              <w:t> </w:t>
            </w:r>
          </w:p>
        </w:tc>
        <w:tc>
          <w:tcPr>
            <w:tcW w:w="122" w:type="dxa"/>
            <w:tcBorders/>
            <w:shd w:fill="CCEEFF" w:val="clear"/>
            <w:vAlign w:val="bottom"/>
          </w:tcPr>
          <w:p>
            <w:pPr>
              <w:pStyle w:val="TableContents"/>
              <w:spacing w:before="0" w:after="0"/>
              <w:ind w:left="0" w:right="0" w:hanging="0"/>
              <w:rPr/>
            </w:pPr>
            <w:r>
              <w:rPr/>
              <w:t> </w:t>
            </w:r>
          </w:p>
        </w:tc>
      </w:tr>
      <w:tr>
        <w:trPr/>
        <w:tc>
          <w:tcPr>
            <w:tcW w:w="519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Net income allocated to common unitholders  Basic</w:t>
            </w:r>
          </w:p>
        </w:tc>
        <w:tc>
          <w:tcPr>
            <w:tcW w:w="212" w:type="dxa"/>
            <w:tcBorders/>
            <w:shd w:fill="auto" w:val="clear"/>
            <w:vAlign w:val="bottom"/>
          </w:tcPr>
          <w:p>
            <w:pPr>
              <w:pStyle w:val="TableContents"/>
              <w:spacing w:before="0" w:after="0"/>
              <w:ind w:left="0" w:right="0" w:hanging="0"/>
              <w:rPr/>
            </w:pPr>
            <w:r>
              <w:rPr/>
              <w:t> </w:t>
            </w:r>
          </w:p>
        </w:tc>
        <w:tc>
          <w:tcPr>
            <w:tcW w:w="11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395</w:t>
            </w:r>
          </w:p>
        </w:tc>
        <w:tc>
          <w:tcPr>
            <w:tcW w:w="216" w:type="dxa"/>
            <w:tcBorders/>
            <w:shd w:fill="auto" w:val="clear"/>
            <w:vAlign w:val="bottom"/>
          </w:tcPr>
          <w:p>
            <w:pPr>
              <w:pStyle w:val="TableContents"/>
              <w:spacing w:before="0" w:after="0"/>
              <w:ind w:left="0" w:right="0" w:hanging="0"/>
              <w:rPr/>
            </w:pPr>
            <w:r>
              <w:rPr/>
              <w:t> </w:t>
            </w:r>
          </w:p>
        </w:tc>
        <w:tc>
          <w:tcPr>
            <w:tcW w:w="11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w:t>
            </w:r>
          </w:p>
        </w:tc>
        <w:tc>
          <w:tcPr>
            <w:tcW w:w="215" w:type="dxa"/>
            <w:tcBorders/>
            <w:shd w:fill="auto" w:val="clear"/>
            <w:vAlign w:val="bottom"/>
          </w:tcPr>
          <w:p>
            <w:pPr>
              <w:pStyle w:val="TableContents"/>
              <w:spacing w:before="0" w:after="0"/>
              <w:ind w:left="0" w:right="0" w:hanging="0"/>
              <w:rPr/>
            </w:pPr>
            <w:r>
              <w:rPr/>
              <w:t> </w:t>
            </w:r>
          </w:p>
        </w:tc>
        <w:tc>
          <w:tcPr>
            <w:tcW w:w="1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1,311</w:t>
            </w:r>
          </w:p>
        </w:tc>
        <w:tc>
          <w:tcPr>
            <w:tcW w:w="215" w:type="dxa"/>
            <w:tcBorders/>
            <w:shd w:fill="auto" w:val="clear"/>
            <w:vAlign w:val="bottom"/>
          </w:tcPr>
          <w:p>
            <w:pPr>
              <w:pStyle w:val="TableContents"/>
              <w:spacing w:before="0" w:after="0"/>
              <w:ind w:left="0" w:right="0" w:hanging="0"/>
              <w:rPr/>
            </w:pPr>
            <w:r>
              <w:rPr/>
              <w:t> </w:t>
            </w:r>
          </w:p>
        </w:tc>
        <w:tc>
          <w:tcPr>
            <w:tcW w:w="1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286</w:t>
            </w:r>
          </w:p>
        </w:tc>
        <w:tc>
          <w:tcPr>
            <w:tcW w:w="122" w:type="dxa"/>
            <w:tcBorders/>
            <w:shd w:fill="auto" w:val="clear"/>
            <w:vAlign w:val="bottom"/>
          </w:tcPr>
          <w:p>
            <w:pPr>
              <w:pStyle w:val="TableContents"/>
              <w:spacing w:before="0" w:after="0"/>
              <w:ind w:left="0" w:right="0" w:hanging="0"/>
              <w:rPr/>
            </w:pPr>
            <w:r>
              <w:rPr/>
              <w:t> </w:t>
            </w:r>
          </w:p>
        </w:tc>
      </w:tr>
      <w:tr>
        <w:trPr/>
        <w:tc>
          <w:tcPr>
            <w:tcW w:w="519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Basic weighted average common units outstanding</w:t>
            </w:r>
          </w:p>
        </w:tc>
        <w:tc>
          <w:tcPr>
            <w:tcW w:w="212" w:type="dxa"/>
            <w:tcBorders/>
            <w:shd w:fill="CCEEFF" w:val="clear"/>
            <w:vAlign w:val="bottom"/>
          </w:tcPr>
          <w:p>
            <w:pPr>
              <w:pStyle w:val="TableContents"/>
              <w:spacing w:before="0" w:after="0"/>
              <w:ind w:left="0" w:right="0" w:hanging="0"/>
              <w:rPr/>
            </w:pPr>
            <w:r>
              <w:rPr/>
              <w:t> </w:t>
            </w:r>
          </w:p>
        </w:tc>
        <w:tc>
          <w:tcPr>
            <w:tcW w:w="100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727</w:t>
            </w:r>
          </w:p>
        </w:tc>
        <w:tc>
          <w:tcPr>
            <w:tcW w:w="216" w:type="dxa"/>
            <w:tcBorders/>
            <w:shd w:fill="CCEEFF" w:val="clear"/>
            <w:vAlign w:val="bottom"/>
          </w:tcPr>
          <w:p>
            <w:pPr>
              <w:pStyle w:val="TableContents"/>
              <w:spacing w:before="0" w:after="0"/>
              <w:ind w:left="0" w:right="0" w:hanging="0"/>
              <w:rPr/>
            </w:pPr>
            <w:r>
              <w:rPr/>
              <w:t> </w:t>
            </w:r>
          </w:p>
        </w:tc>
        <w:tc>
          <w:tcPr>
            <w:tcW w:w="100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725</w:t>
            </w:r>
          </w:p>
        </w:tc>
        <w:tc>
          <w:tcPr>
            <w:tcW w:w="215" w:type="dxa"/>
            <w:tcBorders/>
            <w:shd w:fill="CCEEFF" w:val="clear"/>
            <w:vAlign w:val="bottom"/>
          </w:tcPr>
          <w:p>
            <w:pPr>
              <w:pStyle w:val="TableContents"/>
              <w:spacing w:before="0" w:after="0"/>
              <w:ind w:left="0" w:right="0" w:hanging="0"/>
              <w:rPr/>
            </w:pPr>
            <w:r>
              <w:rPr/>
              <w:t> </w:t>
            </w:r>
          </w:p>
        </w:tc>
        <w:tc>
          <w:tcPr>
            <w:tcW w:w="101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727</w:t>
            </w:r>
          </w:p>
        </w:tc>
        <w:tc>
          <w:tcPr>
            <w:tcW w:w="215" w:type="dxa"/>
            <w:tcBorders/>
            <w:shd w:fill="CCEEFF" w:val="clear"/>
            <w:vAlign w:val="bottom"/>
          </w:tcPr>
          <w:p>
            <w:pPr>
              <w:pStyle w:val="TableContents"/>
              <w:spacing w:before="0" w:after="0"/>
              <w:ind w:left="0" w:right="0" w:hanging="0"/>
              <w:rPr/>
            </w:pPr>
            <w:r>
              <w:rPr/>
              <w:t> </w:t>
            </w:r>
          </w:p>
        </w:tc>
        <w:tc>
          <w:tcPr>
            <w:tcW w:w="101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725</w:t>
            </w:r>
          </w:p>
        </w:tc>
        <w:tc>
          <w:tcPr>
            <w:tcW w:w="122" w:type="dxa"/>
            <w:tcBorders/>
            <w:shd w:fill="CCEEFF" w:val="clear"/>
            <w:vAlign w:val="bottom"/>
          </w:tcPr>
          <w:p>
            <w:pPr>
              <w:pStyle w:val="TableContents"/>
              <w:spacing w:before="0" w:after="0"/>
              <w:ind w:left="0" w:right="0" w:hanging="0"/>
              <w:rPr/>
            </w:pPr>
            <w:r>
              <w:rPr/>
              <w:t> </w:t>
            </w:r>
          </w:p>
        </w:tc>
      </w:tr>
      <w:tr>
        <w:trPr/>
        <w:tc>
          <w:tcPr>
            <w:tcW w:w="519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Basic net income per common unit</w:t>
            </w:r>
          </w:p>
        </w:tc>
        <w:tc>
          <w:tcPr>
            <w:tcW w:w="212" w:type="dxa"/>
            <w:tcBorders/>
            <w:shd w:fill="auto" w:val="clear"/>
            <w:vAlign w:val="bottom"/>
          </w:tcPr>
          <w:p>
            <w:pPr>
              <w:pStyle w:val="TableContents"/>
              <w:spacing w:before="0" w:after="0"/>
              <w:ind w:left="0" w:right="0" w:hanging="0"/>
              <w:rPr/>
            </w:pPr>
            <w:r>
              <w:rPr/>
              <w:t> </w:t>
            </w:r>
          </w:p>
        </w:tc>
        <w:tc>
          <w:tcPr>
            <w:tcW w:w="11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0.54</w:t>
            </w:r>
          </w:p>
        </w:tc>
        <w:tc>
          <w:tcPr>
            <w:tcW w:w="216" w:type="dxa"/>
            <w:tcBorders/>
            <w:shd w:fill="auto" w:val="clear"/>
            <w:vAlign w:val="bottom"/>
          </w:tcPr>
          <w:p>
            <w:pPr>
              <w:pStyle w:val="TableContents"/>
              <w:spacing w:before="0" w:after="0"/>
              <w:ind w:left="0" w:right="0" w:hanging="0"/>
              <w:rPr/>
            </w:pPr>
            <w:r>
              <w:rPr/>
              <w:t> </w:t>
            </w:r>
          </w:p>
        </w:tc>
        <w:tc>
          <w:tcPr>
            <w:tcW w:w="11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0.07</w:t>
            </w:r>
          </w:p>
        </w:tc>
        <w:tc>
          <w:tcPr>
            <w:tcW w:w="215" w:type="dxa"/>
            <w:tcBorders/>
            <w:shd w:fill="auto" w:val="clear"/>
            <w:vAlign w:val="bottom"/>
          </w:tcPr>
          <w:p>
            <w:pPr>
              <w:pStyle w:val="TableContents"/>
              <w:spacing w:before="0" w:after="0"/>
              <w:ind w:left="0" w:right="0" w:hanging="0"/>
              <w:rPr/>
            </w:pPr>
            <w:r>
              <w:rPr/>
              <w:t> </w:t>
            </w:r>
          </w:p>
        </w:tc>
        <w:tc>
          <w:tcPr>
            <w:tcW w:w="11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4"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1.80</w:t>
            </w:r>
          </w:p>
        </w:tc>
        <w:tc>
          <w:tcPr>
            <w:tcW w:w="215" w:type="dxa"/>
            <w:tcBorders/>
            <w:shd w:fill="auto" w:val="clear"/>
            <w:vAlign w:val="bottom"/>
          </w:tcPr>
          <w:p>
            <w:pPr>
              <w:pStyle w:val="TableContents"/>
              <w:spacing w:before="0" w:after="0"/>
              <w:ind w:left="0" w:right="0" w:hanging="0"/>
              <w:rPr/>
            </w:pPr>
            <w:r>
              <w:rPr/>
              <w:t> </w:t>
            </w:r>
          </w:p>
        </w:tc>
        <w:tc>
          <w:tcPr>
            <w:tcW w:w="11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4"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0.39</w:t>
            </w:r>
          </w:p>
        </w:tc>
        <w:tc>
          <w:tcPr>
            <w:tcW w:w="122" w:type="dxa"/>
            <w:tcBorders/>
            <w:shd w:fill="auto" w:val="clear"/>
            <w:vAlign w:val="bottom"/>
          </w:tcPr>
          <w:p>
            <w:pPr>
              <w:pStyle w:val="TableContents"/>
              <w:spacing w:before="0" w:after="0"/>
              <w:ind w:left="0" w:right="0" w:hanging="0"/>
              <w:rPr/>
            </w:pPr>
            <w:r>
              <w:rPr/>
              <w:t> </w:t>
            </w:r>
          </w:p>
        </w:tc>
      </w:tr>
      <w:tr>
        <w:trPr/>
        <w:tc>
          <w:tcPr>
            <w:tcW w:w="5192" w:type="dxa"/>
            <w:tcBorders/>
            <w:shd w:fill="CCEEFF" w:val="clear"/>
          </w:tcPr>
          <w:p>
            <w:pPr>
              <w:pStyle w:val="TableContents"/>
              <w:spacing w:before="0" w:after="0"/>
              <w:ind w:left="0" w:right="0" w:hanging="0"/>
              <w:rPr/>
            </w:pPr>
            <w:r>
              <w:rPr/>
              <w:t> </w:t>
            </w:r>
          </w:p>
        </w:tc>
        <w:tc>
          <w:tcPr>
            <w:tcW w:w="212" w:type="dxa"/>
            <w:tcBorders/>
            <w:shd w:fill="CCEEFF" w:val="clear"/>
            <w:vAlign w:val="bottom"/>
          </w:tcPr>
          <w:p>
            <w:pPr>
              <w:pStyle w:val="TableContents"/>
              <w:spacing w:before="0" w:after="0"/>
              <w:ind w:left="0" w:right="0" w:hanging="0"/>
              <w:rPr/>
            </w:pPr>
            <w:r>
              <w:rPr/>
              <w:t> </w:t>
            </w:r>
          </w:p>
        </w:tc>
        <w:tc>
          <w:tcPr>
            <w:tcW w:w="1004"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1005"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1012"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1012" w:type="dxa"/>
            <w:gridSpan w:val="2"/>
            <w:tcBorders/>
            <w:shd w:fill="CCEEFF" w:val="clear"/>
            <w:vAlign w:val="bottom"/>
          </w:tcPr>
          <w:p>
            <w:pPr>
              <w:pStyle w:val="TableContents"/>
              <w:spacing w:before="0" w:after="0"/>
              <w:ind w:left="0" w:right="0" w:hanging="0"/>
              <w:jc w:val="right"/>
              <w:rPr/>
            </w:pPr>
            <w:r>
              <w:rPr/>
              <w:t> </w:t>
            </w:r>
          </w:p>
        </w:tc>
        <w:tc>
          <w:tcPr>
            <w:tcW w:w="122" w:type="dxa"/>
            <w:tcBorders/>
            <w:shd w:fill="CCEEFF" w:val="clear"/>
            <w:vAlign w:val="bottom"/>
          </w:tcPr>
          <w:p>
            <w:pPr>
              <w:pStyle w:val="TableContents"/>
              <w:spacing w:before="0" w:after="0"/>
              <w:ind w:left="0" w:right="0" w:hanging="0"/>
              <w:rPr/>
            </w:pPr>
            <w:r>
              <w:rPr/>
              <w:t> </w:t>
            </w:r>
          </w:p>
        </w:tc>
      </w:tr>
      <w:tr>
        <w:trPr/>
        <w:tc>
          <w:tcPr>
            <w:tcW w:w="519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Net income allocated to common unitholders  Diluted</w:t>
            </w:r>
          </w:p>
        </w:tc>
        <w:tc>
          <w:tcPr>
            <w:tcW w:w="212" w:type="dxa"/>
            <w:tcBorders/>
            <w:shd w:fill="auto" w:val="clear"/>
            <w:vAlign w:val="bottom"/>
          </w:tcPr>
          <w:p>
            <w:pPr>
              <w:pStyle w:val="TableContents"/>
              <w:spacing w:before="0" w:after="0"/>
              <w:ind w:left="0" w:right="0" w:hanging="0"/>
              <w:rPr/>
            </w:pPr>
            <w:r>
              <w:rPr/>
              <w:t> </w:t>
            </w:r>
          </w:p>
        </w:tc>
        <w:tc>
          <w:tcPr>
            <w:tcW w:w="11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433</w:t>
            </w:r>
          </w:p>
        </w:tc>
        <w:tc>
          <w:tcPr>
            <w:tcW w:w="216" w:type="dxa"/>
            <w:tcBorders/>
            <w:shd w:fill="auto" w:val="clear"/>
            <w:vAlign w:val="bottom"/>
          </w:tcPr>
          <w:p>
            <w:pPr>
              <w:pStyle w:val="TableContents"/>
              <w:spacing w:before="0" w:after="0"/>
              <w:ind w:left="0" w:right="0" w:hanging="0"/>
              <w:rPr/>
            </w:pPr>
            <w:r>
              <w:rPr/>
              <w:t> </w:t>
            </w:r>
          </w:p>
        </w:tc>
        <w:tc>
          <w:tcPr>
            <w:tcW w:w="11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w:t>
            </w:r>
          </w:p>
        </w:tc>
        <w:tc>
          <w:tcPr>
            <w:tcW w:w="215" w:type="dxa"/>
            <w:tcBorders/>
            <w:shd w:fill="auto" w:val="clear"/>
            <w:vAlign w:val="bottom"/>
          </w:tcPr>
          <w:p>
            <w:pPr>
              <w:pStyle w:val="TableContents"/>
              <w:spacing w:before="0" w:after="0"/>
              <w:ind w:left="0" w:right="0" w:hanging="0"/>
              <w:rPr/>
            </w:pPr>
            <w:r>
              <w:rPr/>
              <w:t> </w:t>
            </w:r>
          </w:p>
        </w:tc>
        <w:tc>
          <w:tcPr>
            <w:tcW w:w="1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1,389</w:t>
            </w:r>
          </w:p>
        </w:tc>
        <w:tc>
          <w:tcPr>
            <w:tcW w:w="215" w:type="dxa"/>
            <w:tcBorders/>
            <w:shd w:fill="auto" w:val="clear"/>
            <w:vAlign w:val="bottom"/>
          </w:tcPr>
          <w:p>
            <w:pPr>
              <w:pStyle w:val="TableContents"/>
              <w:spacing w:before="0" w:after="0"/>
              <w:ind w:left="0" w:right="0" w:hanging="0"/>
              <w:rPr/>
            </w:pPr>
            <w:r>
              <w:rPr/>
              <w:t> </w:t>
            </w:r>
          </w:p>
        </w:tc>
        <w:tc>
          <w:tcPr>
            <w:tcW w:w="1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286</w:t>
            </w:r>
          </w:p>
        </w:tc>
        <w:tc>
          <w:tcPr>
            <w:tcW w:w="122" w:type="dxa"/>
            <w:tcBorders/>
            <w:shd w:fill="auto" w:val="clear"/>
            <w:vAlign w:val="bottom"/>
          </w:tcPr>
          <w:p>
            <w:pPr>
              <w:pStyle w:val="TableContents"/>
              <w:spacing w:before="0" w:after="0"/>
              <w:ind w:left="0" w:right="0" w:hanging="0"/>
              <w:rPr/>
            </w:pPr>
            <w:r>
              <w:rPr/>
              <w:t> </w:t>
            </w:r>
          </w:p>
        </w:tc>
      </w:tr>
      <w:tr>
        <w:trPr/>
        <w:tc>
          <w:tcPr>
            <w:tcW w:w="519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Diluted weighted average common units outstanding</w:t>
            </w:r>
          </w:p>
        </w:tc>
        <w:tc>
          <w:tcPr>
            <w:tcW w:w="212" w:type="dxa"/>
            <w:tcBorders/>
            <w:shd w:fill="CCEEFF" w:val="clear"/>
            <w:vAlign w:val="bottom"/>
          </w:tcPr>
          <w:p>
            <w:pPr>
              <w:pStyle w:val="TableContents"/>
              <w:spacing w:before="0" w:after="0"/>
              <w:ind w:left="0" w:right="0" w:hanging="0"/>
              <w:rPr/>
            </w:pPr>
            <w:r>
              <w:rPr/>
              <w:t> </w:t>
            </w:r>
          </w:p>
        </w:tc>
        <w:tc>
          <w:tcPr>
            <w:tcW w:w="100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800</w:t>
            </w:r>
          </w:p>
        </w:tc>
        <w:tc>
          <w:tcPr>
            <w:tcW w:w="216" w:type="dxa"/>
            <w:tcBorders/>
            <w:shd w:fill="CCEEFF" w:val="clear"/>
            <w:vAlign w:val="bottom"/>
          </w:tcPr>
          <w:p>
            <w:pPr>
              <w:pStyle w:val="TableContents"/>
              <w:spacing w:before="0" w:after="0"/>
              <w:ind w:left="0" w:right="0" w:hanging="0"/>
              <w:rPr/>
            </w:pPr>
            <w:r>
              <w:rPr/>
              <w:t> </w:t>
            </w:r>
          </w:p>
        </w:tc>
        <w:tc>
          <w:tcPr>
            <w:tcW w:w="100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727</w:t>
            </w:r>
          </w:p>
        </w:tc>
        <w:tc>
          <w:tcPr>
            <w:tcW w:w="215" w:type="dxa"/>
            <w:tcBorders/>
            <w:shd w:fill="CCEEFF" w:val="clear"/>
            <w:vAlign w:val="bottom"/>
          </w:tcPr>
          <w:p>
            <w:pPr>
              <w:pStyle w:val="TableContents"/>
              <w:spacing w:before="0" w:after="0"/>
              <w:ind w:left="0" w:right="0" w:hanging="0"/>
              <w:rPr/>
            </w:pPr>
            <w:r>
              <w:rPr/>
              <w:t> </w:t>
            </w:r>
          </w:p>
        </w:tc>
        <w:tc>
          <w:tcPr>
            <w:tcW w:w="101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800</w:t>
            </w:r>
          </w:p>
        </w:tc>
        <w:tc>
          <w:tcPr>
            <w:tcW w:w="215" w:type="dxa"/>
            <w:tcBorders/>
            <w:shd w:fill="CCEEFF" w:val="clear"/>
            <w:vAlign w:val="bottom"/>
          </w:tcPr>
          <w:p>
            <w:pPr>
              <w:pStyle w:val="TableContents"/>
              <w:spacing w:before="0" w:after="0"/>
              <w:ind w:left="0" w:right="0" w:hanging="0"/>
              <w:rPr/>
            </w:pPr>
            <w:r>
              <w:rPr/>
              <w:t> </w:t>
            </w:r>
          </w:p>
        </w:tc>
        <w:tc>
          <w:tcPr>
            <w:tcW w:w="101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727</w:t>
            </w:r>
          </w:p>
        </w:tc>
        <w:tc>
          <w:tcPr>
            <w:tcW w:w="122" w:type="dxa"/>
            <w:tcBorders/>
            <w:shd w:fill="CCEEFF" w:val="clear"/>
            <w:vAlign w:val="bottom"/>
          </w:tcPr>
          <w:p>
            <w:pPr>
              <w:pStyle w:val="TableContents"/>
              <w:spacing w:before="0" w:after="0"/>
              <w:ind w:left="0" w:right="0" w:hanging="0"/>
              <w:rPr/>
            </w:pPr>
            <w:r>
              <w:rPr/>
              <w:t> </w:t>
            </w:r>
          </w:p>
        </w:tc>
      </w:tr>
      <w:tr>
        <w:trPr/>
        <w:tc>
          <w:tcPr>
            <w:tcW w:w="519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Diluted net income per common unit</w:t>
            </w:r>
          </w:p>
        </w:tc>
        <w:tc>
          <w:tcPr>
            <w:tcW w:w="212" w:type="dxa"/>
            <w:tcBorders/>
            <w:shd w:fill="auto" w:val="clear"/>
            <w:vAlign w:val="bottom"/>
          </w:tcPr>
          <w:p>
            <w:pPr>
              <w:pStyle w:val="TableContents"/>
              <w:spacing w:before="0" w:after="0"/>
              <w:ind w:left="0" w:right="0" w:hanging="0"/>
              <w:rPr/>
            </w:pPr>
            <w:r>
              <w:rPr/>
              <w:t> </w:t>
            </w:r>
          </w:p>
        </w:tc>
        <w:tc>
          <w:tcPr>
            <w:tcW w:w="11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0.54</w:t>
            </w:r>
          </w:p>
        </w:tc>
        <w:tc>
          <w:tcPr>
            <w:tcW w:w="216" w:type="dxa"/>
            <w:tcBorders/>
            <w:shd w:fill="auto" w:val="clear"/>
            <w:vAlign w:val="bottom"/>
          </w:tcPr>
          <w:p>
            <w:pPr>
              <w:pStyle w:val="TableContents"/>
              <w:spacing w:before="0" w:after="0"/>
              <w:ind w:left="0" w:right="0" w:hanging="0"/>
              <w:rPr/>
            </w:pPr>
            <w:r>
              <w:rPr/>
              <w:t> </w:t>
            </w:r>
          </w:p>
        </w:tc>
        <w:tc>
          <w:tcPr>
            <w:tcW w:w="11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0.07</w:t>
            </w:r>
          </w:p>
        </w:tc>
        <w:tc>
          <w:tcPr>
            <w:tcW w:w="215" w:type="dxa"/>
            <w:tcBorders/>
            <w:shd w:fill="auto" w:val="clear"/>
            <w:vAlign w:val="bottom"/>
          </w:tcPr>
          <w:p>
            <w:pPr>
              <w:pStyle w:val="TableContents"/>
              <w:spacing w:before="0" w:after="0"/>
              <w:ind w:left="0" w:right="0" w:hanging="0"/>
              <w:rPr/>
            </w:pPr>
            <w:r>
              <w:rPr/>
              <w:t> </w:t>
            </w:r>
          </w:p>
        </w:tc>
        <w:tc>
          <w:tcPr>
            <w:tcW w:w="11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4"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1.74</w:t>
            </w:r>
          </w:p>
        </w:tc>
        <w:tc>
          <w:tcPr>
            <w:tcW w:w="215" w:type="dxa"/>
            <w:tcBorders/>
            <w:shd w:fill="auto" w:val="clear"/>
            <w:vAlign w:val="bottom"/>
          </w:tcPr>
          <w:p>
            <w:pPr>
              <w:pStyle w:val="TableContents"/>
              <w:spacing w:before="0" w:after="0"/>
              <w:ind w:left="0" w:right="0" w:hanging="0"/>
              <w:rPr/>
            </w:pPr>
            <w:r>
              <w:rPr/>
              <w:t> </w:t>
            </w:r>
          </w:p>
        </w:tc>
        <w:tc>
          <w:tcPr>
            <w:tcW w:w="11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4"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0.39</w:t>
            </w:r>
          </w:p>
        </w:tc>
        <w:tc>
          <w:tcPr>
            <w:tcW w:w="122"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808080"/>
        </w:pBdr>
        <w:spacing w:before="0" w:after="0"/>
        <w:ind w:left="0" w:right="7654" w:hanging="0"/>
        <w:rPr/>
      </w:pPr>
      <w:r>
        <w:rPr/>
      </w:r>
    </w:p>
    <w:p>
      <w:pPr>
        <w:pStyle w:val="TextBody"/>
        <w:spacing w:before="0" w:after="0"/>
        <w:ind w:left="0" w:right="0" w:hanging="0"/>
        <w:rPr>
          <w:rFonts w:ascii="Times New Roman" w:hAnsi="Times New Roman"/>
          <w:sz w:val="17"/>
        </w:rPr>
      </w:pPr>
      <w:r>
        <w:rPr>
          <w:rFonts w:ascii="Times New Roman" w:hAnsi="Times New Roman"/>
          <w:sz w:val="11"/>
        </w:rPr>
        <w:t>(1)</w:t>
      </w:r>
      <w:r>
        <w:rPr>
          <w:rFonts w:ascii="Times New Roman" w:hAnsi="Times New Roman"/>
          <w:sz w:val="17"/>
        </w:rPr>
        <w:t>             Effective for the fourth quarter of 2018, we reclassified amounts related to gains and losses on asset sales and asset impairments from Depreciation and amortization to (Gains)/losses on asset sales and asset impairments, net on our Condensed Consolidated Statements of Operations.</w:t>
      </w:r>
    </w:p>
    <w:p>
      <w:pPr>
        <w:pStyle w:val="TextBody"/>
        <w:spacing w:before="0" w:after="0"/>
        <w:ind w:left="0" w:right="0" w:hanging="0"/>
        <w:rPr/>
      </w:pPr>
      <w:r>
        <w:rPr/>
        <w:t> </w:t>
      </w:r>
    </w:p>
    <w:p>
      <w:pPr>
        <w:pStyle w:val="TextBody"/>
        <w:pBdr/>
        <w:spacing w:before="0" w:after="0"/>
        <w:ind w:left="0" w:right="0" w:hanging="0"/>
        <w:jc w:val="center"/>
        <w:rPr>
          <w:rFonts w:ascii="Times New Roman" w:hAnsi="Times New Roman"/>
          <w:sz w:val="17"/>
          <w:bdr w:val="single" w:sz="8" w:space="1" w:color="000000"/>
        </w:rPr>
      </w:pPr>
      <w:r>
        <w:rPr>
          <w:rFonts w:ascii="Times New Roman" w:hAnsi="Times New Roman"/>
          <w:sz w:val="17"/>
          <w:bdr w:val="single" w:sz="8" w:space="1" w:color="000000"/>
        </w:rPr>
        <w:t>- more -</w:t>
      </w:r>
    </w:p>
    <w:p>
      <w:pPr>
        <w:pStyle w:val="TextBody"/>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          713-646-4100 / 866-809-1291</w:t>
      </w:r>
    </w:p>
    <w:p>
      <w:pPr>
        <w:pStyle w:val="TextBody"/>
        <w:spacing w:before="0" w:after="0"/>
        <w:ind w:left="0" w:right="0" w:hanging="0"/>
        <w:rPr/>
      </w:pPr>
      <w:r>
        <w:rPr/>
        <w:t> </w:t>
      </w:r>
    </w:p>
    <w:p>
      <w:pPr>
        <w:pStyle w:val="HorizontalLine"/>
        <w:pBdr>
          <w:bottom w:val="single" w:sz="18" w:space="0" w:color="808080"/>
        </w:pBdr>
        <w:spacing w:before="0" w:after="0"/>
        <w:rPr/>
      </w:pPr>
      <w:r>
        <w:rPr/>
      </w:r>
    </w:p>
    <w:p>
      <w:pPr>
        <w:pStyle w:val="TextBody"/>
        <w:spacing w:before="0" w:after="0"/>
        <w:ind w:left="0" w:right="0" w:hanging="0"/>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9</w:t>
      </w:r>
      <w:bookmarkStart w:id="14" w:name="PB_9_132428_3020"/>
      <w:bookmarkEnd w:id="14"/>
    </w:p>
    <w:p>
      <w:pPr>
        <w:pStyle w:val="TextBody"/>
        <w:spacing w:before="0" w:after="0"/>
        <w:ind w:left="0" w:right="0" w:hanging="0"/>
        <w:rPr/>
      </w:pPr>
      <w:r>
        <w:rPr/>
        <w:t> </w:t>
      </w:r>
    </w:p>
    <w:p>
      <w:pPr>
        <w:pStyle w:val="TextBody"/>
        <w:spacing w:before="0" w:after="0"/>
        <w:ind w:left="0" w:right="0" w:hanging="0"/>
        <w:rPr>
          <w:rFonts w:ascii="Times New Roman" w:hAnsi="Times New Roman"/>
          <w:b/>
          <w:sz w:val="17"/>
          <w:u w:val="single"/>
        </w:rPr>
      </w:pPr>
      <w:r>
        <w:rPr>
          <w:rFonts w:ascii="Times New Roman" w:hAnsi="Times New Roman"/>
          <w:b/>
          <w:sz w:val="17"/>
          <w:u w:val="single"/>
        </w:rPr>
        <w:t>NON-GAAP ADJUSTED RESULTS</w:t>
      </w:r>
    </w:p>
    <w:p>
      <w:pPr>
        <w:pStyle w:val="TextBody"/>
        <w:spacing w:before="0" w:after="0"/>
        <w:ind w:left="0" w:right="0" w:hanging="0"/>
        <w:rPr>
          <w:rFonts w:ascii="Times New Roman" w:hAnsi="Times New Roman"/>
          <w:sz w:val="17"/>
        </w:rPr>
      </w:pPr>
      <w:r>
        <w:rPr>
          <w:rFonts w:ascii="Times New Roman" w:hAnsi="Times New Roman"/>
          <w:sz w:val="17"/>
        </w:rPr>
        <w:t>(in millions, except per unit data)</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4996"/>
        <w:gridCol w:w="213"/>
        <w:gridCol w:w="145"/>
        <w:gridCol w:w="920"/>
        <w:gridCol w:w="219"/>
        <w:gridCol w:w="145"/>
        <w:gridCol w:w="921"/>
        <w:gridCol w:w="213"/>
        <w:gridCol w:w="133"/>
        <w:gridCol w:w="915"/>
        <w:gridCol w:w="213"/>
        <w:gridCol w:w="133"/>
        <w:gridCol w:w="914"/>
        <w:gridCol w:w="125"/>
      </w:tblGrid>
      <w:tr>
        <w:trPr/>
        <w:tc>
          <w:tcPr>
            <w:tcW w:w="4996" w:type="dxa"/>
            <w:tcBorders/>
            <w:shd w:fill="auto" w:val="clear"/>
            <w:vAlign w:val="bottom"/>
          </w:tcPr>
          <w:p>
            <w:pPr>
              <w:pStyle w:val="TableContents"/>
              <w:spacing w:before="0" w:after="0"/>
              <w:ind w:left="0" w:right="0" w:hanging="0"/>
              <w:rPr/>
            </w:pPr>
            <w:r>
              <w:rPr/>
              <w:t> </w:t>
            </w:r>
          </w:p>
        </w:tc>
        <w:tc>
          <w:tcPr>
            <w:tcW w:w="213" w:type="dxa"/>
            <w:tcBorders/>
            <w:shd w:fill="auto" w:val="clear"/>
            <w:vAlign w:val="bottom"/>
          </w:tcPr>
          <w:p>
            <w:pPr>
              <w:pStyle w:val="TableContents"/>
              <w:spacing w:before="0" w:after="0"/>
              <w:ind w:left="0" w:right="0" w:hanging="0"/>
              <w:jc w:val="center"/>
              <w:rPr/>
            </w:pPr>
            <w:r>
              <w:rPr/>
              <w:t> </w:t>
            </w:r>
          </w:p>
        </w:tc>
        <w:tc>
          <w:tcPr>
            <w:tcW w:w="2350"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br/>
              <w:t>June 30,</w:t>
            </w:r>
          </w:p>
        </w:tc>
        <w:tc>
          <w:tcPr>
            <w:tcW w:w="213" w:type="dxa"/>
            <w:tcBorders/>
            <w:shd w:fill="auto" w:val="clear"/>
            <w:vAlign w:val="bottom"/>
          </w:tcPr>
          <w:p>
            <w:pPr>
              <w:pStyle w:val="TableContents"/>
              <w:spacing w:before="0" w:after="0"/>
              <w:ind w:left="0" w:right="0" w:hanging="0"/>
              <w:jc w:val="center"/>
              <w:rPr/>
            </w:pPr>
            <w:r>
              <w:rPr/>
              <w:t> </w:t>
            </w:r>
          </w:p>
        </w:tc>
        <w:tc>
          <w:tcPr>
            <w:tcW w:w="2308"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Six Months Ended</w:t>
              <w:br/>
              <w:t>June 30,</w:t>
            </w:r>
          </w:p>
        </w:tc>
        <w:tc>
          <w:tcPr>
            <w:tcW w:w="125" w:type="dxa"/>
            <w:tcBorders/>
            <w:shd w:fill="auto" w:val="clear"/>
            <w:vAlign w:val="bottom"/>
          </w:tcPr>
          <w:p>
            <w:pPr>
              <w:pStyle w:val="TableContents"/>
              <w:spacing w:before="0" w:after="0"/>
              <w:ind w:left="0" w:right="0" w:hanging="0"/>
              <w:jc w:val="center"/>
              <w:rPr/>
            </w:pPr>
            <w:r>
              <w:rPr/>
              <w:t> </w:t>
            </w:r>
          </w:p>
        </w:tc>
      </w:tr>
      <w:tr>
        <w:trPr/>
        <w:tc>
          <w:tcPr>
            <w:tcW w:w="4996" w:type="dxa"/>
            <w:tcBorders/>
            <w:shd w:fill="auto" w:val="clear"/>
            <w:vAlign w:val="bottom"/>
          </w:tcPr>
          <w:p>
            <w:pPr>
              <w:pStyle w:val="TableContents"/>
              <w:spacing w:before="0" w:after="0"/>
              <w:ind w:left="0" w:right="0" w:hanging="0"/>
              <w:rPr/>
            </w:pPr>
            <w:r>
              <w:rPr/>
              <w:t> </w:t>
            </w:r>
          </w:p>
        </w:tc>
        <w:tc>
          <w:tcPr>
            <w:tcW w:w="213" w:type="dxa"/>
            <w:tcBorders/>
            <w:shd w:fill="auto" w:val="clear"/>
            <w:vAlign w:val="bottom"/>
          </w:tcPr>
          <w:p>
            <w:pPr>
              <w:pStyle w:val="TableContents"/>
              <w:spacing w:before="0" w:after="0"/>
              <w:ind w:left="0" w:right="0" w:hanging="0"/>
              <w:jc w:val="center"/>
              <w:rPr/>
            </w:pPr>
            <w:r>
              <w:rPr/>
              <w:t> </w:t>
            </w:r>
          </w:p>
        </w:tc>
        <w:tc>
          <w:tcPr>
            <w:tcW w:w="106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2019</w:t>
            </w:r>
          </w:p>
        </w:tc>
        <w:tc>
          <w:tcPr>
            <w:tcW w:w="219" w:type="dxa"/>
            <w:tcBorders/>
            <w:shd w:fill="auto" w:val="clear"/>
            <w:vAlign w:val="bottom"/>
          </w:tcPr>
          <w:p>
            <w:pPr>
              <w:pStyle w:val="TableContents"/>
              <w:spacing w:before="0" w:after="0"/>
              <w:ind w:left="0" w:right="0" w:hanging="0"/>
              <w:jc w:val="center"/>
              <w:rPr/>
            </w:pPr>
            <w:r>
              <w:rPr/>
              <w:t> </w:t>
            </w:r>
          </w:p>
        </w:tc>
        <w:tc>
          <w:tcPr>
            <w:tcW w:w="106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2018</w:t>
            </w:r>
          </w:p>
        </w:tc>
        <w:tc>
          <w:tcPr>
            <w:tcW w:w="213" w:type="dxa"/>
            <w:tcBorders/>
            <w:shd w:fill="auto" w:val="clear"/>
            <w:vAlign w:val="bottom"/>
          </w:tcPr>
          <w:p>
            <w:pPr>
              <w:pStyle w:val="TableContents"/>
              <w:spacing w:before="0" w:after="0"/>
              <w:ind w:left="0" w:right="0" w:hanging="0"/>
              <w:jc w:val="center"/>
              <w:rPr/>
            </w:pPr>
            <w:r>
              <w:rPr/>
              <w:t> </w:t>
            </w:r>
          </w:p>
        </w:tc>
        <w:tc>
          <w:tcPr>
            <w:tcW w:w="104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2019</w:t>
            </w:r>
          </w:p>
        </w:tc>
        <w:tc>
          <w:tcPr>
            <w:tcW w:w="213" w:type="dxa"/>
            <w:tcBorders/>
            <w:shd w:fill="auto" w:val="clear"/>
            <w:vAlign w:val="bottom"/>
          </w:tcPr>
          <w:p>
            <w:pPr>
              <w:pStyle w:val="TableContents"/>
              <w:spacing w:before="0" w:after="0"/>
              <w:ind w:left="0" w:right="0" w:hanging="0"/>
              <w:jc w:val="center"/>
              <w:rPr/>
            </w:pPr>
            <w:r>
              <w:rPr/>
              <w:t> </w:t>
            </w:r>
          </w:p>
        </w:tc>
        <w:tc>
          <w:tcPr>
            <w:tcW w:w="104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2018</w:t>
            </w:r>
          </w:p>
        </w:tc>
        <w:tc>
          <w:tcPr>
            <w:tcW w:w="125" w:type="dxa"/>
            <w:tcBorders/>
            <w:shd w:fill="auto" w:val="clear"/>
            <w:vAlign w:val="bottom"/>
          </w:tcPr>
          <w:p>
            <w:pPr>
              <w:pStyle w:val="TableContents"/>
              <w:spacing w:before="0" w:after="0"/>
              <w:ind w:left="0" w:right="0" w:hanging="0"/>
              <w:jc w:val="center"/>
              <w:rPr/>
            </w:pPr>
            <w:r>
              <w:rPr/>
              <w:t> </w:t>
            </w:r>
          </w:p>
        </w:tc>
      </w:tr>
      <w:tr>
        <w:trPr/>
        <w:tc>
          <w:tcPr>
            <w:tcW w:w="499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Adjusted net income attributable to PAA</w:t>
            </w:r>
          </w:p>
        </w:tc>
        <w:tc>
          <w:tcPr>
            <w:tcW w:w="213" w:type="dxa"/>
            <w:tcBorders/>
            <w:shd w:fill="CCEEFF" w:val="clear"/>
            <w:vAlign w:val="bottom"/>
          </w:tcPr>
          <w:p>
            <w:pPr>
              <w:pStyle w:val="TableContents"/>
              <w:spacing w:before="0" w:after="0"/>
              <w:ind w:left="0" w:right="0" w:hanging="0"/>
              <w:rPr/>
            </w:pPr>
            <w:r>
              <w:rPr/>
              <w:t> </w:t>
            </w:r>
          </w:p>
        </w:tc>
        <w:tc>
          <w:tcPr>
            <w:tcW w:w="14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551</w:t>
            </w:r>
          </w:p>
        </w:tc>
        <w:tc>
          <w:tcPr>
            <w:tcW w:w="219" w:type="dxa"/>
            <w:tcBorders/>
            <w:shd w:fill="CCEEFF" w:val="clear"/>
            <w:vAlign w:val="bottom"/>
          </w:tcPr>
          <w:p>
            <w:pPr>
              <w:pStyle w:val="TableContents"/>
              <w:spacing w:before="0" w:after="0"/>
              <w:ind w:left="0" w:right="0" w:hanging="0"/>
              <w:rPr/>
            </w:pPr>
            <w:r>
              <w:rPr/>
              <w:t> </w:t>
            </w:r>
          </w:p>
        </w:tc>
        <w:tc>
          <w:tcPr>
            <w:tcW w:w="14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243</w:t>
            </w:r>
          </w:p>
        </w:tc>
        <w:tc>
          <w:tcPr>
            <w:tcW w:w="213" w:type="dxa"/>
            <w:tcBorders/>
            <w:shd w:fill="CCEEFF" w:val="clear"/>
            <w:vAlign w:val="bottom"/>
          </w:tcPr>
          <w:p>
            <w:pPr>
              <w:pStyle w:val="TableContents"/>
              <w:spacing w:before="0" w:after="0"/>
              <w:ind w:left="0" w:right="0" w:hanging="0"/>
              <w:rPr/>
            </w:pPr>
            <w:r>
              <w:rPr/>
              <w:t> </w:t>
            </w:r>
          </w:p>
        </w:tc>
        <w:tc>
          <w:tcPr>
            <w:tcW w:w="13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1,116</w:t>
            </w:r>
          </w:p>
        </w:tc>
        <w:tc>
          <w:tcPr>
            <w:tcW w:w="213" w:type="dxa"/>
            <w:tcBorders/>
            <w:shd w:fill="CCEEFF" w:val="clear"/>
            <w:vAlign w:val="bottom"/>
          </w:tcPr>
          <w:p>
            <w:pPr>
              <w:pStyle w:val="TableContents"/>
              <w:spacing w:before="0" w:after="0"/>
              <w:ind w:left="0" w:right="0" w:hanging="0"/>
              <w:rPr/>
            </w:pPr>
            <w:r>
              <w:rPr/>
              <w:t> </w:t>
            </w:r>
          </w:p>
        </w:tc>
        <w:tc>
          <w:tcPr>
            <w:tcW w:w="13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553</w:t>
            </w:r>
          </w:p>
        </w:tc>
        <w:tc>
          <w:tcPr>
            <w:tcW w:w="125" w:type="dxa"/>
            <w:tcBorders/>
            <w:shd w:fill="CCEEFF" w:val="clear"/>
            <w:vAlign w:val="bottom"/>
          </w:tcPr>
          <w:p>
            <w:pPr>
              <w:pStyle w:val="TableContents"/>
              <w:spacing w:before="0" w:after="0"/>
              <w:ind w:left="0" w:right="0" w:hanging="0"/>
              <w:rPr/>
            </w:pPr>
            <w:r>
              <w:rPr/>
              <w:t> </w:t>
            </w:r>
          </w:p>
        </w:tc>
      </w:tr>
      <w:tr>
        <w:trPr/>
        <w:tc>
          <w:tcPr>
            <w:tcW w:w="4996" w:type="dxa"/>
            <w:tcBorders/>
            <w:shd w:fill="auto" w:val="clear"/>
          </w:tcPr>
          <w:p>
            <w:pPr>
              <w:pStyle w:val="TableContents"/>
              <w:spacing w:before="0" w:after="0"/>
              <w:ind w:left="0" w:right="0" w:hanging="0"/>
              <w:rPr/>
            </w:pPr>
            <w:r>
              <w:rPr/>
              <w:t> </w:t>
            </w:r>
          </w:p>
        </w:tc>
        <w:tc>
          <w:tcPr>
            <w:tcW w:w="213" w:type="dxa"/>
            <w:tcBorders/>
            <w:shd w:fill="auto" w:val="clear"/>
            <w:vAlign w:val="bottom"/>
          </w:tcPr>
          <w:p>
            <w:pPr>
              <w:pStyle w:val="TableContents"/>
              <w:spacing w:before="0" w:after="0"/>
              <w:ind w:left="0" w:right="0" w:hanging="0"/>
              <w:rPr/>
            </w:pPr>
            <w:r>
              <w:rPr/>
              <w:t> </w:t>
            </w:r>
          </w:p>
        </w:tc>
        <w:tc>
          <w:tcPr>
            <w:tcW w:w="1065" w:type="dxa"/>
            <w:gridSpan w:val="2"/>
            <w:tcBorders/>
            <w:shd w:fill="auto" w:val="clear"/>
            <w:vAlign w:val="bottom"/>
          </w:tcPr>
          <w:p>
            <w:pPr>
              <w:pStyle w:val="TableContents"/>
              <w:spacing w:before="0" w:after="0"/>
              <w:ind w:left="0" w:right="0" w:hanging="0"/>
              <w:jc w:val="right"/>
              <w:rPr/>
            </w:pPr>
            <w:r>
              <w:rPr/>
              <w:t> </w:t>
            </w:r>
          </w:p>
        </w:tc>
        <w:tc>
          <w:tcPr>
            <w:tcW w:w="219" w:type="dxa"/>
            <w:tcBorders/>
            <w:shd w:fill="auto" w:val="clear"/>
            <w:vAlign w:val="bottom"/>
          </w:tcPr>
          <w:p>
            <w:pPr>
              <w:pStyle w:val="TableContents"/>
              <w:spacing w:before="0" w:after="0"/>
              <w:ind w:left="0" w:right="0" w:hanging="0"/>
              <w:rPr/>
            </w:pPr>
            <w:r>
              <w:rPr/>
              <w:t> </w:t>
            </w:r>
          </w:p>
        </w:tc>
        <w:tc>
          <w:tcPr>
            <w:tcW w:w="1066" w:type="dxa"/>
            <w:gridSpan w:val="2"/>
            <w:tcBorders/>
            <w:shd w:fill="auto" w:val="clear"/>
            <w:vAlign w:val="bottom"/>
          </w:tcPr>
          <w:p>
            <w:pPr>
              <w:pStyle w:val="TableContents"/>
              <w:spacing w:before="0" w:after="0"/>
              <w:ind w:left="0" w:right="0" w:hanging="0"/>
              <w:jc w:val="right"/>
              <w:rPr/>
            </w:pPr>
            <w:r>
              <w:rPr/>
              <w:t> </w:t>
            </w:r>
          </w:p>
        </w:tc>
        <w:tc>
          <w:tcPr>
            <w:tcW w:w="213" w:type="dxa"/>
            <w:tcBorders/>
            <w:shd w:fill="auto" w:val="clear"/>
            <w:vAlign w:val="bottom"/>
          </w:tcPr>
          <w:p>
            <w:pPr>
              <w:pStyle w:val="TableContents"/>
              <w:spacing w:before="0" w:after="0"/>
              <w:ind w:left="0" w:right="0" w:hanging="0"/>
              <w:rPr/>
            </w:pPr>
            <w:r>
              <w:rPr/>
              <w:t> </w:t>
            </w:r>
          </w:p>
        </w:tc>
        <w:tc>
          <w:tcPr>
            <w:tcW w:w="1048" w:type="dxa"/>
            <w:gridSpan w:val="2"/>
            <w:tcBorders/>
            <w:shd w:fill="auto" w:val="clear"/>
            <w:vAlign w:val="bottom"/>
          </w:tcPr>
          <w:p>
            <w:pPr>
              <w:pStyle w:val="TableContents"/>
              <w:spacing w:before="0" w:after="0"/>
              <w:ind w:left="0" w:right="0" w:hanging="0"/>
              <w:jc w:val="right"/>
              <w:rPr/>
            </w:pPr>
            <w:r>
              <w:rPr/>
              <w:t> </w:t>
            </w:r>
          </w:p>
        </w:tc>
        <w:tc>
          <w:tcPr>
            <w:tcW w:w="213" w:type="dxa"/>
            <w:tcBorders/>
            <w:shd w:fill="auto" w:val="clear"/>
            <w:vAlign w:val="bottom"/>
          </w:tcPr>
          <w:p>
            <w:pPr>
              <w:pStyle w:val="TableContents"/>
              <w:spacing w:before="0" w:after="0"/>
              <w:ind w:left="0" w:right="0" w:hanging="0"/>
              <w:rPr/>
            </w:pPr>
            <w:r>
              <w:rPr/>
              <w:t> </w:t>
            </w:r>
          </w:p>
        </w:tc>
        <w:tc>
          <w:tcPr>
            <w:tcW w:w="1047" w:type="dxa"/>
            <w:gridSpan w:val="2"/>
            <w:tcBorders/>
            <w:shd w:fill="auto" w:val="clear"/>
            <w:vAlign w:val="bottom"/>
          </w:tcPr>
          <w:p>
            <w:pPr>
              <w:pStyle w:val="TableContents"/>
              <w:spacing w:before="0" w:after="0"/>
              <w:ind w:left="0" w:right="0" w:hanging="0"/>
              <w:jc w:val="right"/>
              <w:rPr/>
            </w:pPr>
            <w:r>
              <w:rPr/>
              <w:t> </w:t>
            </w:r>
          </w:p>
        </w:tc>
        <w:tc>
          <w:tcPr>
            <w:tcW w:w="125" w:type="dxa"/>
            <w:tcBorders/>
            <w:shd w:fill="auto" w:val="clear"/>
            <w:vAlign w:val="bottom"/>
          </w:tcPr>
          <w:p>
            <w:pPr>
              <w:pStyle w:val="TableContents"/>
              <w:spacing w:before="0" w:after="0"/>
              <w:ind w:left="0" w:right="0" w:hanging="0"/>
              <w:rPr/>
            </w:pPr>
            <w:r>
              <w:rPr/>
              <w:t> </w:t>
            </w:r>
          </w:p>
        </w:tc>
      </w:tr>
      <w:tr>
        <w:trPr/>
        <w:tc>
          <w:tcPr>
            <w:tcW w:w="499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Diluted adjusted net income per common unit</w:t>
            </w:r>
          </w:p>
        </w:tc>
        <w:tc>
          <w:tcPr>
            <w:tcW w:w="213" w:type="dxa"/>
            <w:tcBorders/>
            <w:shd w:fill="CCEEFF" w:val="clear"/>
            <w:vAlign w:val="bottom"/>
          </w:tcPr>
          <w:p>
            <w:pPr>
              <w:pStyle w:val="TableContents"/>
              <w:spacing w:before="0" w:after="0"/>
              <w:ind w:left="0" w:right="0" w:hanging="0"/>
              <w:rPr/>
            </w:pPr>
            <w:r>
              <w:rPr/>
              <w:t> </w:t>
            </w:r>
          </w:p>
        </w:tc>
        <w:tc>
          <w:tcPr>
            <w:tcW w:w="14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0.67</w:t>
            </w:r>
          </w:p>
        </w:tc>
        <w:tc>
          <w:tcPr>
            <w:tcW w:w="219" w:type="dxa"/>
            <w:tcBorders/>
            <w:shd w:fill="CCEEFF" w:val="clear"/>
            <w:vAlign w:val="bottom"/>
          </w:tcPr>
          <w:p>
            <w:pPr>
              <w:pStyle w:val="TableContents"/>
              <w:spacing w:before="0" w:after="0"/>
              <w:ind w:left="0" w:right="0" w:hanging="0"/>
              <w:rPr/>
            </w:pPr>
            <w:r>
              <w:rPr/>
              <w:t> </w:t>
            </w:r>
          </w:p>
        </w:tc>
        <w:tc>
          <w:tcPr>
            <w:tcW w:w="14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0.27</w:t>
            </w:r>
          </w:p>
        </w:tc>
        <w:tc>
          <w:tcPr>
            <w:tcW w:w="213" w:type="dxa"/>
            <w:tcBorders/>
            <w:shd w:fill="CCEEFF" w:val="clear"/>
            <w:vAlign w:val="bottom"/>
          </w:tcPr>
          <w:p>
            <w:pPr>
              <w:pStyle w:val="TableContents"/>
              <w:spacing w:before="0" w:after="0"/>
              <w:ind w:left="0" w:right="0" w:hanging="0"/>
              <w:rPr/>
            </w:pPr>
            <w:r>
              <w:rPr/>
              <w:t> </w:t>
            </w:r>
          </w:p>
        </w:tc>
        <w:tc>
          <w:tcPr>
            <w:tcW w:w="13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1.36</w:t>
            </w:r>
          </w:p>
        </w:tc>
        <w:tc>
          <w:tcPr>
            <w:tcW w:w="213" w:type="dxa"/>
            <w:tcBorders/>
            <w:shd w:fill="CCEEFF" w:val="clear"/>
            <w:vAlign w:val="bottom"/>
          </w:tcPr>
          <w:p>
            <w:pPr>
              <w:pStyle w:val="TableContents"/>
              <w:spacing w:before="0" w:after="0"/>
              <w:ind w:left="0" w:right="0" w:hanging="0"/>
              <w:rPr/>
            </w:pPr>
            <w:r>
              <w:rPr/>
              <w:t> </w:t>
            </w:r>
          </w:p>
        </w:tc>
        <w:tc>
          <w:tcPr>
            <w:tcW w:w="13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0.62</w:t>
            </w:r>
          </w:p>
        </w:tc>
        <w:tc>
          <w:tcPr>
            <w:tcW w:w="125" w:type="dxa"/>
            <w:tcBorders/>
            <w:shd w:fill="CCEEFF" w:val="clear"/>
            <w:vAlign w:val="bottom"/>
          </w:tcPr>
          <w:p>
            <w:pPr>
              <w:pStyle w:val="TableContents"/>
              <w:spacing w:before="0" w:after="0"/>
              <w:ind w:left="0" w:right="0" w:hanging="0"/>
              <w:rPr/>
            </w:pPr>
            <w:r>
              <w:rPr/>
              <w:t> </w:t>
            </w:r>
          </w:p>
        </w:tc>
      </w:tr>
      <w:tr>
        <w:trPr/>
        <w:tc>
          <w:tcPr>
            <w:tcW w:w="4996" w:type="dxa"/>
            <w:tcBorders/>
            <w:shd w:fill="auto" w:val="clear"/>
          </w:tcPr>
          <w:p>
            <w:pPr>
              <w:pStyle w:val="TableContents"/>
              <w:spacing w:before="0" w:after="0"/>
              <w:ind w:left="0" w:right="0" w:hanging="0"/>
              <w:rPr/>
            </w:pPr>
            <w:r>
              <w:rPr/>
              <w:t> </w:t>
            </w:r>
          </w:p>
        </w:tc>
        <w:tc>
          <w:tcPr>
            <w:tcW w:w="213" w:type="dxa"/>
            <w:tcBorders/>
            <w:shd w:fill="auto" w:val="clear"/>
            <w:vAlign w:val="bottom"/>
          </w:tcPr>
          <w:p>
            <w:pPr>
              <w:pStyle w:val="TableContents"/>
              <w:spacing w:before="0" w:after="0"/>
              <w:ind w:left="0" w:right="0" w:hanging="0"/>
              <w:rPr/>
            </w:pPr>
            <w:r>
              <w:rPr/>
              <w:t> </w:t>
            </w:r>
          </w:p>
        </w:tc>
        <w:tc>
          <w:tcPr>
            <w:tcW w:w="1065" w:type="dxa"/>
            <w:gridSpan w:val="2"/>
            <w:tcBorders/>
            <w:shd w:fill="auto" w:val="clear"/>
            <w:vAlign w:val="bottom"/>
          </w:tcPr>
          <w:p>
            <w:pPr>
              <w:pStyle w:val="TableContents"/>
              <w:spacing w:before="0" w:after="0"/>
              <w:ind w:left="0" w:right="0" w:hanging="0"/>
              <w:jc w:val="right"/>
              <w:rPr/>
            </w:pPr>
            <w:r>
              <w:rPr/>
              <w:t> </w:t>
            </w:r>
          </w:p>
        </w:tc>
        <w:tc>
          <w:tcPr>
            <w:tcW w:w="219" w:type="dxa"/>
            <w:tcBorders/>
            <w:shd w:fill="auto" w:val="clear"/>
            <w:vAlign w:val="bottom"/>
          </w:tcPr>
          <w:p>
            <w:pPr>
              <w:pStyle w:val="TableContents"/>
              <w:spacing w:before="0" w:after="0"/>
              <w:ind w:left="0" w:right="0" w:hanging="0"/>
              <w:rPr/>
            </w:pPr>
            <w:r>
              <w:rPr/>
              <w:t> </w:t>
            </w:r>
          </w:p>
        </w:tc>
        <w:tc>
          <w:tcPr>
            <w:tcW w:w="1066" w:type="dxa"/>
            <w:gridSpan w:val="2"/>
            <w:tcBorders/>
            <w:shd w:fill="auto" w:val="clear"/>
            <w:vAlign w:val="bottom"/>
          </w:tcPr>
          <w:p>
            <w:pPr>
              <w:pStyle w:val="TableContents"/>
              <w:spacing w:before="0" w:after="0"/>
              <w:ind w:left="0" w:right="0" w:hanging="0"/>
              <w:jc w:val="right"/>
              <w:rPr/>
            </w:pPr>
            <w:r>
              <w:rPr/>
              <w:t> </w:t>
            </w:r>
          </w:p>
        </w:tc>
        <w:tc>
          <w:tcPr>
            <w:tcW w:w="213" w:type="dxa"/>
            <w:tcBorders/>
            <w:shd w:fill="auto" w:val="clear"/>
            <w:vAlign w:val="bottom"/>
          </w:tcPr>
          <w:p>
            <w:pPr>
              <w:pStyle w:val="TableContents"/>
              <w:spacing w:before="0" w:after="0"/>
              <w:ind w:left="0" w:right="0" w:hanging="0"/>
              <w:rPr/>
            </w:pPr>
            <w:r>
              <w:rPr/>
              <w:t> </w:t>
            </w:r>
          </w:p>
        </w:tc>
        <w:tc>
          <w:tcPr>
            <w:tcW w:w="1048" w:type="dxa"/>
            <w:gridSpan w:val="2"/>
            <w:tcBorders/>
            <w:shd w:fill="auto" w:val="clear"/>
            <w:vAlign w:val="bottom"/>
          </w:tcPr>
          <w:p>
            <w:pPr>
              <w:pStyle w:val="TableContents"/>
              <w:spacing w:before="0" w:after="0"/>
              <w:ind w:left="0" w:right="0" w:hanging="0"/>
              <w:jc w:val="right"/>
              <w:rPr/>
            </w:pPr>
            <w:r>
              <w:rPr/>
              <w:t> </w:t>
            </w:r>
          </w:p>
        </w:tc>
        <w:tc>
          <w:tcPr>
            <w:tcW w:w="213" w:type="dxa"/>
            <w:tcBorders/>
            <w:shd w:fill="auto" w:val="clear"/>
            <w:vAlign w:val="bottom"/>
          </w:tcPr>
          <w:p>
            <w:pPr>
              <w:pStyle w:val="TableContents"/>
              <w:spacing w:before="0" w:after="0"/>
              <w:ind w:left="0" w:right="0" w:hanging="0"/>
              <w:rPr/>
            </w:pPr>
            <w:r>
              <w:rPr/>
              <w:t> </w:t>
            </w:r>
          </w:p>
        </w:tc>
        <w:tc>
          <w:tcPr>
            <w:tcW w:w="1047" w:type="dxa"/>
            <w:gridSpan w:val="2"/>
            <w:tcBorders/>
            <w:shd w:fill="auto" w:val="clear"/>
            <w:vAlign w:val="bottom"/>
          </w:tcPr>
          <w:p>
            <w:pPr>
              <w:pStyle w:val="TableContents"/>
              <w:spacing w:before="0" w:after="0"/>
              <w:ind w:left="0" w:right="0" w:hanging="0"/>
              <w:jc w:val="right"/>
              <w:rPr/>
            </w:pPr>
            <w:r>
              <w:rPr/>
              <w:t> </w:t>
            </w:r>
          </w:p>
        </w:tc>
        <w:tc>
          <w:tcPr>
            <w:tcW w:w="125" w:type="dxa"/>
            <w:tcBorders/>
            <w:shd w:fill="auto" w:val="clear"/>
            <w:vAlign w:val="bottom"/>
          </w:tcPr>
          <w:p>
            <w:pPr>
              <w:pStyle w:val="TableContents"/>
              <w:spacing w:before="0" w:after="0"/>
              <w:ind w:left="0" w:right="0" w:hanging="0"/>
              <w:rPr/>
            </w:pPr>
            <w:r>
              <w:rPr/>
              <w:t> </w:t>
            </w:r>
          </w:p>
        </w:tc>
      </w:tr>
      <w:tr>
        <w:trPr/>
        <w:tc>
          <w:tcPr>
            <w:tcW w:w="499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Adjusted EBITDA</w:t>
            </w:r>
          </w:p>
        </w:tc>
        <w:tc>
          <w:tcPr>
            <w:tcW w:w="213" w:type="dxa"/>
            <w:tcBorders/>
            <w:shd w:fill="CCEEFF" w:val="clear"/>
            <w:vAlign w:val="bottom"/>
          </w:tcPr>
          <w:p>
            <w:pPr>
              <w:pStyle w:val="TableContents"/>
              <w:spacing w:before="0" w:after="0"/>
              <w:ind w:left="0" w:right="0" w:hanging="0"/>
              <w:rPr/>
            </w:pPr>
            <w:r>
              <w:rPr/>
              <w:t> </w:t>
            </w:r>
          </w:p>
        </w:tc>
        <w:tc>
          <w:tcPr>
            <w:tcW w:w="14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784</w:t>
            </w:r>
          </w:p>
        </w:tc>
        <w:tc>
          <w:tcPr>
            <w:tcW w:w="219" w:type="dxa"/>
            <w:tcBorders/>
            <w:shd w:fill="CCEEFF" w:val="clear"/>
            <w:vAlign w:val="bottom"/>
          </w:tcPr>
          <w:p>
            <w:pPr>
              <w:pStyle w:val="TableContents"/>
              <w:spacing w:before="0" w:after="0"/>
              <w:ind w:left="0" w:right="0" w:hanging="0"/>
              <w:rPr/>
            </w:pPr>
            <w:r>
              <w:rPr/>
              <w:t> </w:t>
            </w:r>
          </w:p>
        </w:tc>
        <w:tc>
          <w:tcPr>
            <w:tcW w:w="14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506</w:t>
            </w:r>
          </w:p>
        </w:tc>
        <w:tc>
          <w:tcPr>
            <w:tcW w:w="213" w:type="dxa"/>
            <w:tcBorders/>
            <w:shd w:fill="CCEEFF" w:val="clear"/>
            <w:vAlign w:val="bottom"/>
          </w:tcPr>
          <w:p>
            <w:pPr>
              <w:pStyle w:val="TableContents"/>
              <w:spacing w:before="0" w:after="0"/>
              <w:ind w:left="0" w:right="0" w:hanging="0"/>
              <w:rPr/>
            </w:pPr>
            <w:r>
              <w:rPr/>
              <w:t> </w:t>
            </w:r>
          </w:p>
        </w:tc>
        <w:tc>
          <w:tcPr>
            <w:tcW w:w="13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1,646</w:t>
            </w:r>
          </w:p>
        </w:tc>
        <w:tc>
          <w:tcPr>
            <w:tcW w:w="213" w:type="dxa"/>
            <w:tcBorders/>
            <w:shd w:fill="CCEEFF" w:val="clear"/>
            <w:vAlign w:val="bottom"/>
          </w:tcPr>
          <w:p>
            <w:pPr>
              <w:pStyle w:val="TableContents"/>
              <w:spacing w:before="0" w:after="0"/>
              <w:ind w:left="0" w:right="0" w:hanging="0"/>
              <w:rPr/>
            </w:pPr>
            <w:r>
              <w:rPr/>
              <w:t> </w:t>
            </w:r>
          </w:p>
        </w:tc>
        <w:tc>
          <w:tcPr>
            <w:tcW w:w="13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1,098</w:t>
            </w:r>
          </w:p>
        </w:tc>
        <w:tc>
          <w:tcPr>
            <w:tcW w:w="125"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pBdr/>
        <w:spacing w:before="0" w:after="0"/>
        <w:ind w:left="0" w:right="0" w:hanging="0"/>
        <w:jc w:val="center"/>
        <w:rPr>
          <w:rFonts w:ascii="Times New Roman" w:hAnsi="Times New Roman"/>
          <w:sz w:val="17"/>
          <w:bdr w:val="single" w:sz="8" w:space="1" w:color="000000"/>
        </w:rPr>
      </w:pPr>
      <w:r>
        <w:rPr>
          <w:rFonts w:ascii="Times New Roman" w:hAnsi="Times New Roman"/>
          <w:sz w:val="17"/>
          <w:bdr w:val="single" w:sz="8" w:space="1" w:color="000000"/>
        </w:rPr>
        <w:t>- more -</w:t>
      </w:r>
    </w:p>
    <w:p>
      <w:pPr>
        <w:pStyle w:val="TextBody"/>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          713-646-4100 / 866-809-1291</w:t>
      </w:r>
    </w:p>
    <w:p>
      <w:pPr>
        <w:pStyle w:val="TextBody"/>
        <w:spacing w:before="0" w:after="0"/>
        <w:ind w:left="0" w:right="0" w:hanging="0"/>
        <w:rPr/>
      </w:pPr>
      <w:r>
        <w:rPr/>
        <w:t> </w:t>
      </w:r>
    </w:p>
    <w:p>
      <w:pPr>
        <w:pStyle w:val="HorizontalLine"/>
        <w:pBdr>
          <w:bottom w:val="single" w:sz="18" w:space="0" w:color="808080"/>
        </w:pBdr>
        <w:spacing w:before="0" w:after="0"/>
        <w:rPr/>
      </w:pPr>
      <w:r>
        <w:rPr/>
      </w:r>
    </w:p>
    <w:p>
      <w:pPr>
        <w:pStyle w:val="TextBody"/>
        <w:spacing w:before="0" w:after="0"/>
        <w:ind w:left="0" w:right="0" w:hanging="0"/>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10</w:t>
      </w:r>
      <w:bookmarkStart w:id="15" w:name="PB_10_132909_6095"/>
      <w:bookmarkEnd w:id="15"/>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PLAINS ALL AMERICAN PIPELINE, L.P. AND SUBSIDIARIES</w:t>
      </w:r>
    </w:p>
    <w:p>
      <w:pPr>
        <w:pStyle w:val="TextBody"/>
        <w:pBdr/>
        <w:spacing w:before="0" w:after="0"/>
        <w:ind w:left="0" w:right="0" w:hanging="0"/>
        <w:rPr>
          <w:rFonts w:ascii="Times New Roman" w:hAnsi="Times New Roman"/>
          <w:sz w:val="17"/>
          <w:bdr w:val="single" w:sz="8" w:space="1" w:color="000000"/>
        </w:rPr>
      </w:pPr>
      <w:r>
        <w:rPr>
          <w:rFonts w:ascii="Times New Roman" w:hAnsi="Times New Roman"/>
          <w:b/>
          <w:sz w:val="17"/>
          <w:bdr w:val="single" w:sz="8" w:space="1" w:color="000000"/>
        </w:rPr>
        <w:t>FINANCIAL SUMMARY</w:t>
      </w:r>
      <w:r>
        <w:rPr>
          <w:rFonts w:ascii="Times New Roman" w:hAnsi="Times New Roman"/>
          <w:sz w:val="17"/>
          <w:bdr w:val="single" w:sz="8" w:space="1" w:color="000000"/>
        </w:rPr>
        <w:t xml:space="preserve"> (unaudited)</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u w:val="single"/>
        </w:rPr>
      </w:pPr>
      <w:r>
        <w:rPr>
          <w:rFonts w:ascii="Times New Roman" w:hAnsi="Times New Roman"/>
          <w:b/>
          <w:sz w:val="17"/>
          <w:u w:val="single"/>
        </w:rPr>
        <w:t>CONDENSED CONSOLIDATED BALANCE SHEET DATA</w:t>
      </w:r>
    </w:p>
    <w:p>
      <w:pPr>
        <w:pStyle w:val="TextBody"/>
        <w:spacing w:before="0" w:after="0"/>
        <w:ind w:left="0" w:right="0" w:hanging="0"/>
        <w:rPr>
          <w:rFonts w:ascii="Times New Roman" w:hAnsi="Times New Roman"/>
          <w:sz w:val="17"/>
        </w:rPr>
      </w:pPr>
      <w:r>
        <w:rPr>
          <w:rFonts w:ascii="Times New Roman" w:hAnsi="Times New Roman"/>
          <w:sz w:val="17"/>
        </w:rPr>
        <w:t>(in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7091"/>
        <w:gridCol w:w="211"/>
        <w:gridCol w:w="131"/>
        <w:gridCol w:w="1127"/>
        <w:gridCol w:w="211"/>
        <w:gridCol w:w="140"/>
        <w:gridCol w:w="1173"/>
        <w:gridCol w:w="121"/>
      </w:tblGrid>
      <w:tr>
        <w:trPr/>
        <w:tc>
          <w:tcPr>
            <w:tcW w:w="7091"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125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June 30,</w:t>
              <w:br/>
              <w:t>2019</w:t>
            </w:r>
          </w:p>
        </w:tc>
        <w:tc>
          <w:tcPr>
            <w:tcW w:w="211" w:type="dxa"/>
            <w:tcBorders/>
            <w:shd w:fill="auto" w:val="clear"/>
            <w:vAlign w:val="bottom"/>
          </w:tcPr>
          <w:p>
            <w:pPr>
              <w:pStyle w:val="TableContents"/>
              <w:spacing w:before="0" w:after="0"/>
              <w:ind w:left="0" w:right="0" w:hanging="0"/>
              <w:jc w:val="center"/>
              <w:rPr/>
            </w:pPr>
            <w:r>
              <w:rPr/>
              <w:t> </w:t>
            </w:r>
          </w:p>
        </w:tc>
        <w:tc>
          <w:tcPr>
            <w:tcW w:w="131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w:t>
              <w:br/>
              <w:t>2018</w:t>
            </w:r>
          </w:p>
        </w:tc>
        <w:tc>
          <w:tcPr>
            <w:tcW w:w="121" w:type="dxa"/>
            <w:tcBorders/>
            <w:shd w:fill="auto" w:val="clear"/>
            <w:vAlign w:val="bottom"/>
          </w:tcPr>
          <w:p>
            <w:pPr>
              <w:pStyle w:val="TableContents"/>
              <w:spacing w:before="0" w:after="0"/>
              <w:ind w:left="0" w:right="0" w:hanging="0"/>
              <w:jc w:val="center"/>
              <w:rPr/>
            </w:pPr>
            <w:r>
              <w:rPr/>
              <w:t> </w:t>
            </w:r>
          </w:p>
        </w:tc>
      </w:tr>
      <w:tr>
        <w:trPr/>
        <w:tc>
          <w:tcPr>
            <w:tcW w:w="7091"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ASSETS</w:t>
            </w:r>
          </w:p>
        </w:tc>
        <w:tc>
          <w:tcPr>
            <w:tcW w:w="211" w:type="dxa"/>
            <w:tcBorders/>
            <w:shd w:fill="CCEEFF" w:val="clear"/>
            <w:vAlign w:val="bottom"/>
          </w:tcPr>
          <w:p>
            <w:pPr>
              <w:pStyle w:val="TableContents"/>
              <w:spacing w:before="0" w:after="0"/>
              <w:ind w:left="0" w:right="0" w:hanging="0"/>
              <w:rPr/>
            </w:pPr>
            <w:r>
              <w:rPr/>
              <w:t> </w:t>
            </w:r>
          </w:p>
        </w:tc>
        <w:tc>
          <w:tcPr>
            <w:tcW w:w="1258"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1313" w:type="dxa"/>
            <w:gridSpan w:val="2"/>
            <w:tcBorders/>
            <w:shd w:fill="CCEEFF" w:val="clear"/>
            <w:vAlign w:val="bottom"/>
          </w:tcPr>
          <w:p>
            <w:pPr>
              <w:pStyle w:val="TableContents"/>
              <w:spacing w:before="0" w:after="0"/>
              <w:ind w:left="0" w:right="0" w:hanging="0"/>
              <w:jc w:val="right"/>
              <w:rPr/>
            </w:pPr>
            <w:r>
              <w:rPr/>
              <w:t> </w:t>
            </w:r>
          </w:p>
        </w:tc>
        <w:tc>
          <w:tcPr>
            <w:tcW w:w="121" w:type="dxa"/>
            <w:tcBorders/>
            <w:shd w:fill="CCEEFF" w:val="clear"/>
            <w:vAlign w:val="bottom"/>
          </w:tcPr>
          <w:p>
            <w:pPr>
              <w:pStyle w:val="TableContents"/>
              <w:spacing w:before="0" w:after="0"/>
              <w:ind w:left="0" w:right="0" w:hanging="0"/>
              <w:rPr/>
            </w:pPr>
            <w:r>
              <w:rPr/>
              <w:t> </w:t>
            </w:r>
          </w:p>
        </w:tc>
      </w:tr>
      <w:tr>
        <w:trPr/>
        <w:tc>
          <w:tcPr>
            <w:tcW w:w="709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Current assets</w:t>
            </w:r>
          </w:p>
        </w:tc>
        <w:tc>
          <w:tcPr>
            <w:tcW w:w="211" w:type="dxa"/>
            <w:tcBorders/>
            <w:shd w:fill="auto" w:val="clear"/>
            <w:vAlign w:val="bottom"/>
          </w:tcPr>
          <w:p>
            <w:pPr>
              <w:pStyle w:val="TableContents"/>
              <w:spacing w:before="0" w:after="0"/>
              <w:ind w:left="0" w:right="0" w:hanging="0"/>
              <w:rPr/>
            </w:pPr>
            <w:r>
              <w:rPr/>
              <w:t> </w:t>
            </w:r>
          </w:p>
        </w:tc>
        <w:tc>
          <w:tcPr>
            <w:tcW w:w="13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4,282</w:t>
            </w:r>
          </w:p>
        </w:tc>
        <w:tc>
          <w:tcPr>
            <w:tcW w:w="211" w:type="dxa"/>
            <w:tcBorders/>
            <w:shd w:fill="auto" w:val="clear"/>
            <w:vAlign w:val="bottom"/>
          </w:tcPr>
          <w:p>
            <w:pPr>
              <w:pStyle w:val="TableContents"/>
              <w:spacing w:before="0" w:after="0"/>
              <w:ind w:left="0" w:right="0" w:hanging="0"/>
              <w:rPr/>
            </w:pPr>
            <w:r>
              <w:rPr/>
              <w:t> </w:t>
            </w:r>
          </w:p>
        </w:tc>
        <w:tc>
          <w:tcPr>
            <w:tcW w:w="14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3,533</w:t>
            </w:r>
          </w:p>
        </w:tc>
        <w:tc>
          <w:tcPr>
            <w:tcW w:w="121" w:type="dxa"/>
            <w:tcBorders/>
            <w:shd w:fill="auto" w:val="clear"/>
            <w:vAlign w:val="bottom"/>
          </w:tcPr>
          <w:p>
            <w:pPr>
              <w:pStyle w:val="TableContents"/>
              <w:spacing w:before="0" w:after="0"/>
              <w:ind w:left="0" w:right="0" w:hanging="0"/>
              <w:rPr/>
            </w:pPr>
            <w:r>
              <w:rPr/>
              <w:t> </w:t>
            </w:r>
          </w:p>
        </w:tc>
      </w:tr>
      <w:tr>
        <w:trPr/>
        <w:tc>
          <w:tcPr>
            <w:tcW w:w="7091"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Property and equipment, net</w:t>
            </w:r>
          </w:p>
        </w:tc>
        <w:tc>
          <w:tcPr>
            <w:tcW w:w="211" w:type="dxa"/>
            <w:tcBorders/>
            <w:shd w:fill="CCEEFF" w:val="clear"/>
            <w:vAlign w:val="bottom"/>
          </w:tcPr>
          <w:p>
            <w:pPr>
              <w:pStyle w:val="TableContents"/>
              <w:spacing w:before="0" w:after="0"/>
              <w:ind w:left="0" w:right="0" w:hanging="0"/>
              <w:rPr/>
            </w:pPr>
            <w:r>
              <w:rPr/>
              <w:t> </w:t>
            </w:r>
          </w:p>
        </w:tc>
        <w:tc>
          <w:tcPr>
            <w:tcW w:w="125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15,141</w:t>
            </w:r>
          </w:p>
        </w:tc>
        <w:tc>
          <w:tcPr>
            <w:tcW w:w="211" w:type="dxa"/>
            <w:tcBorders/>
            <w:shd w:fill="CCEEFF" w:val="clear"/>
            <w:vAlign w:val="bottom"/>
          </w:tcPr>
          <w:p>
            <w:pPr>
              <w:pStyle w:val="TableContents"/>
              <w:spacing w:before="0" w:after="0"/>
              <w:ind w:left="0" w:right="0" w:hanging="0"/>
              <w:rPr/>
            </w:pPr>
            <w:r>
              <w:rPr/>
              <w:t> </w:t>
            </w:r>
          </w:p>
        </w:tc>
        <w:tc>
          <w:tcPr>
            <w:tcW w:w="131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14,787</w:t>
            </w:r>
          </w:p>
        </w:tc>
        <w:tc>
          <w:tcPr>
            <w:tcW w:w="121" w:type="dxa"/>
            <w:tcBorders/>
            <w:shd w:fill="CCEEFF" w:val="clear"/>
            <w:vAlign w:val="bottom"/>
          </w:tcPr>
          <w:p>
            <w:pPr>
              <w:pStyle w:val="TableContents"/>
              <w:spacing w:before="0" w:after="0"/>
              <w:ind w:left="0" w:right="0" w:hanging="0"/>
              <w:rPr/>
            </w:pPr>
            <w:r>
              <w:rPr/>
              <w:t> </w:t>
            </w:r>
          </w:p>
        </w:tc>
      </w:tr>
      <w:tr>
        <w:trPr/>
        <w:tc>
          <w:tcPr>
            <w:tcW w:w="709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Goodwill</w:t>
            </w:r>
          </w:p>
        </w:tc>
        <w:tc>
          <w:tcPr>
            <w:tcW w:w="211" w:type="dxa"/>
            <w:tcBorders/>
            <w:shd w:fill="auto" w:val="clear"/>
            <w:vAlign w:val="bottom"/>
          </w:tcPr>
          <w:p>
            <w:pPr>
              <w:pStyle w:val="TableContents"/>
              <w:spacing w:before="0" w:after="0"/>
              <w:ind w:left="0" w:right="0" w:hanging="0"/>
              <w:rPr/>
            </w:pPr>
            <w:r>
              <w:rPr/>
              <w:t> </w:t>
            </w:r>
          </w:p>
        </w:tc>
        <w:tc>
          <w:tcPr>
            <w:tcW w:w="125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2,537</w:t>
            </w:r>
          </w:p>
        </w:tc>
        <w:tc>
          <w:tcPr>
            <w:tcW w:w="211" w:type="dxa"/>
            <w:tcBorders/>
            <w:shd w:fill="auto" w:val="clear"/>
            <w:vAlign w:val="bottom"/>
          </w:tcPr>
          <w:p>
            <w:pPr>
              <w:pStyle w:val="TableContents"/>
              <w:spacing w:before="0" w:after="0"/>
              <w:ind w:left="0" w:right="0" w:hanging="0"/>
              <w:rPr/>
            </w:pPr>
            <w:r>
              <w:rPr/>
              <w:t> </w:t>
            </w:r>
          </w:p>
        </w:tc>
        <w:tc>
          <w:tcPr>
            <w:tcW w:w="131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2,521</w:t>
            </w:r>
          </w:p>
        </w:tc>
        <w:tc>
          <w:tcPr>
            <w:tcW w:w="121" w:type="dxa"/>
            <w:tcBorders/>
            <w:shd w:fill="auto" w:val="clear"/>
            <w:vAlign w:val="bottom"/>
          </w:tcPr>
          <w:p>
            <w:pPr>
              <w:pStyle w:val="TableContents"/>
              <w:spacing w:before="0" w:after="0"/>
              <w:ind w:left="0" w:right="0" w:hanging="0"/>
              <w:rPr/>
            </w:pPr>
            <w:r>
              <w:rPr/>
              <w:t> </w:t>
            </w:r>
          </w:p>
        </w:tc>
      </w:tr>
      <w:tr>
        <w:trPr/>
        <w:tc>
          <w:tcPr>
            <w:tcW w:w="7091"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Investments in unconsolidated entities</w:t>
            </w:r>
          </w:p>
        </w:tc>
        <w:tc>
          <w:tcPr>
            <w:tcW w:w="211" w:type="dxa"/>
            <w:tcBorders/>
            <w:shd w:fill="CCEEFF" w:val="clear"/>
            <w:vAlign w:val="bottom"/>
          </w:tcPr>
          <w:p>
            <w:pPr>
              <w:pStyle w:val="TableContents"/>
              <w:spacing w:before="0" w:after="0"/>
              <w:ind w:left="0" w:right="0" w:hanging="0"/>
              <w:rPr/>
            </w:pPr>
            <w:r>
              <w:rPr/>
              <w:t> </w:t>
            </w:r>
          </w:p>
        </w:tc>
        <w:tc>
          <w:tcPr>
            <w:tcW w:w="125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3,377</w:t>
            </w:r>
          </w:p>
        </w:tc>
        <w:tc>
          <w:tcPr>
            <w:tcW w:w="211" w:type="dxa"/>
            <w:tcBorders/>
            <w:shd w:fill="CCEEFF" w:val="clear"/>
            <w:vAlign w:val="bottom"/>
          </w:tcPr>
          <w:p>
            <w:pPr>
              <w:pStyle w:val="TableContents"/>
              <w:spacing w:before="0" w:after="0"/>
              <w:ind w:left="0" w:right="0" w:hanging="0"/>
              <w:rPr/>
            </w:pPr>
            <w:r>
              <w:rPr/>
              <w:t> </w:t>
            </w:r>
          </w:p>
        </w:tc>
        <w:tc>
          <w:tcPr>
            <w:tcW w:w="131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2,702</w:t>
            </w:r>
          </w:p>
        </w:tc>
        <w:tc>
          <w:tcPr>
            <w:tcW w:w="121" w:type="dxa"/>
            <w:tcBorders/>
            <w:shd w:fill="CCEEFF" w:val="clear"/>
            <w:vAlign w:val="bottom"/>
          </w:tcPr>
          <w:p>
            <w:pPr>
              <w:pStyle w:val="TableContents"/>
              <w:spacing w:before="0" w:after="0"/>
              <w:ind w:left="0" w:right="0" w:hanging="0"/>
              <w:rPr/>
            </w:pPr>
            <w:r>
              <w:rPr/>
              <w:t> </w:t>
            </w:r>
          </w:p>
        </w:tc>
      </w:tr>
      <w:tr>
        <w:trPr/>
        <w:tc>
          <w:tcPr>
            <w:tcW w:w="709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Linefill and base gas</w:t>
            </w:r>
          </w:p>
        </w:tc>
        <w:tc>
          <w:tcPr>
            <w:tcW w:w="211" w:type="dxa"/>
            <w:tcBorders/>
            <w:shd w:fill="auto" w:val="clear"/>
            <w:vAlign w:val="bottom"/>
          </w:tcPr>
          <w:p>
            <w:pPr>
              <w:pStyle w:val="TableContents"/>
              <w:spacing w:before="0" w:after="0"/>
              <w:ind w:left="0" w:right="0" w:hanging="0"/>
              <w:rPr/>
            </w:pPr>
            <w:r>
              <w:rPr/>
              <w:t> </w:t>
            </w:r>
          </w:p>
        </w:tc>
        <w:tc>
          <w:tcPr>
            <w:tcW w:w="125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922</w:t>
            </w:r>
          </w:p>
        </w:tc>
        <w:tc>
          <w:tcPr>
            <w:tcW w:w="211" w:type="dxa"/>
            <w:tcBorders/>
            <w:shd w:fill="auto" w:val="clear"/>
            <w:vAlign w:val="bottom"/>
          </w:tcPr>
          <w:p>
            <w:pPr>
              <w:pStyle w:val="TableContents"/>
              <w:spacing w:before="0" w:after="0"/>
              <w:ind w:left="0" w:right="0" w:hanging="0"/>
              <w:rPr/>
            </w:pPr>
            <w:r>
              <w:rPr/>
              <w:t> </w:t>
            </w:r>
          </w:p>
        </w:tc>
        <w:tc>
          <w:tcPr>
            <w:tcW w:w="131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916</w:t>
            </w:r>
          </w:p>
        </w:tc>
        <w:tc>
          <w:tcPr>
            <w:tcW w:w="121" w:type="dxa"/>
            <w:tcBorders/>
            <w:shd w:fill="auto" w:val="clear"/>
            <w:vAlign w:val="bottom"/>
          </w:tcPr>
          <w:p>
            <w:pPr>
              <w:pStyle w:val="TableContents"/>
              <w:spacing w:before="0" w:after="0"/>
              <w:ind w:left="0" w:right="0" w:hanging="0"/>
              <w:rPr/>
            </w:pPr>
            <w:r>
              <w:rPr/>
              <w:t> </w:t>
            </w:r>
          </w:p>
        </w:tc>
      </w:tr>
      <w:tr>
        <w:trPr/>
        <w:tc>
          <w:tcPr>
            <w:tcW w:w="7091"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Long-term operating lease right-of-use assets, net</w:t>
            </w:r>
          </w:p>
        </w:tc>
        <w:tc>
          <w:tcPr>
            <w:tcW w:w="211" w:type="dxa"/>
            <w:tcBorders/>
            <w:shd w:fill="CCEEFF" w:val="clear"/>
            <w:vAlign w:val="bottom"/>
          </w:tcPr>
          <w:p>
            <w:pPr>
              <w:pStyle w:val="TableContents"/>
              <w:spacing w:before="0" w:after="0"/>
              <w:ind w:left="0" w:right="0" w:hanging="0"/>
              <w:rPr/>
            </w:pPr>
            <w:r>
              <w:rPr/>
              <w:t> </w:t>
            </w:r>
          </w:p>
        </w:tc>
        <w:tc>
          <w:tcPr>
            <w:tcW w:w="125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469</w:t>
            </w:r>
          </w:p>
        </w:tc>
        <w:tc>
          <w:tcPr>
            <w:tcW w:w="211" w:type="dxa"/>
            <w:tcBorders/>
            <w:shd w:fill="CCEEFF" w:val="clear"/>
            <w:vAlign w:val="bottom"/>
          </w:tcPr>
          <w:p>
            <w:pPr>
              <w:pStyle w:val="TableContents"/>
              <w:spacing w:before="0" w:after="0"/>
              <w:ind w:left="0" w:right="0" w:hanging="0"/>
              <w:rPr/>
            </w:pPr>
            <w:r>
              <w:rPr/>
              <w:t> </w:t>
            </w:r>
          </w:p>
        </w:tc>
        <w:tc>
          <w:tcPr>
            <w:tcW w:w="131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1" w:type="dxa"/>
            <w:tcBorders/>
            <w:shd w:fill="CCEEFF" w:val="clear"/>
            <w:vAlign w:val="bottom"/>
          </w:tcPr>
          <w:p>
            <w:pPr>
              <w:pStyle w:val="TableContents"/>
              <w:spacing w:before="0" w:after="0"/>
              <w:ind w:left="0" w:right="0" w:hanging="0"/>
              <w:rPr/>
            </w:pPr>
            <w:r>
              <w:rPr/>
              <w:t> </w:t>
            </w:r>
          </w:p>
        </w:tc>
      </w:tr>
      <w:tr>
        <w:trPr/>
        <w:tc>
          <w:tcPr>
            <w:tcW w:w="709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Long-term inventory</w:t>
            </w:r>
          </w:p>
        </w:tc>
        <w:tc>
          <w:tcPr>
            <w:tcW w:w="211" w:type="dxa"/>
            <w:tcBorders/>
            <w:shd w:fill="auto" w:val="clear"/>
            <w:vAlign w:val="bottom"/>
          </w:tcPr>
          <w:p>
            <w:pPr>
              <w:pStyle w:val="TableContents"/>
              <w:spacing w:before="0" w:after="0"/>
              <w:ind w:left="0" w:right="0" w:hanging="0"/>
              <w:rPr/>
            </w:pPr>
            <w:r>
              <w:rPr/>
              <w:t> </w:t>
            </w:r>
          </w:p>
        </w:tc>
        <w:tc>
          <w:tcPr>
            <w:tcW w:w="125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152</w:t>
            </w:r>
          </w:p>
        </w:tc>
        <w:tc>
          <w:tcPr>
            <w:tcW w:w="211" w:type="dxa"/>
            <w:tcBorders/>
            <w:shd w:fill="auto" w:val="clear"/>
            <w:vAlign w:val="bottom"/>
          </w:tcPr>
          <w:p>
            <w:pPr>
              <w:pStyle w:val="TableContents"/>
              <w:spacing w:before="0" w:after="0"/>
              <w:ind w:left="0" w:right="0" w:hanging="0"/>
              <w:rPr/>
            </w:pPr>
            <w:r>
              <w:rPr/>
              <w:t> </w:t>
            </w:r>
          </w:p>
        </w:tc>
        <w:tc>
          <w:tcPr>
            <w:tcW w:w="131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136</w:t>
            </w:r>
          </w:p>
        </w:tc>
        <w:tc>
          <w:tcPr>
            <w:tcW w:w="121" w:type="dxa"/>
            <w:tcBorders/>
            <w:shd w:fill="auto" w:val="clear"/>
            <w:vAlign w:val="bottom"/>
          </w:tcPr>
          <w:p>
            <w:pPr>
              <w:pStyle w:val="TableContents"/>
              <w:spacing w:before="0" w:after="0"/>
              <w:ind w:left="0" w:right="0" w:hanging="0"/>
              <w:rPr/>
            </w:pPr>
            <w:r>
              <w:rPr/>
              <w:t> </w:t>
            </w:r>
          </w:p>
        </w:tc>
      </w:tr>
      <w:tr>
        <w:trPr/>
        <w:tc>
          <w:tcPr>
            <w:tcW w:w="7091"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Other long-term assets, net</w:t>
            </w:r>
          </w:p>
        </w:tc>
        <w:tc>
          <w:tcPr>
            <w:tcW w:w="211" w:type="dxa"/>
            <w:tcBorders/>
            <w:shd w:fill="CCEEFF" w:val="clear"/>
            <w:vAlign w:val="bottom"/>
          </w:tcPr>
          <w:p>
            <w:pPr>
              <w:pStyle w:val="TableContents"/>
              <w:spacing w:before="0" w:after="0"/>
              <w:ind w:left="0" w:right="0" w:hanging="0"/>
              <w:rPr/>
            </w:pPr>
            <w:r>
              <w:rPr/>
              <w:t> </w:t>
            </w:r>
          </w:p>
        </w:tc>
        <w:tc>
          <w:tcPr>
            <w:tcW w:w="125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877</w:t>
            </w:r>
          </w:p>
        </w:tc>
        <w:tc>
          <w:tcPr>
            <w:tcW w:w="211" w:type="dxa"/>
            <w:tcBorders/>
            <w:shd w:fill="CCEEFF" w:val="clear"/>
            <w:vAlign w:val="bottom"/>
          </w:tcPr>
          <w:p>
            <w:pPr>
              <w:pStyle w:val="TableContents"/>
              <w:spacing w:before="0" w:after="0"/>
              <w:ind w:left="0" w:right="0" w:hanging="0"/>
              <w:rPr/>
            </w:pPr>
            <w:r>
              <w:rPr/>
              <w:t> </w:t>
            </w:r>
          </w:p>
        </w:tc>
        <w:tc>
          <w:tcPr>
            <w:tcW w:w="131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916</w:t>
            </w:r>
          </w:p>
        </w:tc>
        <w:tc>
          <w:tcPr>
            <w:tcW w:w="121" w:type="dxa"/>
            <w:tcBorders/>
            <w:shd w:fill="CCEEFF" w:val="clear"/>
            <w:vAlign w:val="bottom"/>
          </w:tcPr>
          <w:p>
            <w:pPr>
              <w:pStyle w:val="TableContents"/>
              <w:spacing w:before="0" w:after="0"/>
              <w:ind w:left="0" w:right="0" w:hanging="0"/>
              <w:rPr/>
            </w:pPr>
            <w:r>
              <w:rPr/>
              <w:t> </w:t>
            </w:r>
          </w:p>
        </w:tc>
      </w:tr>
      <w:tr>
        <w:trPr/>
        <w:tc>
          <w:tcPr>
            <w:tcW w:w="709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Total assets</w:t>
            </w:r>
          </w:p>
        </w:tc>
        <w:tc>
          <w:tcPr>
            <w:tcW w:w="211" w:type="dxa"/>
            <w:tcBorders/>
            <w:shd w:fill="auto" w:val="clear"/>
            <w:vAlign w:val="bottom"/>
          </w:tcPr>
          <w:p>
            <w:pPr>
              <w:pStyle w:val="TableContents"/>
              <w:spacing w:before="0" w:after="0"/>
              <w:ind w:left="0" w:right="0" w:hanging="0"/>
              <w:rPr/>
            </w:pPr>
            <w:r>
              <w:rPr/>
              <w:t> </w:t>
            </w:r>
          </w:p>
        </w:tc>
        <w:tc>
          <w:tcPr>
            <w:tcW w:w="13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27,757</w:t>
            </w:r>
          </w:p>
        </w:tc>
        <w:tc>
          <w:tcPr>
            <w:tcW w:w="211" w:type="dxa"/>
            <w:tcBorders/>
            <w:shd w:fill="auto" w:val="clear"/>
            <w:vAlign w:val="bottom"/>
          </w:tcPr>
          <w:p>
            <w:pPr>
              <w:pStyle w:val="TableContents"/>
              <w:spacing w:before="0" w:after="0"/>
              <w:ind w:left="0" w:right="0" w:hanging="0"/>
              <w:rPr/>
            </w:pPr>
            <w:r>
              <w:rPr/>
              <w:t> </w:t>
            </w:r>
          </w:p>
        </w:tc>
        <w:tc>
          <w:tcPr>
            <w:tcW w:w="14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3"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25,511</w:t>
            </w:r>
          </w:p>
        </w:tc>
        <w:tc>
          <w:tcPr>
            <w:tcW w:w="121" w:type="dxa"/>
            <w:tcBorders/>
            <w:shd w:fill="auto" w:val="clear"/>
            <w:vAlign w:val="bottom"/>
          </w:tcPr>
          <w:p>
            <w:pPr>
              <w:pStyle w:val="TableContents"/>
              <w:spacing w:before="0" w:after="0"/>
              <w:ind w:left="0" w:right="0" w:hanging="0"/>
              <w:rPr/>
            </w:pPr>
            <w:r>
              <w:rPr/>
              <w:t> </w:t>
            </w:r>
          </w:p>
        </w:tc>
      </w:tr>
      <w:tr>
        <w:trPr/>
        <w:tc>
          <w:tcPr>
            <w:tcW w:w="7091" w:type="dxa"/>
            <w:tcBorders/>
            <w:shd w:fill="CCEEFF" w:val="clear"/>
          </w:tcPr>
          <w:p>
            <w:pPr>
              <w:pStyle w:val="TableContents"/>
              <w:spacing w:before="0" w:after="0"/>
              <w:ind w:left="0" w:right="0" w:hanging="0"/>
              <w:rPr/>
            </w:pPr>
            <w:r>
              <w:rPr/>
              <w:t> </w:t>
            </w:r>
          </w:p>
        </w:tc>
        <w:tc>
          <w:tcPr>
            <w:tcW w:w="211" w:type="dxa"/>
            <w:tcBorders/>
            <w:shd w:fill="CCEEFF" w:val="clear"/>
            <w:vAlign w:val="bottom"/>
          </w:tcPr>
          <w:p>
            <w:pPr>
              <w:pStyle w:val="TableContents"/>
              <w:spacing w:before="0" w:after="0"/>
              <w:ind w:left="0" w:right="0" w:hanging="0"/>
              <w:rPr/>
            </w:pPr>
            <w:r>
              <w:rPr/>
              <w:t> </w:t>
            </w:r>
          </w:p>
        </w:tc>
        <w:tc>
          <w:tcPr>
            <w:tcW w:w="1258"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1313" w:type="dxa"/>
            <w:gridSpan w:val="2"/>
            <w:tcBorders/>
            <w:shd w:fill="CCEEFF" w:val="clear"/>
            <w:vAlign w:val="bottom"/>
          </w:tcPr>
          <w:p>
            <w:pPr>
              <w:pStyle w:val="TableContents"/>
              <w:spacing w:before="0" w:after="0"/>
              <w:ind w:left="0" w:right="0" w:hanging="0"/>
              <w:jc w:val="right"/>
              <w:rPr/>
            </w:pPr>
            <w:r>
              <w:rPr/>
              <w:t> </w:t>
            </w:r>
          </w:p>
        </w:tc>
        <w:tc>
          <w:tcPr>
            <w:tcW w:w="121" w:type="dxa"/>
            <w:tcBorders/>
            <w:shd w:fill="CCEEFF" w:val="clear"/>
            <w:vAlign w:val="bottom"/>
          </w:tcPr>
          <w:p>
            <w:pPr>
              <w:pStyle w:val="TableContents"/>
              <w:spacing w:before="0" w:after="0"/>
              <w:ind w:left="0" w:right="0" w:hanging="0"/>
              <w:rPr/>
            </w:pPr>
            <w:r>
              <w:rPr/>
              <w:t> </w:t>
            </w:r>
          </w:p>
        </w:tc>
      </w:tr>
      <w:tr>
        <w:trPr/>
        <w:tc>
          <w:tcPr>
            <w:tcW w:w="7091"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LIABILITIES AND PARTNERS CAPITAL</w:t>
            </w:r>
          </w:p>
        </w:tc>
        <w:tc>
          <w:tcPr>
            <w:tcW w:w="211" w:type="dxa"/>
            <w:tcBorders/>
            <w:shd w:fill="auto" w:val="clear"/>
            <w:vAlign w:val="bottom"/>
          </w:tcPr>
          <w:p>
            <w:pPr>
              <w:pStyle w:val="TableContents"/>
              <w:spacing w:before="0" w:after="0"/>
              <w:ind w:left="0" w:right="0" w:hanging="0"/>
              <w:rPr/>
            </w:pPr>
            <w:r>
              <w:rPr/>
              <w:t> </w:t>
            </w:r>
          </w:p>
        </w:tc>
        <w:tc>
          <w:tcPr>
            <w:tcW w:w="1258"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1313" w:type="dxa"/>
            <w:gridSpan w:val="2"/>
            <w:tcBorders/>
            <w:shd w:fill="auto" w:val="clear"/>
            <w:vAlign w:val="bottom"/>
          </w:tcPr>
          <w:p>
            <w:pPr>
              <w:pStyle w:val="TableContents"/>
              <w:spacing w:before="0" w:after="0"/>
              <w:ind w:left="0" w:right="0" w:hanging="0"/>
              <w:jc w:val="right"/>
              <w:rPr/>
            </w:pPr>
            <w:r>
              <w:rPr/>
              <w:t> </w:t>
            </w:r>
          </w:p>
        </w:tc>
        <w:tc>
          <w:tcPr>
            <w:tcW w:w="121" w:type="dxa"/>
            <w:tcBorders/>
            <w:shd w:fill="auto" w:val="clear"/>
            <w:vAlign w:val="bottom"/>
          </w:tcPr>
          <w:p>
            <w:pPr>
              <w:pStyle w:val="TableContents"/>
              <w:spacing w:before="0" w:after="0"/>
              <w:ind w:left="0" w:right="0" w:hanging="0"/>
              <w:rPr/>
            </w:pPr>
            <w:r>
              <w:rPr/>
              <w:t> </w:t>
            </w:r>
          </w:p>
        </w:tc>
      </w:tr>
      <w:tr>
        <w:trPr/>
        <w:tc>
          <w:tcPr>
            <w:tcW w:w="7091"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Current liabilities</w:t>
            </w:r>
          </w:p>
        </w:tc>
        <w:tc>
          <w:tcPr>
            <w:tcW w:w="211" w:type="dxa"/>
            <w:tcBorders/>
            <w:shd w:fill="CCEEFF" w:val="clear"/>
            <w:vAlign w:val="bottom"/>
          </w:tcPr>
          <w:p>
            <w:pPr>
              <w:pStyle w:val="TableContents"/>
              <w:spacing w:before="0" w:after="0"/>
              <w:ind w:left="0" w:right="0" w:hanging="0"/>
              <w:rPr/>
            </w:pPr>
            <w:r>
              <w:rPr/>
              <w:t> </w:t>
            </w:r>
          </w:p>
        </w:tc>
        <w:tc>
          <w:tcPr>
            <w:tcW w:w="13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4,294</w:t>
            </w:r>
          </w:p>
        </w:tc>
        <w:tc>
          <w:tcPr>
            <w:tcW w:w="211" w:type="dxa"/>
            <w:tcBorders/>
            <w:shd w:fill="CCEEFF" w:val="clear"/>
            <w:vAlign w:val="bottom"/>
          </w:tcPr>
          <w:p>
            <w:pPr>
              <w:pStyle w:val="TableContents"/>
              <w:spacing w:before="0" w:after="0"/>
              <w:ind w:left="0" w:right="0" w:hanging="0"/>
              <w:rPr/>
            </w:pPr>
            <w:r>
              <w:rPr/>
              <w:t> </w:t>
            </w:r>
          </w:p>
        </w:tc>
        <w:tc>
          <w:tcPr>
            <w:tcW w:w="14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3,456</w:t>
            </w:r>
          </w:p>
        </w:tc>
        <w:tc>
          <w:tcPr>
            <w:tcW w:w="121" w:type="dxa"/>
            <w:tcBorders/>
            <w:shd w:fill="CCEEFF" w:val="clear"/>
            <w:vAlign w:val="bottom"/>
          </w:tcPr>
          <w:p>
            <w:pPr>
              <w:pStyle w:val="TableContents"/>
              <w:spacing w:before="0" w:after="0"/>
              <w:ind w:left="0" w:right="0" w:hanging="0"/>
              <w:rPr/>
            </w:pPr>
            <w:r>
              <w:rPr/>
              <w:t> </w:t>
            </w:r>
          </w:p>
        </w:tc>
      </w:tr>
      <w:tr>
        <w:trPr/>
        <w:tc>
          <w:tcPr>
            <w:tcW w:w="709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Senior notes, net</w:t>
            </w:r>
          </w:p>
        </w:tc>
        <w:tc>
          <w:tcPr>
            <w:tcW w:w="211" w:type="dxa"/>
            <w:tcBorders/>
            <w:shd w:fill="auto" w:val="clear"/>
            <w:vAlign w:val="bottom"/>
          </w:tcPr>
          <w:p>
            <w:pPr>
              <w:pStyle w:val="TableContents"/>
              <w:spacing w:before="0" w:after="0"/>
              <w:ind w:left="0" w:right="0" w:hanging="0"/>
              <w:rPr/>
            </w:pPr>
            <w:r>
              <w:rPr/>
              <w:t> </w:t>
            </w:r>
          </w:p>
        </w:tc>
        <w:tc>
          <w:tcPr>
            <w:tcW w:w="125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8,945</w:t>
            </w:r>
          </w:p>
        </w:tc>
        <w:tc>
          <w:tcPr>
            <w:tcW w:w="211" w:type="dxa"/>
            <w:tcBorders/>
            <w:shd w:fill="auto" w:val="clear"/>
            <w:vAlign w:val="bottom"/>
          </w:tcPr>
          <w:p>
            <w:pPr>
              <w:pStyle w:val="TableContents"/>
              <w:spacing w:before="0" w:after="0"/>
              <w:ind w:left="0" w:right="0" w:hanging="0"/>
              <w:rPr/>
            </w:pPr>
            <w:r>
              <w:rPr/>
              <w:t> </w:t>
            </w:r>
          </w:p>
        </w:tc>
        <w:tc>
          <w:tcPr>
            <w:tcW w:w="131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8,941</w:t>
            </w:r>
          </w:p>
        </w:tc>
        <w:tc>
          <w:tcPr>
            <w:tcW w:w="121" w:type="dxa"/>
            <w:tcBorders/>
            <w:shd w:fill="auto" w:val="clear"/>
            <w:vAlign w:val="bottom"/>
          </w:tcPr>
          <w:p>
            <w:pPr>
              <w:pStyle w:val="TableContents"/>
              <w:spacing w:before="0" w:after="0"/>
              <w:ind w:left="0" w:right="0" w:hanging="0"/>
              <w:rPr/>
            </w:pPr>
            <w:r>
              <w:rPr/>
              <w:t> </w:t>
            </w:r>
          </w:p>
        </w:tc>
      </w:tr>
      <w:tr>
        <w:trPr/>
        <w:tc>
          <w:tcPr>
            <w:tcW w:w="7091"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Other long-term debt, net</w:t>
            </w:r>
          </w:p>
        </w:tc>
        <w:tc>
          <w:tcPr>
            <w:tcW w:w="211" w:type="dxa"/>
            <w:tcBorders/>
            <w:shd w:fill="CCEEFF" w:val="clear"/>
            <w:vAlign w:val="bottom"/>
          </w:tcPr>
          <w:p>
            <w:pPr>
              <w:pStyle w:val="TableContents"/>
              <w:spacing w:before="0" w:after="0"/>
              <w:ind w:left="0" w:right="0" w:hanging="0"/>
              <w:rPr/>
            </w:pPr>
            <w:r>
              <w:rPr/>
              <w:t> </w:t>
            </w:r>
          </w:p>
        </w:tc>
        <w:tc>
          <w:tcPr>
            <w:tcW w:w="125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231</w:t>
            </w:r>
          </w:p>
        </w:tc>
        <w:tc>
          <w:tcPr>
            <w:tcW w:w="211" w:type="dxa"/>
            <w:tcBorders/>
            <w:shd w:fill="CCEEFF" w:val="clear"/>
            <w:vAlign w:val="bottom"/>
          </w:tcPr>
          <w:p>
            <w:pPr>
              <w:pStyle w:val="TableContents"/>
              <w:spacing w:before="0" w:after="0"/>
              <w:ind w:left="0" w:right="0" w:hanging="0"/>
              <w:rPr/>
            </w:pPr>
            <w:r>
              <w:rPr/>
              <w:t> </w:t>
            </w:r>
          </w:p>
        </w:tc>
        <w:tc>
          <w:tcPr>
            <w:tcW w:w="131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202</w:t>
            </w:r>
          </w:p>
        </w:tc>
        <w:tc>
          <w:tcPr>
            <w:tcW w:w="121" w:type="dxa"/>
            <w:tcBorders/>
            <w:shd w:fill="CCEEFF" w:val="clear"/>
            <w:vAlign w:val="bottom"/>
          </w:tcPr>
          <w:p>
            <w:pPr>
              <w:pStyle w:val="TableContents"/>
              <w:spacing w:before="0" w:after="0"/>
              <w:ind w:left="0" w:right="0" w:hanging="0"/>
              <w:rPr/>
            </w:pPr>
            <w:r>
              <w:rPr/>
              <w:t> </w:t>
            </w:r>
          </w:p>
        </w:tc>
      </w:tr>
      <w:tr>
        <w:trPr/>
        <w:tc>
          <w:tcPr>
            <w:tcW w:w="709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Long-term operating lease liabilities</w:t>
            </w:r>
          </w:p>
        </w:tc>
        <w:tc>
          <w:tcPr>
            <w:tcW w:w="211" w:type="dxa"/>
            <w:tcBorders/>
            <w:shd w:fill="auto" w:val="clear"/>
            <w:vAlign w:val="bottom"/>
          </w:tcPr>
          <w:p>
            <w:pPr>
              <w:pStyle w:val="TableContents"/>
              <w:spacing w:before="0" w:after="0"/>
              <w:ind w:left="0" w:right="0" w:hanging="0"/>
              <w:rPr/>
            </w:pPr>
            <w:r>
              <w:rPr/>
              <w:t> </w:t>
            </w:r>
          </w:p>
        </w:tc>
        <w:tc>
          <w:tcPr>
            <w:tcW w:w="125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370</w:t>
            </w:r>
          </w:p>
        </w:tc>
        <w:tc>
          <w:tcPr>
            <w:tcW w:w="211" w:type="dxa"/>
            <w:tcBorders/>
            <w:shd w:fill="auto" w:val="clear"/>
            <w:vAlign w:val="bottom"/>
          </w:tcPr>
          <w:p>
            <w:pPr>
              <w:pStyle w:val="TableContents"/>
              <w:spacing w:before="0" w:after="0"/>
              <w:ind w:left="0" w:right="0" w:hanging="0"/>
              <w:rPr/>
            </w:pPr>
            <w:r>
              <w:rPr/>
              <w:t> </w:t>
            </w:r>
          </w:p>
        </w:tc>
        <w:tc>
          <w:tcPr>
            <w:tcW w:w="131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1" w:type="dxa"/>
            <w:tcBorders/>
            <w:shd w:fill="auto" w:val="clear"/>
            <w:vAlign w:val="bottom"/>
          </w:tcPr>
          <w:p>
            <w:pPr>
              <w:pStyle w:val="TableContents"/>
              <w:spacing w:before="0" w:after="0"/>
              <w:ind w:left="0" w:right="0" w:hanging="0"/>
              <w:rPr/>
            </w:pPr>
            <w:r>
              <w:rPr/>
              <w:t> </w:t>
            </w:r>
          </w:p>
        </w:tc>
      </w:tr>
      <w:tr>
        <w:trPr/>
        <w:tc>
          <w:tcPr>
            <w:tcW w:w="7091"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Other long-term liabilities and deferred credits</w:t>
            </w:r>
          </w:p>
        </w:tc>
        <w:tc>
          <w:tcPr>
            <w:tcW w:w="211" w:type="dxa"/>
            <w:tcBorders/>
            <w:shd w:fill="CCEEFF" w:val="clear"/>
            <w:vAlign w:val="bottom"/>
          </w:tcPr>
          <w:p>
            <w:pPr>
              <w:pStyle w:val="TableContents"/>
              <w:spacing w:before="0" w:after="0"/>
              <w:ind w:left="0" w:right="0" w:hanging="0"/>
              <w:rPr/>
            </w:pPr>
            <w:r>
              <w:rPr/>
              <w:t> </w:t>
            </w:r>
          </w:p>
        </w:tc>
        <w:tc>
          <w:tcPr>
            <w:tcW w:w="125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844</w:t>
            </w:r>
          </w:p>
        </w:tc>
        <w:tc>
          <w:tcPr>
            <w:tcW w:w="211" w:type="dxa"/>
            <w:tcBorders/>
            <w:shd w:fill="CCEEFF" w:val="clear"/>
            <w:vAlign w:val="bottom"/>
          </w:tcPr>
          <w:p>
            <w:pPr>
              <w:pStyle w:val="TableContents"/>
              <w:spacing w:before="0" w:after="0"/>
              <w:ind w:left="0" w:right="0" w:hanging="0"/>
              <w:rPr/>
            </w:pPr>
            <w:r>
              <w:rPr/>
              <w:t> </w:t>
            </w:r>
          </w:p>
        </w:tc>
        <w:tc>
          <w:tcPr>
            <w:tcW w:w="131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910</w:t>
            </w:r>
          </w:p>
        </w:tc>
        <w:tc>
          <w:tcPr>
            <w:tcW w:w="121" w:type="dxa"/>
            <w:tcBorders/>
            <w:shd w:fill="CCEEFF" w:val="clear"/>
            <w:vAlign w:val="bottom"/>
          </w:tcPr>
          <w:p>
            <w:pPr>
              <w:pStyle w:val="TableContents"/>
              <w:spacing w:before="0" w:after="0"/>
              <w:ind w:left="0" w:right="0" w:hanging="0"/>
              <w:rPr/>
            </w:pPr>
            <w:r>
              <w:rPr/>
              <w:t> </w:t>
            </w:r>
          </w:p>
        </w:tc>
      </w:tr>
      <w:tr>
        <w:trPr/>
        <w:tc>
          <w:tcPr>
            <w:tcW w:w="709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Total liabilities</w:t>
            </w:r>
          </w:p>
        </w:tc>
        <w:tc>
          <w:tcPr>
            <w:tcW w:w="211" w:type="dxa"/>
            <w:tcBorders/>
            <w:shd w:fill="auto" w:val="clear"/>
            <w:vAlign w:val="bottom"/>
          </w:tcPr>
          <w:p>
            <w:pPr>
              <w:pStyle w:val="TableContents"/>
              <w:spacing w:before="0" w:after="0"/>
              <w:ind w:left="0" w:right="0" w:hanging="0"/>
              <w:rPr/>
            </w:pPr>
            <w:r>
              <w:rPr/>
              <w:t> </w:t>
            </w:r>
          </w:p>
        </w:tc>
        <w:tc>
          <w:tcPr>
            <w:tcW w:w="125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14,684</w:t>
            </w:r>
          </w:p>
        </w:tc>
        <w:tc>
          <w:tcPr>
            <w:tcW w:w="211" w:type="dxa"/>
            <w:tcBorders/>
            <w:shd w:fill="auto" w:val="clear"/>
            <w:vAlign w:val="bottom"/>
          </w:tcPr>
          <w:p>
            <w:pPr>
              <w:pStyle w:val="TableContents"/>
              <w:spacing w:before="0" w:after="0"/>
              <w:ind w:left="0" w:right="0" w:hanging="0"/>
              <w:rPr/>
            </w:pPr>
            <w:r>
              <w:rPr/>
              <w:t> </w:t>
            </w:r>
          </w:p>
        </w:tc>
        <w:tc>
          <w:tcPr>
            <w:tcW w:w="131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13,509</w:t>
            </w:r>
          </w:p>
        </w:tc>
        <w:tc>
          <w:tcPr>
            <w:tcW w:w="121" w:type="dxa"/>
            <w:tcBorders/>
            <w:shd w:fill="auto" w:val="clear"/>
            <w:vAlign w:val="bottom"/>
          </w:tcPr>
          <w:p>
            <w:pPr>
              <w:pStyle w:val="TableContents"/>
              <w:spacing w:before="0" w:after="0"/>
              <w:ind w:left="0" w:right="0" w:hanging="0"/>
              <w:rPr/>
            </w:pPr>
            <w:r>
              <w:rPr/>
              <w:t> </w:t>
            </w:r>
          </w:p>
        </w:tc>
      </w:tr>
      <w:tr>
        <w:trPr/>
        <w:tc>
          <w:tcPr>
            <w:tcW w:w="7091" w:type="dxa"/>
            <w:tcBorders/>
            <w:shd w:fill="CCEEFF" w:val="clear"/>
          </w:tcPr>
          <w:p>
            <w:pPr>
              <w:pStyle w:val="TableContents"/>
              <w:spacing w:before="0" w:after="0"/>
              <w:ind w:left="0" w:right="0" w:hanging="0"/>
              <w:rPr/>
            </w:pPr>
            <w:r>
              <w:rPr/>
              <w:t> </w:t>
            </w:r>
          </w:p>
        </w:tc>
        <w:tc>
          <w:tcPr>
            <w:tcW w:w="211" w:type="dxa"/>
            <w:tcBorders/>
            <w:shd w:fill="CCEEFF" w:val="clear"/>
            <w:vAlign w:val="bottom"/>
          </w:tcPr>
          <w:p>
            <w:pPr>
              <w:pStyle w:val="TableContents"/>
              <w:spacing w:before="0" w:after="0"/>
              <w:ind w:left="0" w:right="0" w:hanging="0"/>
              <w:rPr/>
            </w:pPr>
            <w:r>
              <w:rPr/>
              <w:t> </w:t>
            </w:r>
          </w:p>
        </w:tc>
        <w:tc>
          <w:tcPr>
            <w:tcW w:w="1258"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1313" w:type="dxa"/>
            <w:gridSpan w:val="2"/>
            <w:tcBorders/>
            <w:shd w:fill="CCEEFF" w:val="clear"/>
            <w:vAlign w:val="bottom"/>
          </w:tcPr>
          <w:p>
            <w:pPr>
              <w:pStyle w:val="TableContents"/>
              <w:spacing w:before="0" w:after="0"/>
              <w:ind w:left="0" w:right="0" w:hanging="0"/>
              <w:jc w:val="right"/>
              <w:rPr/>
            </w:pPr>
            <w:r>
              <w:rPr/>
              <w:t> </w:t>
            </w:r>
          </w:p>
        </w:tc>
        <w:tc>
          <w:tcPr>
            <w:tcW w:w="121" w:type="dxa"/>
            <w:tcBorders/>
            <w:shd w:fill="CCEEFF" w:val="clear"/>
            <w:vAlign w:val="bottom"/>
          </w:tcPr>
          <w:p>
            <w:pPr>
              <w:pStyle w:val="TableContents"/>
              <w:spacing w:before="0" w:after="0"/>
              <w:ind w:left="0" w:right="0" w:hanging="0"/>
              <w:rPr/>
            </w:pPr>
            <w:r>
              <w:rPr/>
              <w:t> </w:t>
            </w:r>
          </w:p>
        </w:tc>
      </w:tr>
      <w:tr>
        <w:trPr/>
        <w:tc>
          <w:tcPr>
            <w:tcW w:w="709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Partners capital excluding noncontrolling interests</w:t>
            </w:r>
          </w:p>
        </w:tc>
        <w:tc>
          <w:tcPr>
            <w:tcW w:w="211" w:type="dxa"/>
            <w:tcBorders/>
            <w:shd w:fill="auto" w:val="clear"/>
            <w:vAlign w:val="bottom"/>
          </w:tcPr>
          <w:p>
            <w:pPr>
              <w:pStyle w:val="TableContents"/>
              <w:spacing w:before="0" w:after="0"/>
              <w:ind w:left="0" w:right="0" w:hanging="0"/>
              <w:rPr/>
            </w:pPr>
            <w:r>
              <w:rPr/>
              <w:t> </w:t>
            </w:r>
          </w:p>
        </w:tc>
        <w:tc>
          <w:tcPr>
            <w:tcW w:w="125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12,941</w:t>
            </w:r>
          </w:p>
        </w:tc>
        <w:tc>
          <w:tcPr>
            <w:tcW w:w="211" w:type="dxa"/>
            <w:tcBorders/>
            <w:shd w:fill="auto" w:val="clear"/>
            <w:vAlign w:val="bottom"/>
          </w:tcPr>
          <w:p>
            <w:pPr>
              <w:pStyle w:val="TableContents"/>
              <w:spacing w:before="0" w:after="0"/>
              <w:ind w:left="0" w:right="0" w:hanging="0"/>
              <w:rPr/>
            </w:pPr>
            <w:r>
              <w:rPr/>
              <w:t> </w:t>
            </w:r>
          </w:p>
        </w:tc>
        <w:tc>
          <w:tcPr>
            <w:tcW w:w="131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12,002</w:t>
            </w:r>
          </w:p>
        </w:tc>
        <w:tc>
          <w:tcPr>
            <w:tcW w:w="121" w:type="dxa"/>
            <w:tcBorders/>
            <w:shd w:fill="auto" w:val="clear"/>
            <w:vAlign w:val="bottom"/>
          </w:tcPr>
          <w:p>
            <w:pPr>
              <w:pStyle w:val="TableContents"/>
              <w:spacing w:before="0" w:after="0"/>
              <w:ind w:left="0" w:right="0" w:hanging="0"/>
              <w:rPr/>
            </w:pPr>
            <w:r>
              <w:rPr/>
              <w:t> </w:t>
            </w:r>
          </w:p>
        </w:tc>
      </w:tr>
      <w:tr>
        <w:trPr/>
        <w:tc>
          <w:tcPr>
            <w:tcW w:w="7091"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Noncontrolling interests</w:t>
            </w:r>
          </w:p>
        </w:tc>
        <w:tc>
          <w:tcPr>
            <w:tcW w:w="211" w:type="dxa"/>
            <w:tcBorders/>
            <w:shd w:fill="CCEEFF" w:val="clear"/>
            <w:vAlign w:val="bottom"/>
          </w:tcPr>
          <w:p>
            <w:pPr>
              <w:pStyle w:val="TableContents"/>
              <w:spacing w:before="0" w:after="0"/>
              <w:ind w:left="0" w:right="0" w:hanging="0"/>
              <w:rPr/>
            </w:pPr>
            <w:r>
              <w:rPr/>
              <w:t> </w:t>
            </w:r>
          </w:p>
        </w:tc>
        <w:tc>
          <w:tcPr>
            <w:tcW w:w="125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132</w:t>
            </w:r>
          </w:p>
        </w:tc>
        <w:tc>
          <w:tcPr>
            <w:tcW w:w="211" w:type="dxa"/>
            <w:tcBorders/>
            <w:shd w:fill="CCEEFF" w:val="clear"/>
            <w:vAlign w:val="bottom"/>
          </w:tcPr>
          <w:p>
            <w:pPr>
              <w:pStyle w:val="TableContents"/>
              <w:spacing w:before="0" w:after="0"/>
              <w:ind w:left="0" w:right="0" w:hanging="0"/>
              <w:rPr/>
            </w:pPr>
            <w:r>
              <w:rPr/>
              <w:t> </w:t>
            </w:r>
          </w:p>
        </w:tc>
        <w:tc>
          <w:tcPr>
            <w:tcW w:w="131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1" w:type="dxa"/>
            <w:tcBorders/>
            <w:shd w:fill="CCEEFF" w:val="clear"/>
            <w:vAlign w:val="bottom"/>
          </w:tcPr>
          <w:p>
            <w:pPr>
              <w:pStyle w:val="TableContents"/>
              <w:spacing w:before="0" w:after="0"/>
              <w:ind w:left="0" w:right="0" w:hanging="0"/>
              <w:rPr/>
            </w:pPr>
            <w:r>
              <w:rPr/>
              <w:t> </w:t>
            </w:r>
          </w:p>
        </w:tc>
      </w:tr>
      <w:tr>
        <w:trPr/>
        <w:tc>
          <w:tcPr>
            <w:tcW w:w="709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Total partners capital</w:t>
            </w:r>
          </w:p>
        </w:tc>
        <w:tc>
          <w:tcPr>
            <w:tcW w:w="211" w:type="dxa"/>
            <w:tcBorders/>
            <w:shd w:fill="auto" w:val="clear"/>
            <w:vAlign w:val="bottom"/>
          </w:tcPr>
          <w:p>
            <w:pPr>
              <w:pStyle w:val="TableContents"/>
              <w:spacing w:before="0" w:after="0"/>
              <w:ind w:left="0" w:right="0" w:hanging="0"/>
              <w:rPr/>
            </w:pPr>
            <w:r>
              <w:rPr/>
              <w:t> </w:t>
            </w:r>
          </w:p>
        </w:tc>
        <w:tc>
          <w:tcPr>
            <w:tcW w:w="125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13,073</w:t>
            </w:r>
          </w:p>
        </w:tc>
        <w:tc>
          <w:tcPr>
            <w:tcW w:w="211" w:type="dxa"/>
            <w:tcBorders/>
            <w:shd w:fill="auto" w:val="clear"/>
            <w:vAlign w:val="bottom"/>
          </w:tcPr>
          <w:p>
            <w:pPr>
              <w:pStyle w:val="TableContents"/>
              <w:spacing w:before="0" w:after="0"/>
              <w:ind w:left="0" w:right="0" w:hanging="0"/>
              <w:rPr/>
            </w:pPr>
            <w:r>
              <w:rPr/>
              <w:t> </w:t>
            </w:r>
          </w:p>
        </w:tc>
        <w:tc>
          <w:tcPr>
            <w:tcW w:w="131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12,002</w:t>
            </w:r>
          </w:p>
        </w:tc>
        <w:tc>
          <w:tcPr>
            <w:tcW w:w="121" w:type="dxa"/>
            <w:tcBorders/>
            <w:shd w:fill="auto" w:val="clear"/>
            <w:vAlign w:val="bottom"/>
          </w:tcPr>
          <w:p>
            <w:pPr>
              <w:pStyle w:val="TableContents"/>
              <w:spacing w:before="0" w:after="0"/>
              <w:ind w:left="0" w:right="0" w:hanging="0"/>
              <w:rPr/>
            </w:pPr>
            <w:r>
              <w:rPr/>
              <w:t> </w:t>
            </w:r>
          </w:p>
        </w:tc>
      </w:tr>
      <w:tr>
        <w:trPr/>
        <w:tc>
          <w:tcPr>
            <w:tcW w:w="7091"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Total liabilities and partners capital</w:t>
            </w:r>
          </w:p>
        </w:tc>
        <w:tc>
          <w:tcPr>
            <w:tcW w:w="211" w:type="dxa"/>
            <w:tcBorders/>
            <w:shd w:fill="CCEEFF" w:val="clear"/>
            <w:vAlign w:val="bottom"/>
          </w:tcPr>
          <w:p>
            <w:pPr>
              <w:pStyle w:val="TableContents"/>
              <w:spacing w:before="0" w:after="0"/>
              <w:ind w:left="0" w:right="0" w:hanging="0"/>
              <w:rPr/>
            </w:pPr>
            <w:r>
              <w:rPr/>
              <w:t> </w:t>
            </w:r>
          </w:p>
        </w:tc>
        <w:tc>
          <w:tcPr>
            <w:tcW w:w="13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27,757</w:t>
            </w:r>
          </w:p>
        </w:tc>
        <w:tc>
          <w:tcPr>
            <w:tcW w:w="211" w:type="dxa"/>
            <w:tcBorders/>
            <w:shd w:fill="CCEEFF" w:val="clear"/>
            <w:vAlign w:val="bottom"/>
          </w:tcPr>
          <w:p>
            <w:pPr>
              <w:pStyle w:val="TableContents"/>
              <w:spacing w:before="0" w:after="0"/>
              <w:ind w:left="0" w:right="0" w:hanging="0"/>
              <w:rPr/>
            </w:pPr>
            <w:r>
              <w:rPr/>
              <w:t> </w:t>
            </w:r>
          </w:p>
        </w:tc>
        <w:tc>
          <w:tcPr>
            <w:tcW w:w="14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25,511</w:t>
            </w:r>
          </w:p>
        </w:tc>
        <w:tc>
          <w:tcPr>
            <w:tcW w:w="121"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b/>
          <w:sz w:val="17"/>
          <w:u w:val="single"/>
        </w:rPr>
      </w:pPr>
      <w:r>
        <w:rPr>
          <w:rFonts w:ascii="Times New Roman" w:hAnsi="Times New Roman"/>
          <w:b/>
          <w:sz w:val="17"/>
          <w:u w:val="single"/>
        </w:rPr>
        <w:t>DEBT CAPITALIZATION RATIOS</w:t>
      </w:r>
    </w:p>
    <w:p>
      <w:pPr>
        <w:pStyle w:val="TextBody"/>
        <w:spacing w:before="0" w:after="0"/>
        <w:ind w:left="0" w:right="0" w:hanging="0"/>
        <w:rPr>
          <w:rFonts w:ascii="Times New Roman" w:hAnsi="Times New Roman"/>
          <w:sz w:val="17"/>
        </w:rPr>
      </w:pPr>
      <w:r>
        <w:rPr>
          <w:rFonts w:ascii="Times New Roman" w:hAnsi="Times New Roman"/>
          <w:sz w:val="17"/>
        </w:rPr>
        <w:t>(in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6923"/>
        <w:gridCol w:w="211"/>
        <w:gridCol w:w="140"/>
        <w:gridCol w:w="1150"/>
        <w:gridCol w:w="252"/>
        <w:gridCol w:w="153"/>
        <w:gridCol w:w="1213"/>
        <w:gridCol w:w="163"/>
      </w:tblGrid>
      <w:tr>
        <w:trPr/>
        <w:tc>
          <w:tcPr>
            <w:tcW w:w="6923"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129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June 30,</w:t>
              <w:br/>
              <w:t>2019</w:t>
            </w:r>
          </w:p>
        </w:tc>
        <w:tc>
          <w:tcPr>
            <w:tcW w:w="252" w:type="dxa"/>
            <w:tcBorders/>
            <w:shd w:fill="auto" w:val="clear"/>
            <w:vAlign w:val="bottom"/>
          </w:tcPr>
          <w:p>
            <w:pPr>
              <w:pStyle w:val="TableContents"/>
              <w:spacing w:before="0" w:after="0"/>
              <w:ind w:left="0" w:right="0" w:hanging="0"/>
              <w:jc w:val="center"/>
              <w:rPr/>
            </w:pPr>
            <w:r>
              <w:rPr/>
              <w:t> </w:t>
            </w:r>
          </w:p>
        </w:tc>
        <w:tc>
          <w:tcPr>
            <w:tcW w:w="136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w:t>
              <w:br/>
              <w:t>2018</w:t>
            </w:r>
          </w:p>
        </w:tc>
        <w:tc>
          <w:tcPr>
            <w:tcW w:w="163" w:type="dxa"/>
            <w:tcBorders/>
            <w:shd w:fill="auto" w:val="clear"/>
            <w:vAlign w:val="bottom"/>
          </w:tcPr>
          <w:p>
            <w:pPr>
              <w:pStyle w:val="TableContents"/>
              <w:spacing w:before="0" w:after="0"/>
              <w:ind w:left="0" w:right="0" w:hanging="0"/>
              <w:jc w:val="center"/>
              <w:rPr/>
            </w:pPr>
            <w:r>
              <w:rPr/>
              <w:t> </w:t>
            </w:r>
          </w:p>
        </w:tc>
      </w:tr>
      <w:tr>
        <w:trPr/>
        <w:tc>
          <w:tcPr>
            <w:tcW w:w="6923"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Short-term debt</w:t>
            </w:r>
          </w:p>
        </w:tc>
        <w:tc>
          <w:tcPr>
            <w:tcW w:w="211" w:type="dxa"/>
            <w:tcBorders/>
            <w:shd w:fill="CCEEFF" w:val="clear"/>
            <w:vAlign w:val="bottom"/>
          </w:tcPr>
          <w:p>
            <w:pPr>
              <w:pStyle w:val="TableContents"/>
              <w:spacing w:before="0" w:after="0"/>
              <w:ind w:left="0" w:right="0" w:hanging="0"/>
              <w:rPr/>
            </w:pPr>
            <w:r>
              <w:rPr/>
              <w:t> </w:t>
            </w:r>
          </w:p>
        </w:tc>
        <w:tc>
          <w:tcPr>
            <w:tcW w:w="14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470</w:t>
            </w:r>
          </w:p>
        </w:tc>
        <w:tc>
          <w:tcPr>
            <w:tcW w:w="252" w:type="dxa"/>
            <w:tcBorders/>
            <w:shd w:fill="CCEEFF" w:val="clear"/>
            <w:vAlign w:val="bottom"/>
          </w:tcPr>
          <w:p>
            <w:pPr>
              <w:pStyle w:val="TableContents"/>
              <w:spacing w:before="0" w:after="0"/>
              <w:ind w:left="0" w:right="0" w:hanging="0"/>
              <w:rPr/>
            </w:pPr>
            <w:r>
              <w:rPr/>
              <w:t> </w:t>
            </w:r>
          </w:p>
        </w:tc>
        <w:tc>
          <w:tcPr>
            <w:tcW w:w="15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66</w:t>
            </w:r>
          </w:p>
        </w:tc>
        <w:tc>
          <w:tcPr>
            <w:tcW w:w="163" w:type="dxa"/>
            <w:tcBorders/>
            <w:shd w:fill="CCEEFF" w:val="clear"/>
            <w:vAlign w:val="bottom"/>
          </w:tcPr>
          <w:p>
            <w:pPr>
              <w:pStyle w:val="TableContents"/>
              <w:spacing w:before="0" w:after="0"/>
              <w:ind w:left="0" w:right="0" w:hanging="0"/>
              <w:rPr/>
            </w:pPr>
            <w:r>
              <w:rPr/>
              <w:t> </w:t>
            </w:r>
          </w:p>
        </w:tc>
      </w:tr>
      <w:tr>
        <w:trPr/>
        <w:tc>
          <w:tcPr>
            <w:tcW w:w="692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Long-term debt</w:t>
            </w:r>
          </w:p>
        </w:tc>
        <w:tc>
          <w:tcPr>
            <w:tcW w:w="211" w:type="dxa"/>
            <w:tcBorders/>
            <w:shd w:fill="auto" w:val="clear"/>
            <w:vAlign w:val="bottom"/>
          </w:tcPr>
          <w:p>
            <w:pPr>
              <w:pStyle w:val="TableContents"/>
              <w:spacing w:before="0" w:after="0"/>
              <w:ind w:left="0" w:right="0" w:hanging="0"/>
              <w:rPr/>
            </w:pPr>
            <w:r>
              <w:rPr/>
              <w:t> </w:t>
            </w:r>
          </w:p>
        </w:tc>
        <w:tc>
          <w:tcPr>
            <w:tcW w:w="129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9,176</w:t>
            </w:r>
          </w:p>
        </w:tc>
        <w:tc>
          <w:tcPr>
            <w:tcW w:w="252" w:type="dxa"/>
            <w:tcBorders/>
            <w:shd w:fill="auto" w:val="clear"/>
            <w:vAlign w:val="bottom"/>
          </w:tcPr>
          <w:p>
            <w:pPr>
              <w:pStyle w:val="TableContents"/>
              <w:spacing w:before="0" w:after="0"/>
              <w:ind w:left="0" w:right="0" w:hanging="0"/>
              <w:rPr/>
            </w:pPr>
            <w:r>
              <w:rPr/>
              <w:t> </w:t>
            </w:r>
          </w:p>
        </w:tc>
        <w:tc>
          <w:tcPr>
            <w:tcW w:w="136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9,143</w:t>
            </w:r>
          </w:p>
        </w:tc>
        <w:tc>
          <w:tcPr>
            <w:tcW w:w="163" w:type="dxa"/>
            <w:tcBorders/>
            <w:shd w:fill="auto" w:val="clear"/>
            <w:vAlign w:val="bottom"/>
          </w:tcPr>
          <w:p>
            <w:pPr>
              <w:pStyle w:val="TableContents"/>
              <w:spacing w:before="0" w:after="0"/>
              <w:ind w:left="0" w:right="0" w:hanging="0"/>
              <w:rPr/>
            </w:pPr>
            <w:r>
              <w:rPr/>
              <w:t> </w:t>
            </w:r>
          </w:p>
        </w:tc>
      </w:tr>
      <w:tr>
        <w:trPr/>
        <w:tc>
          <w:tcPr>
            <w:tcW w:w="6923"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Total debt</w:t>
            </w:r>
          </w:p>
        </w:tc>
        <w:tc>
          <w:tcPr>
            <w:tcW w:w="211" w:type="dxa"/>
            <w:tcBorders/>
            <w:shd w:fill="CCEEFF" w:val="clear"/>
            <w:vAlign w:val="bottom"/>
          </w:tcPr>
          <w:p>
            <w:pPr>
              <w:pStyle w:val="TableContents"/>
              <w:spacing w:before="0" w:after="0"/>
              <w:ind w:left="0" w:right="0" w:hanging="0"/>
              <w:rPr/>
            </w:pPr>
            <w:r>
              <w:rPr/>
              <w:t> </w:t>
            </w:r>
          </w:p>
        </w:tc>
        <w:tc>
          <w:tcPr>
            <w:tcW w:w="14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9,646</w:t>
            </w:r>
          </w:p>
        </w:tc>
        <w:tc>
          <w:tcPr>
            <w:tcW w:w="252" w:type="dxa"/>
            <w:tcBorders/>
            <w:shd w:fill="CCEEFF" w:val="clear"/>
            <w:vAlign w:val="bottom"/>
          </w:tcPr>
          <w:p>
            <w:pPr>
              <w:pStyle w:val="TableContents"/>
              <w:spacing w:before="0" w:after="0"/>
              <w:ind w:left="0" w:right="0" w:hanging="0"/>
              <w:rPr/>
            </w:pPr>
            <w:r>
              <w:rPr/>
              <w:t> </w:t>
            </w:r>
          </w:p>
        </w:tc>
        <w:tc>
          <w:tcPr>
            <w:tcW w:w="15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9,209</w:t>
            </w:r>
          </w:p>
        </w:tc>
        <w:tc>
          <w:tcPr>
            <w:tcW w:w="163" w:type="dxa"/>
            <w:tcBorders/>
            <w:shd w:fill="CCEEFF" w:val="clear"/>
            <w:vAlign w:val="bottom"/>
          </w:tcPr>
          <w:p>
            <w:pPr>
              <w:pStyle w:val="TableContents"/>
              <w:spacing w:before="0" w:after="0"/>
              <w:ind w:left="0" w:right="0" w:hanging="0"/>
              <w:rPr/>
            </w:pPr>
            <w:r>
              <w:rPr/>
              <w:t> </w:t>
            </w:r>
          </w:p>
        </w:tc>
      </w:tr>
      <w:tr>
        <w:trPr/>
        <w:tc>
          <w:tcPr>
            <w:tcW w:w="6923" w:type="dxa"/>
            <w:tcBorders/>
            <w:shd w:fill="auto" w:val="clear"/>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rPr/>
            </w:pPr>
            <w:r>
              <w:rPr/>
              <w:t> </w:t>
            </w:r>
          </w:p>
        </w:tc>
        <w:tc>
          <w:tcPr>
            <w:tcW w:w="1290" w:type="dxa"/>
            <w:gridSpan w:val="2"/>
            <w:tcBorders/>
            <w:shd w:fill="auto" w:val="clear"/>
            <w:vAlign w:val="bottom"/>
          </w:tcPr>
          <w:p>
            <w:pPr>
              <w:pStyle w:val="TableContents"/>
              <w:spacing w:before="0" w:after="0"/>
              <w:ind w:left="0" w:right="0" w:hanging="0"/>
              <w:jc w:val="right"/>
              <w:rPr/>
            </w:pPr>
            <w:r>
              <w:rPr/>
              <w:t> </w:t>
            </w:r>
          </w:p>
        </w:tc>
        <w:tc>
          <w:tcPr>
            <w:tcW w:w="252" w:type="dxa"/>
            <w:tcBorders/>
            <w:shd w:fill="auto" w:val="clear"/>
            <w:vAlign w:val="bottom"/>
          </w:tcPr>
          <w:p>
            <w:pPr>
              <w:pStyle w:val="TableContents"/>
              <w:spacing w:before="0" w:after="0"/>
              <w:ind w:left="0" w:right="0" w:hanging="0"/>
              <w:rPr/>
            </w:pPr>
            <w:r>
              <w:rPr/>
              <w:t> </w:t>
            </w:r>
          </w:p>
        </w:tc>
        <w:tc>
          <w:tcPr>
            <w:tcW w:w="1366" w:type="dxa"/>
            <w:gridSpan w:val="2"/>
            <w:tcBorders/>
            <w:shd w:fill="auto" w:val="clear"/>
            <w:vAlign w:val="bottom"/>
          </w:tcPr>
          <w:p>
            <w:pPr>
              <w:pStyle w:val="TableContents"/>
              <w:spacing w:before="0" w:after="0"/>
              <w:ind w:left="0" w:right="0" w:hanging="0"/>
              <w:jc w:val="right"/>
              <w:rPr/>
            </w:pPr>
            <w:r>
              <w:rPr/>
              <w:t> </w:t>
            </w:r>
          </w:p>
        </w:tc>
        <w:tc>
          <w:tcPr>
            <w:tcW w:w="163" w:type="dxa"/>
            <w:tcBorders/>
            <w:shd w:fill="auto" w:val="clear"/>
            <w:vAlign w:val="bottom"/>
          </w:tcPr>
          <w:p>
            <w:pPr>
              <w:pStyle w:val="TableContents"/>
              <w:spacing w:before="0" w:after="0"/>
              <w:ind w:left="0" w:right="0" w:hanging="0"/>
              <w:rPr/>
            </w:pPr>
            <w:r>
              <w:rPr/>
              <w:t> </w:t>
            </w:r>
          </w:p>
        </w:tc>
      </w:tr>
      <w:tr>
        <w:trPr/>
        <w:tc>
          <w:tcPr>
            <w:tcW w:w="6923"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Long-term debt</w:t>
            </w:r>
          </w:p>
        </w:tc>
        <w:tc>
          <w:tcPr>
            <w:tcW w:w="211" w:type="dxa"/>
            <w:tcBorders/>
            <w:shd w:fill="CCEEFF" w:val="clear"/>
            <w:vAlign w:val="bottom"/>
          </w:tcPr>
          <w:p>
            <w:pPr>
              <w:pStyle w:val="TableContents"/>
              <w:spacing w:before="0" w:after="0"/>
              <w:ind w:left="0" w:right="0" w:hanging="0"/>
              <w:rPr/>
            </w:pPr>
            <w:r>
              <w:rPr/>
              <w:t> </w:t>
            </w:r>
          </w:p>
        </w:tc>
        <w:tc>
          <w:tcPr>
            <w:tcW w:w="14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9,176</w:t>
            </w:r>
          </w:p>
        </w:tc>
        <w:tc>
          <w:tcPr>
            <w:tcW w:w="252" w:type="dxa"/>
            <w:tcBorders/>
            <w:shd w:fill="CCEEFF" w:val="clear"/>
            <w:vAlign w:val="bottom"/>
          </w:tcPr>
          <w:p>
            <w:pPr>
              <w:pStyle w:val="TableContents"/>
              <w:spacing w:before="0" w:after="0"/>
              <w:ind w:left="0" w:right="0" w:hanging="0"/>
              <w:rPr/>
            </w:pPr>
            <w:r>
              <w:rPr/>
              <w:t> </w:t>
            </w:r>
          </w:p>
        </w:tc>
        <w:tc>
          <w:tcPr>
            <w:tcW w:w="15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9,143</w:t>
            </w:r>
          </w:p>
        </w:tc>
        <w:tc>
          <w:tcPr>
            <w:tcW w:w="163" w:type="dxa"/>
            <w:tcBorders/>
            <w:shd w:fill="CCEEFF" w:val="clear"/>
            <w:vAlign w:val="bottom"/>
          </w:tcPr>
          <w:p>
            <w:pPr>
              <w:pStyle w:val="TableContents"/>
              <w:spacing w:before="0" w:after="0"/>
              <w:ind w:left="0" w:right="0" w:hanging="0"/>
              <w:rPr/>
            </w:pPr>
            <w:r>
              <w:rPr/>
              <w:t> </w:t>
            </w:r>
          </w:p>
        </w:tc>
      </w:tr>
      <w:tr>
        <w:trPr/>
        <w:tc>
          <w:tcPr>
            <w:tcW w:w="692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Partners capital</w:t>
            </w:r>
          </w:p>
        </w:tc>
        <w:tc>
          <w:tcPr>
            <w:tcW w:w="211" w:type="dxa"/>
            <w:tcBorders/>
            <w:shd w:fill="auto" w:val="clear"/>
            <w:vAlign w:val="bottom"/>
          </w:tcPr>
          <w:p>
            <w:pPr>
              <w:pStyle w:val="TableContents"/>
              <w:spacing w:before="0" w:after="0"/>
              <w:ind w:left="0" w:right="0" w:hanging="0"/>
              <w:rPr/>
            </w:pPr>
            <w:r>
              <w:rPr/>
              <w:t> </w:t>
            </w:r>
          </w:p>
        </w:tc>
        <w:tc>
          <w:tcPr>
            <w:tcW w:w="129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13,073</w:t>
            </w:r>
          </w:p>
        </w:tc>
        <w:tc>
          <w:tcPr>
            <w:tcW w:w="252" w:type="dxa"/>
            <w:tcBorders/>
            <w:shd w:fill="auto" w:val="clear"/>
            <w:vAlign w:val="bottom"/>
          </w:tcPr>
          <w:p>
            <w:pPr>
              <w:pStyle w:val="TableContents"/>
              <w:spacing w:before="0" w:after="0"/>
              <w:ind w:left="0" w:right="0" w:hanging="0"/>
              <w:rPr/>
            </w:pPr>
            <w:r>
              <w:rPr/>
              <w:t> </w:t>
            </w:r>
          </w:p>
        </w:tc>
        <w:tc>
          <w:tcPr>
            <w:tcW w:w="136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12,002</w:t>
            </w:r>
          </w:p>
        </w:tc>
        <w:tc>
          <w:tcPr>
            <w:tcW w:w="163" w:type="dxa"/>
            <w:tcBorders/>
            <w:shd w:fill="auto" w:val="clear"/>
            <w:vAlign w:val="bottom"/>
          </w:tcPr>
          <w:p>
            <w:pPr>
              <w:pStyle w:val="TableContents"/>
              <w:spacing w:before="0" w:after="0"/>
              <w:ind w:left="0" w:right="0" w:hanging="0"/>
              <w:rPr/>
            </w:pPr>
            <w:r>
              <w:rPr/>
              <w:t> </w:t>
            </w:r>
          </w:p>
        </w:tc>
      </w:tr>
      <w:tr>
        <w:trPr/>
        <w:tc>
          <w:tcPr>
            <w:tcW w:w="6923"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Total book capitalization</w:t>
            </w:r>
          </w:p>
        </w:tc>
        <w:tc>
          <w:tcPr>
            <w:tcW w:w="211" w:type="dxa"/>
            <w:tcBorders/>
            <w:shd w:fill="CCEEFF" w:val="clear"/>
            <w:vAlign w:val="bottom"/>
          </w:tcPr>
          <w:p>
            <w:pPr>
              <w:pStyle w:val="TableContents"/>
              <w:spacing w:before="0" w:after="0"/>
              <w:ind w:left="0" w:right="0" w:hanging="0"/>
              <w:rPr/>
            </w:pPr>
            <w:r>
              <w:rPr/>
              <w:t> </w:t>
            </w:r>
          </w:p>
        </w:tc>
        <w:tc>
          <w:tcPr>
            <w:tcW w:w="14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22,249</w:t>
            </w:r>
          </w:p>
        </w:tc>
        <w:tc>
          <w:tcPr>
            <w:tcW w:w="252" w:type="dxa"/>
            <w:tcBorders/>
            <w:shd w:fill="CCEEFF" w:val="clear"/>
            <w:vAlign w:val="bottom"/>
          </w:tcPr>
          <w:p>
            <w:pPr>
              <w:pStyle w:val="TableContents"/>
              <w:spacing w:before="0" w:after="0"/>
              <w:ind w:left="0" w:right="0" w:hanging="0"/>
              <w:rPr/>
            </w:pPr>
            <w:r>
              <w:rPr/>
              <w:t> </w:t>
            </w:r>
          </w:p>
        </w:tc>
        <w:tc>
          <w:tcPr>
            <w:tcW w:w="15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21,145</w:t>
            </w:r>
          </w:p>
        </w:tc>
        <w:tc>
          <w:tcPr>
            <w:tcW w:w="163" w:type="dxa"/>
            <w:tcBorders/>
            <w:shd w:fill="CCEEFF" w:val="clear"/>
            <w:vAlign w:val="bottom"/>
          </w:tcPr>
          <w:p>
            <w:pPr>
              <w:pStyle w:val="TableContents"/>
              <w:spacing w:before="0" w:after="0"/>
              <w:ind w:left="0" w:right="0" w:hanging="0"/>
              <w:rPr/>
            </w:pPr>
            <w:r>
              <w:rPr/>
              <w:t> </w:t>
            </w:r>
          </w:p>
        </w:tc>
      </w:tr>
      <w:tr>
        <w:trPr/>
        <w:tc>
          <w:tcPr>
            <w:tcW w:w="692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Total book capitalization, including short-term debt</w:t>
            </w:r>
          </w:p>
        </w:tc>
        <w:tc>
          <w:tcPr>
            <w:tcW w:w="211" w:type="dxa"/>
            <w:tcBorders/>
            <w:shd w:fill="auto" w:val="clear"/>
            <w:vAlign w:val="bottom"/>
          </w:tcPr>
          <w:p>
            <w:pPr>
              <w:pStyle w:val="TableContents"/>
              <w:spacing w:before="0" w:after="0"/>
              <w:ind w:left="0" w:right="0" w:hanging="0"/>
              <w:rPr/>
            </w:pPr>
            <w:r>
              <w:rPr/>
              <w:t> </w:t>
            </w:r>
          </w:p>
        </w:tc>
        <w:tc>
          <w:tcPr>
            <w:tcW w:w="14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22,719</w:t>
            </w:r>
          </w:p>
        </w:tc>
        <w:tc>
          <w:tcPr>
            <w:tcW w:w="252" w:type="dxa"/>
            <w:tcBorders/>
            <w:shd w:fill="auto" w:val="clear"/>
            <w:vAlign w:val="bottom"/>
          </w:tcPr>
          <w:p>
            <w:pPr>
              <w:pStyle w:val="TableContents"/>
              <w:spacing w:before="0" w:after="0"/>
              <w:ind w:left="0" w:right="0" w:hanging="0"/>
              <w:rPr/>
            </w:pPr>
            <w:r>
              <w:rPr/>
              <w:t> </w:t>
            </w:r>
          </w:p>
        </w:tc>
        <w:tc>
          <w:tcPr>
            <w:tcW w:w="15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3"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21,211</w:t>
            </w:r>
          </w:p>
        </w:tc>
        <w:tc>
          <w:tcPr>
            <w:tcW w:w="163" w:type="dxa"/>
            <w:tcBorders/>
            <w:shd w:fill="auto" w:val="clear"/>
            <w:vAlign w:val="bottom"/>
          </w:tcPr>
          <w:p>
            <w:pPr>
              <w:pStyle w:val="TableContents"/>
              <w:spacing w:before="0" w:after="0"/>
              <w:ind w:left="0" w:right="0" w:hanging="0"/>
              <w:rPr/>
            </w:pPr>
            <w:r>
              <w:rPr/>
              <w:t> </w:t>
            </w:r>
          </w:p>
        </w:tc>
      </w:tr>
      <w:tr>
        <w:trPr/>
        <w:tc>
          <w:tcPr>
            <w:tcW w:w="6923" w:type="dxa"/>
            <w:tcBorders/>
            <w:shd w:fill="CCEEFF" w:val="clear"/>
          </w:tcPr>
          <w:p>
            <w:pPr>
              <w:pStyle w:val="TableContents"/>
              <w:spacing w:before="0" w:after="0"/>
              <w:ind w:left="0" w:right="0" w:hanging="0"/>
              <w:rPr/>
            </w:pPr>
            <w:r>
              <w:rPr/>
              <w:t> </w:t>
            </w:r>
          </w:p>
        </w:tc>
        <w:tc>
          <w:tcPr>
            <w:tcW w:w="211" w:type="dxa"/>
            <w:tcBorders/>
            <w:shd w:fill="CCEEFF" w:val="clear"/>
            <w:vAlign w:val="bottom"/>
          </w:tcPr>
          <w:p>
            <w:pPr>
              <w:pStyle w:val="TableContents"/>
              <w:spacing w:before="0" w:after="0"/>
              <w:ind w:left="0" w:right="0" w:hanging="0"/>
              <w:rPr/>
            </w:pPr>
            <w:r>
              <w:rPr/>
              <w:t> </w:t>
            </w:r>
          </w:p>
        </w:tc>
        <w:tc>
          <w:tcPr>
            <w:tcW w:w="1290" w:type="dxa"/>
            <w:gridSpan w:val="2"/>
            <w:tcBorders/>
            <w:shd w:fill="CCEEFF" w:val="clear"/>
            <w:vAlign w:val="bottom"/>
          </w:tcPr>
          <w:p>
            <w:pPr>
              <w:pStyle w:val="TableContents"/>
              <w:spacing w:before="0" w:after="0"/>
              <w:ind w:left="0" w:right="0" w:hanging="0"/>
              <w:jc w:val="right"/>
              <w:rPr/>
            </w:pPr>
            <w:r>
              <w:rPr/>
              <w:t> </w:t>
            </w:r>
          </w:p>
        </w:tc>
        <w:tc>
          <w:tcPr>
            <w:tcW w:w="252" w:type="dxa"/>
            <w:tcBorders/>
            <w:shd w:fill="CCEEFF" w:val="clear"/>
            <w:vAlign w:val="bottom"/>
          </w:tcPr>
          <w:p>
            <w:pPr>
              <w:pStyle w:val="TableContents"/>
              <w:spacing w:before="0" w:after="0"/>
              <w:ind w:left="0" w:right="0" w:hanging="0"/>
              <w:rPr/>
            </w:pPr>
            <w:r>
              <w:rPr/>
              <w:t> </w:t>
            </w:r>
          </w:p>
        </w:tc>
        <w:tc>
          <w:tcPr>
            <w:tcW w:w="1366" w:type="dxa"/>
            <w:gridSpan w:val="2"/>
            <w:tcBorders/>
            <w:shd w:fill="CCEEFF" w:val="clear"/>
            <w:vAlign w:val="bottom"/>
          </w:tcPr>
          <w:p>
            <w:pPr>
              <w:pStyle w:val="TableContents"/>
              <w:spacing w:before="0" w:after="0"/>
              <w:ind w:left="0" w:right="0" w:hanging="0"/>
              <w:jc w:val="right"/>
              <w:rPr/>
            </w:pPr>
            <w:r>
              <w:rPr/>
              <w:t> </w:t>
            </w:r>
          </w:p>
        </w:tc>
        <w:tc>
          <w:tcPr>
            <w:tcW w:w="163" w:type="dxa"/>
            <w:tcBorders/>
            <w:shd w:fill="CCEEFF" w:val="clear"/>
            <w:vAlign w:val="bottom"/>
          </w:tcPr>
          <w:p>
            <w:pPr>
              <w:pStyle w:val="TableContents"/>
              <w:spacing w:before="0" w:after="0"/>
              <w:ind w:left="0" w:right="0" w:hanging="0"/>
              <w:rPr/>
            </w:pPr>
            <w:r>
              <w:rPr/>
              <w:t> </w:t>
            </w:r>
          </w:p>
        </w:tc>
      </w:tr>
      <w:tr>
        <w:trPr/>
        <w:tc>
          <w:tcPr>
            <w:tcW w:w="692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Long-term debt-to-total book capitalization</w:t>
            </w:r>
          </w:p>
        </w:tc>
        <w:tc>
          <w:tcPr>
            <w:tcW w:w="211" w:type="dxa"/>
            <w:tcBorders/>
            <w:shd w:fill="auto" w:val="clear"/>
            <w:vAlign w:val="bottom"/>
          </w:tcPr>
          <w:p>
            <w:pPr>
              <w:pStyle w:val="TableContents"/>
              <w:spacing w:before="0" w:after="0"/>
              <w:ind w:left="0" w:right="0" w:hanging="0"/>
              <w:rPr/>
            </w:pPr>
            <w:r>
              <w:rPr/>
              <w:t> </w:t>
            </w:r>
          </w:p>
        </w:tc>
        <w:tc>
          <w:tcPr>
            <w:tcW w:w="129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w:t>
            </w:r>
          </w:p>
        </w:tc>
        <w:tc>
          <w:tcPr>
            <w:tcW w:w="25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6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w:t>
            </w:r>
          </w:p>
        </w:tc>
        <w:tc>
          <w:tcPr>
            <w:tcW w:w="16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6923"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Total debt-to-total book capitalization, including short-term debt</w:t>
            </w:r>
          </w:p>
        </w:tc>
        <w:tc>
          <w:tcPr>
            <w:tcW w:w="211" w:type="dxa"/>
            <w:tcBorders/>
            <w:shd w:fill="CCEEFF" w:val="clear"/>
            <w:vAlign w:val="bottom"/>
          </w:tcPr>
          <w:p>
            <w:pPr>
              <w:pStyle w:val="TableContents"/>
              <w:spacing w:before="0" w:after="0"/>
              <w:ind w:left="0" w:right="0" w:hanging="0"/>
              <w:rPr/>
            </w:pPr>
            <w:r>
              <w:rPr/>
              <w:t> </w:t>
            </w:r>
          </w:p>
        </w:tc>
        <w:tc>
          <w:tcPr>
            <w:tcW w:w="129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w:t>
            </w:r>
          </w:p>
        </w:tc>
        <w:tc>
          <w:tcPr>
            <w:tcW w:w="25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6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w:t>
            </w:r>
          </w:p>
        </w:tc>
        <w:tc>
          <w:tcPr>
            <w:tcW w:w="16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rPr/>
      </w:pPr>
      <w:r>
        <w:rPr/>
        <w:t> </w:t>
      </w:r>
    </w:p>
    <w:p>
      <w:pPr>
        <w:pStyle w:val="TextBody"/>
        <w:pBdr/>
        <w:spacing w:before="0" w:after="0"/>
        <w:ind w:left="0" w:right="0" w:hanging="0"/>
        <w:jc w:val="center"/>
        <w:rPr>
          <w:rFonts w:ascii="Times New Roman" w:hAnsi="Times New Roman"/>
          <w:sz w:val="17"/>
          <w:bdr w:val="single" w:sz="8" w:space="1" w:color="000000"/>
        </w:rPr>
      </w:pPr>
      <w:r>
        <w:rPr>
          <w:rFonts w:ascii="Times New Roman" w:hAnsi="Times New Roman"/>
          <w:sz w:val="17"/>
          <w:bdr w:val="single" w:sz="8" w:space="1" w:color="000000"/>
        </w:rPr>
        <w:t>- more -</w:t>
      </w:r>
    </w:p>
    <w:p>
      <w:pPr>
        <w:pStyle w:val="TextBody"/>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          713-646-4100 / 866-809-1291</w:t>
      </w:r>
    </w:p>
    <w:p>
      <w:pPr>
        <w:pStyle w:val="TextBody"/>
        <w:spacing w:before="0" w:after="0"/>
        <w:ind w:left="0" w:right="0" w:hanging="0"/>
        <w:rPr/>
      </w:pPr>
      <w:r>
        <w:rPr/>
        <w:t> </w:t>
      </w:r>
    </w:p>
    <w:p>
      <w:pPr>
        <w:pStyle w:val="HorizontalLine"/>
        <w:pBdr>
          <w:bottom w:val="single" w:sz="18" w:space="0" w:color="808080"/>
        </w:pBdr>
        <w:spacing w:before="0" w:after="0"/>
        <w:rPr/>
      </w:pPr>
      <w:r>
        <w:rPr/>
      </w:r>
    </w:p>
    <w:p>
      <w:pPr>
        <w:pStyle w:val="TextBody"/>
        <w:spacing w:before="0" w:after="0"/>
        <w:ind w:left="0" w:right="0" w:hanging="0"/>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11</w:t>
      </w:r>
      <w:bookmarkStart w:id="16" w:name="PB_11_154526_5335"/>
      <w:bookmarkEnd w:id="16"/>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PLAINS ALL AMERICAN PIPELINE, L.P. AND SUBSIDIARIES</w:t>
      </w:r>
    </w:p>
    <w:p>
      <w:pPr>
        <w:pStyle w:val="TextBody"/>
        <w:pBdr/>
        <w:spacing w:before="0" w:after="0"/>
        <w:ind w:left="0" w:right="0" w:hanging="0"/>
        <w:rPr>
          <w:rFonts w:ascii="Times New Roman" w:hAnsi="Times New Roman"/>
          <w:sz w:val="17"/>
          <w:bdr w:val="single" w:sz="8" w:space="1" w:color="000000"/>
        </w:rPr>
      </w:pPr>
      <w:r>
        <w:rPr>
          <w:rFonts w:ascii="Times New Roman" w:hAnsi="Times New Roman"/>
          <w:b/>
          <w:sz w:val="17"/>
          <w:bdr w:val="single" w:sz="8" w:space="1" w:color="000000"/>
        </w:rPr>
        <w:t>FINANCIAL SUMMARY</w:t>
      </w:r>
      <w:r>
        <w:rPr>
          <w:rFonts w:ascii="Times New Roman" w:hAnsi="Times New Roman"/>
          <w:sz w:val="17"/>
          <w:bdr w:val="single" w:sz="8" w:space="1" w:color="000000"/>
        </w:rPr>
        <w:t xml:space="preserve"> (unaudited)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u w:val="single"/>
        </w:rPr>
        <w:t>COMPUTATION OF BASIC AND DILUTED NET INCOME PER COMMON UNIT</w:t>
      </w:r>
      <w:r>
        <w:rPr>
          <w:rFonts w:ascii="Times New Roman" w:hAnsi="Times New Roman"/>
        </w:rPr>
        <w:t xml:space="preserve"> </w:t>
      </w:r>
      <w:r>
        <w:rPr>
          <w:rFonts w:ascii="Times New Roman" w:hAnsi="Times New Roman"/>
          <w:b/>
          <w:sz w:val="11"/>
        </w:rPr>
        <w:t>(1)</w:t>
      </w:r>
    </w:p>
    <w:p>
      <w:pPr>
        <w:pStyle w:val="TextBody"/>
        <w:spacing w:before="0" w:after="0"/>
        <w:ind w:left="0" w:right="0" w:hanging="0"/>
        <w:rPr>
          <w:rFonts w:ascii="Times New Roman" w:hAnsi="Times New Roman"/>
          <w:sz w:val="17"/>
        </w:rPr>
      </w:pPr>
      <w:r>
        <w:rPr>
          <w:rFonts w:ascii="Times New Roman" w:hAnsi="Times New Roman"/>
          <w:sz w:val="17"/>
        </w:rPr>
        <w:t>(in millions, except per unit data)</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4291"/>
        <w:gridCol w:w="211"/>
        <w:gridCol w:w="141"/>
        <w:gridCol w:w="1098"/>
        <w:gridCol w:w="224"/>
        <w:gridCol w:w="141"/>
        <w:gridCol w:w="1099"/>
        <w:gridCol w:w="217"/>
        <w:gridCol w:w="132"/>
        <w:gridCol w:w="1101"/>
        <w:gridCol w:w="218"/>
        <w:gridCol w:w="132"/>
        <w:gridCol w:w="1071"/>
        <w:gridCol w:w="129"/>
      </w:tblGrid>
      <w:tr>
        <w:trPr/>
        <w:tc>
          <w:tcPr>
            <w:tcW w:w="4291"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2703"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br/>
              <w:t>June 30,</w:t>
            </w:r>
          </w:p>
        </w:tc>
        <w:tc>
          <w:tcPr>
            <w:tcW w:w="217" w:type="dxa"/>
            <w:tcBorders/>
            <w:shd w:fill="auto" w:val="clear"/>
            <w:vAlign w:val="bottom"/>
          </w:tcPr>
          <w:p>
            <w:pPr>
              <w:pStyle w:val="TableContents"/>
              <w:spacing w:before="0" w:after="0"/>
              <w:ind w:left="0" w:right="0" w:hanging="0"/>
              <w:jc w:val="center"/>
              <w:rPr/>
            </w:pPr>
            <w:r>
              <w:rPr/>
              <w:t> </w:t>
            </w:r>
          </w:p>
        </w:tc>
        <w:tc>
          <w:tcPr>
            <w:tcW w:w="2654"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Six Months Ended</w:t>
              <w:br/>
              <w:t>June 30,</w:t>
            </w:r>
          </w:p>
        </w:tc>
        <w:tc>
          <w:tcPr>
            <w:tcW w:w="129" w:type="dxa"/>
            <w:tcBorders/>
            <w:shd w:fill="auto" w:val="clear"/>
            <w:vAlign w:val="bottom"/>
          </w:tcPr>
          <w:p>
            <w:pPr>
              <w:pStyle w:val="TableContents"/>
              <w:spacing w:before="0" w:after="0"/>
              <w:ind w:left="0" w:right="0" w:hanging="0"/>
              <w:jc w:val="center"/>
              <w:rPr/>
            </w:pPr>
            <w:r>
              <w:rPr/>
              <w:t> </w:t>
            </w:r>
          </w:p>
        </w:tc>
      </w:tr>
      <w:tr>
        <w:trPr/>
        <w:tc>
          <w:tcPr>
            <w:tcW w:w="4291"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123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2019</w:t>
            </w:r>
          </w:p>
        </w:tc>
        <w:tc>
          <w:tcPr>
            <w:tcW w:w="224" w:type="dxa"/>
            <w:tcBorders/>
            <w:shd w:fill="auto" w:val="clear"/>
            <w:vAlign w:val="bottom"/>
          </w:tcPr>
          <w:p>
            <w:pPr>
              <w:pStyle w:val="TableContents"/>
              <w:spacing w:before="0" w:after="0"/>
              <w:ind w:left="0" w:right="0" w:hanging="0"/>
              <w:jc w:val="center"/>
              <w:rPr/>
            </w:pPr>
            <w:r>
              <w:rPr/>
              <w:t> </w:t>
            </w:r>
          </w:p>
        </w:tc>
        <w:tc>
          <w:tcPr>
            <w:tcW w:w="124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2018</w:t>
            </w:r>
          </w:p>
        </w:tc>
        <w:tc>
          <w:tcPr>
            <w:tcW w:w="217" w:type="dxa"/>
            <w:tcBorders/>
            <w:shd w:fill="auto" w:val="clear"/>
            <w:vAlign w:val="bottom"/>
          </w:tcPr>
          <w:p>
            <w:pPr>
              <w:pStyle w:val="TableContents"/>
              <w:spacing w:before="0" w:after="0"/>
              <w:ind w:left="0" w:right="0" w:hanging="0"/>
              <w:jc w:val="center"/>
              <w:rPr/>
            </w:pPr>
            <w:r>
              <w:rPr/>
              <w:t> </w:t>
            </w:r>
          </w:p>
        </w:tc>
        <w:tc>
          <w:tcPr>
            <w:tcW w:w="123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2019</w:t>
            </w:r>
          </w:p>
        </w:tc>
        <w:tc>
          <w:tcPr>
            <w:tcW w:w="218" w:type="dxa"/>
            <w:tcBorders/>
            <w:shd w:fill="auto" w:val="clear"/>
            <w:vAlign w:val="bottom"/>
          </w:tcPr>
          <w:p>
            <w:pPr>
              <w:pStyle w:val="TableContents"/>
              <w:spacing w:before="0" w:after="0"/>
              <w:ind w:left="0" w:right="0" w:hanging="0"/>
              <w:jc w:val="center"/>
              <w:rPr/>
            </w:pPr>
            <w:r>
              <w:rPr/>
              <w:t> </w:t>
            </w:r>
          </w:p>
        </w:tc>
        <w:tc>
          <w:tcPr>
            <w:tcW w:w="120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2018</w:t>
            </w:r>
          </w:p>
        </w:tc>
        <w:tc>
          <w:tcPr>
            <w:tcW w:w="129" w:type="dxa"/>
            <w:tcBorders/>
            <w:shd w:fill="auto" w:val="clear"/>
            <w:vAlign w:val="bottom"/>
          </w:tcPr>
          <w:p>
            <w:pPr>
              <w:pStyle w:val="TableContents"/>
              <w:spacing w:before="0" w:after="0"/>
              <w:ind w:left="0" w:right="0" w:hanging="0"/>
              <w:jc w:val="center"/>
              <w:rPr/>
            </w:pPr>
            <w:r>
              <w:rPr/>
              <w:t> </w:t>
            </w:r>
          </w:p>
        </w:tc>
      </w:tr>
      <w:tr>
        <w:trPr/>
        <w:tc>
          <w:tcPr>
            <w:tcW w:w="4291"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Basic Net Income per Common Unit</w:t>
            </w:r>
          </w:p>
        </w:tc>
        <w:tc>
          <w:tcPr>
            <w:tcW w:w="211" w:type="dxa"/>
            <w:tcBorders/>
            <w:shd w:fill="CCEEFF" w:val="clear"/>
            <w:vAlign w:val="bottom"/>
          </w:tcPr>
          <w:p>
            <w:pPr>
              <w:pStyle w:val="TableContents"/>
              <w:spacing w:before="0" w:after="0"/>
              <w:ind w:left="0" w:right="0" w:hanging="0"/>
              <w:rPr/>
            </w:pPr>
            <w:r>
              <w:rPr/>
              <w:t> </w:t>
            </w:r>
          </w:p>
        </w:tc>
        <w:tc>
          <w:tcPr>
            <w:tcW w:w="1239" w:type="dxa"/>
            <w:gridSpan w:val="2"/>
            <w:tcBorders/>
            <w:shd w:fill="CCEEFF" w:val="clear"/>
            <w:vAlign w:val="bottom"/>
          </w:tcPr>
          <w:p>
            <w:pPr>
              <w:pStyle w:val="TableContents"/>
              <w:spacing w:before="0" w:after="0"/>
              <w:ind w:left="0" w:right="0" w:hanging="0"/>
              <w:jc w:val="right"/>
              <w:rPr/>
            </w:pPr>
            <w:r>
              <w:rPr/>
              <w:t> </w:t>
            </w:r>
          </w:p>
        </w:tc>
        <w:tc>
          <w:tcPr>
            <w:tcW w:w="224" w:type="dxa"/>
            <w:tcBorders/>
            <w:shd w:fill="CCEEFF" w:val="clear"/>
            <w:vAlign w:val="bottom"/>
          </w:tcPr>
          <w:p>
            <w:pPr>
              <w:pStyle w:val="TableContents"/>
              <w:spacing w:before="0" w:after="0"/>
              <w:ind w:left="0" w:right="0" w:hanging="0"/>
              <w:rPr/>
            </w:pPr>
            <w:r>
              <w:rPr/>
              <w:t> </w:t>
            </w:r>
          </w:p>
        </w:tc>
        <w:tc>
          <w:tcPr>
            <w:tcW w:w="1240" w:type="dxa"/>
            <w:gridSpan w:val="2"/>
            <w:tcBorders/>
            <w:shd w:fill="CCEEFF" w:val="clear"/>
            <w:vAlign w:val="bottom"/>
          </w:tcPr>
          <w:p>
            <w:pPr>
              <w:pStyle w:val="TableContents"/>
              <w:spacing w:before="0" w:after="0"/>
              <w:ind w:left="0" w:right="0" w:hanging="0"/>
              <w:jc w:val="right"/>
              <w:rPr/>
            </w:pPr>
            <w:r>
              <w:rPr/>
              <w:t> </w:t>
            </w:r>
          </w:p>
        </w:tc>
        <w:tc>
          <w:tcPr>
            <w:tcW w:w="217" w:type="dxa"/>
            <w:tcBorders/>
            <w:shd w:fill="CCEEFF" w:val="clear"/>
            <w:vAlign w:val="bottom"/>
          </w:tcPr>
          <w:p>
            <w:pPr>
              <w:pStyle w:val="TableContents"/>
              <w:spacing w:before="0" w:after="0"/>
              <w:ind w:left="0" w:right="0" w:hanging="0"/>
              <w:rPr/>
            </w:pPr>
            <w:r>
              <w:rPr/>
              <w:t> </w:t>
            </w:r>
          </w:p>
        </w:tc>
        <w:tc>
          <w:tcPr>
            <w:tcW w:w="1233" w:type="dxa"/>
            <w:gridSpan w:val="2"/>
            <w:tcBorders/>
            <w:shd w:fill="CCEEFF" w:val="clear"/>
            <w:vAlign w:val="bottom"/>
          </w:tcPr>
          <w:p>
            <w:pPr>
              <w:pStyle w:val="TableContents"/>
              <w:spacing w:before="0" w:after="0"/>
              <w:ind w:left="0" w:right="0" w:hanging="0"/>
              <w:jc w:val="right"/>
              <w:rPr/>
            </w:pPr>
            <w:r>
              <w:rPr/>
              <w:t> </w:t>
            </w:r>
          </w:p>
        </w:tc>
        <w:tc>
          <w:tcPr>
            <w:tcW w:w="218" w:type="dxa"/>
            <w:tcBorders/>
            <w:shd w:fill="CCEEFF" w:val="clear"/>
            <w:vAlign w:val="bottom"/>
          </w:tcPr>
          <w:p>
            <w:pPr>
              <w:pStyle w:val="TableContents"/>
              <w:spacing w:before="0" w:after="0"/>
              <w:ind w:left="0" w:right="0" w:hanging="0"/>
              <w:rPr/>
            </w:pPr>
            <w:r>
              <w:rPr/>
              <w:t> </w:t>
            </w:r>
          </w:p>
        </w:tc>
        <w:tc>
          <w:tcPr>
            <w:tcW w:w="1203" w:type="dxa"/>
            <w:gridSpan w:val="2"/>
            <w:tcBorders/>
            <w:shd w:fill="CCEEFF" w:val="clear"/>
            <w:vAlign w:val="bottom"/>
          </w:tcPr>
          <w:p>
            <w:pPr>
              <w:pStyle w:val="TableContents"/>
              <w:spacing w:before="0" w:after="0"/>
              <w:ind w:left="0" w:right="0" w:hanging="0"/>
              <w:jc w:val="right"/>
              <w:rPr/>
            </w:pPr>
            <w:r>
              <w:rPr/>
              <w:t> </w:t>
            </w:r>
          </w:p>
        </w:tc>
        <w:tc>
          <w:tcPr>
            <w:tcW w:w="129" w:type="dxa"/>
            <w:tcBorders/>
            <w:shd w:fill="CCEEFF" w:val="clear"/>
            <w:vAlign w:val="bottom"/>
          </w:tcPr>
          <w:p>
            <w:pPr>
              <w:pStyle w:val="TableContents"/>
              <w:spacing w:before="0" w:after="0"/>
              <w:ind w:left="0" w:right="0" w:hanging="0"/>
              <w:rPr/>
            </w:pPr>
            <w:r>
              <w:rPr/>
              <w:t> </w:t>
            </w:r>
          </w:p>
        </w:tc>
      </w:tr>
      <w:tr>
        <w:trPr/>
        <w:tc>
          <w:tcPr>
            <w:tcW w:w="429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Net income attributable to PAA</w:t>
            </w:r>
          </w:p>
        </w:tc>
        <w:tc>
          <w:tcPr>
            <w:tcW w:w="211" w:type="dxa"/>
            <w:tcBorders/>
            <w:shd w:fill="auto" w:val="clear"/>
            <w:vAlign w:val="bottom"/>
          </w:tcPr>
          <w:p>
            <w:pPr>
              <w:pStyle w:val="TableContents"/>
              <w:spacing w:before="0" w:after="0"/>
              <w:ind w:left="0" w:right="0" w:hanging="0"/>
              <w:rPr/>
            </w:pPr>
            <w:r>
              <w:rPr/>
              <w:t> </w:t>
            </w:r>
          </w:p>
        </w:tc>
        <w:tc>
          <w:tcPr>
            <w:tcW w:w="14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446</w:t>
            </w:r>
          </w:p>
        </w:tc>
        <w:tc>
          <w:tcPr>
            <w:tcW w:w="224" w:type="dxa"/>
            <w:tcBorders/>
            <w:shd w:fill="auto" w:val="clear"/>
            <w:vAlign w:val="bottom"/>
          </w:tcPr>
          <w:p>
            <w:pPr>
              <w:pStyle w:val="TableContents"/>
              <w:spacing w:before="0" w:after="0"/>
              <w:ind w:left="0" w:right="0" w:hanging="0"/>
              <w:rPr/>
            </w:pPr>
            <w:r>
              <w:rPr/>
              <w:t> </w:t>
            </w:r>
          </w:p>
        </w:tc>
        <w:tc>
          <w:tcPr>
            <w:tcW w:w="14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w:t>
            </w:r>
          </w:p>
        </w:tc>
        <w:tc>
          <w:tcPr>
            <w:tcW w:w="217" w:type="dxa"/>
            <w:tcBorders/>
            <w:shd w:fill="auto" w:val="clear"/>
            <w:vAlign w:val="bottom"/>
          </w:tcPr>
          <w:p>
            <w:pPr>
              <w:pStyle w:val="TableContents"/>
              <w:spacing w:before="0" w:after="0"/>
              <w:ind w:left="0" w:right="0" w:hanging="0"/>
              <w:rPr/>
            </w:pPr>
            <w:r>
              <w:rPr/>
              <w:t> </w:t>
            </w:r>
          </w:p>
        </w:tc>
        <w:tc>
          <w:tcPr>
            <w:tcW w:w="13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1,416</w:t>
            </w:r>
          </w:p>
        </w:tc>
        <w:tc>
          <w:tcPr>
            <w:tcW w:w="218" w:type="dxa"/>
            <w:tcBorders/>
            <w:shd w:fill="auto" w:val="clear"/>
            <w:vAlign w:val="bottom"/>
          </w:tcPr>
          <w:p>
            <w:pPr>
              <w:pStyle w:val="TableContents"/>
              <w:spacing w:before="0" w:after="0"/>
              <w:ind w:left="0" w:right="0" w:hanging="0"/>
              <w:rPr/>
            </w:pPr>
            <w:r>
              <w:rPr/>
              <w:t> </w:t>
            </w:r>
          </w:p>
        </w:tc>
        <w:tc>
          <w:tcPr>
            <w:tcW w:w="13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388</w:t>
            </w:r>
          </w:p>
        </w:tc>
        <w:tc>
          <w:tcPr>
            <w:tcW w:w="129" w:type="dxa"/>
            <w:tcBorders/>
            <w:shd w:fill="auto" w:val="clear"/>
            <w:vAlign w:val="bottom"/>
          </w:tcPr>
          <w:p>
            <w:pPr>
              <w:pStyle w:val="TableContents"/>
              <w:spacing w:before="0" w:after="0"/>
              <w:ind w:left="0" w:right="0" w:hanging="0"/>
              <w:rPr/>
            </w:pPr>
            <w:r>
              <w:rPr/>
              <w:t> </w:t>
            </w:r>
          </w:p>
        </w:tc>
      </w:tr>
      <w:tr>
        <w:trPr/>
        <w:tc>
          <w:tcPr>
            <w:tcW w:w="4291"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Distributions to Series A preferred unitholders</w:t>
            </w:r>
          </w:p>
        </w:tc>
        <w:tc>
          <w:tcPr>
            <w:tcW w:w="211" w:type="dxa"/>
            <w:tcBorders/>
            <w:shd w:fill="CCEEFF" w:val="clear"/>
            <w:vAlign w:val="bottom"/>
          </w:tcPr>
          <w:p>
            <w:pPr>
              <w:pStyle w:val="TableContents"/>
              <w:spacing w:before="0" w:after="0"/>
              <w:ind w:left="0" w:right="0" w:hanging="0"/>
              <w:rPr/>
            </w:pPr>
            <w:r>
              <w:rPr/>
              <w:t> </w:t>
            </w:r>
          </w:p>
        </w:tc>
        <w:tc>
          <w:tcPr>
            <w:tcW w:w="123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w:t>
            </w:r>
          </w:p>
        </w:tc>
        <w:tc>
          <w:tcPr>
            <w:tcW w:w="22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3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w:t>
            </w:r>
          </w:p>
        </w:tc>
        <w:tc>
          <w:tcPr>
            <w:tcW w:w="2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w:t>
            </w:r>
          </w:p>
        </w:tc>
        <w:tc>
          <w:tcPr>
            <w:tcW w:w="1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29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Distributions to Series B preferred unitholders</w:t>
            </w:r>
          </w:p>
        </w:tc>
        <w:tc>
          <w:tcPr>
            <w:tcW w:w="211" w:type="dxa"/>
            <w:tcBorders/>
            <w:shd w:fill="auto" w:val="clear"/>
            <w:vAlign w:val="bottom"/>
          </w:tcPr>
          <w:p>
            <w:pPr>
              <w:pStyle w:val="TableContents"/>
              <w:spacing w:before="0" w:after="0"/>
              <w:ind w:left="0" w:right="0" w:hanging="0"/>
              <w:rPr/>
            </w:pPr>
            <w:r>
              <w:rPr/>
              <w:t> </w:t>
            </w:r>
          </w:p>
        </w:tc>
        <w:tc>
          <w:tcPr>
            <w:tcW w:w="123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22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2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3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2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1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291"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Other</w:t>
            </w:r>
          </w:p>
        </w:tc>
        <w:tc>
          <w:tcPr>
            <w:tcW w:w="211" w:type="dxa"/>
            <w:tcBorders/>
            <w:shd w:fill="CCEEFF" w:val="clear"/>
            <w:vAlign w:val="bottom"/>
          </w:tcPr>
          <w:p>
            <w:pPr>
              <w:pStyle w:val="TableContents"/>
              <w:spacing w:before="0" w:after="0"/>
              <w:ind w:left="0" w:right="0" w:hanging="0"/>
              <w:rPr/>
            </w:pPr>
            <w:r>
              <w:rPr/>
              <w:t> </w:t>
            </w:r>
          </w:p>
        </w:tc>
        <w:tc>
          <w:tcPr>
            <w:tcW w:w="123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2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3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29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Net income allocated to common unitholders</w:t>
            </w:r>
          </w:p>
        </w:tc>
        <w:tc>
          <w:tcPr>
            <w:tcW w:w="211" w:type="dxa"/>
            <w:tcBorders/>
            <w:shd w:fill="auto" w:val="clear"/>
            <w:vAlign w:val="bottom"/>
          </w:tcPr>
          <w:p>
            <w:pPr>
              <w:pStyle w:val="TableContents"/>
              <w:spacing w:before="0" w:after="0"/>
              <w:ind w:left="0" w:right="0" w:hanging="0"/>
              <w:rPr/>
            </w:pPr>
            <w:r>
              <w:rPr/>
              <w:t> </w:t>
            </w:r>
          </w:p>
        </w:tc>
        <w:tc>
          <w:tcPr>
            <w:tcW w:w="14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395</w:t>
            </w:r>
          </w:p>
        </w:tc>
        <w:tc>
          <w:tcPr>
            <w:tcW w:w="224" w:type="dxa"/>
            <w:tcBorders/>
            <w:shd w:fill="auto" w:val="clear"/>
            <w:vAlign w:val="bottom"/>
          </w:tcPr>
          <w:p>
            <w:pPr>
              <w:pStyle w:val="TableContents"/>
              <w:spacing w:before="0" w:after="0"/>
              <w:ind w:left="0" w:right="0" w:hanging="0"/>
              <w:rPr/>
            </w:pPr>
            <w:r>
              <w:rPr/>
              <w:t> </w:t>
            </w:r>
          </w:p>
        </w:tc>
        <w:tc>
          <w:tcPr>
            <w:tcW w:w="14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w:t>
            </w:r>
          </w:p>
        </w:tc>
        <w:tc>
          <w:tcPr>
            <w:tcW w:w="217" w:type="dxa"/>
            <w:tcBorders/>
            <w:shd w:fill="auto" w:val="clear"/>
            <w:vAlign w:val="bottom"/>
          </w:tcPr>
          <w:p>
            <w:pPr>
              <w:pStyle w:val="TableContents"/>
              <w:spacing w:before="0" w:after="0"/>
              <w:ind w:left="0" w:right="0" w:hanging="0"/>
              <w:rPr/>
            </w:pPr>
            <w:r>
              <w:rPr/>
              <w:t> </w:t>
            </w:r>
          </w:p>
        </w:tc>
        <w:tc>
          <w:tcPr>
            <w:tcW w:w="13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1,311</w:t>
            </w:r>
          </w:p>
        </w:tc>
        <w:tc>
          <w:tcPr>
            <w:tcW w:w="218" w:type="dxa"/>
            <w:tcBorders/>
            <w:shd w:fill="auto" w:val="clear"/>
            <w:vAlign w:val="bottom"/>
          </w:tcPr>
          <w:p>
            <w:pPr>
              <w:pStyle w:val="TableContents"/>
              <w:spacing w:before="0" w:after="0"/>
              <w:ind w:left="0" w:right="0" w:hanging="0"/>
              <w:rPr/>
            </w:pPr>
            <w:r>
              <w:rPr/>
              <w:t> </w:t>
            </w:r>
          </w:p>
        </w:tc>
        <w:tc>
          <w:tcPr>
            <w:tcW w:w="13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286</w:t>
            </w:r>
          </w:p>
        </w:tc>
        <w:tc>
          <w:tcPr>
            <w:tcW w:w="129" w:type="dxa"/>
            <w:tcBorders/>
            <w:shd w:fill="auto" w:val="clear"/>
            <w:vAlign w:val="bottom"/>
          </w:tcPr>
          <w:p>
            <w:pPr>
              <w:pStyle w:val="TableContents"/>
              <w:spacing w:before="0" w:after="0"/>
              <w:ind w:left="0" w:right="0" w:hanging="0"/>
              <w:rPr/>
            </w:pPr>
            <w:r>
              <w:rPr/>
              <w:t> </w:t>
            </w:r>
          </w:p>
        </w:tc>
      </w:tr>
      <w:tr>
        <w:trPr/>
        <w:tc>
          <w:tcPr>
            <w:tcW w:w="4291" w:type="dxa"/>
            <w:tcBorders/>
            <w:shd w:fill="CCEEFF" w:val="clear"/>
          </w:tcPr>
          <w:p>
            <w:pPr>
              <w:pStyle w:val="TableContents"/>
              <w:spacing w:before="0" w:after="0"/>
              <w:ind w:left="0" w:right="0" w:hanging="0"/>
              <w:rPr/>
            </w:pPr>
            <w:r>
              <w:rPr/>
              <w:t> </w:t>
            </w:r>
          </w:p>
        </w:tc>
        <w:tc>
          <w:tcPr>
            <w:tcW w:w="211" w:type="dxa"/>
            <w:tcBorders/>
            <w:shd w:fill="CCEEFF" w:val="clear"/>
            <w:vAlign w:val="bottom"/>
          </w:tcPr>
          <w:p>
            <w:pPr>
              <w:pStyle w:val="TableContents"/>
              <w:spacing w:before="0" w:after="0"/>
              <w:ind w:left="0" w:right="0" w:hanging="0"/>
              <w:rPr/>
            </w:pPr>
            <w:r>
              <w:rPr/>
              <w:t> </w:t>
            </w:r>
          </w:p>
        </w:tc>
        <w:tc>
          <w:tcPr>
            <w:tcW w:w="1239" w:type="dxa"/>
            <w:gridSpan w:val="2"/>
            <w:tcBorders/>
            <w:shd w:fill="CCEEFF" w:val="clear"/>
            <w:vAlign w:val="bottom"/>
          </w:tcPr>
          <w:p>
            <w:pPr>
              <w:pStyle w:val="TableContents"/>
              <w:spacing w:before="0" w:after="0"/>
              <w:ind w:left="0" w:right="0" w:hanging="0"/>
              <w:jc w:val="right"/>
              <w:rPr/>
            </w:pPr>
            <w:r>
              <w:rPr/>
              <w:t> </w:t>
            </w:r>
          </w:p>
        </w:tc>
        <w:tc>
          <w:tcPr>
            <w:tcW w:w="224" w:type="dxa"/>
            <w:tcBorders/>
            <w:shd w:fill="CCEEFF" w:val="clear"/>
            <w:vAlign w:val="bottom"/>
          </w:tcPr>
          <w:p>
            <w:pPr>
              <w:pStyle w:val="TableContents"/>
              <w:spacing w:before="0" w:after="0"/>
              <w:ind w:left="0" w:right="0" w:hanging="0"/>
              <w:rPr/>
            </w:pPr>
            <w:r>
              <w:rPr/>
              <w:t> </w:t>
            </w:r>
          </w:p>
        </w:tc>
        <w:tc>
          <w:tcPr>
            <w:tcW w:w="1240" w:type="dxa"/>
            <w:gridSpan w:val="2"/>
            <w:tcBorders/>
            <w:shd w:fill="CCEEFF" w:val="clear"/>
            <w:vAlign w:val="bottom"/>
          </w:tcPr>
          <w:p>
            <w:pPr>
              <w:pStyle w:val="TableContents"/>
              <w:spacing w:before="0" w:after="0"/>
              <w:ind w:left="0" w:right="0" w:hanging="0"/>
              <w:jc w:val="right"/>
              <w:rPr/>
            </w:pPr>
            <w:r>
              <w:rPr/>
              <w:t> </w:t>
            </w:r>
          </w:p>
        </w:tc>
        <w:tc>
          <w:tcPr>
            <w:tcW w:w="217" w:type="dxa"/>
            <w:tcBorders/>
            <w:shd w:fill="CCEEFF" w:val="clear"/>
            <w:vAlign w:val="bottom"/>
          </w:tcPr>
          <w:p>
            <w:pPr>
              <w:pStyle w:val="TableContents"/>
              <w:spacing w:before="0" w:after="0"/>
              <w:ind w:left="0" w:right="0" w:hanging="0"/>
              <w:rPr/>
            </w:pPr>
            <w:r>
              <w:rPr/>
              <w:t> </w:t>
            </w:r>
          </w:p>
        </w:tc>
        <w:tc>
          <w:tcPr>
            <w:tcW w:w="1233" w:type="dxa"/>
            <w:gridSpan w:val="2"/>
            <w:tcBorders/>
            <w:shd w:fill="CCEEFF" w:val="clear"/>
            <w:vAlign w:val="bottom"/>
          </w:tcPr>
          <w:p>
            <w:pPr>
              <w:pStyle w:val="TableContents"/>
              <w:spacing w:before="0" w:after="0"/>
              <w:ind w:left="0" w:right="0" w:hanging="0"/>
              <w:jc w:val="right"/>
              <w:rPr/>
            </w:pPr>
            <w:r>
              <w:rPr/>
              <w:t> </w:t>
            </w:r>
          </w:p>
        </w:tc>
        <w:tc>
          <w:tcPr>
            <w:tcW w:w="218" w:type="dxa"/>
            <w:tcBorders/>
            <w:shd w:fill="CCEEFF" w:val="clear"/>
            <w:vAlign w:val="bottom"/>
          </w:tcPr>
          <w:p>
            <w:pPr>
              <w:pStyle w:val="TableContents"/>
              <w:spacing w:before="0" w:after="0"/>
              <w:ind w:left="0" w:right="0" w:hanging="0"/>
              <w:rPr/>
            </w:pPr>
            <w:r>
              <w:rPr/>
              <w:t> </w:t>
            </w:r>
          </w:p>
        </w:tc>
        <w:tc>
          <w:tcPr>
            <w:tcW w:w="1203" w:type="dxa"/>
            <w:gridSpan w:val="2"/>
            <w:tcBorders/>
            <w:shd w:fill="CCEEFF" w:val="clear"/>
            <w:vAlign w:val="bottom"/>
          </w:tcPr>
          <w:p>
            <w:pPr>
              <w:pStyle w:val="TableContents"/>
              <w:spacing w:before="0" w:after="0"/>
              <w:ind w:left="0" w:right="0" w:hanging="0"/>
              <w:jc w:val="right"/>
              <w:rPr/>
            </w:pPr>
            <w:r>
              <w:rPr/>
              <w:t> </w:t>
            </w:r>
          </w:p>
        </w:tc>
        <w:tc>
          <w:tcPr>
            <w:tcW w:w="129" w:type="dxa"/>
            <w:tcBorders/>
            <w:shd w:fill="CCEEFF" w:val="clear"/>
            <w:vAlign w:val="bottom"/>
          </w:tcPr>
          <w:p>
            <w:pPr>
              <w:pStyle w:val="TableContents"/>
              <w:spacing w:before="0" w:after="0"/>
              <w:ind w:left="0" w:right="0" w:hanging="0"/>
              <w:rPr/>
            </w:pPr>
            <w:r>
              <w:rPr/>
              <w:t> </w:t>
            </w:r>
          </w:p>
        </w:tc>
      </w:tr>
      <w:tr>
        <w:trPr/>
        <w:tc>
          <w:tcPr>
            <w:tcW w:w="429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Basic weighted average common units outstanding</w:t>
            </w:r>
          </w:p>
        </w:tc>
        <w:tc>
          <w:tcPr>
            <w:tcW w:w="211" w:type="dxa"/>
            <w:tcBorders/>
            <w:shd w:fill="auto" w:val="clear"/>
            <w:vAlign w:val="bottom"/>
          </w:tcPr>
          <w:p>
            <w:pPr>
              <w:pStyle w:val="TableContents"/>
              <w:spacing w:before="0" w:after="0"/>
              <w:ind w:left="0" w:right="0" w:hanging="0"/>
              <w:rPr/>
            </w:pPr>
            <w:r>
              <w:rPr/>
              <w:t> </w:t>
            </w:r>
          </w:p>
        </w:tc>
        <w:tc>
          <w:tcPr>
            <w:tcW w:w="123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727</w:t>
            </w:r>
          </w:p>
        </w:tc>
        <w:tc>
          <w:tcPr>
            <w:tcW w:w="224" w:type="dxa"/>
            <w:tcBorders/>
            <w:shd w:fill="auto" w:val="clear"/>
            <w:vAlign w:val="bottom"/>
          </w:tcPr>
          <w:p>
            <w:pPr>
              <w:pStyle w:val="TableContents"/>
              <w:spacing w:before="0" w:after="0"/>
              <w:ind w:left="0" w:right="0" w:hanging="0"/>
              <w:rPr/>
            </w:pPr>
            <w:r>
              <w:rPr/>
              <w:t> </w:t>
            </w:r>
          </w:p>
        </w:tc>
        <w:tc>
          <w:tcPr>
            <w:tcW w:w="124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725</w:t>
            </w:r>
          </w:p>
        </w:tc>
        <w:tc>
          <w:tcPr>
            <w:tcW w:w="217" w:type="dxa"/>
            <w:tcBorders/>
            <w:shd w:fill="auto" w:val="clear"/>
            <w:vAlign w:val="bottom"/>
          </w:tcPr>
          <w:p>
            <w:pPr>
              <w:pStyle w:val="TableContents"/>
              <w:spacing w:before="0" w:after="0"/>
              <w:ind w:left="0" w:right="0" w:hanging="0"/>
              <w:rPr/>
            </w:pPr>
            <w:r>
              <w:rPr/>
              <w:t> </w:t>
            </w:r>
          </w:p>
        </w:tc>
        <w:tc>
          <w:tcPr>
            <w:tcW w:w="123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727</w:t>
            </w:r>
          </w:p>
        </w:tc>
        <w:tc>
          <w:tcPr>
            <w:tcW w:w="218" w:type="dxa"/>
            <w:tcBorders/>
            <w:shd w:fill="auto" w:val="clear"/>
            <w:vAlign w:val="bottom"/>
          </w:tcPr>
          <w:p>
            <w:pPr>
              <w:pStyle w:val="TableContents"/>
              <w:spacing w:before="0" w:after="0"/>
              <w:ind w:left="0" w:right="0" w:hanging="0"/>
              <w:rPr/>
            </w:pPr>
            <w:r>
              <w:rPr/>
              <w:t> </w:t>
            </w:r>
          </w:p>
        </w:tc>
        <w:tc>
          <w:tcPr>
            <w:tcW w:w="120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725</w:t>
            </w:r>
          </w:p>
        </w:tc>
        <w:tc>
          <w:tcPr>
            <w:tcW w:w="129" w:type="dxa"/>
            <w:tcBorders/>
            <w:shd w:fill="auto" w:val="clear"/>
            <w:vAlign w:val="bottom"/>
          </w:tcPr>
          <w:p>
            <w:pPr>
              <w:pStyle w:val="TableContents"/>
              <w:spacing w:before="0" w:after="0"/>
              <w:ind w:left="0" w:right="0" w:hanging="0"/>
              <w:rPr/>
            </w:pPr>
            <w:r>
              <w:rPr/>
              <w:t> </w:t>
            </w:r>
          </w:p>
        </w:tc>
      </w:tr>
      <w:tr>
        <w:trPr/>
        <w:tc>
          <w:tcPr>
            <w:tcW w:w="4291" w:type="dxa"/>
            <w:tcBorders/>
            <w:shd w:fill="CCEEFF" w:val="clear"/>
          </w:tcPr>
          <w:p>
            <w:pPr>
              <w:pStyle w:val="TableContents"/>
              <w:spacing w:before="0" w:after="0"/>
              <w:ind w:left="0" w:right="0" w:hanging="0"/>
              <w:rPr/>
            </w:pPr>
            <w:r>
              <w:rPr/>
              <w:t> </w:t>
            </w:r>
          </w:p>
        </w:tc>
        <w:tc>
          <w:tcPr>
            <w:tcW w:w="211" w:type="dxa"/>
            <w:tcBorders/>
            <w:shd w:fill="CCEEFF" w:val="clear"/>
            <w:vAlign w:val="bottom"/>
          </w:tcPr>
          <w:p>
            <w:pPr>
              <w:pStyle w:val="TableContents"/>
              <w:spacing w:before="0" w:after="0"/>
              <w:ind w:left="0" w:right="0" w:hanging="0"/>
              <w:rPr/>
            </w:pPr>
            <w:r>
              <w:rPr/>
              <w:t> </w:t>
            </w:r>
          </w:p>
        </w:tc>
        <w:tc>
          <w:tcPr>
            <w:tcW w:w="1239" w:type="dxa"/>
            <w:gridSpan w:val="2"/>
            <w:tcBorders/>
            <w:shd w:fill="CCEEFF" w:val="clear"/>
            <w:vAlign w:val="bottom"/>
          </w:tcPr>
          <w:p>
            <w:pPr>
              <w:pStyle w:val="TableContents"/>
              <w:spacing w:before="0" w:after="0"/>
              <w:ind w:left="0" w:right="0" w:hanging="0"/>
              <w:jc w:val="right"/>
              <w:rPr/>
            </w:pPr>
            <w:r>
              <w:rPr/>
              <w:t> </w:t>
            </w:r>
          </w:p>
        </w:tc>
        <w:tc>
          <w:tcPr>
            <w:tcW w:w="224" w:type="dxa"/>
            <w:tcBorders/>
            <w:shd w:fill="CCEEFF" w:val="clear"/>
            <w:vAlign w:val="bottom"/>
          </w:tcPr>
          <w:p>
            <w:pPr>
              <w:pStyle w:val="TableContents"/>
              <w:spacing w:before="0" w:after="0"/>
              <w:ind w:left="0" w:right="0" w:hanging="0"/>
              <w:rPr/>
            </w:pPr>
            <w:r>
              <w:rPr/>
              <w:t> </w:t>
            </w:r>
          </w:p>
        </w:tc>
        <w:tc>
          <w:tcPr>
            <w:tcW w:w="1240" w:type="dxa"/>
            <w:gridSpan w:val="2"/>
            <w:tcBorders/>
            <w:shd w:fill="CCEEFF" w:val="clear"/>
            <w:vAlign w:val="bottom"/>
          </w:tcPr>
          <w:p>
            <w:pPr>
              <w:pStyle w:val="TableContents"/>
              <w:spacing w:before="0" w:after="0"/>
              <w:ind w:left="0" w:right="0" w:hanging="0"/>
              <w:jc w:val="right"/>
              <w:rPr/>
            </w:pPr>
            <w:r>
              <w:rPr/>
              <w:t> </w:t>
            </w:r>
          </w:p>
        </w:tc>
        <w:tc>
          <w:tcPr>
            <w:tcW w:w="217" w:type="dxa"/>
            <w:tcBorders/>
            <w:shd w:fill="CCEEFF" w:val="clear"/>
            <w:vAlign w:val="bottom"/>
          </w:tcPr>
          <w:p>
            <w:pPr>
              <w:pStyle w:val="TableContents"/>
              <w:spacing w:before="0" w:after="0"/>
              <w:ind w:left="0" w:right="0" w:hanging="0"/>
              <w:rPr/>
            </w:pPr>
            <w:r>
              <w:rPr/>
              <w:t> </w:t>
            </w:r>
          </w:p>
        </w:tc>
        <w:tc>
          <w:tcPr>
            <w:tcW w:w="1233" w:type="dxa"/>
            <w:gridSpan w:val="2"/>
            <w:tcBorders/>
            <w:shd w:fill="CCEEFF" w:val="clear"/>
            <w:vAlign w:val="bottom"/>
          </w:tcPr>
          <w:p>
            <w:pPr>
              <w:pStyle w:val="TableContents"/>
              <w:spacing w:before="0" w:after="0"/>
              <w:ind w:left="0" w:right="0" w:hanging="0"/>
              <w:jc w:val="right"/>
              <w:rPr/>
            </w:pPr>
            <w:r>
              <w:rPr/>
              <w:t> </w:t>
            </w:r>
          </w:p>
        </w:tc>
        <w:tc>
          <w:tcPr>
            <w:tcW w:w="218" w:type="dxa"/>
            <w:tcBorders/>
            <w:shd w:fill="CCEEFF" w:val="clear"/>
            <w:vAlign w:val="bottom"/>
          </w:tcPr>
          <w:p>
            <w:pPr>
              <w:pStyle w:val="TableContents"/>
              <w:spacing w:before="0" w:after="0"/>
              <w:ind w:left="0" w:right="0" w:hanging="0"/>
              <w:rPr/>
            </w:pPr>
            <w:r>
              <w:rPr/>
              <w:t> </w:t>
            </w:r>
          </w:p>
        </w:tc>
        <w:tc>
          <w:tcPr>
            <w:tcW w:w="1203" w:type="dxa"/>
            <w:gridSpan w:val="2"/>
            <w:tcBorders/>
            <w:shd w:fill="CCEEFF" w:val="clear"/>
            <w:vAlign w:val="bottom"/>
          </w:tcPr>
          <w:p>
            <w:pPr>
              <w:pStyle w:val="TableContents"/>
              <w:spacing w:before="0" w:after="0"/>
              <w:ind w:left="0" w:right="0" w:hanging="0"/>
              <w:jc w:val="right"/>
              <w:rPr/>
            </w:pPr>
            <w:r>
              <w:rPr/>
              <w:t> </w:t>
            </w:r>
          </w:p>
        </w:tc>
        <w:tc>
          <w:tcPr>
            <w:tcW w:w="129" w:type="dxa"/>
            <w:tcBorders/>
            <w:shd w:fill="CCEEFF" w:val="clear"/>
            <w:vAlign w:val="bottom"/>
          </w:tcPr>
          <w:p>
            <w:pPr>
              <w:pStyle w:val="TableContents"/>
              <w:spacing w:before="0" w:after="0"/>
              <w:ind w:left="0" w:right="0" w:hanging="0"/>
              <w:rPr/>
            </w:pPr>
            <w:r>
              <w:rPr/>
              <w:t> </w:t>
            </w:r>
          </w:p>
        </w:tc>
      </w:tr>
      <w:tr>
        <w:trPr/>
        <w:tc>
          <w:tcPr>
            <w:tcW w:w="429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Basic net income per common unit</w:t>
            </w:r>
          </w:p>
        </w:tc>
        <w:tc>
          <w:tcPr>
            <w:tcW w:w="211" w:type="dxa"/>
            <w:tcBorders/>
            <w:shd w:fill="auto" w:val="clear"/>
            <w:vAlign w:val="bottom"/>
          </w:tcPr>
          <w:p>
            <w:pPr>
              <w:pStyle w:val="TableContents"/>
              <w:spacing w:before="0" w:after="0"/>
              <w:ind w:left="0" w:right="0" w:hanging="0"/>
              <w:rPr/>
            </w:pPr>
            <w:r>
              <w:rPr/>
              <w:t> </w:t>
            </w:r>
          </w:p>
        </w:tc>
        <w:tc>
          <w:tcPr>
            <w:tcW w:w="14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0.54</w:t>
            </w:r>
          </w:p>
        </w:tc>
        <w:tc>
          <w:tcPr>
            <w:tcW w:w="224" w:type="dxa"/>
            <w:tcBorders/>
            <w:shd w:fill="auto" w:val="clear"/>
            <w:vAlign w:val="bottom"/>
          </w:tcPr>
          <w:p>
            <w:pPr>
              <w:pStyle w:val="TableContents"/>
              <w:spacing w:before="0" w:after="0"/>
              <w:ind w:left="0" w:right="0" w:hanging="0"/>
              <w:rPr/>
            </w:pPr>
            <w:r>
              <w:rPr/>
              <w:t> </w:t>
            </w:r>
          </w:p>
        </w:tc>
        <w:tc>
          <w:tcPr>
            <w:tcW w:w="14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0.07</w:t>
            </w:r>
          </w:p>
        </w:tc>
        <w:tc>
          <w:tcPr>
            <w:tcW w:w="217" w:type="dxa"/>
            <w:tcBorders/>
            <w:shd w:fill="auto" w:val="clear"/>
            <w:vAlign w:val="bottom"/>
          </w:tcPr>
          <w:p>
            <w:pPr>
              <w:pStyle w:val="TableContents"/>
              <w:spacing w:before="0" w:after="0"/>
              <w:ind w:left="0" w:right="0" w:hanging="0"/>
              <w:rPr/>
            </w:pPr>
            <w:r>
              <w:rPr/>
              <w:t> </w:t>
            </w:r>
          </w:p>
        </w:tc>
        <w:tc>
          <w:tcPr>
            <w:tcW w:w="13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1.80</w:t>
            </w:r>
          </w:p>
        </w:tc>
        <w:tc>
          <w:tcPr>
            <w:tcW w:w="218" w:type="dxa"/>
            <w:tcBorders/>
            <w:shd w:fill="auto" w:val="clear"/>
            <w:vAlign w:val="bottom"/>
          </w:tcPr>
          <w:p>
            <w:pPr>
              <w:pStyle w:val="TableContents"/>
              <w:spacing w:before="0" w:after="0"/>
              <w:ind w:left="0" w:right="0" w:hanging="0"/>
              <w:rPr/>
            </w:pPr>
            <w:r>
              <w:rPr/>
              <w:t> </w:t>
            </w:r>
          </w:p>
        </w:tc>
        <w:tc>
          <w:tcPr>
            <w:tcW w:w="13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0.39</w:t>
            </w:r>
          </w:p>
        </w:tc>
        <w:tc>
          <w:tcPr>
            <w:tcW w:w="129" w:type="dxa"/>
            <w:tcBorders/>
            <w:shd w:fill="auto" w:val="clear"/>
            <w:vAlign w:val="bottom"/>
          </w:tcPr>
          <w:p>
            <w:pPr>
              <w:pStyle w:val="TableContents"/>
              <w:spacing w:before="0" w:after="0"/>
              <w:ind w:left="0" w:right="0" w:hanging="0"/>
              <w:rPr/>
            </w:pPr>
            <w:r>
              <w:rPr/>
              <w:t> </w:t>
            </w:r>
          </w:p>
        </w:tc>
      </w:tr>
      <w:tr>
        <w:trPr/>
        <w:tc>
          <w:tcPr>
            <w:tcW w:w="4291" w:type="dxa"/>
            <w:tcBorders/>
            <w:shd w:fill="CCEEFF" w:val="clear"/>
          </w:tcPr>
          <w:p>
            <w:pPr>
              <w:pStyle w:val="TableContents"/>
              <w:spacing w:before="0" w:after="0"/>
              <w:ind w:left="0" w:right="0" w:hanging="0"/>
              <w:rPr/>
            </w:pPr>
            <w:r>
              <w:rPr/>
              <w:t> </w:t>
            </w:r>
          </w:p>
        </w:tc>
        <w:tc>
          <w:tcPr>
            <w:tcW w:w="211" w:type="dxa"/>
            <w:tcBorders/>
            <w:shd w:fill="CCEEFF" w:val="clear"/>
            <w:vAlign w:val="bottom"/>
          </w:tcPr>
          <w:p>
            <w:pPr>
              <w:pStyle w:val="TableContents"/>
              <w:spacing w:before="0" w:after="0"/>
              <w:ind w:left="0" w:right="0" w:hanging="0"/>
              <w:rPr/>
            </w:pPr>
            <w:r>
              <w:rPr/>
              <w:t> </w:t>
            </w:r>
          </w:p>
        </w:tc>
        <w:tc>
          <w:tcPr>
            <w:tcW w:w="1239" w:type="dxa"/>
            <w:gridSpan w:val="2"/>
            <w:tcBorders/>
            <w:shd w:fill="CCEEFF" w:val="clear"/>
            <w:vAlign w:val="bottom"/>
          </w:tcPr>
          <w:p>
            <w:pPr>
              <w:pStyle w:val="TableContents"/>
              <w:spacing w:before="0" w:after="0"/>
              <w:ind w:left="0" w:right="0" w:hanging="0"/>
              <w:jc w:val="right"/>
              <w:rPr/>
            </w:pPr>
            <w:r>
              <w:rPr/>
              <w:t> </w:t>
            </w:r>
          </w:p>
        </w:tc>
        <w:tc>
          <w:tcPr>
            <w:tcW w:w="224" w:type="dxa"/>
            <w:tcBorders/>
            <w:shd w:fill="CCEEFF" w:val="clear"/>
            <w:vAlign w:val="bottom"/>
          </w:tcPr>
          <w:p>
            <w:pPr>
              <w:pStyle w:val="TableContents"/>
              <w:spacing w:before="0" w:after="0"/>
              <w:ind w:left="0" w:right="0" w:hanging="0"/>
              <w:rPr/>
            </w:pPr>
            <w:r>
              <w:rPr/>
              <w:t> </w:t>
            </w:r>
          </w:p>
        </w:tc>
        <w:tc>
          <w:tcPr>
            <w:tcW w:w="1240" w:type="dxa"/>
            <w:gridSpan w:val="2"/>
            <w:tcBorders/>
            <w:shd w:fill="CCEEFF" w:val="clear"/>
            <w:vAlign w:val="bottom"/>
          </w:tcPr>
          <w:p>
            <w:pPr>
              <w:pStyle w:val="TableContents"/>
              <w:spacing w:before="0" w:after="0"/>
              <w:ind w:left="0" w:right="0" w:hanging="0"/>
              <w:jc w:val="right"/>
              <w:rPr/>
            </w:pPr>
            <w:r>
              <w:rPr/>
              <w:t> </w:t>
            </w:r>
          </w:p>
        </w:tc>
        <w:tc>
          <w:tcPr>
            <w:tcW w:w="217" w:type="dxa"/>
            <w:tcBorders/>
            <w:shd w:fill="CCEEFF" w:val="clear"/>
            <w:vAlign w:val="bottom"/>
          </w:tcPr>
          <w:p>
            <w:pPr>
              <w:pStyle w:val="TableContents"/>
              <w:spacing w:before="0" w:after="0"/>
              <w:ind w:left="0" w:right="0" w:hanging="0"/>
              <w:rPr/>
            </w:pPr>
            <w:r>
              <w:rPr/>
              <w:t> </w:t>
            </w:r>
          </w:p>
        </w:tc>
        <w:tc>
          <w:tcPr>
            <w:tcW w:w="1233" w:type="dxa"/>
            <w:gridSpan w:val="2"/>
            <w:tcBorders/>
            <w:shd w:fill="CCEEFF" w:val="clear"/>
            <w:vAlign w:val="bottom"/>
          </w:tcPr>
          <w:p>
            <w:pPr>
              <w:pStyle w:val="TableContents"/>
              <w:spacing w:before="0" w:after="0"/>
              <w:ind w:left="0" w:right="0" w:hanging="0"/>
              <w:jc w:val="right"/>
              <w:rPr/>
            </w:pPr>
            <w:r>
              <w:rPr/>
              <w:t> </w:t>
            </w:r>
          </w:p>
        </w:tc>
        <w:tc>
          <w:tcPr>
            <w:tcW w:w="218" w:type="dxa"/>
            <w:tcBorders/>
            <w:shd w:fill="CCEEFF" w:val="clear"/>
            <w:vAlign w:val="bottom"/>
          </w:tcPr>
          <w:p>
            <w:pPr>
              <w:pStyle w:val="TableContents"/>
              <w:spacing w:before="0" w:after="0"/>
              <w:ind w:left="0" w:right="0" w:hanging="0"/>
              <w:rPr/>
            </w:pPr>
            <w:r>
              <w:rPr/>
              <w:t> </w:t>
            </w:r>
          </w:p>
        </w:tc>
        <w:tc>
          <w:tcPr>
            <w:tcW w:w="1203" w:type="dxa"/>
            <w:gridSpan w:val="2"/>
            <w:tcBorders/>
            <w:shd w:fill="CCEEFF" w:val="clear"/>
            <w:vAlign w:val="bottom"/>
          </w:tcPr>
          <w:p>
            <w:pPr>
              <w:pStyle w:val="TableContents"/>
              <w:spacing w:before="0" w:after="0"/>
              <w:ind w:left="0" w:right="0" w:hanging="0"/>
              <w:jc w:val="right"/>
              <w:rPr/>
            </w:pPr>
            <w:r>
              <w:rPr/>
              <w:t> </w:t>
            </w:r>
          </w:p>
        </w:tc>
        <w:tc>
          <w:tcPr>
            <w:tcW w:w="129" w:type="dxa"/>
            <w:tcBorders/>
            <w:shd w:fill="CCEEFF" w:val="clear"/>
            <w:vAlign w:val="bottom"/>
          </w:tcPr>
          <w:p>
            <w:pPr>
              <w:pStyle w:val="TableContents"/>
              <w:spacing w:before="0" w:after="0"/>
              <w:ind w:left="0" w:right="0" w:hanging="0"/>
              <w:rPr/>
            </w:pPr>
            <w:r>
              <w:rPr/>
              <w:t> </w:t>
            </w:r>
          </w:p>
        </w:tc>
      </w:tr>
      <w:tr>
        <w:trPr/>
        <w:tc>
          <w:tcPr>
            <w:tcW w:w="4291"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Diluted Net Income per Common Unit</w:t>
            </w:r>
          </w:p>
        </w:tc>
        <w:tc>
          <w:tcPr>
            <w:tcW w:w="211" w:type="dxa"/>
            <w:tcBorders/>
            <w:shd w:fill="auto" w:val="clear"/>
            <w:vAlign w:val="bottom"/>
          </w:tcPr>
          <w:p>
            <w:pPr>
              <w:pStyle w:val="TableContents"/>
              <w:spacing w:before="0" w:after="0"/>
              <w:ind w:left="0" w:right="0" w:hanging="0"/>
              <w:rPr/>
            </w:pPr>
            <w:r>
              <w:rPr/>
              <w:t> </w:t>
            </w:r>
          </w:p>
        </w:tc>
        <w:tc>
          <w:tcPr>
            <w:tcW w:w="1239" w:type="dxa"/>
            <w:gridSpan w:val="2"/>
            <w:tcBorders/>
            <w:shd w:fill="auto" w:val="clear"/>
            <w:vAlign w:val="bottom"/>
          </w:tcPr>
          <w:p>
            <w:pPr>
              <w:pStyle w:val="TableContents"/>
              <w:spacing w:before="0" w:after="0"/>
              <w:ind w:left="0" w:right="0" w:hanging="0"/>
              <w:jc w:val="right"/>
              <w:rPr/>
            </w:pPr>
            <w:r>
              <w:rPr/>
              <w:t> </w:t>
            </w:r>
          </w:p>
        </w:tc>
        <w:tc>
          <w:tcPr>
            <w:tcW w:w="224" w:type="dxa"/>
            <w:tcBorders/>
            <w:shd w:fill="auto" w:val="clear"/>
            <w:vAlign w:val="bottom"/>
          </w:tcPr>
          <w:p>
            <w:pPr>
              <w:pStyle w:val="TableContents"/>
              <w:spacing w:before="0" w:after="0"/>
              <w:ind w:left="0" w:right="0" w:hanging="0"/>
              <w:rPr/>
            </w:pPr>
            <w:r>
              <w:rPr/>
              <w:t> </w:t>
            </w:r>
          </w:p>
        </w:tc>
        <w:tc>
          <w:tcPr>
            <w:tcW w:w="1240" w:type="dxa"/>
            <w:gridSpan w:val="2"/>
            <w:tcBorders/>
            <w:shd w:fill="auto" w:val="clear"/>
            <w:vAlign w:val="bottom"/>
          </w:tcPr>
          <w:p>
            <w:pPr>
              <w:pStyle w:val="TableContents"/>
              <w:spacing w:before="0" w:after="0"/>
              <w:ind w:left="0" w:right="0" w:hanging="0"/>
              <w:jc w:val="right"/>
              <w:rPr/>
            </w:pPr>
            <w:r>
              <w:rPr/>
              <w:t> </w:t>
            </w:r>
          </w:p>
        </w:tc>
        <w:tc>
          <w:tcPr>
            <w:tcW w:w="217" w:type="dxa"/>
            <w:tcBorders/>
            <w:shd w:fill="auto" w:val="clear"/>
            <w:vAlign w:val="bottom"/>
          </w:tcPr>
          <w:p>
            <w:pPr>
              <w:pStyle w:val="TableContents"/>
              <w:spacing w:before="0" w:after="0"/>
              <w:ind w:left="0" w:right="0" w:hanging="0"/>
              <w:rPr/>
            </w:pPr>
            <w:r>
              <w:rPr/>
              <w:t> </w:t>
            </w:r>
          </w:p>
        </w:tc>
        <w:tc>
          <w:tcPr>
            <w:tcW w:w="1233" w:type="dxa"/>
            <w:gridSpan w:val="2"/>
            <w:tcBorders/>
            <w:shd w:fill="auto" w:val="clear"/>
            <w:vAlign w:val="bottom"/>
          </w:tcPr>
          <w:p>
            <w:pPr>
              <w:pStyle w:val="TableContents"/>
              <w:spacing w:before="0" w:after="0"/>
              <w:ind w:left="0" w:right="0" w:hanging="0"/>
              <w:jc w:val="right"/>
              <w:rPr/>
            </w:pPr>
            <w:r>
              <w:rPr/>
              <w:t> </w:t>
            </w:r>
          </w:p>
        </w:tc>
        <w:tc>
          <w:tcPr>
            <w:tcW w:w="218" w:type="dxa"/>
            <w:tcBorders/>
            <w:shd w:fill="auto" w:val="clear"/>
            <w:vAlign w:val="bottom"/>
          </w:tcPr>
          <w:p>
            <w:pPr>
              <w:pStyle w:val="TableContents"/>
              <w:spacing w:before="0" w:after="0"/>
              <w:ind w:left="0" w:right="0" w:hanging="0"/>
              <w:rPr/>
            </w:pPr>
            <w:r>
              <w:rPr/>
              <w:t> </w:t>
            </w:r>
          </w:p>
        </w:tc>
        <w:tc>
          <w:tcPr>
            <w:tcW w:w="1203" w:type="dxa"/>
            <w:gridSpan w:val="2"/>
            <w:tcBorders/>
            <w:shd w:fill="auto" w:val="clear"/>
            <w:vAlign w:val="bottom"/>
          </w:tcPr>
          <w:p>
            <w:pPr>
              <w:pStyle w:val="TableContents"/>
              <w:spacing w:before="0" w:after="0"/>
              <w:ind w:left="0" w:right="0" w:hanging="0"/>
              <w:jc w:val="right"/>
              <w:rPr/>
            </w:pPr>
            <w:r>
              <w:rPr/>
              <w:t> </w:t>
            </w:r>
          </w:p>
        </w:tc>
        <w:tc>
          <w:tcPr>
            <w:tcW w:w="129" w:type="dxa"/>
            <w:tcBorders/>
            <w:shd w:fill="auto" w:val="clear"/>
            <w:vAlign w:val="bottom"/>
          </w:tcPr>
          <w:p>
            <w:pPr>
              <w:pStyle w:val="TableContents"/>
              <w:spacing w:before="0" w:after="0"/>
              <w:ind w:left="0" w:right="0" w:hanging="0"/>
              <w:rPr/>
            </w:pPr>
            <w:r>
              <w:rPr/>
              <w:t> </w:t>
            </w:r>
          </w:p>
        </w:tc>
      </w:tr>
      <w:tr>
        <w:trPr/>
        <w:tc>
          <w:tcPr>
            <w:tcW w:w="4291"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Net income attributable to PAA</w:t>
            </w:r>
          </w:p>
        </w:tc>
        <w:tc>
          <w:tcPr>
            <w:tcW w:w="211" w:type="dxa"/>
            <w:tcBorders/>
            <w:shd w:fill="CCEEFF" w:val="clear"/>
            <w:vAlign w:val="bottom"/>
          </w:tcPr>
          <w:p>
            <w:pPr>
              <w:pStyle w:val="TableContents"/>
              <w:spacing w:before="0" w:after="0"/>
              <w:ind w:left="0" w:right="0" w:hanging="0"/>
              <w:rPr/>
            </w:pPr>
            <w:r>
              <w:rPr/>
              <w:t> </w:t>
            </w:r>
          </w:p>
        </w:tc>
        <w:tc>
          <w:tcPr>
            <w:tcW w:w="14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446</w:t>
            </w:r>
          </w:p>
        </w:tc>
        <w:tc>
          <w:tcPr>
            <w:tcW w:w="224" w:type="dxa"/>
            <w:tcBorders/>
            <w:shd w:fill="CCEEFF" w:val="clear"/>
            <w:vAlign w:val="bottom"/>
          </w:tcPr>
          <w:p>
            <w:pPr>
              <w:pStyle w:val="TableContents"/>
              <w:spacing w:before="0" w:after="0"/>
              <w:ind w:left="0" w:right="0" w:hanging="0"/>
              <w:rPr/>
            </w:pPr>
            <w:r>
              <w:rPr/>
              <w:t> </w:t>
            </w:r>
          </w:p>
        </w:tc>
        <w:tc>
          <w:tcPr>
            <w:tcW w:w="14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w:t>
            </w:r>
          </w:p>
        </w:tc>
        <w:tc>
          <w:tcPr>
            <w:tcW w:w="217" w:type="dxa"/>
            <w:tcBorders/>
            <w:shd w:fill="CCEEFF" w:val="clear"/>
            <w:vAlign w:val="bottom"/>
          </w:tcPr>
          <w:p>
            <w:pPr>
              <w:pStyle w:val="TableContents"/>
              <w:spacing w:before="0" w:after="0"/>
              <w:ind w:left="0" w:right="0" w:hanging="0"/>
              <w:rPr/>
            </w:pPr>
            <w:r>
              <w:rPr/>
              <w:t> </w:t>
            </w:r>
          </w:p>
        </w:tc>
        <w:tc>
          <w:tcPr>
            <w:tcW w:w="13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1,416</w:t>
            </w:r>
          </w:p>
        </w:tc>
        <w:tc>
          <w:tcPr>
            <w:tcW w:w="218" w:type="dxa"/>
            <w:tcBorders/>
            <w:shd w:fill="CCEEFF" w:val="clear"/>
            <w:vAlign w:val="bottom"/>
          </w:tcPr>
          <w:p>
            <w:pPr>
              <w:pStyle w:val="TableContents"/>
              <w:spacing w:before="0" w:after="0"/>
              <w:ind w:left="0" w:right="0" w:hanging="0"/>
              <w:rPr/>
            </w:pPr>
            <w:r>
              <w:rPr/>
              <w:t> </w:t>
            </w:r>
          </w:p>
        </w:tc>
        <w:tc>
          <w:tcPr>
            <w:tcW w:w="13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388</w:t>
            </w:r>
          </w:p>
        </w:tc>
        <w:tc>
          <w:tcPr>
            <w:tcW w:w="129" w:type="dxa"/>
            <w:tcBorders/>
            <w:shd w:fill="CCEEFF" w:val="clear"/>
            <w:vAlign w:val="bottom"/>
          </w:tcPr>
          <w:p>
            <w:pPr>
              <w:pStyle w:val="TableContents"/>
              <w:spacing w:before="0" w:after="0"/>
              <w:ind w:left="0" w:right="0" w:hanging="0"/>
              <w:rPr/>
            </w:pPr>
            <w:r>
              <w:rPr/>
              <w:t> </w:t>
            </w:r>
          </w:p>
        </w:tc>
      </w:tr>
      <w:tr>
        <w:trPr/>
        <w:tc>
          <w:tcPr>
            <w:tcW w:w="429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Distributions to Series A preferred unitholders</w:t>
            </w:r>
          </w:p>
        </w:tc>
        <w:tc>
          <w:tcPr>
            <w:tcW w:w="211" w:type="dxa"/>
            <w:tcBorders/>
            <w:shd w:fill="auto" w:val="clear"/>
            <w:vAlign w:val="bottom"/>
          </w:tcPr>
          <w:p>
            <w:pPr>
              <w:pStyle w:val="TableContents"/>
              <w:spacing w:before="0" w:after="0"/>
              <w:ind w:left="0" w:right="0" w:hanging="0"/>
              <w:rPr/>
            </w:pPr>
            <w:r>
              <w:rPr/>
              <w:t> </w:t>
            </w:r>
          </w:p>
        </w:tc>
        <w:tc>
          <w:tcPr>
            <w:tcW w:w="123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24" w:type="dxa"/>
            <w:tcBorders/>
            <w:shd w:fill="auto" w:val="clear"/>
            <w:vAlign w:val="bottom"/>
          </w:tcPr>
          <w:p>
            <w:pPr>
              <w:pStyle w:val="TableContents"/>
              <w:spacing w:before="0" w:after="0"/>
              <w:ind w:left="0" w:right="0" w:hanging="0"/>
              <w:rPr/>
            </w:pPr>
            <w:r>
              <w:rPr/>
              <w:t> </w:t>
            </w:r>
          </w:p>
        </w:tc>
        <w:tc>
          <w:tcPr>
            <w:tcW w:w="124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w:t>
            </w:r>
          </w:p>
        </w:tc>
        <w:tc>
          <w:tcPr>
            <w:tcW w:w="2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3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8" w:type="dxa"/>
            <w:tcBorders/>
            <w:shd w:fill="auto" w:val="clear"/>
            <w:vAlign w:val="bottom"/>
          </w:tcPr>
          <w:p>
            <w:pPr>
              <w:pStyle w:val="TableContents"/>
              <w:spacing w:before="0" w:after="0"/>
              <w:ind w:left="0" w:right="0" w:hanging="0"/>
              <w:rPr/>
            </w:pPr>
            <w:r>
              <w:rPr/>
              <w:t> </w:t>
            </w:r>
          </w:p>
        </w:tc>
        <w:tc>
          <w:tcPr>
            <w:tcW w:w="120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w:t>
            </w:r>
          </w:p>
        </w:tc>
        <w:tc>
          <w:tcPr>
            <w:tcW w:w="1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291"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Distributions to Series B preferred unitholders</w:t>
            </w:r>
          </w:p>
        </w:tc>
        <w:tc>
          <w:tcPr>
            <w:tcW w:w="211" w:type="dxa"/>
            <w:tcBorders/>
            <w:shd w:fill="CCEEFF" w:val="clear"/>
            <w:vAlign w:val="bottom"/>
          </w:tcPr>
          <w:p>
            <w:pPr>
              <w:pStyle w:val="TableContents"/>
              <w:spacing w:before="0" w:after="0"/>
              <w:ind w:left="0" w:right="0" w:hanging="0"/>
              <w:rPr/>
            </w:pPr>
            <w:r>
              <w:rPr/>
              <w:t> </w:t>
            </w:r>
          </w:p>
        </w:tc>
        <w:tc>
          <w:tcPr>
            <w:tcW w:w="123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22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3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2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1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29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Other</w:t>
            </w:r>
          </w:p>
        </w:tc>
        <w:tc>
          <w:tcPr>
            <w:tcW w:w="211" w:type="dxa"/>
            <w:tcBorders/>
            <w:shd w:fill="auto" w:val="clear"/>
            <w:vAlign w:val="bottom"/>
          </w:tcPr>
          <w:p>
            <w:pPr>
              <w:pStyle w:val="TableContents"/>
              <w:spacing w:before="0" w:after="0"/>
              <w:ind w:left="0" w:right="0" w:hanging="0"/>
              <w:rPr/>
            </w:pPr>
            <w:r>
              <w:rPr/>
              <w:t> </w:t>
            </w:r>
          </w:p>
        </w:tc>
        <w:tc>
          <w:tcPr>
            <w:tcW w:w="123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2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3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291"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Net income allocated to common unitholders</w:t>
            </w:r>
          </w:p>
        </w:tc>
        <w:tc>
          <w:tcPr>
            <w:tcW w:w="211" w:type="dxa"/>
            <w:tcBorders/>
            <w:shd w:fill="CCEEFF" w:val="clear"/>
            <w:vAlign w:val="bottom"/>
          </w:tcPr>
          <w:p>
            <w:pPr>
              <w:pStyle w:val="TableContents"/>
              <w:spacing w:before="0" w:after="0"/>
              <w:ind w:left="0" w:right="0" w:hanging="0"/>
              <w:rPr/>
            </w:pPr>
            <w:r>
              <w:rPr/>
              <w:t> </w:t>
            </w:r>
          </w:p>
        </w:tc>
        <w:tc>
          <w:tcPr>
            <w:tcW w:w="14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433</w:t>
            </w:r>
          </w:p>
        </w:tc>
        <w:tc>
          <w:tcPr>
            <w:tcW w:w="224" w:type="dxa"/>
            <w:tcBorders/>
            <w:shd w:fill="CCEEFF" w:val="clear"/>
            <w:vAlign w:val="bottom"/>
          </w:tcPr>
          <w:p>
            <w:pPr>
              <w:pStyle w:val="TableContents"/>
              <w:spacing w:before="0" w:after="0"/>
              <w:ind w:left="0" w:right="0" w:hanging="0"/>
              <w:rPr/>
            </w:pPr>
            <w:r>
              <w:rPr/>
              <w:t> </w:t>
            </w:r>
          </w:p>
        </w:tc>
        <w:tc>
          <w:tcPr>
            <w:tcW w:w="14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w:t>
            </w:r>
          </w:p>
        </w:tc>
        <w:tc>
          <w:tcPr>
            <w:tcW w:w="217" w:type="dxa"/>
            <w:tcBorders/>
            <w:shd w:fill="CCEEFF" w:val="clear"/>
            <w:vAlign w:val="bottom"/>
          </w:tcPr>
          <w:p>
            <w:pPr>
              <w:pStyle w:val="TableContents"/>
              <w:spacing w:before="0" w:after="0"/>
              <w:ind w:left="0" w:right="0" w:hanging="0"/>
              <w:rPr/>
            </w:pPr>
            <w:r>
              <w:rPr/>
              <w:t> </w:t>
            </w:r>
          </w:p>
        </w:tc>
        <w:tc>
          <w:tcPr>
            <w:tcW w:w="13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1,389</w:t>
            </w:r>
          </w:p>
        </w:tc>
        <w:tc>
          <w:tcPr>
            <w:tcW w:w="218" w:type="dxa"/>
            <w:tcBorders/>
            <w:shd w:fill="CCEEFF" w:val="clear"/>
            <w:vAlign w:val="bottom"/>
          </w:tcPr>
          <w:p>
            <w:pPr>
              <w:pStyle w:val="TableContents"/>
              <w:spacing w:before="0" w:after="0"/>
              <w:ind w:left="0" w:right="0" w:hanging="0"/>
              <w:rPr/>
            </w:pPr>
            <w:r>
              <w:rPr/>
              <w:t> </w:t>
            </w:r>
          </w:p>
        </w:tc>
        <w:tc>
          <w:tcPr>
            <w:tcW w:w="13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286</w:t>
            </w:r>
          </w:p>
        </w:tc>
        <w:tc>
          <w:tcPr>
            <w:tcW w:w="129" w:type="dxa"/>
            <w:tcBorders/>
            <w:shd w:fill="CCEEFF" w:val="clear"/>
            <w:vAlign w:val="bottom"/>
          </w:tcPr>
          <w:p>
            <w:pPr>
              <w:pStyle w:val="TableContents"/>
              <w:spacing w:before="0" w:after="0"/>
              <w:ind w:left="0" w:right="0" w:hanging="0"/>
              <w:rPr/>
            </w:pPr>
            <w:r>
              <w:rPr/>
              <w:t> </w:t>
            </w:r>
          </w:p>
        </w:tc>
      </w:tr>
      <w:tr>
        <w:trPr/>
        <w:tc>
          <w:tcPr>
            <w:tcW w:w="4291" w:type="dxa"/>
            <w:tcBorders/>
            <w:shd w:fill="auto" w:val="clear"/>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rPr/>
            </w:pPr>
            <w:r>
              <w:rPr/>
              <w:t> </w:t>
            </w:r>
          </w:p>
        </w:tc>
        <w:tc>
          <w:tcPr>
            <w:tcW w:w="1239" w:type="dxa"/>
            <w:gridSpan w:val="2"/>
            <w:tcBorders/>
            <w:shd w:fill="auto" w:val="clear"/>
            <w:vAlign w:val="bottom"/>
          </w:tcPr>
          <w:p>
            <w:pPr>
              <w:pStyle w:val="TableContents"/>
              <w:spacing w:before="0" w:after="0"/>
              <w:ind w:left="0" w:right="0" w:hanging="0"/>
              <w:jc w:val="right"/>
              <w:rPr/>
            </w:pPr>
            <w:r>
              <w:rPr/>
              <w:t> </w:t>
            </w:r>
          </w:p>
        </w:tc>
        <w:tc>
          <w:tcPr>
            <w:tcW w:w="224" w:type="dxa"/>
            <w:tcBorders/>
            <w:shd w:fill="auto" w:val="clear"/>
            <w:vAlign w:val="bottom"/>
          </w:tcPr>
          <w:p>
            <w:pPr>
              <w:pStyle w:val="TableContents"/>
              <w:spacing w:before="0" w:after="0"/>
              <w:ind w:left="0" w:right="0" w:hanging="0"/>
              <w:rPr/>
            </w:pPr>
            <w:r>
              <w:rPr/>
              <w:t> </w:t>
            </w:r>
          </w:p>
        </w:tc>
        <w:tc>
          <w:tcPr>
            <w:tcW w:w="1240" w:type="dxa"/>
            <w:gridSpan w:val="2"/>
            <w:tcBorders/>
            <w:shd w:fill="auto" w:val="clear"/>
            <w:vAlign w:val="bottom"/>
          </w:tcPr>
          <w:p>
            <w:pPr>
              <w:pStyle w:val="TableContents"/>
              <w:spacing w:before="0" w:after="0"/>
              <w:ind w:left="0" w:right="0" w:hanging="0"/>
              <w:jc w:val="right"/>
              <w:rPr/>
            </w:pPr>
            <w:r>
              <w:rPr/>
              <w:t> </w:t>
            </w:r>
          </w:p>
        </w:tc>
        <w:tc>
          <w:tcPr>
            <w:tcW w:w="217" w:type="dxa"/>
            <w:tcBorders/>
            <w:shd w:fill="auto" w:val="clear"/>
            <w:vAlign w:val="bottom"/>
          </w:tcPr>
          <w:p>
            <w:pPr>
              <w:pStyle w:val="TableContents"/>
              <w:spacing w:before="0" w:after="0"/>
              <w:ind w:left="0" w:right="0" w:hanging="0"/>
              <w:rPr/>
            </w:pPr>
            <w:r>
              <w:rPr/>
              <w:t> </w:t>
            </w:r>
          </w:p>
        </w:tc>
        <w:tc>
          <w:tcPr>
            <w:tcW w:w="1233" w:type="dxa"/>
            <w:gridSpan w:val="2"/>
            <w:tcBorders/>
            <w:shd w:fill="auto" w:val="clear"/>
            <w:vAlign w:val="bottom"/>
          </w:tcPr>
          <w:p>
            <w:pPr>
              <w:pStyle w:val="TableContents"/>
              <w:spacing w:before="0" w:after="0"/>
              <w:ind w:left="0" w:right="0" w:hanging="0"/>
              <w:jc w:val="right"/>
              <w:rPr/>
            </w:pPr>
            <w:r>
              <w:rPr/>
              <w:t> </w:t>
            </w:r>
          </w:p>
        </w:tc>
        <w:tc>
          <w:tcPr>
            <w:tcW w:w="218" w:type="dxa"/>
            <w:tcBorders/>
            <w:shd w:fill="auto" w:val="clear"/>
            <w:vAlign w:val="bottom"/>
          </w:tcPr>
          <w:p>
            <w:pPr>
              <w:pStyle w:val="TableContents"/>
              <w:spacing w:before="0" w:after="0"/>
              <w:ind w:left="0" w:right="0" w:hanging="0"/>
              <w:rPr/>
            </w:pPr>
            <w:r>
              <w:rPr/>
              <w:t> </w:t>
            </w:r>
          </w:p>
        </w:tc>
        <w:tc>
          <w:tcPr>
            <w:tcW w:w="1203" w:type="dxa"/>
            <w:gridSpan w:val="2"/>
            <w:tcBorders/>
            <w:shd w:fill="auto" w:val="clear"/>
            <w:vAlign w:val="bottom"/>
          </w:tcPr>
          <w:p>
            <w:pPr>
              <w:pStyle w:val="TableContents"/>
              <w:spacing w:before="0" w:after="0"/>
              <w:ind w:left="0" w:right="0" w:hanging="0"/>
              <w:jc w:val="right"/>
              <w:rPr/>
            </w:pPr>
            <w:r>
              <w:rPr/>
              <w:t> </w:t>
            </w:r>
          </w:p>
        </w:tc>
        <w:tc>
          <w:tcPr>
            <w:tcW w:w="129" w:type="dxa"/>
            <w:tcBorders/>
            <w:shd w:fill="auto" w:val="clear"/>
            <w:vAlign w:val="bottom"/>
          </w:tcPr>
          <w:p>
            <w:pPr>
              <w:pStyle w:val="TableContents"/>
              <w:spacing w:before="0" w:after="0"/>
              <w:ind w:left="0" w:right="0" w:hanging="0"/>
              <w:rPr/>
            </w:pPr>
            <w:r>
              <w:rPr/>
              <w:t> </w:t>
            </w:r>
          </w:p>
        </w:tc>
      </w:tr>
      <w:tr>
        <w:trPr/>
        <w:tc>
          <w:tcPr>
            <w:tcW w:w="4291"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Basic weighted average common units outstanding</w:t>
            </w:r>
          </w:p>
        </w:tc>
        <w:tc>
          <w:tcPr>
            <w:tcW w:w="211" w:type="dxa"/>
            <w:tcBorders/>
            <w:shd w:fill="CCEEFF" w:val="clear"/>
            <w:vAlign w:val="bottom"/>
          </w:tcPr>
          <w:p>
            <w:pPr>
              <w:pStyle w:val="TableContents"/>
              <w:spacing w:before="0" w:after="0"/>
              <w:ind w:left="0" w:right="0" w:hanging="0"/>
              <w:rPr/>
            </w:pPr>
            <w:r>
              <w:rPr/>
              <w:t> </w:t>
            </w:r>
          </w:p>
        </w:tc>
        <w:tc>
          <w:tcPr>
            <w:tcW w:w="123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727</w:t>
            </w:r>
          </w:p>
        </w:tc>
        <w:tc>
          <w:tcPr>
            <w:tcW w:w="224" w:type="dxa"/>
            <w:tcBorders/>
            <w:shd w:fill="CCEEFF" w:val="clear"/>
            <w:vAlign w:val="bottom"/>
          </w:tcPr>
          <w:p>
            <w:pPr>
              <w:pStyle w:val="TableContents"/>
              <w:spacing w:before="0" w:after="0"/>
              <w:ind w:left="0" w:right="0" w:hanging="0"/>
              <w:rPr/>
            </w:pPr>
            <w:r>
              <w:rPr/>
              <w:t> </w:t>
            </w:r>
          </w:p>
        </w:tc>
        <w:tc>
          <w:tcPr>
            <w:tcW w:w="124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725</w:t>
            </w:r>
          </w:p>
        </w:tc>
        <w:tc>
          <w:tcPr>
            <w:tcW w:w="217" w:type="dxa"/>
            <w:tcBorders/>
            <w:shd w:fill="CCEEFF" w:val="clear"/>
            <w:vAlign w:val="bottom"/>
          </w:tcPr>
          <w:p>
            <w:pPr>
              <w:pStyle w:val="TableContents"/>
              <w:spacing w:before="0" w:after="0"/>
              <w:ind w:left="0" w:right="0" w:hanging="0"/>
              <w:rPr/>
            </w:pPr>
            <w:r>
              <w:rPr/>
              <w:t> </w:t>
            </w:r>
          </w:p>
        </w:tc>
        <w:tc>
          <w:tcPr>
            <w:tcW w:w="123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727</w:t>
            </w:r>
          </w:p>
        </w:tc>
        <w:tc>
          <w:tcPr>
            <w:tcW w:w="218" w:type="dxa"/>
            <w:tcBorders/>
            <w:shd w:fill="CCEEFF" w:val="clear"/>
            <w:vAlign w:val="bottom"/>
          </w:tcPr>
          <w:p>
            <w:pPr>
              <w:pStyle w:val="TableContents"/>
              <w:spacing w:before="0" w:after="0"/>
              <w:ind w:left="0" w:right="0" w:hanging="0"/>
              <w:rPr/>
            </w:pPr>
            <w:r>
              <w:rPr/>
              <w:t> </w:t>
            </w:r>
          </w:p>
        </w:tc>
        <w:tc>
          <w:tcPr>
            <w:tcW w:w="120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725</w:t>
            </w:r>
          </w:p>
        </w:tc>
        <w:tc>
          <w:tcPr>
            <w:tcW w:w="129" w:type="dxa"/>
            <w:tcBorders/>
            <w:shd w:fill="CCEEFF" w:val="clear"/>
            <w:vAlign w:val="bottom"/>
          </w:tcPr>
          <w:p>
            <w:pPr>
              <w:pStyle w:val="TableContents"/>
              <w:spacing w:before="0" w:after="0"/>
              <w:ind w:left="0" w:right="0" w:hanging="0"/>
              <w:rPr/>
            </w:pPr>
            <w:r>
              <w:rPr/>
              <w:t> </w:t>
            </w:r>
          </w:p>
        </w:tc>
      </w:tr>
      <w:tr>
        <w:trPr/>
        <w:tc>
          <w:tcPr>
            <w:tcW w:w="429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Effect of dilutive securities:</w:t>
            </w:r>
          </w:p>
        </w:tc>
        <w:tc>
          <w:tcPr>
            <w:tcW w:w="211" w:type="dxa"/>
            <w:tcBorders/>
            <w:shd w:fill="auto" w:val="clear"/>
            <w:vAlign w:val="bottom"/>
          </w:tcPr>
          <w:p>
            <w:pPr>
              <w:pStyle w:val="TableContents"/>
              <w:spacing w:before="0" w:after="0"/>
              <w:ind w:left="0" w:right="0" w:hanging="0"/>
              <w:rPr/>
            </w:pPr>
            <w:r>
              <w:rPr/>
              <w:t> </w:t>
            </w:r>
          </w:p>
        </w:tc>
        <w:tc>
          <w:tcPr>
            <w:tcW w:w="1239" w:type="dxa"/>
            <w:gridSpan w:val="2"/>
            <w:tcBorders/>
            <w:shd w:fill="auto" w:val="clear"/>
            <w:vAlign w:val="bottom"/>
          </w:tcPr>
          <w:p>
            <w:pPr>
              <w:pStyle w:val="TableContents"/>
              <w:spacing w:before="0" w:after="0"/>
              <w:ind w:left="0" w:right="0" w:hanging="0"/>
              <w:jc w:val="right"/>
              <w:rPr/>
            </w:pPr>
            <w:r>
              <w:rPr/>
              <w:t> </w:t>
            </w:r>
          </w:p>
        </w:tc>
        <w:tc>
          <w:tcPr>
            <w:tcW w:w="224" w:type="dxa"/>
            <w:tcBorders/>
            <w:shd w:fill="auto" w:val="clear"/>
            <w:vAlign w:val="bottom"/>
          </w:tcPr>
          <w:p>
            <w:pPr>
              <w:pStyle w:val="TableContents"/>
              <w:spacing w:before="0" w:after="0"/>
              <w:ind w:left="0" w:right="0" w:hanging="0"/>
              <w:rPr/>
            </w:pPr>
            <w:r>
              <w:rPr/>
              <w:t> </w:t>
            </w:r>
          </w:p>
        </w:tc>
        <w:tc>
          <w:tcPr>
            <w:tcW w:w="1240" w:type="dxa"/>
            <w:gridSpan w:val="2"/>
            <w:tcBorders/>
            <w:shd w:fill="auto" w:val="clear"/>
            <w:vAlign w:val="bottom"/>
          </w:tcPr>
          <w:p>
            <w:pPr>
              <w:pStyle w:val="TableContents"/>
              <w:spacing w:before="0" w:after="0"/>
              <w:ind w:left="0" w:right="0" w:hanging="0"/>
              <w:jc w:val="right"/>
              <w:rPr/>
            </w:pPr>
            <w:r>
              <w:rPr/>
              <w:t> </w:t>
            </w:r>
          </w:p>
        </w:tc>
        <w:tc>
          <w:tcPr>
            <w:tcW w:w="217" w:type="dxa"/>
            <w:tcBorders/>
            <w:shd w:fill="auto" w:val="clear"/>
            <w:vAlign w:val="bottom"/>
          </w:tcPr>
          <w:p>
            <w:pPr>
              <w:pStyle w:val="TableContents"/>
              <w:spacing w:before="0" w:after="0"/>
              <w:ind w:left="0" w:right="0" w:hanging="0"/>
              <w:rPr/>
            </w:pPr>
            <w:r>
              <w:rPr/>
              <w:t> </w:t>
            </w:r>
          </w:p>
        </w:tc>
        <w:tc>
          <w:tcPr>
            <w:tcW w:w="1233" w:type="dxa"/>
            <w:gridSpan w:val="2"/>
            <w:tcBorders/>
            <w:shd w:fill="auto" w:val="clear"/>
            <w:vAlign w:val="bottom"/>
          </w:tcPr>
          <w:p>
            <w:pPr>
              <w:pStyle w:val="TableContents"/>
              <w:spacing w:before="0" w:after="0"/>
              <w:ind w:left="0" w:right="0" w:hanging="0"/>
              <w:jc w:val="right"/>
              <w:rPr/>
            </w:pPr>
            <w:r>
              <w:rPr/>
              <w:t> </w:t>
            </w:r>
          </w:p>
        </w:tc>
        <w:tc>
          <w:tcPr>
            <w:tcW w:w="218" w:type="dxa"/>
            <w:tcBorders/>
            <w:shd w:fill="auto" w:val="clear"/>
            <w:vAlign w:val="bottom"/>
          </w:tcPr>
          <w:p>
            <w:pPr>
              <w:pStyle w:val="TableContents"/>
              <w:spacing w:before="0" w:after="0"/>
              <w:ind w:left="0" w:right="0" w:hanging="0"/>
              <w:rPr/>
            </w:pPr>
            <w:r>
              <w:rPr/>
              <w:t> </w:t>
            </w:r>
          </w:p>
        </w:tc>
        <w:tc>
          <w:tcPr>
            <w:tcW w:w="1203" w:type="dxa"/>
            <w:gridSpan w:val="2"/>
            <w:tcBorders/>
            <w:shd w:fill="auto" w:val="clear"/>
            <w:vAlign w:val="bottom"/>
          </w:tcPr>
          <w:p>
            <w:pPr>
              <w:pStyle w:val="TableContents"/>
              <w:spacing w:before="0" w:after="0"/>
              <w:ind w:left="0" w:right="0" w:hanging="0"/>
              <w:jc w:val="right"/>
              <w:rPr/>
            </w:pPr>
            <w:r>
              <w:rPr/>
              <w:t> </w:t>
            </w:r>
          </w:p>
        </w:tc>
        <w:tc>
          <w:tcPr>
            <w:tcW w:w="129" w:type="dxa"/>
            <w:tcBorders/>
            <w:shd w:fill="auto" w:val="clear"/>
            <w:vAlign w:val="bottom"/>
          </w:tcPr>
          <w:p>
            <w:pPr>
              <w:pStyle w:val="TableContents"/>
              <w:spacing w:before="0" w:after="0"/>
              <w:ind w:left="0" w:right="0" w:hanging="0"/>
              <w:rPr/>
            </w:pPr>
            <w:r>
              <w:rPr/>
              <w:t> </w:t>
            </w:r>
          </w:p>
        </w:tc>
      </w:tr>
      <w:tr>
        <w:trPr/>
        <w:tc>
          <w:tcPr>
            <w:tcW w:w="4291" w:type="dxa"/>
            <w:tcBorders/>
            <w:shd w:fill="CCEEFF" w:val="clear"/>
          </w:tcPr>
          <w:p>
            <w:pPr>
              <w:pStyle w:val="TableContents"/>
              <w:spacing w:before="0" w:after="0"/>
              <w:ind w:left="0" w:right="0" w:hanging="0"/>
              <w:rPr/>
            </w:pPr>
            <w:r>
              <w:rPr>
                <w:rFonts w:ascii="Times New Roman" w:hAnsi="Times New Roman"/>
                <w:sz w:val="17"/>
              </w:rPr>
              <w:t xml:space="preserve">Series A preferred units </w:t>
            </w:r>
            <w:r>
              <w:rPr>
                <w:sz w:val="11"/>
              </w:rPr>
              <w:t>(2)</w:t>
            </w:r>
          </w:p>
        </w:tc>
        <w:tc>
          <w:tcPr>
            <w:tcW w:w="211" w:type="dxa"/>
            <w:tcBorders/>
            <w:shd w:fill="CCEEFF" w:val="clear"/>
            <w:vAlign w:val="bottom"/>
          </w:tcPr>
          <w:p>
            <w:pPr>
              <w:pStyle w:val="TableContents"/>
              <w:spacing w:before="0" w:after="0"/>
              <w:ind w:left="0" w:right="0" w:hanging="0"/>
              <w:rPr/>
            </w:pPr>
            <w:r>
              <w:rPr/>
              <w:t> </w:t>
            </w:r>
          </w:p>
        </w:tc>
        <w:tc>
          <w:tcPr>
            <w:tcW w:w="123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71</w:t>
            </w:r>
          </w:p>
        </w:tc>
        <w:tc>
          <w:tcPr>
            <w:tcW w:w="224" w:type="dxa"/>
            <w:tcBorders/>
            <w:shd w:fill="CCEEFF" w:val="clear"/>
            <w:vAlign w:val="bottom"/>
          </w:tcPr>
          <w:p>
            <w:pPr>
              <w:pStyle w:val="TableContents"/>
              <w:spacing w:before="0" w:after="0"/>
              <w:ind w:left="0" w:right="0" w:hanging="0"/>
              <w:rPr/>
            </w:pPr>
            <w:r>
              <w:rPr/>
              <w:t> </w:t>
            </w:r>
          </w:p>
        </w:tc>
        <w:tc>
          <w:tcPr>
            <w:tcW w:w="124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7" w:type="dxa"/>
            <w:tcBorders/>
            <w:shd w:fill="CCEEFF" w:val="clear"/>
            <w:vAlign w:val="bottom"/>
          </w:tcPr>
          <w:p>
            <w:pPr>
              <w:pStyle w:val="TableContents"/>
              <w:spacing w:before="0" w:after="0"/>
              <w:ind w:left="0" w:right="0" w:hanging="0"/>
              <w:rPr/>
            </w:pPr>
            <w:r>
              <w:rPr/>
              <w:t> </w:t>
            </w:r>
          </w:p>
        </w:tc>
        <w:tc>
          <w:tcPr>
            <w:tcW w:w="123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71</w:t>
            </w:r>
          </w:p>
        </w:tc>
        <w:tc>
          <w:tcPr>
            <w:tcW w:w="218" w:type="dxa"/>
            <w:tcBorders/>
            <w:shd w:fill="CCEEFF" w:val="clear"/>
            <w:vAlign w:val="bottom"/>
          </w:tcPr>
          <w:p>
            <w:pPr>
              <w:pStyle w:val="TableContents"/>
              <w:spacing w:before="0" w:after="0"/>
              <w:ind w:left="0" w:right="0" w:hanging="0"/>
              <w:rPr/>
            </w:pPr>
            <w:r>
              <w:rPr/>
              <w:t> </w:t>
            </w:r>
          </w:p>
        </w:tc>
        <w:tc>
          <w:tcPr>
            <w:tcW w:w="120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9" w:type="dxa"/>
            <w:tcBorders/>
            <w:shd w:fill="CCEEFF" w:val="clear"/>
            <w:vAlign w:val="bottom"/>
          </w:tcPr>
          <w:p>
            <w:pPr>
              <w:pStyle w:val="TableContents"/>
              <w:spacing w:before="0" w:after="0"/>
              <w:ind w:left="0" w:right="0" w:hanging="0"/>
              <w:rPr/>
            </w:pPr>
            <w:r>
              <w:rPr/>
              <w:t> </w:t>
            </w:r>
          </w:p>
        </w:tc>
      </w:tr>
      <w:tr>
        <w:trPr/>
        <w:tc>
          <w:tcPr>
            <w:tcW w:w="4291" w:type="dxa"/>
            <w:tcBorders/>
            <w:shd w:fill="auto" w:val="clear"/>
          </w:tcPr>
          <w:p>
            <w:pPr>
              <w:pStyle w:val="TableContents"/>
              <w:spacing w:before="0" w:after="0"/>
              <w:ind w:left="0" w:right="0" w:hanging="0"/>
              <w:rPr/>
            </w:pPr>
            <w:r>
              <w:rPr>
                <w:rFonts w:ascii="Times New Roman" w:hAnsi="Times New Roman"/>
                <w:sz w:val="17"/>
              </w:rPr>
              <w:t xml:space="preserve">Equity-indexed compensation plan awards </w:t>
            </w:r>
            <w:r>
              <w:rPr>
                <w:sz w:val="11"/>
              </w:rPr>
              <w:t>(3)</w:t>
            </w:r>
          </w:p>
        </w:tc>
        <w:tc>
          <w:tcPr>
            <w:tcW w:w="211" w:type="dxa"/>
            <w:tcBorders/>
            <w:shd w:fill="auto" w:val="clear"/>
            <w:vAlign w:val="bottom"/>
          </w:tcPr>
          <w:p>
            <w:pPr>
              <w:pStyle w:val="TableContents"/>
              <w:spacing w:before="0" w:after="0"/>
              <w:ind w:left="0" w:right="0" w:hanging="0"/>
              <w:rPr/>
            </w:pPr>
            <w:r>
              <w:rPr/>
              <w:t> </w:t>
            </w:r>
          </w:p>
        </w:tc>
        <w:tc>
          <w:tcPr>
            <w:tcW w:w="123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24" w:type="dxa"/>
            <w:tcBorders/>
            <w:shd w:fill="auto" w:val="clear"/>
            <w:vAlign w:val="bottom"/>
          </w:tcPr>
          <w:p>
            <w:pPr>
              <w:pStyle w:val="TableContents"/>
              <w:spacing w:before="0" w:after="0"/>
              <w:ind w:left="0" w:right="0" w:hanging="0"/>
              <w:rPr/>
            </w:pPr>
            <w:r>
              <w:rPr/>
              <w:t> </w:t>
            </w:r>
          </w:p>
        </w:tc>
        <w:tc>
          <w:tcPr>
            <w:tcW w:w="124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7" w:type="dxa"/>
            <w:tcBorders/>
            <w:shd w:fill="auto" w:val="clear"/>
            <w:vAlign w:val="bottom"/>
          </w:tcPr>
          <w:p>
            <w:pPr>
              <w:pStyle w:val="TableContents"/>
              <w:spacing w:before="0" w:after="0"/>
              <w:ind w:left="0" w:right="0" w:hanging="0"/>
              <w:rPr/>
            </w:pPr>
            <w:r>
              <w:rPr/>
              <w:t> </w:t>
            </w:r>
          </w:p>
        </w:tc>
        <w:tc>
          <w:tcPr>
            <w:tcW w:w="123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8" w:type="dxa"/>
            <w:tcBorders/>
            <w:shd w:fill="auto" w:val="clear"/>
            <w:vAlign w:val="bottom"/>
          </w:tcPr>
          <w:p>
            <w:pPr>
              <w:pStyle w:val="TableContents"/>
              <w:spacing w:before="0" w:after="0"/>
              <w:ind w:left="0" w:right="0" w:hanging="0"/>
              <w:rPr/>
            </w:pPr>
            <w:r>
              <w:rPr/>
              <w:t> </w:t>
            </w:r>
          </w:p>
        </w:tc>
        <w:tc>
          <w:tcPr>
            <w:tcW w:w="120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29" w:type="dxa"/>
            <w:tcBorders/>
            <w:shd w:fill="auto" w:val="clear"/>
            <w:vAlign w:val="bottom"/>
          </w:tcPr>
          <w:p>
            <w:pPr>
              <w:pStyle w:val="TableContents"/>
              <w:spacing w:before="0" w:after="0"/>
              <w:ind w:left="0" w:right="0" w:hanging="0"/>
              <w:rPr/>
            </w:pPr>
            <w:r>
              <w:rPr/>
              <w:t> </w:t>
            </w:r>
          </w:p>
        </w:tc>
      </w:tr>
      <w:tr>
        <w:trPr/>
        <w:tc>
          <w:tcPr>
            <w:tcW w:w="4291"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Diluted weighted average common units outstanding</w:t>
            </w:r>
          </w:p>
        </w:tc>
        <w:tc>
          <w:tcPr>
            <w:tcW w:w="211" w:type="dxa"/>
            <w:tcBorders/>
            <w:shd w:fill="CCEEFF" w:val="clear"/>
            <w:vAlign w:val="bottom"/>
          </w:tcPr>
          <w:p>
            <w:pPr>
              <w:pStyle w:val="TableContents"/>
              <w:spacing w:before="0" w:after="0"/>
              <w:ind w:left="0" w:right="0" w:hanging="0"/>
              <w:rPr/>
            </w:pPr>
            <w:r>
              <w:rPr/>
              <w:t> </w:t>
            </w:r>
          </w:p>
        </w:tc>
        <w:tc>
          <w:tcPr>
            <w:tcW w:w="1239"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800</w:t>
            </w:r>
          </w:p>
        </w:tc>
        <w:tc>
          <w:tcPr>
            <w:tcW w:w="224" w:type="dxa"/>
            <w:tcBorders/>
            <w:shd w:fill="CCEEFF" w:val="clear"/>
            <w:vAlign w:val="bottom"/>
          </w:tcPr>
          <w:p>
            <w:pPr>
              <w:pStyle w:val="TableContents"/>
              <w:spacing w:before="0" w:after="0"/>
              <w:ind w:left="0" w:right="0" w:hanging="0"/>
              <w:rPr/>
            </w:pPr>
            <w:r>
              <w:rPr/>
              <w:t> </w:t>
            </w:r>
          </w:p>
        </w:tc>
        <w:tc>
          <w:tcPr>
            <w:tcW w:w="1240"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727</w:t>
            </w:r>
          </w:p>
        </w:tc>
        <w:tc>
          <w:tcPr>
            <w:tcW w:w="217" w:type="dxa"/>
            <w:tcBorders/>
            <w:shd w:fill="CCEEFF" w:val="clear"/>
            <w:vAlign w:val="bottom"/>
          </w:tcPr>
          <w:p>
            <w:pPr>
              <w:pStyle w:val="TableContents"/>
              <w:spacing w:before="0" w:after="0"/>
              <w:ind w:left="0" w:right="0" w:hanging="0"/>
              <w:rPr/>
            </w:pPr>
            <w:r>
              <w:rPr/>
              <w:t> </w:t>
            </w:r>
          </w:p>
        </w:tc>
        <w:tc>
          <w:tcPr>
            <w:tcW w:w="1233"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800</w:t>
            </w:r>
          </w:p>
        </w:tc>
        <w:tc>
          <w:tcPr>
            <w:tcW w:w="218" w:type="dxa"/>
            <w:tcBorders/>
            <w:shd w:fill="CCEEFF" w:val="clear"/>
            <w:vAlign w:val="bottom"/>
          </w:tcPr>
          <w:p>
            <w:pPr>
              <w:pStyle w:val="TableContents"/>
              <w:spacing w:before="0" w:after="0"/>
              <w:ind w:left="0" w:right="0" w:hanging="0"/>
              <w:rPr/>
            </w:pPr>
            <w:r>
              <w:rPr/>
              <w:t> </w:t>
            </w:r>
          </w:p>
        </w:tc>
        <w:tc>
          <w:tcPr>
            <w:tcW w:w="1203"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727</w:t>
            </w:r>
          </w:p>
        </w:tc>
        <w:tc>
          <w:tcPr>
            <w:tcW w:w="129" w:type="dxa"/>
            <w:tcBorders/>
            <w:shd w:fill="CCEEFF" w:val="clear"/>
            <w:vAlign w:val="bottom"/>
          </w:tcPr>
          <w:p>
            <w:pPr>
              <w:pStyle w:val="TableContents"/>
              <w:spacing w:before="0" w:after="0"/>
              <w:ind w:left="0" w:right="0" w:hanging="0"/>
              <w:rPr/>
            </w:pPr>
            <w:r>
              <w:rPr/>
              <w:t> </w:t>
            </w:r>
          </w:p>
        </w:tc>
      </w:tr>
      <w:tr>
        <w:trPr/>
        <w:tc>
          <w:tcPr>
            <w:tcW w:w="4291" w:type="dxa"/>
            <w:tcBorders/>
            <w:shd w:fill="auto" w:val="clear"/>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rPr/>
            </w:pPr>
            <w:r>
              <w:rPr/>
              <w:t> </w:t>
            </w:r>
          </w:p>
        </w:tc>
        <w:tc>
          <w:tcPr>
            <w:tcW w:w="1239" w:type="dxa"/>
            <w:gridSpan w:val="2"/>
            <w:tcBorders/>
            <w:shd w:fill="auto" w:val="clear"/>
            <w:vAlign w:val="bottom"/>
          </w:tcPr>
          <w:p>
            <w:pPr>
              <w:pStyle w:val="TableContents"/>
              <w:spacing w:before="0" w:after="0"/>
              <w:ind w:left="0" w:right="0" w:hanging="0"/>
              <w:jc w:val="right"/>
              <w:rPr/>
            </w:pPr>
            <w:r>
              <w:rPr/>
              <w:t> </w:t>
            </w:r>
          </w:p>
        </w:tc>
        <w:tc>
          <w:tcPr>
            <w:tcW w:w="224" w:type="dxa"/>
            <w:tcBorders/>
            <w:shd w:fill="auto" w:val="clear"/>
            <w:vAlign w:val="bottom"/>
          </w:tcPr>
          <w:p>
            <w:pPr>
              <w:pStyle w:val="TableContents"/>
              <w:spacing w:before="0" w:after="0"/>
              <w:ind w:left="0" w:right="0" w:hanging="0"/>
              <w:rPr/>
            </w:pPr>
            <w:r>
              <w:rPr/>
              <w:t> </w:t>
            </w:r>
          </w:p>
        </w:tc>
        <w:tc>
          <w:tcPr>
            <w:tcW w:w="1240" w:type="dxa"/>
            <w:gridSpan w:val="2"/>
            <w:tcBorders/>
            <w:shd w:fill="auto" w:val="clear"/>
            <w:vAlign w:val="bottom"/>
          </w:tcPr>
          <w:p>
            <w:pPr>
              <w:pStyle w:val="TableContents"/>
              <w:spacing w:before="0" w:after="0"/>
              <w:ind w:left="0" w:right="0" w:hanging="0"/>
              <w:jc w:val="right"/>
              <w:rPr/>
            </w:pPr>
            <w:r>
              <w:rPr/>
              <w:t> </w:t>
            </w:r>
          </w:p>
        </w:tc>
        <w:tc>
          <w:tcPr>
            <w:tcW w:w="217" w:type="dxa"/>
            <w:tcBorders/>
            <w:shd w:fill="auto" w:val="clear"/>
            <w:vAlign w:val="bottom"/>
          </w:tcPr>
          <w:p>
            <w:pPr>
              <w:pStyle w:val="TableContents"/>
              <w:spacing w:before="0" w:after="0"/>
              <w:ind w:left="0" w:right="0" w:hanging="0"/>
              <w:rPr/>
            </w:pPr>
            <w:r>
              <w:rPr/>
              <w:t> </w:t>
            </w:r>
          </w:p>
        </w:tc>
        <w:tc>
          <w:tcPr>
            <w:tcW w:w="1233" w:type="dxa"/>
            <w:gridSpan w:val="2"/>
            <w:tcBorders/>
            <w:shd w:fill="auto" w:val="clear"/>
            <w:vAlign w:val="bottom"/>
          </w:tcPr>
          <w:p>
            <w:pPr>
              <w:pStyle w:val="TableContents"/>
              <w:spacing w:before="0" w:after="0"/>
              <w:ind w:left="0" w:right="0" w:hanging="0"/>
              <w:jc w:val="right"/>
              <w:rPr/>
            </w:pPr>
            <w:r>
              <w:rPr/>
              <w:t> </w:t>
            </w:r>
          </w:p>
        </w:tc>
        <w:tc>
          <w:tcPr>
            <w:tcW w:w="218" w:type="dxa"/>
            <w:tcBorders/>
            <w:shd w:fill="auto" w:val="clear"/>
            <w:vAlign w:val="bottom"/>
          </w:tcPr>
          <w:p>
            <w:pPr>
              <w:pStyle w:val="TableContents"/>
              <w:spacing w:before="0" w:after="0"/>
              <w:ind w:left="0" w:right="0" w:hanging="0"/>
              <w:rPr/>
            </w:pPr>
            <w:r>
              <w:rPr/>
              <w:t> </w:t>
            </w:r>
          </w:p>
        </w:tc>
        <w:tc>
          <w:tcPr>
            <w:tcW w:w="1203" w:type="dxa"/>
            <w:gridSpan w:val="2"/>
            <w:tcBorders/>
            <w:shd w:fill="auto" w:val="clear"/>
            <w:vAlign w:val="bottom"/>
          </w:tcPr>
          <w:p>
            <w:pPr>
              <w:pStyle w:val="TableContents"/>
              <w:spacing w:before="0" w:after="0"/>
              <w:ind w:left="0" w:right="0" w:hanging="0"/>
              <w:jc w:val="right"/>
              <w:rPr/>
            </w:pPr>
            <w:r>
              <w:rPr/>
              <w:t> </w:t>
            </w:r>
          </w:p>
        </w:tc>
        <w:tc>
          <w:tcPr>
            <w:tcW w:w="129" w:type="dxa"/>
            <w:tcBorders/>
            <w:shd w:fill="auto" w:val="clear"/>
            <w:vAlign w:val="bottom"/>
          </w:tcPr>
          <w:p>
            <w:pPr>
              <w:pStyle w:val="TableContents"/>
              <w:spacing w:before="0" w:after="0"/>
              <w:ind w:left="0" w:right="0" w:hanging="0"/>
              <w:rPr/>
            </w:pPr>
            <w:r>
              <w:rPr/>
              <w:t> </w:t>
            </w:r>
          </w:p>
        </w:tc>
      </w:tr>
      <w:tr>
        <w:trPr/>
        <w:tc>
          <w:tcPr>
            <w:tcW w:w="4291"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Diluted net income per common unit</w:t>
            </w:r>
          </w:p>
        </w:tc>
        <w:tc>
          <w:tcPr>
            <w:tcW w:w="211" w:type="dxa"/>
            <w:tcBorders/>
            <w:shd w:fill="CCEEFF" w:val="clear"/>
            <w:vAlign w:val="bottom"/>
          </w:tcPr>
          <w:p>
            <w:pPr>
              <w:pStyle w:val="TableContents"/>
              <w:spacing w:before="0" w:after="0"/>
              <w:ind w:left="0" w:right="0" w:hanging="0"/>
              <w:rPr/>
            </w:pPr>
            <w:r>
              <w:rPr/>
              <w:t> </w:t>
            </w:r>
          </w:p>
        </w:tc>
        <w:tc>
          <w:tcPr>
            <w:tcW w:w="14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0.54</w:t>
            </w:r>
          </w:p>
        </w:tc>
        <w:tc>
          <w:tcPr>
            <w:tcW w:w="224" w:type="dxa"/>
            <w:tcBorders/>
            <w:shd w:fill="CCEEFF" w:val="clear"/>
            <w:vAlign w:val="bottom"/>
          </w:tcPr>
          <w:p>
            <w:pPr>
              <w:pStyle w:val="TableContents"/>
              <w:spacing w:before="0" w:after="0"/>
              <w:ind w:left="0" w:right="0" w:hanging="0"/>
              <w:rPr/>
            </w:pPr>
            <w:r>
              <w:rPr/>
              <w:t> </w:t>
            </w:r>
          </w:p>
        </w:tc>
        <w:tc>
          <w:tcPr>
            <w:tcW w:w="14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0.07</w:t>
            </w:r>
          </w:p>
        </w:tc>
        <w:tc>
          <w:tcPr>
            <w:tcW w:w="217" w:type="dxa"/>
            <w:tcBorders/>
            <w:shd w:fill="CCEEFF" w:val="clear"/>
            <w:vAlign w:val="bottom"/>
          </w:tcPr>
          <w:p>
            <w:pPr>
              <w:pStyle w:val="TableContents"/>
              <w:spacing w:before="0" w:after="0"/>
              <w:ind w:left="0" w:right="0" w:hanging="0"/>
              <w:rPr/>
            </w:pPr>
            <w:r>
              <w:rPr/>
              <w:t> </w:t>
            </w:r>
          </w:p>
        </w:tc>
        <w:tc>
          <w:tcPr>
            <w:tcW w:w="13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1.74</w:t>
            </w:r>
          </w:p>
        </w:tc>
        <w:tc>
          <w:tcPr>
            <w:tcW w:w="218" w:type="dxa"/>
            <w:tcBorders/>
            <w:shd w:fill="CCEEFF" w:val="clear"/>
            <w:vAlign w:val="bottom"/>
          </w:tcPr>
          <w:p>
            <w:pPr>
              <w:pStyle w:val="TableContents"/>
              <w:spacing w:before="0" w:after="0"/>
              <w:ind w:left="0" w:right="0" w:hanging="0"/>
              <w:rPr/>
            </w:pPr>
            <w:r>
              <w:rPr/>
              <w:t> </w:t>
            </w:r>
          </w:p>
        </w:tc>
        <w:tc>
          <w:tcPr>
            <w:tcW w:w="13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0.39</w:t>
            </w:r>
          </w:p>
        </w:tc>
        <w:tc>
          <w:tcPr>
            <w:tcW w:w="129"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808080"/>
        </w:pBdr>
        <w:spacing w:before="0" w:after="0"/>
        <w:ind w:left="0" w:right="7654" w:hanging="0"/>
        <w:rPr/>
      </w:pPr>
      <w:r>
        <w:rPr/>
      </w:r>
    </w:p>
    <w:p>
      <w:pPr>
        <w:pStyle w:val="TextBody"/>
        <w:spacing w:before="0" w:after="0"/>
        <w:ind w:left="0" w:right="0" w:hanging="0"/>
        <w:rPr>
          <w:rFonts w:ascii="Times New Roman" w:hAnsi="Times New Roman"/>
          <w:sz w:val="17"/>
        </w:rPr>
      </w:pPr>
      <w:r>
        <w:rPr>
          <w:rFonts w:ascii="Times New Roman" w:hAnsi="Times New Roman"/>
          <w:sz w:val="11"/>
        </w:rPr>
        <w:t>(1)</w:t>
      </w:r>
      <w:r>
        <w:rPr>
          <w:rFonts w:ascii="Times New Roman" w:hAnsi="Times New Roman"/>
          <w:sz w:val="17"/>
        </w:rPr>
        <w:t>             We calculate net income allocated to common unitholders based on the distributions pertaining to the current periods net income (whether paid in cash or in-kind). After adjusting for the appropriate periods distributions, the remaining undistributed earnings or excess distributions over earnings, if any, are allocated to common unitholders and participating securities in accordance with the contractual terms of our partnership agreement in effect for the period and as further prescribed under the two-class method.</w:t>
      </w:r>
    </w:p>
    <w:p>
      <w:pPr>
        <w:pStyle w:val="TextBody"/>
        <w:spacing w:before="0" w:after="0"/>
        <w:ind w:left="0" w:right="0" w:hanging="0"/>
        <w:rPr>
          <w:rFonts w:ascii="Times New Roman" w:hAnsi="Times New Roman"/>
          <w:sz w:val="17"/>
        </w:rPr>
      </w:pPr>
      <w:r>
        <w:rPr>
          <w:rFonts w:ascii="Times New Roman" w:hAnsi="Times New Roman"/>
          <w:sz w:val="11"/>
        </w:rPr>
        <w:t>(2)</w:t>
      </w:r>
      <w:r>
        <w:rPr>
          <w:rFonts w:ascii="Times New Roman" w:hAnsi="Times New Roman"/>
          <w:sz w:val="17"/>
        </w:rPr>
        <w:t>             The possible conversion of our Series A preferred units was excluded from the calculation of diluted net income per common unit for the three and six months ended June 30, 2018 as the effect was antidilutive.</w:t>
      </w:r>
    </w:p>
    <w:p>
      <w:pPr>
        <w:pStyle w:val="TextBody"/>
        <w:spacing w:before="0" w:after="0"/>
        <w:ind w:left="0" w:right="0" w:hanging="0"/>
        <w:rPr>
          <w:rFonts w:ascii="Times New Roman" w:hAnsi="Times New Roman"/>
          <w:sz w:val="17"/>
        </w:rPr>
      </w:pPr>
      <w:r>
        <w:rPr>
          <w:rFonts w:ascii="Times New Roman" w:hAnsi="Times New Roman"/>
          <w:sz w:val="11"/>
        </w:rPr>
        <w:t>(3)</w:t>
      </w:r>
      <w:r>
        <w:rPr>
          <w:rFonts w:ascii="Times New Roman" w:hAnsi="Times New Roman"/>
          <w:sz w:val="17"/>
        </w:rPr>
        <w:t>             Our equity-indexed compensation plan awards that contemplate the issuance of common units are considered dilutive unless (i) they become vested only upon the satisfaction of a performance condition and (ii) that performance condition has yet to be satisfied. Equity-indexed compensation plan awards that are deemed to be dilutive are reduced by a hypothetical common unit repurchase based on the remaining unamortized fair value, as prescribed by the treasury stock method in guidance issued by the FASB.</w:t>
      </w:r>
    </w:p>
    <w:p>
      <w:pPr>
        <w:pStyle w:val="TextBody"/>
        <w:spacing w:before="0" w:after="0"/>
        <w:ind w:left="0" w:right="0" w:hanging="0"/>
        <w:rPr/>
      </w:pPr>
      <w:r>
        <w:rPr/>
        <w:t> </w:t>
      </w:r>
    </w:p>
    <w:p>
      <w:pPr>
        <w:pStyle w:val="TextBody"/>
        <w:pBdr/>
        <w:spacing w:before="0" w:after="0"/>
        <w:ind w:left="0" w:right="0" w:hanging="0"/>
        <w:jc w:val="center"/>
        <w:rPr>
          <w:rFonts w:ascii="Times New Roman" w:hAnsi="Times New Roman"/>
          <w:sz w:val="17"/>
          <w:bdr w:val="single" w:sz="8" w:space="1" w:color="000000"/>
        </w:rPr>
      </w:pPr>
      <w:r>
        <w:rPr>
          <w:rFonts w:ascii="Times New Roman" w:hAnsi="Times New Roman"/>
          <w:sz w:val="17"/>
          <w:bdr w:val="single" w:sz="8" w:space="1" w:color="000000"/>
        </w:rPr>
        <w:t>- more -</w:t>
      </w:r>
    </w:p>
    <w:p>
      <w:pPr>
        <w:pStyle w:val="TextBody"/>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          713-646-4100 / 866-809-1291</w:t>
      </w:r>
    </w:p>
    <w:p>
      <w:pPr>
        <w:pStyle w:val="TextBody"/>
        <w:spacing w:before="0" w:after="0"/>
        <w:ind w:left="0" w:right="0" w:hanging="0"/>
        <w:rPr/>
      </w:pPr>
      <w:r>
        <w:rPr/>
        <w:t> </w:t>
      </w:r>
    </w:p>
    <w:p>
      <w:pPr>
        <w:pStyle w:val="HorizontalLine"/>
        <w:pBdr>
          <w:bottom w:val="single" w:sz="18" w:space="0" w:color="808080"/>
        </w:pBdr>
        <w:spacing w:before="0" w:after="0"/>
        <w:rPr/>
      </w:pPr>
      <w:r>
        <w:rPr/>
      </w:r>
    </w:p>
    <w:p>
      <w:pPr>
        <w:pStyle w:val="TextBody"/>
        <w:spacing w:before="0" w:after="0"/>
        <w:ind w:left="0" w:right="0" w:hanging="0"/>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12</w:t>
      </w:r>
      <w:bookmarkStart w:id="17" w:name="PB_12_154526_5796"/>
      <w:bookmarkEnd w:id="17"/>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PLAINS ALL AMERICAN PIPELINE, L.P. AND SUBSIDIARIES</w:t>
      </w:r>
    </w:p>
    <w:p>
      <w:pPr>
        <w:pStyle w:val="TextBody"/>
        <w:pBdr/>
        <w:spacing w:before="0" w:after="0"/>
        <w:ind w:left="0" w:right="0" w:hanging="0"/>
        <w:rPr>
          <w:rFonts w:ascii="Times New Roman" w:hAnsi="Times New Roman"/>
          <w:sz w:val="17"/>
          <w:bdr w:val="single" w:sz="8" w:space="1" w:color="000000"/>
        </w:rPr>
      </w:pPr>
      <w:r>
        <w:rPr>
          <w:rFonts w:ascii="Times New Roman" w:hAnsi="Times New Roman"/>
          <w:b/>
          <w:sz w:val="17"/>
          <w:bdr w:val="single" w:sz="8" w:space="1" w:color="000000"/>
        </w:rPr>
        <w:t>FINANCIAL SUMMARY</w:t>
      </w:r>
      <w:r>
        <w:rPr>
          <w:rFonts w:ascii="Times New Roman" w:hAnsi="Times New Roman"/>
          <w:sz w:val="17"/>
          <w:bdr w:val="single" w:sz="8" w:space="1" w:color="000000"/>
        </w:rPr>
        <w:t xml:space="preserve"> (unaudited)</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u w:val="single"/>
        </w:rPr>
      </w:pPr>
      <w:r>
        <w:rPr>
          <w:rFonts w:ascii="Times New Roman" w:hAnsi="Times New Roman"/>
          <w:b/>
          <w:sz w:val="17"/>
          <w:u w:val="single"/>
        </w:rPr>
        <w:t>SELECTED ITEMS IMPACTING COMPARABILITY</w:t>
      </w:r>
    </w:p>
    <w:p>
      <w:pPr>
        <w:pStyle w:val="TextBody"/>
        <w:spacing w:before="0" w:after="0"/>
        <w:ind w:left="0" w:right="0" w:hanging="0"/>
        <w:rPr>
          <w:rFonts w:ascii="Times New Roman" w:hAnsi="Times New Roman"/>
          <w:sz w:val="17"/>
        </w:rPr>
      </w:pPr>
      <w:r>
        <w:rPr>
          <w:rFonts w:ascii="Times New Roman" w:hAnsi="Times New Roman"/>
          <w:sz w:val="17"/>
        </w:rPr>
        <w:t>(in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4311"/>
        <w:gridCol w:w="211"/>
        <w:gridCol w:w="137"/>
        <w:gridCol w:w="1097"/>
        <w:gridCol w:w="223"/>
        <w:gridCol w:w="137"/>
        <w:gridCol w:w="1098"/>
        <w:gridCol w:w="217"/>
        <w:gridCol w:w="134"/>
        <w:gridCol w:w="1068"/>
        <w:gridCol w:w="221"/>
        <w:gridCol w:w="134"/>
        <w:gridCol w:w="1090"/>
        <w:gridCol w:w="127"/>
      </w:tblGrid>
      <w:tr>
        <w:trPr/>
        <w:tc>
          <w:tcPr>
            <w:tcW w:w="4311"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2692"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br/>
              <w:t>June 30,</w:t>
            </w:r>
          </w:p>
        </w:tc>
        <w:tc>
          <w:tcPr>
            <w:tcW w:w="217" w:type="dxa"/>
            <w:tcBorders/>
            <w:shd w:fill="auto" w:val="clear"/>
            <w:vAlign w:val="bottom"/>
          </w:tcPr>
          <w:p>
            <w:pPr>
              <w:pStyle w:val="TableContents"/>
              <w:spacing w:before="0" w:after="0"/>
              <w:ind w:left="0" w:right="0" w:hanging="0"/>
              <w:jc w:val="center"/>
              <w:rPr/>
            </w:pPr>
            <w:r>
              <w:rPr/>
              <w:t> </w:t>
            </w:r>
          </w:p>
        </w:tc>
        <w:tc>
          <w:tcPr>
            <w:tcW w:w="2647"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Six Months Ended</w:t>
              <w:br/>
              <w:t>June 30,</w:t>
            </w:r>
          </w:p>
        </w:tc>
        <w:tc>
          <w:tcPr>
            <w:tcW w:w="127" w:type="dxa"/>
            <w:tcBorders/>
            <w:shd w:fill="auto" w:val="clear"/>
            <w:vAlign w:val="bottom"/>
          </w:tcPr>
          <w:p>
            <w:pPr>
              <w:pStyle w:val="TableContents"/>
              <w:spacing w:before="0" w:after="0"/>
              <w:ind w:left="0" w:right="0" w:hanging="0"/>
              <w:jc w:val="center"/>
              <w:rPr/>
            </w:pPr>
            <w:r>
              <w:rPr/>
              <w:t> </w:t>
            </w:r>
          </w:p>
        </w:tc>
      </w:tr>
      <w:tr>
        <w:trPr/>
        <w:tc>
          <w:tcPr>
            <w:tcW w:w="4311"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123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2019</w:t>
            </w:r>
          </w:p>
        </w:tc>
        <w:tc>
          <w:tcPr>
            <w:tcW w:w="223" w:type="dxa"/>
            <w:tcBorders/>
            <w:shd w:fill="auto" w:val="clear"/>
            <w:vAlign w:val="bottom"/>
          </w:tcPr>
          <w:p>
            <w:pPr>
              <w:pStyle w:val="TableContents"/>
              <w:spacing w:before="0" w:after="0"/>
              <w:ind w:left="0" w:right="0" w:hanging="0"/>
              <w:jc w:val="center"/>
              <w:rPr/>
            </w:pPr>
            <w:r>
              <w:rPr/>
              <w:t> </w:t>
            </w:r>
          </w:p>
        </w:tc>
        <w:tc>
          <w:tcPr>
            <w:tcW w:w="123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2018</w:t>
            </w:r>
          </w:p>
        </w:tc>
        <w:tc>
          <w:tcPr>
            <w:tcW w:w="217" w:type="dxa"/>
            <w:tcBorders/>
            <w:shd w:fill="auto" w:val="clear"/>
            <w:vAlign w:val="bottom"/>
          </w:tcPr>
          <w:p>
            <w:pPr>
              <w:pStyle w:val="TableContents"/>
              <w:spacing w:before="0" w:after="0"/>
              <w:ind w:left="0" w:right="0" w:hanging="0"/>
              <w:jc w:val="center"/>
              <w:rPr/>
            </w:pPr>
            <w:r>
              <w:rPr/>
              <w:t> </w:t>
            </w:r>
          </w:p>
        </w:tc>
        <w:tc>
          <w:tcPr>
            <w:tcW w:w="120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2019</w:t>
            </w:r>
          </w:p>
        </w:tc>
        <w:tc>
          <w:tcPr>
            <w:tcW w:w="221" w:type="dxa"/>
            <w:tcBorders/>
            <w:shd w:fill="auto" w:val="clear"/>
            <w:vAlign w:val="bottom"/>
          </w:tcPr>
          <w:p>
            <w:pPr>
              <w:pStyle w:val="TableContents"/>
              <w:spacing w:before="0" w:after="0"/>
              <w:ind w:left="0" w:right="0" w:hanging="0"/>
              <w:jc w:val="center"/>
              <w:rPr/>
            </w:pPr>
            <w:r>
              <w:rPr/>
              <w:t> </w:t>
            </w:r>
          </w:p>
        </w:tc>
        <w:tc>
          <w:tcPr>
            <w:tcW w:w="122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2018</w:t>
            </w:r>
          </w:p>
        </w:tc>
        <w:tc>
          <w:tcPr>
            <w:tcW w:w="127" w:type="dxa"/>
            <w:tcBorders/>
            <w:shd w:fill="auto" w:val="clear"/>
            <w:vAlign w:val="bottom"/>
          </w:tcPr>
          <w:p>
            <w:pPr>
              <w:pStyle w:val="TableContents"/>
              <w:spacing w:before="0" w:after="0"/>
              <w:ind w:left="0" w:right="0" w:hanging="0"/>
              <w:jc w:val="center"/>
              <w:rPr/>
            </w:pPr>
            <w:r>
              <w:rPr/>
              <w:t> </w:t>
            </w:r>
          </w:p>
        </w:tc>
      </w:tr>
      <w:tr>
        <w:trPr/>
        <w:tc>
          <w:tcPr>
            <w:tcW w:w="4311" w:type="dxa"/>
            <w:tcBorders/>
            <w:shd w:fill="CCEEFF" w:val="clear"/>
          </w:tcPr>
          <w:p>
            <w:pPr>
              <w:pStyle w:val="TableContents"/>
              <w:spacing w:before="0" w:after="0"/>
              <w:ind w:left="0" w:right="0" w:hanging="0"/>
              <w:rPr/>
            </w:pPr>
            <w:r>
              <w:rPr>
                <w:rFonts w:ascii="Times New Roman" w:hAnsi="Times New Roman"/>
                <w:b/>
                <w:sz w:val="17"/>
              </w:rPr>
              <w:t xml:space="preserve">Selected Items Impacting Comparability: </w:t>
            </w:r>
            <w:r>
              <w:rPr>
                <w:b/>
                <w:sz w:val="11"/>
              </w:rPr>
              <w:t>(1)</w:t>
            </w:r>
          </w:p>
        </w:tc>
        <w:tc>
          <w:tcPr>
            <w:tcW w:w="211" w:type="dxa"/>
            <w:tcBorders/>
            <w:shd w:fill="CCEEFF" w:val="clear"/>
            <w:vAlign w:val="bottom"/>
          </w:tcPr>
          <w:p>
            <w:pPr>
              <w:pStyle w:val="TableContents"/>
              <w:spacing w:before="0" w:after="0"/>
              <w:ind w:left="0" w:right="0" w:hanging="0"/>
              <w:rPr/>
            </w:pPr>
            <w:r>
              <w:rPr/>
              <w:t> </w:t>
            </w:r>
          </w:p>
        </w:tc>
        <w:tc>
          <w:tcPr>
            <w:tcW w:w="1234" w:type="dxa"/>
            <w:gridSpan w:val="2"/>
            <w:tcBorders/>
            <w:shd w:fill="CCEEFF" w:val="clear"/>
            <w:vAlign w:val="bottom"/>
          </w:tcPr>
          <w:p>
            <w:pPr>
              <w:pStyle w:val="TableContents"/>
              <w:spacing w:before="0" w:after="0"/>
              <w:ind w:left="0" w:right="0" w:hanging="0"/>
              <w:jc w:val="right"/>
              <w:rPr/>
            </w:pPr>
            <w:r>
              <w:rPr/>
              <w:t> </w:t>
            </w:r>
          </w:p>
        </w:tc>
        <w:tc>
          <w:tcPr>
            <w:tcW w:w="223" w:type="dxa"/>
            <w:tcBorders/>
            <w:shd w:fill="CCEEFF" w:val="clear"/>
            <w:vAlign w:val="bottom"/>
          </w:tcPr>
          <w:p>
            <w:pPr>
              <w:pStyle w:val="TableContents"/>
              <w:spacing w:before="0" w:after="0"/>
              <w:ind w:left="0" w:right="0" w:hanging="0"/>
              <w:rPr/>
            </w:pPr>
            <w:r>
              <w:rPr/>
              <w:t> </w:t>
            </w:r>
          </w:p>
        </w:tc>
        <w:tc>
          <w:tcPr>
            <w:tcW w:w="1235" w:type="dxa"/>
            <w:gridSpan w:val="2"/>
            <w:tcBorders/>
            <w:shd w:fill="CCEEFF" w:val="clear"/>
            <w:vAlign w:val="bottom"/>
          </w:tcPr>
          <w:p>
            <w:pPr>
              <w:pStyle w:val="TableContents"/>
              <w:spacing w:before="0" w:after="0"/>
              <w:ind w:left="0" w:right="0" w:hanging="0"/>
              <w:jc w:val="right"/>
              <w:rPr/>
            </w:pPr>
            <w:r>
              <w:rPr/>
              <w:t> </w:t>
            </w:r>
          </w:p>
        </w:tc>
        <w:tc>
          <w:tcPr>
            <w:tcW w:w="217" w:type="dxa"/>
            <w:tcBorders/>
            <w:shd w:fill="CCEEFF" w:val="clear"/>
            <w:vAlign w:val="bottom"/>
          </w:tcPr>
          <w:p>
            <w:pPr>
              <w:pStyle w:val="TableContents"/>
              <w:spacing w:before="0" w:after="0"/>
              <w:ind w:left="0" w:right="0" w:hanging="0"/>
              <w:rPr/>
            </w:pPr>
            <w:r>
              <w:rPr/>
              <w:t> </w:t>
            </w:r>
          </w:p>
        </w:tc>
        <w:tc>
          <w:tcPr>
            <w:tcW w:w="1202" w:type="dxa"/>
            <w:gridSpan w:val="2"/>
            <w:tcBorders/>
            <w:shd w:fill="CCEEFF" w:val="clear"/>
            <w:vAlign w:val="bottom"/>
          </w:tcPr>
          <w:p>
            <w:pPr>
              <w:pStyle w:val="TableContents"/>
              <w:spacing w:before="0" w:after="0"/>
              <w:ind w:left="0" w:right="0" w:hanging="0"/>
              <w:jc w:val="right"/>
              <w:rPr/>
            </w:pPr>
            <w:r>
              <w:rPr/>
              <w:t> </w:t>
            </w:r>
          </w:p>
        </w:tc>
        <w:tc>
          <w:tcPr>
            <w:tcW w:w="221" w:type="dxa"/>
            <w:tcBorders/>
            <w:shd w:fill="CCEEFF" w:val="clear"/>
            <w:vAlign w:val="bottom"/>
          </w:tcPr>
          <w:p>
            <w:pPr>
              <w:pStyle w:val="TableContents"/>
              <w:spacing w:before="0" w:after="0"/>
              <w:ind w:left="0" w:right="0" w:hanging="0"/>
              <w:rPr/>
            </w:pPr>
            <w:r>
              <w:rPr/>
              <w:t> </w:t>
            </w:r>
          </w:p>
        </w:tc>
        <w:tc>
          <w:tcPr>
            <w:tcW w:w="1224" w:type="dxa"/>
            <w:gridSpan w:val="2"/>
            <w:tcBorders/>
            <w:shd w:fill="CCEEFF" w:val="clear"/>
            <w:vAlign w:val="bottom"/>
          </w:tcPr>
          <w:p>
            <w:pPr>
              <w:pStyle w:val="TableContents"/>
              <w:spacing w:before="0" w:after="0"/>
              <w:ind w:left="0" w:right="0" w:hanging="0"/>
              <w:jc w:val="right"/>
              <w:rPr/>
            </w:pPr>
            <w:r>
              <w:rPr/>
              <w:t> </w:t>
            </w:r>
          </w:p>
        </w:tc>
        <w:tc>
          <w:tcPr>
            <w:tcW w:w="127" w:type="dxa"/>
            <w:tcBorders/>
            <w:shd w:fill="CCEEFF" w:val="clear"/>
            <w:vAlign w:val="bottom"/>
          </w:tcPr>
          <w:p>
            <w:pPr>
              <w:pStyle w:val="TableContents"/>
              <w:spacing w:before="0" w:after="0"/>
              <w:ind w:left="0" w:right="0" w:hanging="0"/>
              <w:rPr/>
            </w:pPr>
            <w:r>
              <w:rPr/>
              <w:t> </w:t>
            </w:r>
          </w:p>
        </w:tc>
      </w:tr>
      <w:tr>
        <w:trPr/>
        <w:tc>
          <w:tcPr>
            <w:tcW w:w="4311" w:type="dxa"/>
            <w:tcBorders/>
            <w:shd w:fill="auto" w:val="clear"/>
          </w:tcPr>
          <w:p>
            <w:pPr>
              <w:pStyle w:val="TableContents"/>
              <w:spacing w:before="0" w:after="0"/>
              <w:ind w:left="0" w:right="0" w:hanging="0"/>
              <w:rPr/>
            </w:pPr>
            <w:r>
              <w:rPr>
                <w:rFonts w:ascii="Times New Roman" w:hAnsi="Times New Roman"/>
                <w:sz w:val="17"/>
              </w:rPr>
              <w:t xml:space="preserve">Gains/(losses) from derivative activities, net of inventory valuation adjustments </w:t>
            </w:r>
            <w:r>
              <w:rPr>
                <w:sz w:val="11"/>
              </w:rPr>
              <w:t>(2)</w:t>
            </w:r>
          </w:p>
        </w:tc>
        <w:tc>
          <w:tcPr>
            <w:tcW w:w="211" w:type="dxa"/>
            <w:tcBorders/>
            <w:shd w:fill="auto" w:val="clear"/>
            <w:vAlign w:val="bottom"/>
          </w:tcPr>
          <w:p>
            <w:pPr>
              <w:pStyle w:val="TableContents"/>
              <w:spacing w:before="0" w:after="0"/>
              <w:ind w:left="0" w:right="0" w:hanging="0"/>
              <w:rPr/>
            </w:pPr>
            <w:r>
              <w:rPr/>
              <w:t> </w:t>
            </w:r>
          </w:p>
        </w:tc>
        <w:tc>
          <w:tcPr>
            <w:tcW w:w="13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w:t>
            </w:r>
          </w:p>
        </w:tc>
        <w:tc>
          <w:tcPr>
            <w:tcW w:w="22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(232</w:t>
            </w:r>
          </w:p>
        </w:tc>
        <w:tc>
          <w:tcPr>
            <w:tcW w:w="2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w:t>
            </w:r>
          </w:p>
        </w:tc>
        <w:tc>
          <w:tcPr>
            <w:tcW w:w="221" w:type="dxa"/>
            <w:tcBorders/>
            <w:shd w:fill="auto" w:val="clear"/>
            <w:vAlign w:val="bottom"/>
          </w:tcPr>
          <w:p>
            <w:pPr>
              <w:pStyle w:val="TableContents"/>
              <w:spacing w:before="0" w:after="0"/>
              <w:ind w:left="0" w:right="0" w:hanging="0"/>
              <w:rPr/>
            </w:pPr>
            <w:r>
              <w:rPr/>
              <w:t> </w:t>
            </w:r>
          </w:p>
        </w:tc>
        <w:tc>
          <w:tcPr>
            <w:tcW w:w="13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(211</w:t>
            </w:r>
          </w:p>
        </w:tc>
        <w:tc>
          <w:tcPr>
            <w:tcW w:w="1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311" w:type="dxa"/>
            <w:tcBorders/>
            <w:shd w:fill="CCEEFF" w:val="clear"/>
          </w:tcPr>
          <w:p>
            <w:pPr>
              <w:pStyle w:val="TableContents"/>
              <w:spacing w:before="0" w:after="0"/>
              <w:ind w:left="0" w:right="0" w:hanging="0"/>
              <w:rPr/>
            </w:pPr>
            <w:r>
              <w:rPr>
                <w:rFonts w:ascii="Times New Roman" w:hAnsi="Times New Roman"/>
                <w:sz w:val="17"/>
              </w:rPr>
              <w:t xml:space="preserve">Long-term inventory costing adjustments </w:t>
            </w:r>
            <w:r>
              <w:rPr>
                <w:sz w:val="11"/>
              </w:rPr>
              <w:t>(3)</w:t>
            </w:r>
          </w:p>
        </w:tc>
        <w:tc>
          <w:tcPr>
            <w:tcW w:w="211" w:type="dxa"/>
            <w:tcBorders/>
            <w:shd w:fill="CCEEFF" w:val="clear"/>
            <w:vAlign w:val="bottom"/>
          </w:tcPr>
          <w:p>
            <w:pPr>
              <w:pStyle w:val="TableContents"/>
              <w:spacing w:before="0" w:after="0"/>
              <w:ind w:left="0" w:right="0" w:hanging="0"/>
              <w:rPr/>
            </w:pPr>
            <w:r>
              <w:rPr/>
              <w:t> </w:t>
            </w:r>
          </w:p>
        </w:tc>
        <w:tc>
          <w:tcPr>
            <w:tcW w:w="123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2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3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27" w:type="dxa"/>
            <w:tcBorders/>
            <w:shd w:fill="CCEEFF" w:val="clear"/>
            <w:vAlign w:val="bottom"/>
          </w:tcPr>
          <w:p>
            <w:pPr>
              <w:pStyle w:val="TableContents"/>
              <w:spacing w:before="0" w:after="0"/>
              <w:ind w:left="0" w:right="0" w:hanging="0"/>
              <w:rPr/>
            </w:pPr>
            <w:r>
              <w:rPr/>
              <w:t> </w:t>
            </w:r>
          </w:p>
        </w:tc>
      </w:tr>
      <w:tr>
        <w:trPr/>
        <w:tc>
          <w:tcPr>
            <w:tcW w:w="4311" w:type="dxa"/>
            <w:tcBorders/>
            <w:shd w:fill="auto" w:val="clear"/>
          </w:tcPr>
          <w:p>
            <w:pPr>
              <w:pStyle w:val="TableContents"/>
              <w:spacing w:before="0" w:after="0"/>
              <w:ind w:left="0" w:right="0" w:hanging="0"/>
              <w:rPr/>
            </w:pPr>
            <w:r>
              <w:rPr>
                <w:rFonts w:ascii="Times New Roman" w:hAnsi="Times New Roman"/>
                <w:sz w:val="17"/>
              </w:rPr>
              <w:t xml:space="preserve">Deficiencies under minimum volume commitments, net </w:t>
            </w:r>
            <w:r>
              <w:rPr>
                <w:sz w:val="11"/>
              </w:rPr>
              <w:t>(4)</w:t>
            </w:r>
          </w:p>
        </w:tc>
        <w:tc>
          <w:tcPr>
            <w:tcW w:w="211" w:type="dxa"/>
            <w:tcBorders/>
            <w:shd w:fill="auto" w:val="clear"/>
            <w:vAlign w:val="bottom"/>
          </w:tcPr>
          <w:p>
            <w:pPr>
              <w:pStyle w:val="TableContents"/>
              <w:spacing w:before="0" w:after="0"/>
              <w:ind w:left="0" w:right="0" w:hanging="0"/>
              <w:rPr/>
            </w:pPr>
            <w:r>
              <w:rPr/>
              <w:t> </w:t>
            </w:r>
          </w:p>
        </w:tc>
        <w:tc>
          <w:tcPr>
            <w:tcW w:w="123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2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3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21" w:type="dxa"/>
            <w:tcBorders/>
            <w:shd w:fill="auto" w:val="clear"/>
            <w:vAlign w:val="bottom"/>
          </w:tcPr>
          <w:p>
            <w:pPr>
              <w:pStyle w:val="TableContents"/>
              <w:spacing w:before="0" w:after="0"/>
              <w:ind w:left="0" w:right="0" w:hanging="0"/>
              <w:rPr/>
            </w:pPr>
            <w:r>
              <w:rPr/>
              <w:t> </w:t>
            </w:r>
          </w:p>
        </w:tc>
        <w:tc>
          <w:tcPr>
            <w:tcW w:w="122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1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311" w:type="dxa"/>
            <w:tcBorders/>
            <w:shd w:fill="CCEEFF" w:val="clear"/>
          </w:tcPr>
          <w:p>
            <w:pPr>
              <w:pStyle w:val="TableContents"/>
              <w:spacing w:before="0" w:after="0"/>
              <w:ind w:left="0" w:right="0" w:hanging="0"/>
              <w:rPr/>
            </w:pPr>
            <w:r>
              <w:rPr>
                <w:rFonts w:ascii="Times New Roman" w:hAnsi="Times New Roman"/>
                <w:sz w:val="17"/>
              </w:rPr>
              <w:t xml:space="preserve">Equity-indexed compensation expense </w:t>
            </w:r>
            <w:r>
              <w:rPr>
                <w:sz w:val="11"/>
              </w:rPr>
              <w:t>(5)</w:t>
            </w:r>
          </w:p>
        </w:tc>
        <w:tc>
          <w:tcPr>
            <w:tcW w:w="211" w:type="dxa"/>
            <w:tcBorders/>
            <w:shd w:fill="CCEEFF" w:val="clear"/>
            <w:vAlign w:val="bottom"/>
          </w:tcPr>
          <w:p>
            <w:pPr>
              <w:pStyle w:val="TableContents"/>
              <w:spacing w:before="0" w:after="0"/>
              <w:ind w:left="0" w:right="0" w:hanging="0"/>
              <w:rPr/>
            </w:pPr>
            <w:r>
              <w:rPr/>
              <w:t> </w:t>
            </w:r>
          </w:p>
        </w:tc>
        <w:tc>
          <w:tcPr>
            <w:tcW w:w="123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3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1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311" w:type="dxa"/>
            <w:tcBorders/>
            <w:shd w:fill="auto" w:val="clear"/>
          </w:tcPr>
          <w:p>
            <w:pPr>
              <w:pStyle w:val="TableContents"/>
              <w:spacing w:before="0" w:after="0"/>
              <w:ind w:left="0" w:right="0" w:hanging="0"/>
              <w:rPr/>
            </w:pPr>
            <w:r>
              <w:rPr>
                <w:rFonts w:ascii="Times New Roman" w:hAnsi="Times New Roman"/>
                <w:sz w:val="17"/>
              </w:rPr>
              <w:t xml:space="preserve">Net gain/(loss) on foreign currency revaluation </w:t>
            </w:r>
            <w:r>
              <w:rPr>
                <w:sz w:val="11"/>
              </w:rPr>
              <w:t>(6)</w:t>
            </w:r>
          </w:p>
        </w:tc>
        <w:tc>
          <w:tcPr>
            <w:tcW w:w="211" w:type="dxa"/>
            <w:tcBorders/>
            <w:shd w:fill="auto" w:val="clear"/>
            <w:vAlign w:val="bottom"/>
          </w:tcPr>
          <w:p>
            <w:pPr>
              <w:pStyle w:val="TableContents"/>
              <w:spacing w:before="0" w:after="0"/>
              <w:ind w:left="0" w:right="0" w:hanging="0"/>
              <w:rPr/>
            </w:pPr>
            <w:r>
              <w:rPr/>
              <w:t> </w:t>
            </w:r>
          </w:p>
        </w:tc>
        <w:tc>
          <w:tcPr>
            <w:tcW w:w="123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2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3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17" w:type="dxa"/>
            <w:tcBorders/>
            <w:shd w:fill="auto" w:val="clear"/>
            <w:vAlign w:val="bottom"/>
          </w:tcPr>
          <w:p>
            <w:pPr>
              <w:pStyle w:val="TableContents"/>
              <w:spacing w:before="0" w:after="0"/>
              <w:ind w:left="0" w:right="0" w:hanging="0"/>
              <w:rPr/>
            </w:pPr>
            <w:r>
              <w:rPr/>
              <w:t> </w:t>
            </w:r>
          </w:p>
        </w:tc>
        <w:tc>
          <w:tcPr>
            <w:tcW w:w="120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2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311" w:type="dxa"/>
            <w:tcBorders/>
            <w:shd w:fill="CCEEFF" w:val="clear"/>
          </w:tcPr>
          <w:p>
            <w:pPr>
              <w:pStyle w:val="TableContents"/>
              <w:spacing w:before="0" w:after="0"/>
              <w:ind w:left="0" w:right="0" w:hanging="0"/>
              <w:rPr/>
            </w:pPr>
            <w:r>
              <w:rPr>
                <w:rFonts w:ascii="Times New Roman" w:hAnsi="Times New Roman"/>
                <w:sz w:val="17"/>
              </w:rPr>
              <w:t xml:space="preserve">Line 901 incident </w:t>
            </w:r>
            <w:r>
              <w:rPr>
                <w:sz w:val="11"/>
              </w:rPr>
              <w:t>(7)</w:t>
            </w:r>
          </w:p>
        </w:tc>
        <w:tc>
          <w:tcPr>
            <w:tcW w:w="211" w:type="dxa"/>
            <w:tcBorders/>
            <w:shd w:fill="CCEEFF" w:val="clear"/>
            <w:vAlign w:val="bottom"/>
          </w:tcPr>
          <w:p>
            <w:pPr>
              <w:pStyle w:val="TableContents"/>
              <w:spacing w:before="0" w:after="0"/>
              <w:ind w:left="0" w:right="0" w:hanging="0"/>
              <w:rPr/>
            </w:pPr>
            <w:r>
              <w:rPr/>
              <w:t> </w:t>
            </w:r>
          </w:p>
        </w:tc>
        <w:tc>
          <w:tcPr>
            <w:tcW w:w="123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3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7" w:type="dxa"/>
            <w:tcBorders/>
            <w:shd w:fill="CCEEFF" w:val="clear"/>
            <w:vAlign w:val="bottom"/>
          </w:tcPr>
          <w:p>
            <w:pPr>
              <w:pStyle w:val="TableContents"/>
              <w:spacing w:before="0" w:after="0"/>
              <w:ind w:left="0" w:right="0" w:hanging="0"/>
              <w:rPr/>
            </w:pPr>
            <w:r>
              <w:rPr/>
              <w:t> </w:t>
            </w:r>
          </w:p>
        </w:tc>
        <w:tc>
          <w:tcPr>
            <w:tcW w:w="120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7" w:type="dxa"/>
            <w:tcBorders/>
            <w:shd w:fill="CCEEFF" w:val="clear"/>
            <w:vAlign w:val="bottom"/>
          </w:tcPr>
          <w:p>
            <w:pPr>
              <w:pStyle w:val="TableContents"/>
              <w:spacing w:before="0" w:after="0"/>
              <w:ind w:left="0" w:right="0" w:hanging="0"/>
              <w:rPr/>
            </w:pPr>
            <w:r>
              <w:rPr/>
              <w:t> </w:t>
            </w:r>
          </w:p>
        </w:tc>
      </w:tr>
      <w:tr>
        <w:trPr/>
        <w:tc>
          <w:tcPr>
            <w:tcW w:w="431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Selected items impacting comparability - Adjusted EBITDA</w:t>
            </w:r>
          </w:p>
        </w:tc>
        <w:tc>
          <w:tcPr>
            <w:tcW w:w="211" w:type="dxa"/>
            <w:tcBorders/>
            <w:shd w:fill="auto" w:val="clear"/>
            <w:vAlign w:val="bottom"/>
          </w:tcPr>
          <w:p>
            <w:pPr>
              <w:pStyle w:val="TableContents"/>
              <w:spacing w:before="0" w:after="0"/>
              <w:ind w:left="0" w:right="0" w:hanging="0"/>
              <w:rPr/>
            </w:pPr>
            <w:r>
              <w:rPr/>
              <w:t> </w:t>
            </w:r>
          </w:p>
        </w:tc>
        <w:tc>
          <w:tcPr>
            <w:tcW w:w="13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(99</w:t>
            </w:r>
          </w:p>
        </w:tc>
        <w:tc>
          <w:tcPr>
            <w:tcW w:w="22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(248</w:t>
            </w:r>
          </w:p>
        </w:tc>
        <w:tc>
          <w:tcPr>
            <w:tcW w:w="2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w:t>
            </w:r>
          </w:p>
        </w:tc>
        <w:tc>
          <w:tcPr>
            <w:tcW w:w="221" w:type="dxa"/>
            <w:tcBorders/>
            <w:shd w:fill="auto" w:val="clear"/>
            <w:vAlign w:val="bottom"/>
          </w:tcPr>
          <w:p>
            <w:pPr>
              <w:pStyle w:val="TableContents"/>
              <w:spacing w:before="0" w:after="0"/>
              <w:ind w:left="0" w:right="0" w:hanging="0"/>
              <w:rPr/>
            </w:pPr>
            <w:r>
              <w:rPr/>
              <w:t> </w:t>
            </w:r>
          </w:p>
        </w:tc>
        <w:tc>
          <w:tcPr>
            <w:tcW w:w="13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(244</w:t>
            </w:r>
          </w:p>
        </w:tc>
        <w:tc>
          <w:tcPr>
            <w:tcW w:w="1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311" w:type="dxa"/>
            <w:tcBorders/>
            <w:shd w:fill="CCEEFF" w:val="clear"/>
          </w:tcPr>
          <w:p>
            <w:pPr>
              <w:pStyle w:val="TableContents"/>
              <w:spacing w:before="0" w:after="0"/>
              <w:ind w:left="0" w:right="0" w:hanging="0"/>
              <w:rPr/>
            </w:pPr>
            <w:r>
              <w:rPr>
                <w:rFonts w:ascii="Times New Roman" w:hAnsi="Times New Roman"/>
                <w:sz w:val="17"/>
              </w:rPr>
              <w:t xml:space="preserve">Gains/(losses) from derivative activities </w:t>
            </w:r>
            <w:r>
              <w:rPr>
                <w:sz w:val="11"/>
              </w:rPr>
              <w:t>(2)</w:t>
            </w:r>
          </w:p>
        </w:tc>
        <w:tc>
          <w:tcPr>
            <w:tcW w:w="211" w:type="dxa"/>
            <w:tcBorders/>
            <w:shd w:fill="CCEEFF" w:val="clear"/>
            <w:vAlign w:val="bottom"/>
          </w:tcPr>
          <w:p>
            <w:pPr>
              <w:pStyle w:val="TableContents"/>
              <w:spacing w:before="0" w:after="0"/>
              <w:ind w:left="0" w:right="0" w:hanging="0"/>
              <w:rPr/>
            </w:pPr>
            <w:r>
              <w:rPr/>
              <w:t> </w:t>
            </w:r>
          </w:p>
        </w:tc>
        <w:tc>
          <w:tcPr>
            <w:tcW w:w="123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3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7" w:type="dxa"/>
            <w:tcBorders/>
            <w:shd w:fill="CCEEFF" w:val="clear"/>
            <w:vAlign w:val="bottom"/>
          </w:tcPr>
          <w:p>
            <w:pPr>
              <w:pStyle w:val="TableContents"/>
              <w:spacing w:before="0" w:after="0"/>
              <w:ind w:left="0" w:right="0" w:hanging="0"/>
              <w:rPr/>
            </w:pPr>
            <w:r>
              <w:rPr/>
              <w:t> </w:t>
            </w:r>
          </w:p>
        </w:tc>
        <w:tc>
          <w:tcPr>
            <w:tcW w:w="120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27" w:type="dxa"/>
            <w:tcBorders/>
            <w:shd w:fill="CCEEFF" w:val="clear"/>
            <w:vAlign w:val="bottom"/>
          </w:tcPr>
          <w:p>
            <w:pPr>
              <w:pStyle w:val="TableContents"/>
              <w:spacing w:before="0" w:after="0"/>
              <w:ind w:left="0" w:right="0" w:hanging="0"/>
              <w:rPr/>
            </w:pPr>
            <w:r>
              <w:rPr/>
              <w:t> </w:t>
            </w:r>
          </w:p>
        </w:tc>
      </w:tr>
      <w:tr>
        <w:trPr/>
        <w:tc>
          <w:tcPr>
            <w:tcW w:w="4311" w:type="dxa"/>
            <w:tcBorders/>
            <w:shd w:fill="auto" w:val="clear"/>
          </w:tcPr>
          <w:p>
            <w:pPr>
              <w:pStyle w:val="TableContents"/>
              <w:spacing w:before="0" w:after="0"/>
              <w:ind w:left="0" w:right="0" w:hanging="0"/>
              <w:rPr/>
            </w:pPr>
            <w:r>
              <w:rPr>
                <w:rFonts w:ascii="Times New Roman" w:hAnsi="Times New Roman"/>
                <w:sz w:val="17"/>
              </w:rPr>
              <w:t xml:space="preserve">Gain on investment in unconsolidated entities </w:t>
            </w:r>
            <w:r>
              <w:rPr>
                <w:sz w:val="11"/>
              </w:rPr>
              <w:t>(8)</w:t>
            </w:r>
          </w:p>
        </w:tc>
        <w:tc>
          <w:tcPr>
            <w:tcW w:w="211" w:type="dxa"/>
            <w:tcBorders/>
            <w:shd w:fill="auto" w:val="clear"/>
            <w:vAlign w:val="bottom"/>
          </w:tcPr>
          <w:p>
            <w:pPr>
              <w:pStyle w:val="TableContents"/>
              <w:spacing w:before="0" w:after="0"/>
              <w:ind w:left="0" w:right="0" w:hanging="0"/>
              <w:rPr/>
            </w:pPr>
            <w:r>
              <w:rPr/>
              <w:t> </w:t>
            </w:r>
          </w:p>
        </w:tc>
        <w:tc>
          <w:tcPr>
            <w:tcW w:w="123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23" w:type="dxa"/>
            <w:tcBorders/>
            <w:shd w:fill="auto" w:val="clear"/>
            <w:vAlign w:val="bottom"/>
          </w:tcPr>
          <w:p>
            <w:pPr>
              <w:pStyle w:val="TableContents"/>
              <w:spacing w:before="0" w:after="0"/>
              <w:ind w:left="0" w:right="0" w:hanging="0"/>
              <w:rPr/>
            </w:pPr>
            <w:r>
              <w:rPr/>
              <w:t> </w:t>
            </w:r>
          </w:p>
        </w:tc>
        <w:tc>
          <w:tcPr>
            <w:tcW w:w="123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7" w:type="dxa"/>
            <w:tcBorders/>
            <w:shd w:fill="auto" w:val="clear"/>
            <w:vAlign w:val="bottom"/>
          </w:tcPr>
          <w:p>
            <w:pPr>
              <w:pStyle w:val="TableContents"/>
              <w:spacing w:before="0" w:after="0"/>
              <w:ind w:left="0" w:right="0" w:hanging="0"/>
              <w:rPr/>
            </w:pPr>
            <w:r>
              <w:rPr/>
              <w:t> </w:t>
            </w:r>
          </w:p>
        </w:tc>
        <w:tc>
          <w:tcPr>
            <w:tcW w:w="120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267</w:t>
            </w:r>
          </w:p>
        </w:tc>
        <w:tc>
          <w:tcPr>
            <w:tcW w:w="221" w:type="dxa"/>
            <w:tcBorders/>
            <w:shd w:fill="auto" w:val="clear"/>
            <w:vAlign w:val="bottom"/>
          </w:tcPr>
          <w:p>
            <w:pPr>
              <w:pStyle w:val="TableContents"/>
              <w:spacing w:before="0" w:after="0"/>
              <w:ind w:left="0" w:right="0" w:hanging="0"/>
              <w:rPr/>
            </w:pPr>
            <w:r>
              <w:rPr/>
              <w:t> </w:t>
            </w:r>
          </w:p>
        </w:tc>
        <w:tc>
          <w:tcPr>
            <w:tcW w:w="122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7" w:type="dxa"/>
            <w:tcBorders/>
            <w:shd w:fill="auto" w:val="clear"/>
            <w:vAlign w:val="bottom"/>
          </w:tcPr>
          <w:p>
            <w:pPr>
              <w:pStyle w:val="TableContents"/>
              <w:spacing w:before="0" w:after="0"/>
              <w:ind w:left="0" w:right="0" w:hanging="0"/>
              <w:rPr/>
            </w:pPr>
            <w:r>
              <w:rPr/>
              <w:t> </w:t>
            </w:r>
          </w:p>
        </w:tc>
      </w:tr>
      <w:tr>
        <w:trPr/>
        <w:tc>
          <w:tcPr>
            <w:tcW w:w="4311"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Gains/(losses) on asset sales and asset impairments, net</w:t>
            </w:r>
          </w:p>
        </w:tc>
        <w:tc>
          <w:tcPr>
            <w:tcW w:w="211" w:type="dxa"/>
            <w:tcBorders/>
            <w:shd w:fill="CCEEFF" w:val="clear"/>
            <w:vAlign w:val="bottom"/>
          </w:tcPr>
          <w:p>
            <w:pPr>
              <w:pStyle w:val="TableContents"/>
              <w:spacing w:before="0" w:after="0"/>
              <w:ind w:left="0" w:right="0" w:hanging="0"/>
              <w:rPr/>
            </w:pPr>
            <w:r>
              <w:rPr/>
              <w:t> </w:t>
            </w:r>
          </w:p>
        </w:tc>
        <w:tc>
          <w:tcPr>
            <w:tcW w:w="123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23" w:type="dxa"/>
            <w:tcBorders/>
            <w:shd w:fill="CCEEFF" w:val="clear"/>
            <w:vAlign w:val="bottom"/>
          </w:tcPr>
          <w:p>
            <w:pPr>
              <w:pStyle w:val="TableContents"/>
              <w:spacing w:before="0" w:after="0"/>
              <w:ind w:left="0" w:right="0" w:hanging="0"/>
              <w:rPr/>
            </w:pPr>
            <w:r>
              <w:rPr/>
              <w:t> </w:t>
            </w:r>
          </w:p>
        </w:tc>
        <w:tc>
          <w:tcPr>
            <w:tcW w:w="123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81</w:t>
            </w:r>
          </w:p>
        </w:tc>
        <w:tc>
          <w:tcPr>
            <w:tcW w:w="217" w:type="dxa"/>
            <w:tcBorders/>
            <w:shd w:fill="CCEEFF" w:val="clear"/>
            <w:vAlign w:val="bottom"/>
          </w:tcPr>
          <w:p>
            <w:pPr>
              <w:pStyle w:val="TableContents"/>
              <w:spacing w:before="0" w:after="0"/>
              <w:ind w:left="0" w:right="0" w:hanging="0"/>
              <w:rPr/>
            </w:pPr>
            <w:r>
              <w:rPr/>
              <w:t> </w:t>
            </w:r>
          </w:p>
        </w:tc>
        <w:tc>
          <w:tcPr>
            <w:tcW w:w="120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21" w:type="dxa"/>
            <w:tcBorders/>
            <w:shd w:fill="CCEEFF" w:val="clear"/>
            <w:vAlign w:val="bottom"/>
          </w:tcPr>
          <w:p>
            <w:pPr>
              <w:pStyle w:val="TableContents"/>
              <w:spacing w:before="0" w:after="0"/>
              <w:ind w:left="0" w:right="0" w:hanging="0"/>
              <w:rPr/>
            </w:pPr>
            <w:r>
              <w:rPr/>
              <w:t> </w:t>
            </w:r>
          </w:p>
        </w:tc>
        <w:tc>
          <w:tcPr>
            <w:tcW w:w="122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81</w:t>
            </w:r>
          </w:p>
        </w:tc>
        <w:tc>
          <w:tcPr>
            <w:tcW w:w="127" w:type="dxa"/>
            <w:tcBorders/>
            <w:shd w:fill="CCEEFF" w:val="clear"/>
            <w:vAlign w:val="bottom"/>
          </w:tcPr>
          <w:p>
            <w:pPr>
              <w:pStyle w:val="TableContents"/>
              <w:spacing w:before="0" w:after="0"/>
              <w:ind w:left="0" w:right="0" w:hanging="0"/>
              <w:rPr/>
            </w:pPr>
            <w:r>
              <w:rPr/>
              <w:t> </w:t>
            </w:r>
          </w:p>
        </w:tc>
      </w:tr>
      <w:tr>
        <w:trPr/>
        <w:tc>
          <w:tcPr>
            <w:tcW w:w="431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Tax effect on selected items impacting comparability</w:t>
            </w:r>
          </w:p>
        </w:tc>
        <w:tc>
          <w:tcPr>
            <w:tcW w:w="211" w:type="dxa"/>
            <w:tcBorders/>
            <w:shd w:fill="auto" w:val="clear"/>
            <w:vAlign w:val="bottom"/>
          </w:tcPr>
          <w:p>
            <w:pPr>
              <w:pStyle w:val="TableContents"/>
              <w:spacing w:before="0" w:after="0"/>
              <w:ind w:left="0" w:right="0" w:hanging="0"/>
              <w:rPr/>
            </w:pPr>
            <w:r>
              <w:rPr/>
              <w:t> </w:t>
            </w:r>
          </w:p>
        </w:tc>
        <w:tc>
          <w:tcPr>
            <w:tcW w:w="123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2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3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217" w:type="dxa"/>
            <w:tcBorders/>
            <w:shd w:fill="auto" w:val="clear"/>
            <w:vAlign w:val="bottom"/>
          </w:tcPr>
          <w:p>
            <w:pPr>
              <w:pStyle w:val="TableContents"/>
              <w:spacing w:before="0" w:after="0"/>
              <w:ind w:left="0" w:right="0" w:hanging="0"/>
              <w:rPr/>
            </w:pPr>
            <w:r>
              <w:rPr/>
              <w:t> </w:t>
            </w:r>
          </w:p>
        </w:tc>
        <w:tc>
          <w:tcPr>
            <w:tcW w:w="120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221" w:type="dxa"/>
            <w:tcBorders/>
            <w:shd w:fill="auto" w:val="clear"/>
            <w:vAlign w:val="bottom"/>
          </w:tcPr>
          <w:p>
            <w:pPr>
              <w:pStyle w:val="TableContents"/>
              <w:spacing w:before="0" w:after="0"/>
              <w:ind w:left="0" w:right="0" w:hanging="0"/>
              <w:rPr/>
            </w:pPr>
            <w:r>
              <w:rPr/>
              <w:t> </w:t>
            </w:r>
          </w:p>
        </w:tc>
        <w:tc>
          <w:tcPr>
            <w:tcW w:w="122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311"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Selected items impacting comparability - Adjusted net income attributable to PAA</w:t>
            </w:r>
          </w:p>
        </w:tc>
        <w:tc>
          <w:tcPr>
            <w:tcW w:w="211" w:type="dxa"/>
            <w:tcBorders/>
            <w:shd w:fill="CCEEFF" w:val="clear"/>
            <w:vAlign w:val="bottom"/>
          </w:tcPr>
          <w:p>
            <w:pPr>
              <w:pStyle w:val="TableContents"/>
              <w:spacing w:before="0" w:after="0"/>
              <w:ind w:left="0" w:right="0" w:hanging="0"/>
              <w:rPr/>
            </w:pPr>
            <w:r>
              <w:rPr/>
              <w:t> </w:t>
            </w:r>
          </w:p>
        </w:tc>
        <w:tc>
          <w:tcPr>
            <w:tcW w:w="13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(105</w:t>
            </w:r>
          </w:p>
        </w:tc>
        <w:tc>
          <w:tcPr>
            <w:tcW w:w="2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(143</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300</w:t>
            </w:r>
          </w:p>
        </w:tc>
        <w:tc>
          <w:tcPr>
            <w:tcW w:w="221" w:type="dxa"/>
            <w:tcBorders/>
            <w:shd w:fill="CCEEFF" w:val="clear"/>
            <w:vAlign w:val="bottom"/>
          </w:tcPr>
          <w:p>
            <w:pPr>
              <w:pStyle w:val="TableContents"/>
              <w:spacing w:before="0" w:after="0"/>
              <w:ind w:left="0" w:right="0" w:hanging="0"/>
              <w:rPr/>
            </w:pPr>
            <w:r>
              <w:rPr/>
              <w:t> </w:t>
            </w:r>
          </w:p>
        </w:tc>
        <w:tc>
          <w:tcPr>
            <w:tcW w:w="13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(165</w:t>
            </w:r>
          </w:p>
        </w:tc>
        <w:tc>
          <w:tcPr>
            <w:tcW w:w="1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rPr/>
      </w:pPr>
      <w:r>
        <w:rPr/>
        <w:t> </w:t>
      </w:r>
    </w:p>
    <w:p>
      <w:pPr>
        <w:pStyle w:val="HorizontalLine"/>
        <w:pBdr>
          <w:bottom w:val="single" w:sz="6" w:space="0" w:color="808080"/>
        </w:pBdr>
        <w:spacing w:before="0" w:after="0"/>
        <w:ind w:left="0" w:right="7654" w:hanging="0"/>
        <w:rPr/>
      </w:pPr>
      <w:r>
        <w:rPr/>
      </w:r>
    </w:p>
    <w:p>
      <w:pPr>
        <w:pStyle w:val="TextBody"/>
        <w:spacing w:before="0" w:after="0"/>
        <w:ind w:left="0" w:right="0" w:hanging="0"/>
        <w:rPr>
          <w:rFonts w:ascii="Times New Roman" w:hAnsi="Times New Roman"/>
          <w:sz w:val="17"/>
        </w:rPr>
      </w:pPr>
      <w:r>
        <w:rPr>
          <w:rFonts w:ascii="Times New Roman" w:hAnsi="Times New Roman"/>
          <w:sz w:val="11"/>
        </w:rPr>
        <w:t>(1)</w:t>
      </w:r>
      <w:r>
        <w:rPr>
          <w:rFonts w:ascii="Times New Roman" w:hAnsi="Times New Roman"/>
          <w:sz w:val="17"/>
        </w:rPr>
        <w:t>             Certain of our non-GAAP financial measures may not be impacted by each of the selected items impacting comparability.</w:t>
      </w:r>
    </w:p>
    <w:p>
      <w:pPr>
        <w:pStyle w:val="TextBody"/>
        <w:spacing w:before="0" w:after="0"/>
        <w:ind w:left="0" w:right="0" w:hanging="0"/>
        <w:rPr>
          <w:rFonts w:ascii="Times New Roman" w:hAnsi="Times New Roman"/>
          <w:sz w:val="17"/>
        </w:rPr>
      </w:pPr>
      <w:r>
        <w:rPr>
          <w:rFonts w:ascii="Times New Roman" w:hAnsi="Times New Roman"/>
          <w:sz w:val="11"/>
        </w:rPr>
        <w:t>(2)</w:t>
      </w:r>
      <w:r>
        <w:rPr>
          <w:rFonts w:ascii="Times New Roman" w:hAnsi="Times New Roman"/>
          <w:sz w:val="17"/>
        </w:rPr>
        <w:t>             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of operations, we identify the earnings that were recognized during the period related to derivative instruments for which the identified underlying transaction does not occur in the current period and exclude the related gains and losses in determining adjusted results. In addition, we exclude gains and losses on derivatives that are related to investing activities, such as the purchase of linefill. We also exclude the impact of corresponding inventory valuation adjustments, as applicable, as well as the mark-to-market adjustment related to our Preferred Distribution Rate Reset Option.</w:t>
      </w:r>
    </w:p>
    <w:p>
      <w:pPr>
        <w:pStyle w:val="TextBody"/>
        <w:spacing w:before="0" w:after="0"/>
        <w:ind w:left="0" w:right="0" w:hanging="0"/>
        <w:rPr>
          <w:rFonts w:ascii="Times New Roman" w:hAnsi="Times New Roman"/>
          <w:sz w:val="17"/>
        </w:rPr>
      </w:pPr>
      <w:r>
        <w:rPr>
          <w:rFonts w:ascii="Times New Roman" w:hAnsi="Times New Roman"/>
          <w:sz w:val="11"/>
        </w:rPr>
        <w:t>(3)</w:t>
      </w:r>
      <w:r>
        <w:rPr>
          <w:rFonts w:ascii="Times New Roman" w:hAnsi="Times New Roman"/>
          <w:sz w:val="17"/>
        </w:rPr>
        <w:t>             We carry crude oil and NGL inventory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treat the impact of changes in the average cost of the long-term inventory (that result from fluctuations in market prices) and writedowns of such inventory that result from price declines as a selected item impacting comparability.</w:t>
      </w:r>
    </w:p>
    <w:p>
      <w:pPr>
        <w:pStyle w:val="TextBody"/>
        <w:spacing w:before="0" w:after="0"/>
        <w:ind w:left="0" w:right="0" w:hanging="0"/>
        <w:rPr>
          <w:rFonts w:ascii="Times New Roman" w:hAnsi="Times New Roman"/>
          <w:sz w:val="17"/>
        </w:rPr>
      </w:pPr>
      <w:r>
        <w:rPr>
          <w:rFonts w:ascii="Times New Roman" w:hAnsi="Times New Roman"/>
          <w:sz w:val="11"/>
        </w:rPr>
        <w:t>(4)</w:t>
      </w:r>
      <w:r>
        <w:rPr>
          <w:rFonts w:ascii="Times New Roman" w:hAnsi="Times New Roman"/>
          <w:sz w:val="17"/>
        </w:rPr>
        <w:t>             We have certain agreements that require counterparties to deliver, transport or throughput a minimum volume over an agreed upon period. Substantially all of such agreements were entered into with counterparties to economically support the return on our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as a selected item impacting comparability. We believe the inclusion of the contractually committed revenues associated with that period is meaningful to investors as the related asset has been constructed, is standing ready to provide the committed service and the fixed operating costs are included in the current period results.</w:t>
      </w:r>
    </w:p>
    <w:p>
      <w:pPr>
        <w:pStyle w:val="TextBody"/>
        <w:spacing w:before="0" w:after="0"/>
        <w:ind w:left="0" w:right="0" w:hanging="0"/>
        <w:rPr>
          <w:rFonts w:ascii="Times New Roman" w:hAnsi="Times New Roman"/>
          <w:sz w:val="17"/>
        </w:rPr>
      </w:pPr>
      <w:r>
        <w:rPr>
          <w:rFonts w:ascii="Times New Roman" w:hAnsi="Times New Roman"/>
          <w:sz w:val="11"/>
        </w:rPr>
        <w:t>(5)</w:t>
      </w:r>
      <w:r>
        <w:rPr>
          <w:rFonts w:ascii="Times New Roman" w:hAnsi="Times New Roman"/>
          <w:sz w:val="17"/>
        </w:rPr>
        <w:t>             Our total equity-indexed compensation expense includes expense associated with awards that will or may be settled in units and awards that will or may be settled in cash. The awards that will or may be settled in units are included in our diluted net income per unit calculation when the applicable performance criteria have been met. We consider the compensation expense associated with these awards as a selected item impacting comparability as the dilutive impact of the outstanding awards is included in our diluted net income per unit calculation and the majority of the awards are expected to be settled in units. The portion of compensation expense associated with awards that are certain to be settled in cash is not considered a selected item impacting comparability.</w:t>
      </w:r>
    </w:p>
    <w:p>
      <w:pPr>
        <w:pStyle w:val="TextBody"/>
        <w:spacing w:before="0" w:after="0"/>
        <w:ind w:left="0" w:right="0" w:hanging="0"/>
        <w:rPr>
          <w:rFonts w:ascii="Times New Roman" w:hAnsi="Times New Roman"/>
          <w:sz w:val="17"/>
        </w:rPr>
      </w:pPr>
      <w:r>
        <w:rPr>
          <w:rFonts w:ascii="Times New Roman" w:hAnsi="Times New Roman"/>
          <w:sz w:val="11"/>
        </w:rPr>
        <w:t>(6)</w:t>
      </w:r>
      <w:r>
        <w:rPr>
          <w:rFonts w:ascii="Times New Roman" w:hAnsi="Times New Roman"/>
          <w:sz w:val="17"/>
        </w:rPr>
        <w:t>             During the periods presented, there were fluctuations in the value of the Canadian dollar to the U.S. dollar, resulting in gains and losses that were not related to our core operating results for the period and were thus classified as a selected item impacting comparability.</w:t>
      </w:r>
    </w:p>
    <w:p>
      <w:pPr>
        <w:pStyle w:val="TextBody"/>
        <w:spacing w:before="0" w:after="0"/>
        <w:ind w:left="0" w:right="0" w:hanging="0"/>
        <w:rPr>
          <w:rFonts w:ascii="Times New Roman" w:hAnsi="Times New Roman"/>
          <w:sz w:val="17"/>
        </w:rPr>
      </w:pPr>
      <w:r>
        <w:rPr>
          <w:rFonts w:ascii="Times New Roman" w:hAnsi="Times New Roman"/>
          <w:sz w:val="11"/>
        </w:rPr>
        <w:t>(7)</w:t>
      </w:r>
      <w:r>
        <w:rPr>
          <w:rFonts w:ascii="Times New Roman" w:hAnsi="Times New Roman"/>
          <w:sz w:val="17"/>
        </w:rPr>
        <w:t>             Includes costs recognized during the period related to the Line 901 incident that occurred in May 2015, net of amounts we believe are probable of recovery from insurance.</w:t>
      </w:r>
    </w:p>
    <w:p>
      <w:pPr>
        <w:pStyle w:val="TextBody"/>
        <w:spacing w:before="0" w:after="0"/>
        <w:ind w:left="0" w:right="0" w:hanging="0"/>
        <w:rPr>
          <w:rFonts w:ascii="Times New Roman" w:hAnsi="Times New Roman"/>
          <w:sz w:val="17"/>
        </w:rPr>
      </w:pPr>
      <w:r>
        <w:rPr>
          <w:rFonts w:ascii="Times New Roman" w:hAnsi="Times New Roman"/>
          <w:sz w:val="11"/>
        </w:rPr>
        <w:t>(8)</w:t>
      </w:r>
      <w:r>
        <w:rPr>
          <w:rFonts w:ascii="Times New Roman" w:hAnsi="Times New Roman"/>
          <w:sz w:val="17"/>
        </w:rPr>
        <w:t>             In January 2019, the owners of the Capline pipeline system contributed their undivided joint interests in the Capline pipeline system for equity interests in Capline Pipeline Company LLC (Capline LLC). This transaction resulted in a loss of control of our undivided joint interest, which was derecognized and contributed to Capline LLC. This loss of control required us to measure our equity interest in Capline LLC at fair value. The resulting gain was classified as a selected item impacting comparability.</w:t>
      </w:r>
    </w:p>
    <w:p>
      <w:pPr>
        <w:pStyle w:val="TextBody"/>
        <w:spacing w:before="0" w:after="0"/>
        <w:ind w:left="0" w:right="0" w:hanging="0"/>
        <w:rPr/>
      </w:pPr>
      <w:r>
        <w:rPr/>
        <w:t> </w:t>
      </w:r>
    </w:p>
    <w:p>
      <w:pPr>
        <w:pStyle w:val="TextBody"/>
        <w:pBdr/>
        <w:spacing w:before="0" w:after="0"/>
        <w:ind w:left="0" w:right="0" w:hanging="0"/>
        <w:jc w:val="center"/>
        <w:rPr>
          <w:rFonts w:ascii="Times New Roman" w:hAnsi="Times New Roman"/>
          <w:sz w:val="17"/>
          <w:bdr w:val="single" w:sz="8" w:space="1" w:color="000000"/>
        </w:rPr>
      </w:pPr>
      <w:r>
        <w:rPr>
          <w:rFonts w:ascii="Times New Roman" w:hAnsi="Times New Roman"/>
          <w:sz w:val="17"/>
          <w:bdr w:val="single" w:sz="8" w:space="1" w:color="000000"/>
        </w:rPr>
        <w:t>- more -</w:t>
      </w:r>
    </w:p>
    <w:p>
      <w:pPr>
        <w:pStyle w:val="TextBody"/>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          713-646-4100 / 866-809-1291</w:t>
      </w:r>
    </w:p>
    <w:p>
      <w:pPr>
        <w:pStyle w:val="TextBody"/>
        <w:spacing w:before="0" w:after="0"/>
        <w:ind w:left="0" w:right="0" w:hanging="0"/>
        <w:rPr/>
      </w:pPr>
      <w:r>
        <w:rPr/>
        <w:t> </w:t>
      </w:r>
    </w:p>
    <w:p>
      <w:pPr>
        <w:pStyle w:val="HorizontalLine"/>
        <w:pBdr>
          <w:bottom w:val="single" w:sz="18" w:space="0" w:color="808080"/>
        </w:pBdr>
        <w:spacing w:before="0" w:after="0"/>
        <w:rPr/>
      </w:pPr>
      <w:r>
        <w:rPr/>
      </w:r>
    </w:p>
    <w:p>
      <w:pPr>
        <w:pStyle w:val="TextBody"/>
        <w:spacing w:before="0" w:after="0"/>
        <w:ind w:left="0" w:right="0" w:hanging="0"/>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13</w:t>
      </w:r>
      <w:bookmarkStart w:id="18" w:name="PB_13_154526_2897"/>
      <w:bookmarkEnd w:id="18"/>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PLAINS ALL AMERICAN PIPELINE, L.P. AND SUBSIDIARIES</w:t>
      </w:r>
    </w:p>
    <w:p>
      <w:pPr>
        <w:pStyle w:val="TextBody"/>
        <w:pBdr/>
        <w:spacing w:before="0" w:after="0"/>
        <w:ind w:left="0" w:right="0" w:hanging="0"/>
        <w:rPr>
          <w:rFonts w:ascii="Times New Roman" w:hAnsi="Times New Roman"/>
          <w:sz w:val="17"/>
          <w:bdr w:val="single" w:sz="8" w:space="1" w:color="000000"/>
        </w:rPr>
      </w:pPr>
      <w:r>
        <w:rPr>
          <w:rFonts w:ascii="Times New Roman" w:hAnsi="Times New Roman"/>
          <w:b/>
          <w:sz w:val="17"/>
          <w:bdr w:val="single" w:sz="8" w:space="1" w:color="000000"/>
        </w:rPr>
        <w:t>FINANCIAL SUMMARY</w:t>
      </w:r>
      <w:r>
        <w:rPr>
          <w:rFonts w:ascii="Times New Roman" w:hAnsi="Times New Roman"/>
          <w:sz w:val="17"/>
          <w:bdr w:val="single" w:sz="8" w:space="1" w:color="000000"/>
        </w:rPr>
        <w:t xml:space="preserve"> (unaudited)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u w:val="single"/>
        </w:rPr>
        <w:t xml:space="preserve">COMPUTATION OF BASIC AND DILUTED ADJUSTED NET INCOME PER COMMON UNIT </w:t>
      </w:r>
      <w:r>
        <w:rPr>
          <w:rFonts w:ascii="Times New Roman" w:hAnsi="Times New Roman"/>
          <w:b/>
          <w:sz w:val="11"/>
        </w:rPr>
        <w:t>(1)</w:t>
      </w:r>
    </w:p>
    <w:p>
      <w:pPr>
        <w:pStyle w:val="TextBody"/>
        <w:spacing w:before="0" w:after="0"/>
        <w:ind w:left="0" w:right="0" w:hanging="0"/>
        <w:rPr>
          <w:rFonts w:ascii="Times New Roman" w:hAnsi="Times New Roman"/>
          <w:sz w:val="17"/>
        </w:rPr>
      </w:pPr>
      <w:r>
        <w:rPr>
          <w:rFonts w:ascii="Times New Roman" w:hAnsi="Times New Roman"/>
          <w:sz w:val="17"/>
        </w:rPr>
        <w:t>(in millions, except per unit data)</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4291"/>
        <w:gridCol w:w="211"/>
        <w:gridCol w:w="141"/>
        <w:gridCol w:w="1098"/>
        <w:gridCol w:w="224"/>
        <w:gridCol w:w="141"/>
        <w:gridCol w:w="1099"/>
        <w:gridCol w:w="217"/>
        <w:gridCol w:w="132"/>
        <w:gridCol w:w="1101"/>
        <w:gridCol w:w="218"/>
        <w:gridCol w:w="132"/>
        <w:gridCol w:w="1071"/>
        <w:gridCol w:w="129"/>
      </w:tblGrid>
      <w:tr>
        <w:trPr/>
        <w:tc>
          <w:tcPr>
            <w:tcW w:w="4291"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2703"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br/>
              <w:t>June 30,</w:t>
            </w:r>
          </w:p>
        </w:tc>
        <w:tc>
          <w:tcPr>
            <w:tcW w:w="217" w:type="dxa"/>
            <w:tcBorders/>
            <w:shd w:fill="auto" w:val="clear"/>
            <w:vAlign w:val="bottom"/>
          </w:tcPr>
          <w:p>
            <w:pPr>
              <w:pStyle w:val="TableContents"/>
              <w:spacing w:before="0" w:after="0"/>
              <w:ind w:left="0" w:right="0" w:hanging="0"/>
              <w:jc w:val="center"/>
              <w:rPr/>
            </w:pPr>
            <w:r>
              <w:rPr/>
              <w:t> </w:t>
            </w:r>
          </w:p>
        </w:tc>
        <w:tc>
          <w:tcPr>
            <w:tcW w:w="2654"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Six Months Ended</w:t>
              <w:br/>
              <w:t>June 30,</w:t>
            </w:r>
          </w:p>
        </w:tc>
        <w:tc>
          <w:tcPr>
            <w:tcW w:w="129" w:type="dxa"/>
            <w:tcBorders/>
            <w:shd w:fill="auto" w:val="clear"/>
            <w:vAlign w:val="bottom"/>
          </w:tcPr>
          <w:p>
            <w:pPr>
              <w:pStyle w:val="TableContents"/>
              <w:spacing w:before="0" w:after="0"/>
              <w:ind w:left="0" w:right="0" w:hanging="0"/>
              <w:jc w:val="center"/>
              <w:rPr/>
            </w:pPr>
            <w:r>
              <w:rPr/>
              <w:t> </w:t>
            </w:r>
          </w:p>
        </w:tc>
      </w:tr>
      <w:tr>
        <w:trPr/>
        <w:tc>
          <w:tcPr>
            <w:tcW w:w="4291"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123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2019</w:t>
            </w:r>
          </w:p>
        </w:tc>
        <w:tc>
          <w:tcPr>
            <w:tcW w:w="224" w:type="dxa"/>
            <w:tcBorders/>
            <w:shd w:fill="auto" w:val="clear"/>
            <w:vAlign w:val="bottom"/>
          </w:tcPr>
          <w:p>
            <w:pPr>
              <w:pStyle w:val="TableContents"/>
              <w:spacing w:before="0" w:after="0"/>
              <w:ind w:left="0" w:right="0" w:hanging="0"/>
              <w:jc w:val="center"/>
              <w:rPr/>
            </w:pPr>
            <w:r>
              <w:rPr/>
              <w:t> </w:t>
            </w:r>
          </w:p>
        </w:tc>
        <w:tc>
          <w:tcPr>
            <w:tcW w:w="124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2018</w:t>
            </w:r>
          </w:p>
        </w:tc>
        <w:tc>
          <w:tcPr>
            <w:tcW w:w="217" w:type="dxa"/>
            <w:tcBorders/>
            <w:shd w:fill="auto" w:val="clear"/>
            <w:vAlign w:val="bottom"/>
          </w:tcPr>
          <w:p>
            <w:pPr>
              <w:pStyle w:val="TableContents"/>
              <w:spacing w:before="0" w:after="0"/>
              <w:ind w:left="0" w:right="0" w:hanging="0"/>
              <w:jc w:val="center"/>
              <w:rPr/>
            </w:pPr>
            <w:r>
              <w:rPr/>
              <w:t> </w:t>
            </w:r>
          </w:p>
        </w:tc>
        <w:tc>
          <w:tcPr>
            <w:tcW w:w="123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2019</w:t>
            </w:r>
          </w:p>
        </w:tc>
        <w:tc>
          <w:tcPr>
            <w:tcW w:w="218" w:type="dxa"/>
            <w:tcBorders/>
            <w:shd w:fill="auto" w:val="clear"/>
            <w:vAlign w:val="bottom"/>
          </w:tcPr>
          <w:p>
            <w:pPr>
              <w:pStyle w:val="TableContents"/>
              <w:spacing w:before="0" w:after="0"/>
              <w:ind w:left="0" w:right="0" w:hanging="0"/>
              <w:jc w:val="center"/>
              <w:rPr/>
            </w:pPr>
            <w:r>
              <w:rPr/>
              <w:t> </w:t>
            </w:r>
          </w:p>
        </w:tc>
        <w:tc>
          <w:tcPr>
            <w:tcW w:w="120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2018</w:t>
            </w:r>
          </w:p>
        </w:tc>
        <w:tc>
          <w:tcPr>
            <w:tcW w:w="129" w:type="dxa"/>
            <w:tcBorders/>
            <w:shd w:fill="auto" w:val="clear"/>
            <w:vAlign w:val="bottom"/>
          </w:tcPr>
          <w:p>
            <w:pPr>
              <w:pStyle w:val="TableContents"/>
              <w:spacing w:before="0" w:after="0"/>
              <w:ind w:left="0" w:right="0" w:hanging="0"/>
              <w:jc w:val="center"/>
              <w:rPr/>
            </w:pPr>
            <w:r>
              <w:rPr/>
              <w:t> </w:t>
            </w:r>
          </w:p>
        </w:tc>
      </w:tr>
      <w:tr>
        <w:trPr/>
        <w:tc>
          <w:tcPr>
            <w:tcW w:w="4291"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Basic Adjusted Net Income per Common Unit</w:t>
            </w:r>
          </w:p>
        </w:tc>
        <w:tc>
          <w:tcPr>
            <w:tcW w:w="211" w:type="dxa"/>
            <w:tcBorders/>
            <w:shd w:fill="CCEEFF" w:val="clear"/>
            <w:vAlign w:val="bottom"/>
          </w:tcPr>
          <w:p>
            <w:pPr>
              <w:pStyle w:val="TableContents"/>
              <w:spacing w:before="0" w:after="0"/>
              <w:ind w:left="0" w:right="0" w:hanging="0"/>
              <w:rPr/>
            </w:pPr>
            <w:r>
              <w:rPr/>
              <w:t> </w:t>
            </w:r>
          </w:p>
        </w:tc>
        <w:tc>
          <w:tcPr>
            <w:tcW w:w="1239" w:type="dxa"/>
            <w:gridSpan w:val="2"/>
            <w:tcBorders/>
            <w:shd w:fill="CCEEFF" w:val="clear"/>
            <w:vAlign w:val="bottom"/>
          </w:tcPr>
          <w:p>
            <w:pPr>
              <w:pStyle w:val="TableContents"/>
              <w:spacing w:before="0" w:after="0"/>
              <w:ind w:left="0" w:right="0" w:hanging="0"/>
              <w:jc w:val="right"/>
              <w:rPr/>
            </w:pPr>
            <w:r>
              <w:rPr/>
              <w:t> </w:t>
            </w:r>
          </w:p>
        </w:tc>
        <w:tc>
          <w:tcPr>
            <w:tcW w:w="224" w:type="dxa"/>
            <w:tcBorders/>
            <w:shd w:fill="CCEEFF" w:val="clear"/>
            <w:vAlign w:val="bottom"/>
          </w:tcPr>
          <w:p>
            <w:pPr>
              <w:pStyle w:val="TableContents"/>
              <w:spacing w:before="0" w:after="0"/>
              <w:ind w:left="0" w:right="0" w:hanging="0"/>
              <w:rPr/>
            </w:pPr>
            <w:r>
              <w:rPr/>
              <w:t> </w:t>
            </w:r>
          </w:p>
        </w:tc>
        <w:tc>
          <w:tcPr>
            <w:tcW w:w="1240" w:type="dxa"/>
            <w:gridSpan w:val="2"/>
            <w:tcBorders/>
            <w:shd w:fill="CCEEFF" w:val="clear"/>
            <w:vAlign w:val="bottom"/>
          </w:tcPr>
          <w:p>
            <w:pPr>
              <w:pStyle w:val="TableContents"/>
              <w:spacing w:before="0" w:after="0"/>
              <w:ind w:left="0" w:right="0" w:hanging="0"/>
              <w:jc w:val="right"/>
              <w:rPr/>
            </w:pPr>
            <w:r>
              <w:rPr/>
              <w:t> </w:t>
            </w:r>
          </w:p>
        </w:tc>
        <w:tc>
          <w:tcPr>
            <w:tcW w:w="217" w:type="dxa"/>
            <w:tcBorders/>
            <w:shd w:fill="CCEEFF" w:val="clear"/>
            <w:vAlign w:val="bottom"/>
          </w:tcPr>
          <w:p>
            <w:pPr>
              <w:pStyle w:val="TableContents"/>
              <w:spacing w:before="0" w:after="0"/>
              <w:ind w:left="0" w:right="0" w:hanging="0"/>
              <w:rPr/>
            </w:pPr>
            <w:r>
              <w:rPr/>
              <w:t> </w:t>
            </w:r>
          </w:p>
        </w:tc>
        <w:tc>
          <w:tcPr>
            <w:tcW w:w="1233" w:type="dxa"/>
            <w:gridSpan w:val="2"/>
            <w:tcBorders/>
            <w:shd w:fill="CCEEFF" w:val="clear"/>
            <w:vAlign w:val="bottom"/>
          </w:tcPr>
          <w:p>
            <w:pPr>
              <w:pStyle w:val="TableContents"/>
              <w:spacing w:before="0" w:after="0"/>
              <w:ind w:left="0" w:right="0" w:hanging="0"/>
              <w:jc w:val="right"/>
              <w:rPr/>
            </w:pPr>
            <w:r>
              <w:rPr/>
              <w:t> </w:t>
            </w:r>
          </w:p>
        </w:tc>
        <w:tc>
          <w:tcPr>
            <w:tcW w:w="218" w:type="dxa"/>
            <w:tcBorders/>
            <w:shd w:fill="CCEEFF" w:val="clear"/>
            <w:vAlign w:val="bottom"/>
          </w:tcPr>
          <w:p>
            <w:pPr>
              <w:pStyle w:val="TableContents"/>
              <w:spacing w:before="0" w:after="0"/>
              <w:ind w:left="0" w:right="0" w:hanging="0"/>
              <w:rPr/>
            </w:pPr>
            <w:r>
              <w:rPr/>
              <w:t> </w:t>
            </w:r>
          </w:p>
        </w:tc>
        <w:tc>
          <w:tcPr>
            <w:tcW w:w="1203" w:type="dxa"/>
            <w:gridSpan w:val="2"/>
            <w:tcBorders/>
            <w:shd w:fill="CCEEFF" w:val="clear"/>
            <w:vAlign w:val="bottom"/>
          </w:tcPr>
          <w:p>
            <w:pPr>
              <w:pStyle w:val="TableContents"/>
              <w:spacing w:before="0" w:after="0"/>
              <w:ind w:left="0" w:right="0" w:hanging="0"/>
              <w:jc w:val="right"/>
              <w:rPr/>
            </w:pPr>
            <w:r>
              <w:rPr/>
              <w:t> </w:t>
            </w:r>
          </w:p>
        </w:tc>
        <w:tc>
          <w:tcPr>
            <w:tcW w:w="129" w:type="dxa"/>
            <w:tcBorders/>
            <w:shd w:fill="CCEEFF" w:val="clear"/>
            <w:vAlign w:val="bottom"/>
          </w:tcPr>
          <w:p>
            <w:pPr>
              <w:pStyle w:val="TableContents"/>
              <w:spacing w:before="0" w:after="0"/>
              <w:ind w:left="0" w:right="0" w:hanging="0"/>
              <w:rPr/>
            </w:pPr>
            <w:r>
              <w:rPr/>
              <w:t> </w:t>
            </w:r>
          </w:p>
        </w:tc>
      </w:tr>
      <w:tr>
        <w:trPr/>
        <w:tc>
          <w:tcPr>
            <w:tcW w:w="429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Net income attributable to PAA</w:t>
            </w:r>
          </w:p>
        </w:tc>
        <w:tc>
          <w:tcPr>
            <w:tcW w:w="211" w:type="dxa"/>
            <w:tcBorders/>
            <w:shd w:fill="auto" w:val="clear"/>
            <w:vAlign w:val="bottom"/>
          </w:tcPr>
          <w:p>
            <w:pPr>
              <w:pStyle w:val="TableContents"/>
              <w:spacing w:before="0" w:after="0"/>
              <w:ind w:left="0" w:right="0" w:hanging="0"/>
              <w:rPr/>
            </w:pPr>
            <w:r>
              <w:rPr/>
              <w:t> </w:t>
            </w:r>
          </w:p>
        </w:tc>
        <w:tc>
          <w:tcPr>
            <w:tcW w:w="14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446</w:t>
            </w:r>
          </w:p>
        </w:tc>
        <w:tc>
          <w:tcPr>
            <w:tcW w:w="224" w:type="dxa"/>
            <w:tcBorders/>
            <w:shd w:fill="auto" w:val="clear"/>
            <w:vAlign w:val="bottom"/>
          </w:tcPr>
          <w:p>
            <w:pPr>
              <w:pStyle w:val="TableContents"/>
              <w:spacing w:before="0" w:after="0"/>
              <w:ind w:left="0" w:right="0" w:hanging="0"/>
              <w:rPr/>
            </w:pPr>
            <w:r>
              <w:rPr/>
              <w:t> </w:t>
            </w:r>
          </w:p>
        </w:tc>
        <w:tc>
          <w:tcPr>
            <w:tcW w:w="14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w:t>
            </w:r>
          </w:p>
        </w:tc>
        <w:tc>
          <w:tcPr>
            <w:tcW w:w="217" w:type="dxa"/>
            <w:tcBorders/>
            <w:shd w:fill="auto" w:val="clear"/>
            <w:vAlign w:val="bottom"/>
          </w:tcPr>
          <w:p>
            <w:pPr>
              <w:pStyle w:val="TableContents"/>
              <w:spacing w:before="0" w:after="0"/>
              <w:ind w:left="0" w:right="0" w:hanging="0"/>
              <w:rPr/>
            </w:pPr>
            <w:r>
              <w:rPr/>
              <w:t> </w:t>
            </w:r>
          </w:p>
        </w:tc>
        <w:tc>
          <w:tcPr>
            <w:tcW w:w="13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1,416</w:t>
            </w:r>
          </w:p>
        </w:tc>
        <w:tc>
          <w:tcPr>
            <w:tcW w:w="218" w:type="dxa"/>
            <w:tcBorders/>
            <w:shd w:fill="auto" w:val="clear"/>
            <w:vAlign w:val="bottom"/>
          </w:tcPr>
          <w:p>
            <w:pPr>
              <w:pStyle w:val="TableContents"/>
              <w:spacing w:before="0" w:after="0"/>
              <w:ind w:left="0" w:right="0" w:hanging="0"/>
              <w:rPr/>
            </w:pPr>
            <w:r>
              <w:rPr/>
              <w:t> </w:t>
            </w:r>
          </w:p>
        </w:tc>
        <w:tc>
          <w:tcPr>
            <w:tcW w:w="13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388</w:t>
            </w:r>
          </w:p>
        </w:tc>
        <w:tc>
          <w:tcPr>
            <w:tcW w:w="129" w:type="dxa"/>
            <w:tcBorders/>
            <w:shd w:fill="auto" w:val="clear"/>
            <w:vAlign w:val="bottom"/>
          </w:tcPr>
          <w:p>
            <w:pPr>
              <w:pStyle w:val="TableContents"/>
              <w:spacing w:before="0" w:after="0"/>
              <w:ind w:left="0" w:right="0" w:hanging="0"/>
              <w:rPr/>
            </w:pPr>
            <w:r>
              <w:rPr/>
              <w:t> </w:t>
            </w:r>
          </w:p>
        </w:tc>
      </w:tr>
      <w:tr>
        <w:trPr/>
        <w:tc>
          <w:tcPr>
            <w:tcW w:w="4291" w:type="dxa"/>
            <w:tcBorders/>
            <w:shd w:fill="CCEEFF" w:val="clear"/>
          </w:tcPr>
          <w:p>
            <w:pPr>
              <w:pStyle w:val="TableContents"/>
              <w:spacing w:before="0" w:after="0"/>
              <w:ind w:left="0" w:right="0" w:hanging="0"/>
              <w:rPr/>
            </w:pPr>
            <w:r>
              <w:rPr>
                <w:rFonts w:ascii="Times New Roman" w:hAnsi="Times New Roman"/>
                <w:sz w:val="17"/>
              </w:rPr>
              <w:t xml:space="preserve">Selected items impacting comparability - Adjusted net income attributable to PAA </w:t>
            </w:r>
            <w:r>
              <w:rPr>
                <w:sz w:val="11"/>
              </w:rPr>
              <w:t>(2)</w:t>
            </w:r>
          </w:p>
        </w:tc>
        <w:tc>
          <w:tcPr>
            <w:tcW w:w="211" w:type="dxa"/>
            <w:tcBorders/>
            <w:shd w:fill="CCEEFF" w:val="clear"/>
            <w:vAlign w:val="bottom"/>
          </w:tcPr>
          <w:p>
            <w:pPr>
              <w:pStyle w:val="TableContents"/>
              <w:spacing w:before="0" w:after="0"/>
              <w:ind w:left="0" w:right="0" w:hanging="0"/>
              <w:rPr/>
            </w:pPr>
            <w:r>
              <w:rPr/>
              <w:t> </w:t>
            </w:r>
          </w:p>
        </w:tc>
        <w:tc>
          <w:tcPr>
            <w:tcW w:w="123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105</w:t>
            </w:r>
          </w:p>
        </w:tc>
        <w:tc>
          <w:tcPr>
            <w:tcW w:w="224" w:type="dxa"/>
            <w:tcBorders/>
            <w:shd w:fill="CCEEFF" w:val="clear"/>
            <w:vAlign w:val="bottom"/>
          </w:tcPr>
          <w:p>
            <w:pPr>
              <w:pStyle w:val="TableContents"/>
              <w:spacing w:before="0" w:after="0"/>
              <w:ind w:left="0" w:right="0" w:hanging="0"/>
              <w:rPr/>
            </w:pPr>
            <w:r>
              <w:rPr/>
              <w:t> </w:t>
            </w:r>
          </w:p>
        </w:tc>
        <w:tc>
          <w:tcPr>
            <w:tcW w:w="124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143</w:t>
            </w:r>
          </w:p>
        </w:tc>
        <w:tc>
          <w:tcPr>
            <w:tcW w:w="217" w:type="dxa"/>
            <w:tcBorders/>
            <w:shd w:fill="CCEEFF" w:val="clear"/>
            <w:vAlign w:val="bottom"/>
          </w:tcPr>
          <w:p>
            <w:pPr>
              <w:pStyle w:val="TableContents"/>
              <w:spacing w:before="0" w:after="0"/>
              <w:ind w:left="0" w:right="0" w:hanging="0"/>
              <w:rPr/>
            </w:pPr>
            <w:r>
              <w:rPr/>
              <w:t> </w:t>
            </w:r>
          </w:p>
        </w:tc>
        <w:tc>
          <w:tcPr>
            <w:tcW w:w="123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(300</w:t>
            </w:r>
          </w:p>
        </w:tc>
        <w:tc>
          <w:tcPr>
            <w:tcW w:w="2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165</w:t>
            </w:r>
          </w:p>
        </w:tc>
        <w:tc>
          <w:tcPr>
            <w:tcW w:w="129" w:type="dxa"/>
            <w:tcBorders/>
            <w:shd w:fill="CCEEFF" w:val="clear"/>
            <w:vAlign w:val="bottom"/>
          </w:tcPr>
          <w:p>
            <w:pPr>
              <w:pStyle w:val="TableContents"/>
              <w:spacing w:before="0" w:after="0"/>
              <w:ind w:left="0" w:right="0" w:hanging="0"/>
              <w:rPr/>
            </w:pPr>
            <w:r>
              <w:rPr/>
              <w:t> </w:t>
            </w:r>
          </w:p>
        </w:tc>
      </w:tr>
      <w:tr>
        <w:trPr/>
        <w:tc>
          <w:tcPr>
            <w:tcW w:w="429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Adjusted net income attributable to PAA</w:t>
            </w:r>
          </w:p>
        </w:tc>
        <w:tc>
          <w:tcPr>
            <w:tcW w:w="211" w:type="dxa"/>
            <w:tcBorders/>
            <w:shd w:fill="auto" w:val="clear"/>
            <w:vAlign w:val="bottom"/>
          </w:tcPr>
          <w:p>
            <w:pPr>
              <w:pStyle w:val="TableContents"/>
              <w:spacing w:before="0" w:after="0"/>
              <w:ind w:left="0" w:right="0" w:hanging="0"/>
              <w:rPr/>
            </w:pPr>
            <w:r>
              <w:rPr/>
              <w:t> </w:t>
            </w:r>
          </w:p>
        </w:tc>
        <w:tc>
          <w:tcPr>
            <w:tcW w:w="14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551</w:t>
            </w:r>
          </w:p>
        </w:tc>
        <w:tc>
          <w:tcPr>
            <w:tcW w:w="224" w:type="dxa"/>
            <w:tcBorders/>
            <w:shd w:fill="auto" w:val="clear"/>
            <w:vAlign w:val="bottom"/>
          </w:tcPr>
          <w:p>
            <w:pPr>
              <w:pStyle w:val="TableContents"/>
              <w:spacing w:before="0" w:after="0"/>
              <w:ind w:left="0" w:right="0" w:hanging="0"/>
              <w:rPr/>
            </w:pPr>
            <w:r>
              <w:rPr/>
              <w:t> </w:t>
            </w:r>
          </w:p>
        </w:tc>
        <w:tc>
          <w:tcPr>
            <w:tcW w:w="14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243</w:t>
            </w:r>
          </w:p>
        </w:tc>
        <w:tc>
          <w:tcPr>
            <w:tcW w:w="217" w:type="dxa"/>
            <w:tcBorders/>
            <w:shd w:fill="auto" w:val="clear"/>
            <w:vAlign w:val="bottom"/>
          </w:tcPr>
          <w:p>
            <w:pPr>
              <w:pStyle w:val="TableContents"/>
              <w:spacing w:before="0" w:after="0"/>
              <w:ind w:left="0" w:right="0" w:hanging="0"/>
              <w:rPr/>
            </w:pPr>
            <w:r>
              <w:rPr/>
              <w:t> </w:t>
            </w:r>
          </w:p>
        </w:tc>
        <w:tc>
          <w:tcPr>
            <w:tcW w:w="13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1,116</w:t>
            </w:r>
          </w:p>
        </w:tc>
        <w:tc>
          <w:tcPr>
            <w:tcW w:w="218" w:type="dxa"/>
            <w:tcBorders/>
            <w:shd w:fill="auto" w:val="clear"/>
            <w:vAlign w:val="bottom"/>
          </w:tcPr>
          <w:p>
            <w:pPr>
              <w:pStyle w:val="TableContents"/>
              <w:spacing w:before="0" w:after="0"/>
              <w:ind w:left="0" w:right="0" w:hanging="0"/>
              <w:rPr/>
            </w:pPr>
            <w:r>
              <w:rPr/>
              <w:t> </w:t>
            </w:r>
          </w:p>
        </w:tc>
        <w:tc>
          <w:tcPr>
            <w:tcW w:w="13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553</w:t>
            </w:r>
          </w:p>
        </w:tc>
        <w:tc>
          <w:tcPr>
            <w:tcW w:w="129" w:type="dxa"/>
            <w:tcBorders/>
            <w:shd w:fill="auto" w:val="clear"/>
            <w:vAlign w:val="bottom"/>
          </w:tcPr>
          <w:p>
            <w:pPr>
              <w:pStyle w:val="TableContents"/>
              <w:spacing w:before="0" w:after="0"/>
              <w:ind w:left="0" w:right="0" w:hanging="0"/>
              <w:rPr/>
            </w:pPr>
            <w:r>
              <w:rPr/>
              <w:t> </w:t>
            </w:r>
          </w:p>
        </w:tc>
      </w:tr>
      <w:tr>
        <w:trPr/>
        <w:tc>
          <w:tcPr>
            <w:tcW w:w="4291"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Distributions to Series A preferred unitholders</w:t>
            </w:r>
          </w:p>
        </w:tc>
        <w:tc>
          <w:tcPr>
            <w:tcW w:w="211" w:type="dxa"/>
            <w:tcBorders/>
            <w:shd w:fill="CCEEFF" w:val="clear"/>
            <w:vAlign w:val="bottom"/>
          </w:tcPr>
          <w:p>
            <w:pPr>
              <w:pStyle w:val="TableContents"/>
              <w:spacing w:before="0" w:after="0"/>
              <w:ind w:left="0" w:right="0" w:hanging="0"/>
              <w:rPr/>
            </w:pPr>
            <w:r>
              <w:rPr/>
              <w:t> </w:t>
            </w:r>
          </w:p>
        </w:tc>
        <w:tc>
          <w:tcPr>
            <w:tcW w:w="123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w:t>
            </w:r>
          </w:p>
        </w:tc>
        <w:tc>
          <w:tcPr>
            <w:tcW w:w="22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3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w:t>
            </w:r>
          </w:p>
        </w:tc>
        <w:tc>
          <w:tcPr>
            <w:tcW w:w="2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w:t>
            </w:r>
          </w:p>
        </w:tc>
        <w:tc>
          <w:tcPr>
            <w:tcW w:w="1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29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Distributions to Series B preferred unitholders</w:t>
            </w:r>
          </w:p>
        </w:tc>
        <w:tc>
          <w:tcPr>
            <w:tcW w:w="211" w:type="dxa"/>
            <w:tcBorders/>
            <w:shd w:fill="auto" w:val="clear"/>
            <w:vAlign w:val="bottom"/>
          </w:tcPr>
          <w:p>
            <w:pPr>
              <w:pStyle w:val="TableContents"/>
              <w:spacing w:before="0" w:after="0"/>
              <w:ind w:left="0" w:right="0" w:hanging="0"/>
              <w:rPr/>
            </w:pPr>
            <w:r>
              <w:rPr/>
              <w:t> </w:t>
            </w:r>
          </w:p>
        </w:tc>
        <w:tc>
          <w:tcPr>
            <w:tcW w:w="123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22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2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3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2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1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291"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Other</w:t>
            </w:r>
          </w:p>
        </w:tc>
        <w:tc>
          <w:tcPr>
            <w:tcW w:w="211" w:type="dxa"/>
            <w:tcBorders/>
            <w:shd w:fill="CCEEFF" w:val="clear"/>
            <w:vAlign w:val="bottom"/>
          </w:tcPr>
          <w:p>
            <w:pPr>
              <w:pStyle w:val="TableContents"/>
              <w:spacing w:before="0" w:after="0"/>
              <w:ind w:left="0" w:right="0" w:hanging="0"/>
              <w:rPr/>
            </w:pPr>
            <w:r>
              <w:rPr/>
              <w:t> </w:t>
            </w:r>
          </w:p>
        </w:tc>
        <w:tc>
          <w:tcPr>
            <w:tcW w:w="123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2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3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29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Adjusted net income allocated to common unitholders</w:t>
            </w:r>
          </w:p>
        </w:tc>
        <w:tc>
          <w:tcPr>
            <w:tcW w:w="211" w:type="dxa"/>
            <w:tcBorders/>
            <w:shd w:fill="auto" w:val="clear"/>
            <w:vAlign w:val="bottom"/>
          </w:tcPr>
          <w:p>
            <w:pPr>
              <w:pStyle w:val="TableContents"/>
              <w:spacing w:before="0" w:after="0"/>
              <w:ind w:left="0" w:right="0" w:hanging="0"/>
              <w:rPr/>
            </w:pPr>
            <w:r>
              <w:rPr/>
              <w:t> </w:t>
            </w:r>
          </w:p>
        </w:tc>
        <w:tc>
          <w:tcPr>
            <w:tcW w:w="14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500</w:t>
            </w:r>
          </w:p>
        </w:tc>
        <w:tc>
          <w:tcPr>
            <w:tcW w:w="224" w:type="dxa"/>
            <w:tcBorders/>
            <w:shd w:fill="auto" w:val="clear"/>
            <w:vAlign w:val="bottom"/>
          </w:tcPr>
          <w:p>
            <w:pPr>
              <w:pStyle w:val="TableContents"/>
              <w:spacing w:before="0" w:after="0"/>
              <w:ind w:left="0" w:right="0" w:hanging="0"/>
              <w:rPr/>
            </w:pPr>
            <w:r>
              <w:rPr/>
              <w:t> </w:t>
            </w:r>
          </w:p>
        </w:tc>
        <w:tc>
          <w:tcPr>
            <w:tcW w:w="14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193</w:t>
            </w:r>
          </w:p>
        </w:tc>
        <w:tc>
          <w:tcPr>
            <w:tcW w:w="217" w:type="dxa"/>
            <w:tcBorders/>
            <w:shd w:fill="auto" w:val="clear"/>
            <w:vAlign w:val="bottom"/>
          </w:tcPr>
          <w:p>
            <w:pPr>
              <w:pStyle w:val="TableContents"/>
              <w:spacing w:before="0" w:after="0"/>
              <w:ind w:left="0" w:right="0" w:hanging="0"/>
              <w:rPr/>
            </w:pPr>
            <w:r>
              <w:rPr/>
              <w:t> </w:t>
            </w:r>
          </w:p>
        </w:tc>
        <w:tc>
          <w:tcPr>
            <w:tcW w:w="13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1,014</w:t>
            </w:r>
          </w:p>
        </w:tc>
        <w:tc>
          <w:tcPr>
            <w:tcW w:w="218" w:type="dxa"/>
            <w:tcBorders/>
            <w:shd w:fill="auto" w:val="clear"/>
            <w:vAlign w:val="bottom"/>
          </w:tcPr>
          <w:p>
            <w:pPr>
              <w:pStyle w:val="TableContents"/>
              <w:spacing w:before="0" w:after="0"/>
              <w:ind w:left="0" w:right="0" w:hanging="0"/>
              <w:rPr/>
            </w:pPr>
            <w:r>
              <w:rPr/>
              <w:t> </w:t>
            </w:r>
          </w:p>
        </w:tc>
        <w:tc>
          <w:tcPr>
            <w:tcW w:w="13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451</w:t>
            </w:r>
          </w:p>
        </w:tc>
        <w:tc>
          <w:tcPr>
            <w:tcW w:w="129" w:type="dxa"/>
            <w:tcBorders/>
            <w:shd w:fill="auto" w:val="clear"/>
            <w:vAlign w:val="bottom"/>
          </w:tcPr>
          <w:p>
            <w:pPr>
              <w:pStyle w:val="TableContents"/>
              <w:spacing w:before="0" w:after="0"/>
              <w:ind w:left="0" w:right="0" w:hanging="0"/>
              <w:rPr/>
            </w:pPr>
            <w:r>
              <w:rPr/>
              <w:t> </w:t>
            </w:r>
          </w:p>
        </w:tc>
      </w:tr>
      <w:tr>
        <w:trPr/>
        <w:tc>
          <w:tcPr>
            <w:tcW w:w="4291" w:type="dxa"/>
            <w:tcBorders/>
            <w:shd w:fill="CCEEFF" w:val="clear"/>
          </w:tcPr>
          <w:p>
            <w:pPr>
              <w:pStyle w:val="TableContents"/>
              <w:spacing w:before="0" w:after="0"/>
              <w:ind w:left="0" w:right="0" w:hanging="0"/>
              <w:rPr/>
            </w:pPr>
            <w:r>
              <w:rPr/>
              <w:t> </w:t>
            </w:r>
          </w:p>
        </w:tc>
        <w:tc>
          <w:tcPr>
            <w:tcW w:w="211" w:type="dxa"/>
            <w:tcBorders/>
            <w:shd w:fill="CCEEFF" w:val="clear"/>
            <w:vAlign w:val="bottom"/>
          </w:tcPr>
          <w:p>
            <w:pPr>
              <w:pStyle w:val="TableContents"/>
              <w:spacing w:before="0" w:after="0"/>
              <w:ind w:left="0" w:right="0" w:hanging="0"/>
              <w:rPr/>
            </w:pPr>
            <w:r>
              <w:rPr/>
              <w:t> </w:t>
            </w:r>
          </w:p>
        </w:tc>
        <w:tc>
          <w:tcPr>
            <w:tcW w:w="1239" w:type="dxa"/>
            <w:gridSpan w:val="2"/>
            <w:tcBorders/>
            <w:shd w:fill="CCEEFF" w:val="clear"/>
            <w:vAlign w:val="bottom"/>
          </w:tcPr>
          <w:p>
            <w:pPr>
              <w:pStyle w:val="TableContents"/>
              <w:spacing w:before="0" w:after="0"/>
              <w:ind w:left="0" w:right="0" w:hanging="0"/>
              <w:jc w:val="right"/>
              <w:rPr/>
            </w:pPr>
            <w:r>
              <w:rPr/>
              <w:t> </w:t>
            </w:r>
          </w:p>
        </w:tc>
        <w:tc>
          <w:tcPr>
            <w:tcW w:w="224" w:type="dxa"/>
            <w:tcBorders/>
            <w:shd w:fill="CCEEFF" w:val="clear"/>
            <w:vAlign w:val="bottom"/>
          </w:tcPr>
          <w:p>
            <w:pPr>
              <w:pStyle w:val="TableContents"/>
              <w:spacing w:before="0" w:after="0"/>
              <w:ind w:left="0" w:right="0" w:hanging="0"/>
              <w:rPr/>
            </w:pPr>
            <w:r>
              <w:rPr/>
              <w:t> </w:t>
            </w:r>
          </w:p>
        </w:tc>
        <w:tc>
          <w:tcPr>
            <w:tcW w:w="1240" w:type="dxa"/>
            <w:gridSpan w:val="2"/>
            <w:tcBorders/>
            <w:shd w:fill="CCEEFF" w:val="clear"/>
            <w:vAlign w:val="bottom"/>
          </w:tcPr>
          <w:p>
            <w:pPr>
              <w:pStyle w:val="TableContents"/>
              <w:spacing w:before="0" w:after="0"/>
              <w:ind w:left="0" w:right="0" w:hanging="0"/>
              <w:jc w:val="right"/>
              <w:rPr/>
            </w:pPr>
            <w:r>
              <w:rPr/>
              <w:t> </w:t>
            </w:r>
          </w:p>
        </w:tc>
        <w:tc>
          <w:tcPr>
            <w:tcW w:w="217" w:type="dxa"/>
            <w:tcBorders/>
            <w:shd w:fill="CCEEFF" w:val="clear"/>
            <w:vAlign w:val="bottom"/>
          </w:tcPr>
          <w:p>
            <w:pPr>
              <w:pStyle w:val="TableContents"/>
              <w:spacing w:before="0" w:after="0"/>
              <w:ind w:left="0" w:right="0" w:hanging="0"/>
              <w:rPr/>
            </w:pPr>
            <w:r>
              <w:rPr/>
              <w:t> </w:t>
            </w:r>
          </w:p>
        </w:tc>
        <w:tc>
          <w:tcPr>
            <w:tcW w:w="1233" w:type="dxa"/>
            <w:gridSpan w:val="2"/>
            <w:tcBorders/>
            <w:shd w:fill="CCEEFF" w:val="clear"/>
            <w:vAlign w:val="bottom"/>
          </w:tcPr>
          <w:p>
            <w:pPr>
              <w:pStyle w:val="TableContents"/>
              <w:spacing w:before="0" w:after="0"/>
              <w:ind w:left="0" w:right="0" w:hanging="0"/>
              <w:jc w:val="right"/>
              <w:rPr/>
            </w:pPr>
            <w:r>
              <w:rPr/>
              <w:t> </w:t>
            </w:r>
          </w:p>
        </w:tc>
        <w:tc>
          <w:tcPr>
            <w:tcW w:w="218" w:type="dxa"/>
            <w:tcBorders/>
            <w:shd w:fill="CCEEFF" w:val="clear"/>
            <w:vAlign w:val="bottom"/>
          </w:tcPr>
          <w:p>
            <w:pPr>
              <w:pStyle w:val="TableContents"/>
              <w:spacing w:before="0" w:after="0"/>
              <w:ind w:left="0" w:right="0" w:hanging="0"/>
              <w:rPr/>
            </w:pPr>
            <w:r>
              <w:rPr/>
              <w:t> </w:t>
            </w:r>
          </w:p>
        </w:tc>
        <w:tc>
          <w:tcPr>
            <w:tcW w:w="1203" w:type="dxa"/>
            <w:gridSpan w:val="2"/>
            <w:tcBorders/>
            <w:shd w:fill="CCEEFF" w:val="clear"/>
            <w:vAlign w:val="bottom"/>
          </w:tcPr>
          <w:p>
            <w:pPr>
              <w:pStyle w:val="TableContents"/>
              <w:spacing w:before="0" w:after="0"/>
              <w:ind w:left="0" w:right="0" w:hanging="0"/>
              <w:jc w:val="right"/>
              <w:rPr/>
            </w:pPr>
            <w:r>
              <w:rPr/>
              <w:t> </w:t>
            </w:r>
          </w:p>
        </w:tc>
        <w:tc>
          <w:tcPr>
            <w:tcW w:w="129" w:type="dxa"/>
            <w:tcBorders/>
            <w:shd w:fill="CCEEFF" w:val="clear"/>
            <w:vAlign w:val="bottom"/>
          </w:tcPr>
          <w:p>
            <w:pPr>
              <w:pStyle w:val="TableContents"/>
              <w:spacing w:before="0" w:after="0"/>
              <w:ind w:left="0" w:right="0" w:hanging="0"/>
              <w:rPr/>
            </w:pPr>
            <w:r>
              <w:rPr/>
              <w:t> </w:t>
            </w:r>
          </w:p>
        </w:tc>
      </w:tr>
      <w:tr>
        <w:trPr/>
        <w:tc>
          <w:tcPr>
            <w:tcW w:w="429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Basic weighted average common units outstanding</w:t>
            </w:r>
          </w:p>
        </w:tc>
        <w:tc>
          <w:tcPr>
            <w:tcW w:w="211" w:type="dxa"/>
            <w:tcBorders/>
            <w:shd w:fill="auto" w:val="clear"/>
            <w:vAlign w:val="bottom"/>
          </w:tcPr>
          <w:p>
            <w:pPr>
              <w:pStyle w:val="TableContents"/>
              <w:spacing w:before="0" w:after="0"/>
              <w:ind w:left="0" w:right="0" w:hanging="0"/>
              <w:rPr/>
            </w:pPr>
            <w:r>
              <w:rPr/>
              <w:t> </w:t>
            </w:r>
          </w:p>
        </w:tc>
        <w:tc>
          <w:tcPr>
            <w:tcW w:w="123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727</w:t>
            </w:r>
          </w:p>
        </w:tc>
        <w:tc>
          <w:tcPr>
            <w:tcW w:w="224" w:type="dxa"/>
            <w:tcBorders/>
            <w:shd w:fill="auto" w:val="clear"/>
            <w:vAlign w:val="bottom"/>
          </w:tcPr>
          <w:p>
            <w:pPr>
              <w:pStyle w:val="TableContents"/>
              <w:spacing w:before="0" w:after="0"/>
              <w:ind w:left="0" w:right="0" w:hanging="0"/>
              <w:rPr/>
            </w:pPr>
            <w:r>
              <w:rPr/>
              <w:t> </w:t>
            </w:r>
          </w:p>
        </w:tc>
        <w:tc>
          <w:tcPr>
            <w:tcW w:w="124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725</w:t>
            </w:r>
          </w:p>
        </w:tc>
        <w:tc>
          <w:tcPr>
            <w:tcW w:w="217" w:type="dxa"/>
            <w:tcBorders/>
            <w:shd w:fill="auto" w:val="clear"/>
            <w:vAlign w:val="bottom"/>
          </w:tcPr>
          <w:p>
            <w:pPr>
              <w:pStyle w:val="TableContents"/>
              <w:spacing w:before="0" w:after="0"/>
              <w:ind w:left="0" w:right="0" w:hanging="0"/>
              <w:rPr/>
            </w:pPr>
            <w:r>
              <w:rPr/>
              <w:t> </w:t>
            </w:r>
          </w:p>
        </w:tc>
        <w:tc>
          <w:tcPr>
            <w:tcW w:w="123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727</w:t>
            </w:r>
          </w:p>
        </w:tc>
        <w:tc>
          <w:tcPr>
            <w:tcW w:w="218" w:type="dxa"/>
            <w:tcBorders/>
            <w:shd w:fill="auto" w:val="clear"/>
            <w:vAlign w:val="bottom"/>
          </w:tcPr>
          <w:p>
            <w:pPr>
              <w:pStyle w:val="TableContents"/>
              <w:spacing w:before="0" w:after="0"/>
              <w:ind w:left="0" w:right="0" w:hanging="0"/>
              <w:rPr/>
            </w:pPr>
            <w:r>
              <w:rPr/>
              <w:t> </w:t>
            </w:r>
          </w:p>
        </w:tc>
        <w:tc>
          <w:tcPr>
            <w:tcW w:w="120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725</w:t>
            </w:r>
          </w:p>
        </w:tc>
        <w:tc>
          <w:tcPr>
            <w:tcW w:w="129" w:type="dxa"/>
            <w:tcBorders/>
            <w:shd w:fill="auto" w:val="clear"/>
            <w:vAlign w:val="bottom"/>
          </w:tcPr>
          <w:p>
            <w:pPr>
              <w:pStyle w:val="TableContents"/>
              <w:spacing w:before="0" w:after="0"/>
              <w:ind w:left="0" w:right="0" w:hanging="0"/>
              <w:rPr/>
            </w:pPr>
            <w:r>
              <w:rPr/>
              <w:t> </w:t>
            </w:r>
          </w:p>
        </w:tc>
      </w:tr>
      <w:tr>
        <w:trPr/>
        <w:tc>
          <w:tcPr>
            <w:tcW w:w="4291" w:type="dxa"/>
            <w:tcBorders/>
            <w:shd w:fill="CCEEFF" w:val="clear"/>
          </w:tcPr>
          <w:p>
            <w:pPr>
              <w:pStyle w:val="TableContents"/>
              <w:spacing w:before="0" w:after="0"/>
              <w:ind w:left="0" w:right="0" w:hanging="0"/>
              <w:rPr/>
            </w:pPr>
            <w:r>
              <w:rPr/>
              <w:t> </w:t>
            </w:r>
          </w:p>
        </w:tc>
        <w:tc>
          <w:tcPr>
            <w:tcW w:w="211" w:type="dxa"/>
            <w:tcBorders/>
            <w:shd w:fill="CCEEFF" w:val="clear"/>
            <w:vAlign w:val="bottom"/>
          </w:tcPr>
          <w:p>
            <w:pPr>
              <w:pStyle w:val="TableContents"/>
              <w:spacing w:before="0" w:after="0"/>
              <w:ind w:left="0" w:right="0" w:hanging="0"/>
              <w:rPr/>
            </w:pPr>
            <w:r>
              <w:rPr/>
              <w:t> </w:t>
            </w:r>
          </w:p>
        </w:tc>
        <w:tc>
          <w:tcPr>
            <w:tcW w:w="1239" w:type="dxa"/>
            <w:gridSpan w:val="2"/>
            <w:tcBorders/>
            <w:shd w:fill="CCEEFF" w:val="clear"/>
            <w:vAlign w:val="bottom"/>
          </w:tcPr>
          <w:p>
            <w:pPr>
              <w:pStyle w:val="TableContents"/>
              <w:spacing w:before="0" w:after="0"/>
              <w:ind w:left="0" w:right="0" w:hanging="0"/>
              <w:jc w:val="right"/>
              <w:rPr/>
            </w:pPr>
            <w:r>
              <w:rPr/>
              <w:t> </w:t>
            </w:r>
          </w:p>
        </w:tc>
        <w:tc>
          <w:tcPr>
            <w:tcW w:w="224" w:type="dxa"/>
            <w:tcBorders/>
            <w:shd w:fill="CCEEFF" w:val="clear"/>
            <w:vAlign w:val="bottom"/>
          </w:tcPr>
          <w:p>
            <w:pPr>
              <w:pStyle w:val="TableContents"/>
              <w:spacing w:before="0" w:after="0"/>
              <w:ind w:left="0" w:right="0" w:hanging="0"/>
              <w:rPr/>
            </w:pPr>
            <w:r>
              <w:rPr/>
              <w:t> </w:t>
            </w:r>
          </w:p>
        </w:tc>
        <w:tc>
          <w:tcPr>
            <w:tcW w:w="1240" w:type="dxa"/>
            <w:gridSpan w:val="2"/>
            <w:tcBorders/>
            <w:shd w:fill="CCEEFF" w:val="clear"/>
            <w:vAlign w:val="bottom"/>
          </w:tcPr>
          <w:p>
            <w:pPr>
              <w:pStyle w:val="TableContents"/>
              <w:spacing w:before="0" w:after="0"/>
              <w:ind w:left="0" w:right="0" w:hanging="0"/>
              <w:jc w:val="right"/>
              <w:rPr/>
            </w:pPr>
            <w:r>
              <w:rPr/>
              <w:t> </w:t>
            </w:r>
          </w:p>
        </w:tc>
        <w:tc>
          <w:tcPr>
            <w:tcW w:w="217" w:type="dxa"/>
            <w:tcBorders/>
            <w:shd w:fill="CCEEFF" w:val="clear"/>
            <w:vAlign w:val="bottom"/>
          </w:tcPr>
          <w:p>
            <w:pPr>
              <w:pStyle w:val="TableContents"/>
              <w:spacing w:before="0" w:after="0"/>
              <w:ind w:left="0" w:right="0" w:hanging="0"/>
              <w:rPr/>
            </w:pPr>
            <w:r>
              <w:rPr/>
              <w:t> </w:t>
            </w:r>
          </w:p>
        </w:tc>
        <w:tc>
          <w:tcPr>
            <w:tcW w:w="1233" w:type="dxa"/>
            <w:gridSpan w:val="2"/>
            <w:tcBorders/>
            <w:shd w:fill="CCEEFF" w:val="clear"/>
            <w:vAlign w:val="bottom"/>
          </w:tcPr>
          <w:p>
            <w:pPr>
              <w:pStyle w:val="TableContents"/>
              <w:spacing w:before="0" w:after="0"/>
              <w:ind w:left="0" w:right="0" w:hanging="0"/>
              <w:jc w:val="right"/>
              <w:rPr/>
            </w:pPr>
            <w:r>
              <w:rPr/>
              <w:t> </w:t>
            </w:r>
          </w:p>
        </w:tc>
        <w:tc>
          <w:tcPr>
            <w:tcW w:w="218" w:type="dxa"/>
            <w:tcBorders/>
            <w:shd w:fill="CCEEFF" w:val="clear"/>
            <w:vAlign w:val="bottom"/>
          </w:tcPr>
          <w:p>
            <w:pPr>
              <w:pStyle w:val="TableContents"/>
              <w:spacing w:before="0" w:after="0"/>
              <w:ind w:left="0" w:right="0" w:hanging="0"/>
              <w:rPr/>
            </w:pPr>
            <w:r>
              <w:rPr/>
              <w:t> </w:t>
            </w:r>
          </w:p>
        </w:tc>
        <w:tc>
          <w:tcPr>
            <w:tcW w:w="1203" w:type="dxa"/>
            <w:gridSpan w:val="2"/>
            <w:tcBorders/>
            <w:shd w:fill="CCEEFF" w:val="clear"/>
            <w:vAlign w:val="bottom"/>
          </w:tcPr>
          <w:p>
            <w:pPr>
              <w:pStyle w:val="TableContents"/>
              <w:spacing w:before="0" w:after="0"/>
              <w:ind w:left="0" w:right="0" w:hanging="0"/>
              <w:jc w:val="right"/>
              <w:rPr/>
            </w:pPr>
            <w:r>
              <w:rPr/>
              <w:t> </w:t>
            </w:r>
          </w:p>
        </w:tc>
        <w:tc>
          <w:tcPr>
            <w:tcW w:w="129" w:type="dxa"/>
            <w:tcBorders/>
            <w:shd w:fill="CCEEFF" w:val="clear"/>
            <w:vAlign w:val="bottom"/>
          </w:tcPr>
          <w:p>
            <w:pPr>
              <w:pStyle w:val="TableContents"/>
              <w:spacing w:before="0" w:after="0"/>
              <w:ind w:left="0" w:right="0" w:hanging="0"/>
              <w:rPr/>
            </w:pPr>
            <w:r>
              <w:rPr/>
              <w:t> </w:t>
            </w:r>
          </w:p>
        </w:tc>
      </w:tr>
      <w:tr>
        <w:trPr/>
        <w:tc>
          <w:tcPr>
            <w:tcW w:w="429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Basic adjusted net income per common unit</w:t>
            </w:r>
          </w:p>
        </w:tc>
        <w:tc>
          <w:tcPr>
            <w:tcW w:w="211" w:type="dxa"/>
            <w:tcBorders/>
            <w:shd w:fill="auto" w:val="clear"/>
            <w:vAlign w:val="bottom"/>
          </w:tcPr>
          <w:p>
            <w:pPr>
              <w:pStyle w:val="TableContents"/>
              <w:spacing w:before="0" w:after="0"/>
              <w:ind w:left="0" w:right="0" w:hanging="0"/>
              <w:rPr/>
            </w:pPr>
            <w:r>
              <w:rPr/>
              <w:t> </w:t>
            </w:r>
          </w:p>
        </w:tc>
        <w:tc>
          <w:tcPr>
            <w:tcW w:w="14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0.69</w:t>
            </w:r>
          </w:p>
        </w:tc>
        <w:tc>
          <w:tcPr>
            <w:tcW w:w="224" w:type="dxa"/>
            <w:tcBorders/>
            <w:shd w:fill="auto" w:val="clear"/>
            <w:vAlign w:val="bottom"/>
          </w:tcPr>
          <w:p>
            <w:pPr>
              <w:pStyle w:val="TableContents"/>
              <w:spacing w:before="0" w:after="0"/>
              <w:ind w:left="0" w:right="0" w:hanging="0"/>
              <w:rPr/>
            </w:pPr>
            <w:r>
              <w:rPr/>
              <w:t> </w:t>
            </w:r>
          </w:p>
        </w:tc>
        <w:tc>
          <w:tcPr>
            <w:tcW w:w="14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0.27</w:t>
            </w:r>
          </w:p>
        </w:tc>
        <w:tc>
          <w:tcPr>
            <w:tcW w:w="217" w:type="dxa"/>
            <w:tcBorders/>
            <w:shd w:fill="auto" w:val="clear"/>
            <w:vAlign w:val="bottom"/>
          </w:tcPr>
          <w:p>
            <w:pPr>
              <w:pStyle w:val="TableContents"/>
              <w:spacing w:before="0" w:after="0"/>
              <w:ind w:left="0" w:right="0" w:hanging="0"/>
              <w:rPr/>
            </w:pPr>
            <w:r>
              <w:rPr/>
              <w:t> </w:t>
            </w:r>
          </w:p>
        </w:tc>
        <w:tc>
          <w:tcPr>
            <w:tcW w:w="13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1.39</w:t>
            </w:r>
          </w:p>
        </w:tc>
        <w:tc>
          <w:tcPr>
            <w:tcW w:w="218" w:type="dxa"/>
            <w:tcBorders/>
            <w:shd w:fill="auto" w:val="clear"/>
            <w:vAlign w:val="bottom"/>
          </w:tcPr>
          <w:p>
            <w:pPr>
              <w:pStyle w:val="TableContents"/>
              <w:spacing w:before="0" w:after="0"/>
              <w:ind w:left="0" w:right="0" w:hanging="0"/>
              <w:rPr/>
            </w:pPr>
            <w:r>
              <w:rPr/>
              <w:t> </w:t>
            </w:r>
          </w:p>
        </w:tc>
        <w:tc>
          <w:tcPr>
            <w:tcW w:w="13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0.62</w:t>
            </w:r>
          </w:p>
        </w:tc>
        <w:tc>
          <w:tcPr>
            <w:tcW w:w="129" w:type="dxa"/>
            <w:tcBorders/>
            <w:shd w:fill="auto" w:val="clear"/>
            <w:vAlign w:val="bottom"/>
          </w:tcPr>
          <w:p>
            <w:pPr>
              <w:pStyle w:val="TableContents"/>
              <w:spacing w:before="0" w:after="0"/>
              <w:ind w:left="0" w:right="0" w:hanging="0"/>
              <w:rPr/>
            </w:pPr>
            <w:r>
              <w:rPr/>
              <w:t> </w:t>
            </w:r>
          </w:p>
        </w:tc>
      </w:tr>
      <w:tr>
        <w:trPr/>
        <w:tc>
          <w:tcPr>
            <w:tcW w:w="4291" w:type="dxa"/>
            <w:tcBorders/>
            <w:shd w:fill="CCEEFF" w:val="clear"/>
          </w:tcPr>
          <w:p>
            <w:pPr>
              <w:pStyle w:val="TableContents"/>
              <w:spacing w:before="0" w:after="0"/>
              <w:ind w:left="0" w:right="0" w:hanging="0"/>
              <w:rPr/>
            </w:pPr>
            <w:r>
              <w:rPr/>
              <w:t> </w:t>
            </w:r>
          </w:p>
        </w:tc>
        <w:tc>
          <w:tcPr>
            <w:tcW w:w="211" w:type="dxa"/>
            <w:tcBorders/>
            <w:shd w:fill="CCEEFF" w:val="clear"/>
            <w:vAlign w:val="bottom"/>
          </w:tcPr>
          <w:p>
            <w:pPr>
              <w:pStyle w:val="TableContents"/>
              <w:spacing w:before="0" w:after="0"/>
              <w:ind w:left="0" w:right="0" w:hanging="0"/>
              <w:rPr/>
            </w:pPr>
            <w:r>
              <w:rPr/>
              <w:t> </w:t>
            </w:r>
          </w:p>
        </w:tc>
        <w:tc>
          <w:tcPr>
            <w:tcW w:w="1239" w:type="dxa"/>
            <w:gridSpan w:val="2"/>
            <w:tcBorders/>
            <w:shd w:fill="CCEEFF" w:val="clear"/>
            <w:vAlign w:val="bottom"/>
          </w:tcPr>
          <w:p>
            <w:pPr>
              <w:pStyle w:val="TableContents"/>
              <w:spacing w:before="0" w:after="0"/>
              <w:ind w:left="0" w:right="0" w:hanging="0"/>
              <w:jc w:val="right"/>
              <w:rPr/>
            </w:pPr>
            <w:r>
              <w:rPr/>
              <w:t> </w:t>
            </w:r>
          </w:p>
        </w:tc>
        <w:tc>
          <w:tcPr>
            <w:tcW w:w="224" w:type="dxa"/>
            <w:tcBorders/>
            <w:shd w:fill="CCEEFF" w:val="clear"/>
            <w:vAlign w:val="bottom"/>
          </w:tcPr>
          <w:p>
            <w:pPr>
              <w:pStyle w:val="TableContents"/>
              <w:spacing w:before="0" w:after="0"/>
              <w:ind w:left="0" w:right="0" w:hanging="0"/>
              <w:rPr/>
            </w:pPr>
            <w:r>
              <w:rPr/>
              <w:t> </w:t>
            </w:r>
          </w:p>
        </w:tc>
        <w:tc>
          <w:tcPr>
            <w:tcW w:w="1240" w:type="dxa"/>
            <w:gridSpan w:val="2"/>
            <w:tcBorders/>
            <w:shd w:fill="CCEEFF" w:val="clear"/>
            <w:vAlign w:val="bottom"/>
          </w:tcPr>
          <w:p>
            <w:pPr>
              <w:pStyle w:val="TableContents"/>
              <w:spacing w:before="0" w:after="0"/>
              <w:ind w:left="0" w:right="0" w:hanging="0"/>
              <w:jc w:val="right"/>
              <w:rPr/>
            </w:pPr>
            <w:r>
              <w:rPr/>
              <w:t> </w:t>
            </w:r>
          </w:p>
        </w:tc>
        <w:tc>
          <w:tcPr>
            <w:tcW w:w="217" w:type="dxa"/>
            <w:tcBorders/>
            <w:shd w:fill="CCEEFF" w:val="clear"/>
            <w:vAlign w:val="bottom"/>
          </w:tcPr>
          <w:p>
            <w:pPr>
              <w:pStyle w:val="TableContents"/>
              <w:spacing w:before="0" w:after="0"/>
              <w:ind w:left="0" w:right="0" w:hanging="0"/>
              <w:rPr/>
            </w:pPr>
            <w:r>
              <w:rPr/>
              <w:t> </w:t>
            </w:r>
          </w:p>
        </w:tc>
        <w:tc>
          <w:tcPr>
            <w:tcW w:w="1233" w:type="dxa"/>
            <w:gridSpan w:val="2"/>
            <w:tcBorders/>
            <w:shd w:fill="CCEEFF" w:val="clear"/>
            <w:vAlign w:val="bottom"/>
          </w:tcPr>
          <w:p>
            <w:pPr>
              <w:pStyle w:val="TableContents"/>
              <w:spacing w:before="0" w:after="0"/>
              <w:ind w:left="0" w:right="0" w:hanging="0"/>
              <w:jc w:val="right"/>
              <w:rPr/>
            </w:pPr>
            <w:r>
              <w:rPr/>
              <w:t> </w:t>
            </w:r>
          </w:p>
        </w:tc>
        <w:tc>
          <w:tcPr>
            <w:tcW w:w="218" w:type="dxa"/>
            <w:tcBorders/>
            <w:shd w:fill="CCEEFF" w:val="clear"/>
            <w:vAlign w:val="bottom"/>
          </w:tcPr>
          <w:p>
            <w:pPr>
              <w:pStyle w:val="TableContents"/>
              <w:spacing w:before="0" w:after="0"/>
              <w:ind w:left="0" w:right="0" w:hanging="0"/>
              <w:rPr/>
            </w:pPr>
            <w:r>
              <w:rPr/>
              <w:t> </w:t>
            </w:r>
          </w:p>
        </w:tc>
        <w:tc>
          <w:tcPr>
            <w:tcW w:w="1203" w:type="dxa"/>
            <w:gridSpan w:val="2"/>
            <w:tcBorders/>
            <w:shd w:fill="CCEEFF" w:val="clear"/>
            <w:vAlign w:val="bottom"/>
          </w:tcPr>
          <w:p>
            <w:pPr>
              <w:pStyle w:val="TableContents"/>
              <w:spacing w:before="0" w:after="0"/>
              <w:ind w:left="0" w:right="0" w:hanging="0"/>
              <w:jc w:val="right"/>
              <w:rPr/>
            </w:pPr>
            <w:r>
              <w:rPr/>
              <w:t> </w:t>
            </w:r>
          </w:p>
        </w:tc>
        <w:tc>
          <w:tcPr>
            <w:tcW w:w="129" w:type="dxa"/>
            <w:tcBorders/>
            <w:shd w:fill="CCEEFF" w:val="clear"/>
            <w:vAlign w:val="bottom"/>
          </w:tcPr>
          <w:p>
            <w:pPr>
              <w:pStyle w:val="TableContents"/>
              <w:spacing w:before="0" w:after="0"/>
              <w:ind w:left="0" w:right="0" w:hanging="0"/>
              <w:rPr/>
            </w:pPr>
            <w:r>
              <w:rPr/>
              <w:t> </w:t>
            </w:r>
          </w:p>
        </w:tc>
      </w:tr>
      <w:tr>
        <w:trPr/>
        <w:tc>
          <w:tcPr>
            <w:tcW w:w="4291"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Diluted Adjusted Net Income per Common Unit</w:t>
            </w:r>
          </w:p>
        </w:tc>
        <w:tc>
          <w:tcPr>
            <w:tcW w:w="211" w:type="dxa"/>
            <w:tcBorders/>
            <w:shd w:fill="auto" w:val="clear"/>
            <w:vAlign w:val="bottom"/>
          </w:tcPr>
          <w:p>
            <w:pPr>
              <w:pStyle w:val="TableContents"/>
              <w:spacing w:before="0" w:after="0"/>
              <w:ind w:left="0" w:right="0" w:hanging="0"/>
              <w:rPr/>
            </w:pPr>
            <w:r>
              <w:rPr/>
              <w:t> </w:t>
            </w:r>
          </w:p>
        </w:tc>
        <w:tc>
          <w:tcPr>
            <w:tcW w:w="1239" w:type="dxa"/>
            <w:gridSpan w:val="2"/>
            <w:tcBorders/>
            <w:shd w:fill="auto" w:val="clear"/>
            <w:vAlign w:val="bottom"/>
          </w:tcPr>
          <w:p>
            <w:pPr>
              <w:pStyle w:val="TableContents"/>
              <w:spacing w:before="0" w:after="0"/>
              <w:ind w:left="0" w:right="0" w:hanging="0"/>
              <w:jc w:val="right"/>
              <w:rPr/>
            </w:pPr>
            <w:r>
              <w:rPr/>
              <w:t> </w:t>
            </w:r>
          </w:p>
        </w:tc>
        <w:tc>
          <w:tcPr>
            <w:tcW w:w="224" w:type="dxa"/>
            <w:tcBorders/>
            <w:shd w:fill="auto" w:val="clear"/>
            <w:vAlign w:val="bottom"/>
          </w:tcPr>
          <w:p>
            <w:pPr>
              <w:pStyle w:val="TableContents"/>
              <w:spacing w:before="0" w:after="0"/>
              <w:ind w:left="0" w:right="0" w:hanging="0"/>
              <w:rPr/>
            </w:pPr>
            <w:r>
              <w:rPr/>
              <w:t> </w:t>
            </w:r>
          </w:p>
        </w:tc>
        <w:tc>
          <w:tcPr>
            <w:tcW w:w="1240" w:type="dxa"/>
            <w:gridSpan w:val="2"/>
            <w:tcBorders/>
            <w:shd w:fill="auto" w:val="clear"/>
            <w:vAlign w:val="bottom"/>
          </w:tcPr>
          <w:p>
            <w:pPr>
              <w:pStyle w:val="TableContents"/>
              <w:spacing w:before="0" w:after="0"/>
              <w:ind w:left="0" w:right="0" w:hanging="0"/>
              <w:jc w:val="right"/>
              <w:rPr/>
            </w:pPr>
            <w:r>
              <w:rPr/>
              <w:t> </w:t>
            </w:r>
          </w:p>
        </w:tc>
        <w:tc>
          <w:tcPr>
            <w:tcW w:w="217" w:type="dxa"/>
            <w:tcBorders/>
            <w:shd w:fill="auto" w:val="clear"/>
            <w:vAlign w:val="bottom"/>
          </w:tcPr>
          <w:p>
            <w:pPr>
              <w:pStyle w:val="TableContents"/>
              <w:spacing w:before="0" w:after="0"/>
              <w:ind w:left="0" w:right="0" w:hanging="0"/>
              <w:rPr/>
            </w:pPr>
            <w:r>
              <w:rPr/>
              <w:t> </w:t>
            </w:r>
          </w:p>
        </w:tc>
        <w:tc>
          <w:tcPr>
            <w:tcW w:w="1233" w:type="dxa"/>
            <w:gridSpan w:val="2"/>
            <w:tcBorders/>
            <w:shd w:fill="auto" w:val="clear"/>
            <w:vAlign w:val="bottom"/>
          </w:tcPr>
          <w:p>
            <w:pPr>
              <w:pStyle w:val="TableContents"/>
              <w:spacing w:before="0" w:after="0"/>
              <w:ind w:left="0" w:right="0" w:hanging="0"/>
              <w:jc w:val="right"/>
              <w:rPr/>
            </w:pPr>
            <w:r>
              <w:rPr/>
              <w:t> </w:t>
            </w:r>
          </w:p>
        </w:tc>
        <w:tc>
          <w:tcPr>
            <w:tcW w:w="218" w:type="dxa"/>
            <w:tcBorders/>
            <w:shd w:fill="auto" w:val="clear"/>
            <w:vAlign w:val="bottom"/>
          </w:tcPr>
          <w:p>
            <w:pPr>
              <w:pStyle w:val="TableContents"/>
              <w:spacing w:before="0" w:after="0"/>
              <w:ind w:left="0" w:right="0" w:hanging="0"/>
              <w:rPr/>
            </w:pPr>
            <w:r>
              <w:rPr/>
              <w:t> </w:t>
            </w:r>
          </w:p>
        </w:tc>
        <w:tc>
          <w:tcPr>
            <w:tcW w:w="1203" w:type="dxa"/>
            <w:gridSpan w:val="2"/>
            <w:tcBorders/>
            <w:shd w:fill="auto" w:val="clear"/>
            <w:vAlign w:val="bottom"/>
          </w:tcPr>
          <w:p>
            <w:pPr>
              <w:pStyle w:val="TableContents"/>
              <w:spacing w:before="0" w:after="0"/>
              <w:ind w:left="0" w:right="0" w:hanging="0"/>
              <w:jc w:val="right"/>
              <w:rPr/>
            </w:pPr>
            <w:r>
              <w:rPr/>
              <w:t> </w:t>
            </w:r>
          </w:p>
        </w:tc>
        <w:tc>
          <w:tcPr>
            <w:tcW w:w="129" w:type="dxa"/>
            <w:tcBorders/>
            <w:shd w:fill="auto" w:val="clear"/>
            <w:vAlign w:val="bottom"/>
          </w:tcPr>
          <w:p>
            <w:pPr>
              <w:pStyle w:val="TableContents"/>
              <w:spacing w:before="0" w:after="0"/>
              <w:ind w:left="0" w:right="0" w:hanging="0"/>
              <w:rPr/>
            </w:pPr>
            <w:r>
              <w:rPr/>
              <w:t> </w:t>
            </w:r>
          </w:p>
        </w:tc>
      </w:tr>
      <w:tr>
        <w:trPr/>
        <w:tc>
          <w:tcPr>
            <w:tcW w:w="4291"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Net income attributable to PAA</w:t>
            </w:r>
          </w:p>
        </w:tc>
        <w:tc>
          <w:tcPr>
            <w:tcW w:w="211" w:type="dxa"/>
            <w:tcBorders/>
            <w:shd w:fill="CCEEFF" w:val="clear"/>
            <w:vAlign w:val="bottom"/>
          </w:tcPr>
          <w:p>
            <w:pPr>
              <w:pStyle w:val="TableContents"/>
              <w:spacing w:before="0" w:after="0"/>
              <w:ind w:left="0" w:right="0" w:hanging="0"/>
              <w:rPr/>
            </w:pPr>
            <w:r>
              <w:rPr/>
              <w:t> </w:t>
            </w:r>
          </w:p>
        </w:tc>
        <w:tc>
          <w:tcPr>
            <w:tcW w:w="14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446</w:t>
            </w:r>
          </w:p>
        </w:tc>
        <w:tc>
          <w:tcPr>
            <w:tcW w:w="224" w:type="dxa"/>
            <w:tcBorders/>
            <w:shd w:fill="CCEEFF" w:val="clear"/>
            <w:vAlign w:val="bottom"/>
          </w:tcPr>
          <w:p>
            <w:pPr>
              <w:pStyle w:val="TableContents"/>
              <w:spacing w:before="0" w:after="0"/>
              <w:ind w:left="0" w:right="0" w:hanging="0"/>
              <w:rPr/>
            </w:pPr>
            <w:r>
              <w:rPr/>
              <w:t> </w:t>
            </w:r>
          </w:p>
        </w:tc>
        <w:tc>
          <w:tcPr>
            <w:tcW w:w="14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w:t>
            </w:r>
          </w:p>
        </w:tc>
        <w:tc>
          <w:tcPr>
            <w:tcW w:w="217" w:type="dxa"/>
            <w:tcBorders/>
            <w:shd w:fill="CCEEFF" w:val="clear"/>
            <w:vAlign w:val="bottom"/>
          </w:tcPr>
          <w:p>
            <w:pPr>
              <w:pStyle w:val="TableContents"/>
              <w:spacing w:before="0" w:after="0"/>
              <w:ind w:left="0" w:right="0" w:hanging="0"/>
              <w:rPr/>
            </w:pPr>
            <w:r>
              <w:rPr/>
              <w:t> </w:t>
            </w:r>
          </w:p>
        </w:tc>
        <w:tc>
          <w:tcPr>
            <w:tcW w:w="13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1,416</w:t>
            </w:r>
          </w:p>
        </w:tc>
        <w:tc>
          <w:tcPr>
            <w:tcW w:w="218" w:type="dxa"/>
            <w:tcBorders/>
            <w:shd w:fill="CCEEFF" w:val="clear"/>
            <w:vAlign w:val="bottom"/>
          </w:tcPr>
          <w:p>
            <w:pPr>
              <w:pStyle w:val="TableContents"/>
              <w:spacing w:before="0" w:after="0"/>
              <w:ind w:left="0" w:right="0" w:hanging="0"/>
              <w:rPr/>
            </w:pPr>
            <w:r>
              <w:rPr/>
              <w:t> </w:t>
            </w:r>
          </w:p>
        </w:tc>
        <w:tc>
          <w:tcPr>
            <w:tcW w:w="13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388</w:t>
            </w:r>
          </w:p>
        </w:tc>
        <w:tc>
          <w:tcPr>
            <w:tcW w:w="129" w:type="dxa"/>
            <w:tcBorders/>
            <w:shd w:fill="CCEEFF" w:val="clear"/>
            <w:vAlign w:val="bottom"/>
          </w:tcPr>
          <w:p>
            <w:pPr>
              <w:pStyle w:val="TableContents"/>
              <w:spacing w:before="0" w:after="0"/>
              <w:ind w:left="0" w:right="0" w:hanging="0"/>
              <w:rPr/>
            </w:pPr>
            <w:r>
              <w:rPr/>
              <w:t> </w:t>
            </w:r>
          </w:p>
        </w:tc>
      </w:tr>
      <w:tr>
        <w:trPr/>
        <w:tc>
          <w:tcPr>
            <w:tcW w:w="4291" w:type="dxa"/>
            <w:tcBorders/>
            <w:shd w:fill="auto" w:val="clear"/>
          </w:tcPr>
          <w:p>
            <w:pPr>
              <w:pStyle w:val="TableContents"/>
              <w:spacing w:before="0" w:after="0"/>
              <w:ind w:left="0" w:right="0" w:hanging="0"/>
              <w:rPr/>
            </w:pPr>
            <w:r>
              <w:rPr>
                <w:rFonts w:ascii="Times New Roman" w:hAnsi="Times New Roman"/>
                <w:sz w:val="17"/>
              </w:rPr>
              <w:t xml:space="preserve">Selected items impacting comparability - Adjusted net income attributable to PAA </w:t>
            </w:r>
            <w:r>
              <w:rPr>
                <w:sz w:val="11"/>
              </w:rPr>
              <w:t>(2)</w:t>
            </w:r>
          </w:p>
        </w:tc>
        <w:tc>
          <w:tcPr>
            <w:tcW w:w="211" w:type="dxa"/>
            <w:tcBorders/>
            <w:shd w:fill="auto" w:val="clear"/>
            <w:vAlign w:val="bottom"/>
          </w:tcPr>
          <w:p>
            <w:pPr>
              <w:pStyle w:val="TableContents"/>
              <w:spacing w:before="0" w:after="0"/>
              <w:ind w:left="0" w:right="0" w:hanging="0"/>
              <w:rPr/>
            </w:pPr>
            <w:r>
              <w:rPr/>
              <w:t> </w:t>
            </w:r>
          </w:p>
        </w:tc>
        <w:tc>
          <w:tcPr>
            <w:tcW w:w="123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105</w:t>
            </w:r>
          </w:p>
        </w:tc>
        <w:tc>
          <w:tcPr>
            <w:tcW w:w="224" w:type="dxa"/>
            <w:tcBorders/>
            <w:shd w:fill="auto" w:val="clear"/>
            <w:vAlign w:val="bottom"/>
          </w:tcPr>
          <w:p>
            <w:pPr>
              <w:pStyle w:val="TableContents"/>
              <w:spacing w:before="0" w:after="0"/>
              <w:ind w:left="0" w:right="0" w:hanging="0"/>
              <w:rPr/>
            </w:pPr>
            <w:r>
              <w:rPr/>
              <w:t> </w:t>
            </w:r>
          </w:p>
        </w:tc>
        <w:tc>
          <w:tcPr>
            <w:tcW w:w="124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143</w:t>
            </w:r>
          </w:p>
        </w:tc>
        <w:tc>
          <w:tcPr>
            <w:tcW w:w="217" w:type="dxa"/>
            <w:tcBorders/>
            <w:shd w:fill="auto" w:val="clear"/>
            <w:vAlign w:val="bottom"/>
          </w:tcPr>
          <w:p>
            <w:pPr>
              <w:pStyle w:val="TableContents"/>
              <w:spacing w:before="0" w:after="0"/>
              <w:ind w:left="0" w:right="0" w:hanging="0"/>
              <w:rPr/>
            </w:pPr>
            <w:r>
              <w:rPr/>
              <w:t> </w:t>
            </w:r>
          </w:p>
        </w:tc>
        <w:tc>
          <w:tcPr>
            <w:tcW w:w="123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(300</w:t>
            </w:r>
          </w:p>
        </w:tc>
        <w:tc>
          <w:tcPr>
            <w:tcW w:w="2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165</w:t>
            </w:r>
          </w:p>
        </w:tc>
        <w:tc>
          <w:tcPr>
            <w:tcW w:w="129" w:type="dxa"/>
            <w:tcBorders/>
            <w:shd w:fill="auto" w:val="clear"/>
            <w:vAlign w:val="bottom"/>
          </w:tcPr>
          <w:p>
            <w:pPr>
              <w:pStyle w:val="TableContents"/>
              <w:spacing w:before="0" w:after="0"/>
              <w:ind w:left="0" w:right="0" w:hanging="0"/>
              <w:rPr/>
            </w:pPr>
            <w:r>
              <w:rPr/>
              <w:t> </w:t>
            </w:r>
          </w:p>
        </w:tc>
      </w:tr>
      <w:tr>
        <w:trPr/>
        <w:tc>
          <w:tcPr>
            <w:tcW w:w="4291"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Adjusted net income attributable to PAA</w:t>
            </w:r>
          </w:p>
        </w:tc>
        <w:tc>
          <w:tcPr>
            <w:tcW w:w="211" w:type="dxa"/>
            <w:tcBorders/>
            <w:shd w:fill="CCEEFF" w:val="clear"/>
            <w:vAlign w:val="bottom"/>
          </w:tcPr>
          <w:p>
            <w:pPr>
              <w:pStyle w:val="TableContents"/>
              <w:spacing w:before="0" w:after="0"/>
              <w:ind w:left="0" w:right="0" w:hanging="0"/>
              <w:rPr/>
            </w:pPr>
            <w:r>
              <w:rPr/>
              <w:t> </w:t>
            </w:r>
          </w:p>
        </w:tc>
        <w:tc>
          <w:tcPr>
            <w:tcW w:w="14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551</w:t>
            </w:r>
          </w:p>
        </w:tc>
        <w:tc>
          <w:tcPr>
            <w:tcW w:w="224" w:type="dxa"/>
            <w:tcBorders/>
            <w:shd w:fill="CCEEFF" w:val="clear"/>
            <w:vAlign w:val="bottom"/>
          </w:tcPr>
          <w:p>
            <w:pPr>
              <w:pStyle w:val="TableContents"/>
              <w:spacing w:before="0" w:after="0"/>
              <w:ind w:left="0" w:right="0" w:hanging="0"/>
              <w:rPr/>
            </w:pPr>
            <w:r>
              <w:rPr/>
              <w:t> </w:t>
            </w:r>
          </w:p>
        </w:tc>
        <w:tc>
          <w:tcPr>
            <w:tcW w:w="14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243</w:t>
            </w:r>
          </w:p>
        </w:tc>
        <w:tc>
          <w:tcPr>
            <w:tcW w:w="217" w:type="dxa"/>
            <w:tcBorders/>
            <w:shd w:fill="CCEEFF" w:val="clear"/>
            <w:vAlign w:val="bottom"/>
          </w:tcPr>
          <w:p>
            <w:pPr>
              <w:pStyle w:val="TableContents"/>
              <w:spacing w:before="0" w:after="0"/>
              <w:ind w:left="0" w:right="0" w:hanging="0"/>
              <w:rPr/>
            </w:pPr>
            <w:r>
              <w:rPr/>
              <w:t> </w:t>
            </w:r>
          </w:p>
        </w:tc>
        <w:tc>
          <w:tcPr>
            <w:tcW w:w="13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1,116</w:t>
            </w:r>
          </w:p>
        </w:tc>
        <w:tc>
          <w:tcPr>
            <w:tcW w:w="218" w:type="dxa"/>
            <w:tcBorders/>
            <w:shd w:fill="CCEEFF" w:val="clear"/>
            <w:vAlign w:val="bottom"/>
          </w:tcPr>
          <w:p>
            <w:pPr>
              <w:pStyle w:val="TableContents"/>
              <w:spacing w:before="0" w:after="0"/>
              <w:ind w:left="0" w:right="0" w:hanging="0"/>
              <w:rPr/>
            </w:pPr>
            <w:r>
              <w:rPr/>
              <w:t> </w:t>
            </w:r>
          </w:p>
        </w:tc>
        <w:tc>
          <w:tcPr>
            <w:tcW w:w="13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553</w:t>
            </w:r>
          </w:p>
        </w:tc>
        <w:tc>
          <w:tcPr>
            <w:tcW w:w="129" w:type="dxa"/>
            <w:tcBorders/>
            <w:shd w:fill="CCEEFF" w:val="clear"/>
            <w:vAlign w:val="bottom"/>
          </w:tcPr>
          <w:p>
            <w:pPr>
              <w:pStyle w:val="TableContents"/>
              <w:spacing w:before="0" w:after="0"/>
              <w:ind w:left="0" w:right="0" w:hanging="0"/>
              <w:rPr/>
            </w:pPr>
            <w:r>
              <w:rPr/>
              <w:t> </w:t>
            </w:r>
          </w:p>
        </w:tc>
      </w:tr>
      <w:tr>
        <w:trPr/>
        <w:tc>
          <w:tcPr>
            <w:tcW w:w="429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Distributions to Series A preferred unitholders</w:t>
            </w:r>
          </w:p>
        </w:tc>
        <w:tc>
          <w:tcPr>
            <w:tcW w:w="211" w:type="dxa"/>
            <w:tcBorders/>
            <w:shd w:fill="auto" w:val="clear"/>
            <w:vAlign w:val="bottom"/>
          </w:tcPr>
          <w:p>
            <w:pPr>
              <w:pStyle w:val="TableContents"/>
              <w:spacing w:before="0" w:after="0"/>
              <w:ind w:left="0" w:right="0" w:hanging="0"/>
              <w:rPr/>
            </w:pPr>
            <w:r>
              <w:rPr/>
              <w:t> </w:t>
            </w:r>
          </w:p>
        </w:tc>
        <w:tc>
          <w:tcPr>
            <w:tcW w:w="123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24" w:type="dxa"/>
            <w:tcBorders/>
            <w:shd w:fill="auto" w:val="clear"/>
            <w:vAlign w:val="bottom"/>
          </w:tcPr>
          <w:p>
            <w:pPr>
              <w:pStyle w:val="TableContents"/>
              <w:spacing w:before="0" w:after="0"/>
              <w:ind w:left="0" w:right="0" w:hanging="0"/>
              <w:rPr/>
            </w:pPr>
            <w:r>
              <w:rPr/>
              <w:t> </w:t>
            </w:r>
          </w:p>
        </w:tc>
        <w:tc>
          <w:tcPr>
            <w:tcW w:w="124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w:t>
            </w:r>
          </w:p>
        </w:tc>
        <w:tc>
          <w:tcPr>
            <w:tcW w:w="2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3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8" w:type="dxa"/>
            <w:tcBorders/>
            <w:shd w:fill="auto" w:val="clear"/>
            <w:vAlign w:val="bottom"/>
          </w:tcPr>
          <w:p>
            <w:pPr>
              <w:pStyle w:val="TableContents"/>
              <w:spacing w:before="0" w:after="0"/>
              <w:ind w:left="0" w:right="0" w:hanging="0"/>
              <w:rPr/>
            </w:pPr>
            <w:r>
              <w:rPr/>
              <w:t> </w:t>
            </w:r>
          </w:p>
        </w:tc>
        <w:tc>
          <w:tcPr>
            <w:tcW w:w="120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w:t>
            </w:r>
          </w:p>
        </w:tc>
        <w:tc>
          <w:tcPr>
            <w:tcW w:w="1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291"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Distributions to Series B preferred unitholders</w:t>
            </w:r>
          </w:p>
        </w:tc>
        <w:tc>
          <w:tcPr>
            <w:tcW w:w="211" w:type="dxa"/>
            <w:tcBorders/>
            <w:shd w:fill="CCEEFF" w:val="clear"/>
            <w:vAlign w:val="bottom"/>
          </w:tcPr>
          <w:p>
            <w:pPr>
              <w:pStyle w:val="TableContents"/>
              <w:spacing w:before="0" w:after="0"/>
              <w:ind w:left="0" w:right="0" w:hanging="0"/>
              <w:rPr/>
            </w:pPr>
            <w:r>
              <w:rPr/>
              <w:t> </w:t>
            </w:r>
          </w:p>
        </w:tc>
        <w:tc>
          <w:tcPr>
            <w:tcW w:w="123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22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3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2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1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29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Other</w:t>
            </w:r>
          </w:p>
        </w:tc>
        <w:tc>
          <w:tcPr>
            <w:tcW w:w="211" w:type="dxa"/>
            <w:tcBorders/>
            <w:shd w:fill="auto" w:val="clear"/>
            <w:vAlign w:val="bottom"/>
          </w:tcPr>
          <w:p>
            <w:pPr>
              <w:pStyle w:val="TableContents"/>
              <w:spacing w:before="0" w:after="0"/>
              <w:ind w:left="0" w:right="0" w:hanging="0"/>
              <w:rPr/>
            </w:pPr>
            <w:r>
              <w:rPr/>
              <w:t> </w:t>
            </w:r>
          </w:p>
        </w:tc>
        <w:tc>
          <w:tcPr>
            <w:tcW w:w="123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2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3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291"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Adjusted net income allocated to common unitholders</w:t>
            </w:r>
          </w:p>
        </w:tc>
        <w:tc>
          <w:tcPr>
            <w:tcW w:w="211" w:type="dxa"/>
            <w:tcBorders/>
            <w:shd w:fill="CCEEFF" w:val="clear"/>
            <w:vAlign w:val="bottom"/>
          </w:tcPr>
          <w:p>
            <w:pPr>
              <w:pStyle w:val="TableContents"/>
              <w:spacing w:before="0" w:after="0"/>
              <w:ind w:left="0" w:right="0" w:hanging="0"/>
              <w:rPr/>
            </w:pPr>
            <w:r>
              <w:rPr/>
              <w:t> </w:t>
            </w:r>
          </w:p>
        </w:tc>
        <w:tc>
          <w:tcPr>
            <w:tcW w:w="14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538</w:t>
            </w:r>
          </w:p>
        </w:tc>
        <w:tc>
          <w:tcPr>
            <w:tcW w:w="224" w:type="dxa"/>
            <w:tcBorders/>
            <w:shd w:fill="CCEEFF" w:val="clear"/>
            <w:vAlign w:val="bottom"/>
          </w:tcPr>
          <w:p>
            <w:pPr>
              <w:pStyle w:val="TableContents"/>
              <w:spacing w:before="0" w:after="0"/>
              <w:ind w:left="0" w:right="0" w:hanging="0"/>
              <w:rPr/>
            </w:pPr>
            <w:r>
              <w:rPr/>
              <w:t> </w:t>
            </w:r>
          </w:p>
        </w:tc>
        <w:tc>
          <w:tcPr>
            <w:tcW w:w="14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193</w:t>
            </w:r>
          </w:p>
        </w:tc>
        <w:tc>
          <w:tcPr>
            <w:tcW w:w="217" w:type="dxa"/>
            <w:tcBorders/>
            <w:shd w:fill="CCEEFF" w:val="clear"/>
            <w:vAlign w:val="bottom"/>
          </w:tcPr>
          <w:p>
            <w:pPr>
              <w:pStyle w:val="TableContents"/>
              <w:spacing w:before="0" w:after="0"/>
              <w:ind w:left="0" w:right="0" w:hanging="0"/>
              <w:rPr/>
            </w:pPr>
            <w:r>
              <w:rPr/>
              <w:t> </w:t>
            </w:r>
          </w:p>
        </w:tc>
        <w:tc>
          <w:tcPr>
            <w:tcW w:w="13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1,089</w:t>
            </w:r>
          </w:p>
        </w:tc>
        <w:tc>
          <w:tcPr>
            <w:tcW w:w="218" w:type="dxa"/>
            <w:tcBorders/>
            <w:shd w:fill="CCEEFF" w:val="clear"/>
            <w:vAlign w:val="bottom"/>
          </w:tcPr>
          <w:p>
            <w:pPr>
              <w:pStyle w:val="TableContents"/>
              <w:spacing w:before="0" w:after="0"/>
              <w:ind w:left="0" w:right="0" w:hanging="0"/>
              <w:rPr/>
            </w:pPr>
            <w:r>
              <w:rPr/>
              <w:t> </w:t>
            </w:r>
          </w:p>
        </w:tc>
        <w:tc>
          <w:tcPr>
            <w:tcW w:w="13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451</w:t>
            </w:r>
          </w:p>
        </w:tc>
        <w:tc>
          <w:tcPr>
            <w:tcW w:w="129" w:type="dxa"/>
            <w:tcBorders/>
            <w:shd w:fill="CCEEFF" w:val="clear"/>
            <w:vAlign w:val="bottom"/>
          </w:tcPr>
          <w:p>
            <w:pPr>
              <w:pStyle w:val="TableContents"/>
              <w:spacing w:before="0" w:after="0"/>
              <w:ind w:left="0" w:right="0" w:hanging="0"/>
              <w:rPr/>
            </w:pPr>
            <w:r>
              <w:rPr/>
              <w:t> </w:t>
            </w:r>
          </w:p>
        </w:tc>
      </w:tr>
      <w:tr>
        <w:trPr/>
        <w:tc>
          <w:tcPr>
            <w:tcW w:w="4291" w:type="dxa"/>
            <w:tcBorders/>
            <w:shd w:fill="auto" w:val="clear"/>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rPr/>
            </w:pPr>
            <w:r>
              <w:rPr/>
              <w:t> </w:t>
            </w:r>
          </w:p>
        </w:tc>
        <w:tc>
          <w:tcPr>
            <w:tcW w:w="1239" w:type="dxa"/>
            <w:gridSpan w:val="2"/>
            <w:tcBorders/>
            <w:shd w:fill="auto" w:val="clear"/>
            <w:vAlign w:val="bottom"/>
          </w:tcPr>
          <w:p>
            <w:pPr>
              <w:pStyle w:val="TableContents"/>
              <w:spacing w:before="0" w:after="0"/>
              <w:ind w:left="0" w:right="0" w:hanging="0"/>
              <w:jc w:val="right"/>
              <w:rPr/>
            </w:pPr>
            <w:r>
              <w:rPr/>
              <w:t> </w:t>
            </w:r>
          </w:p>
        </w:tc>
        <w:tc>
          <w:tcPr>
            <w:tcW w:w="224" w:type="dxa"/>
            <w:tcBorders/>
            <w:shd w:fill="auto" w:val="clear"/>
            <w:vAlign w:val="bottom"/>
          </w:tcPr>
          <w:p>
            <w:pPr>
              <w:pStyle w:val="TableContents"/>
              <w:spacing w:before="0" w:after="0"/>
              <w:ind w:left="0" w:right="0" w:hanging="0"/>
              <w:rPr/>
            </w:pPr>
            <w:r>
              <w:rPr/>
              <w:t> </w:t>
            </w:r>
          </w:p>
        </w:tc>
        <w:tc>
          <w:tcPr>
            <w:tcW w:w="1240" w:type="dxa"/>
            <w:gridSpan w:val="2"/>
            <w:tcBorders/>
            <w:shd w:fill="auto" w:val="clear"/>
            <w:vAlign w:val="bottom"/>
          </w:tcPr>
          <w:p>
            <w:pPr>
              <w:pStyle w:val="TableContents"/>
              <w:spacing w:before="0" w:after="0"/>
              <w:ind w:left="0" w:right="0" w:hanging="0"/>
              <w:jc w:val="right"/>
              <w:rPr/>
            </w:pPr>
            <w:r>
              <w:rPr/>
              <w:t> </w:t>
            </w:r>
          </w:p>
        </w:tc>
        <w:tc>
          <w:tcPr>
            <w:tcW w:w="217" w:type="dxa"/>
            <w:tcBorders/>
            <w:shd w:fill="auto" w:val="clear"/>
            <w:vAlign w:val="bottom"/>
          </w:tcPr>
          <w:p>
            <w:pPr>
              <w:pStyle w:val="TableContents"/>
              <w:spacing w:before="0" w:after="0"/>
              <w:ind w:left="0" w:right="0" w:hanging="0"/>
              <w:rPr/>
            </w:pPr>
            <w:r>
              <w:rPr/>
              <w:t> </w:t>
            </w:r>
          </w:p>
        </w:tc>
        <w:tc>
          <w:tcPr>
            <w:tcW w:w="1233" w:type="dxa"/>
            <w:gridSpan w:val="2"/>
            <w:tcBorders/>
            <w:shd w:fill="auto" w:val="clear"/>
            <w:vAlign w:val="bottom"/>
          </w:tcPr>
          <w:p>
            <w:pPr>
              <w:pStyle w:val="TableContents"/>
              <w:spacing w:before="0" w:after="0"/>
              <w:ind w:left="0" w:right="0" w:hanging="0"/>
              <w:jc w:val="right"/>
              <w:rPr/>
            </w:pPr>
            <w:r>
              <w:rPr/>
              <w:t> </w:t>
            </w:r>
          </w:p>
        </w:tc>
        <w:tc>
          <w:tcPr>
            <w:tcW w:w="218" w:type="dxa"/>
            <w:tcBorders/>
            <w:shd w:fill="auto" w:val="clear"/>
            <w:vAlign w:val="bottom"/>
          </w:tcPr>
          <w:p>
            <w:pPr>
              <w:pStyle w:val="TableContents"/>
              <w:spacing w:before="0" w:after="0"/>
              <w:ind w:left="0" w:right="0" w:hanging="0"/>
              <w:rPr/>
            </w:pPr>
            <w:r>
              <w:rPr/>
              <w:t> </w:t>
            </w:r>
          </w:p>
        </w:tc>
        <w:tc>
          <w:tcPr>
            <w:tcW w:w="1203" w:type="dxa"/>
            <w:gridSpan w:val="2"/>
            <w:tcBorders/>
            <w:shd w:fill="auto" w:val="clear"/>
            <w:vAlign w:val="bottom"/>
          </w:tcPr>
          <w:p>
            <w:pPr>
              <w:pStyle w:val="TableContents"/>
              <w:spacing w:before="0" w:after="0"/>
              <w:ind w:left="0" w:right="0" w:hanging="0"/>
              <w:jc w:val="right"/>
              <w:rPr/>
            </w:pPr>
            <w:r>
              <w:rPr/>
              <w:t> </w:t>
            </w:r>
          </w:p>
        </w:tc>
        <w:tc>
          <w:tcPr>
            <w:tcW w:w="129" w:type="dxa"/>
            <w:tcBorders/>
            <w:shd w:fill="auto" w:val="clear"/>
            <w:vAlign w:val="bottom"/>
          </w:tcPr>
          <w:p>
            <w:pPr>
              <w:pStyle w:val="TableContents"/>
              <w:spacing w:before="0" w:after="0"/>
              <w:ind w:left="0" w:right="0" w:hanging="0"/>
              <w:rPr/>
            </w:pPr>
            <w:r>
              <w:rPr/>
              <w:t> </w:t>
            </w:r>
          </w:p>
        </w:tc>
      </w:tr>
      <w:tr>
        <w:trPr/>
        <w:tc>
          <w:tcPr>
            <w:tcW w:w="4291"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Basic weighted average common units outstanding</w:t>
            </w:r>
          </w:p>
        </w:tc>
        <w:tc>
          <w:tcPr>
            <w:tcW w:w="211" w:type="dxa"/>
            <w:tcBorders/>
            <w:shd w:fill="CCEEFF" w:val="clear"/>
            <w:vAlign w:val="bottom"/>
          </w:tcPr>
          <w:p>
            <w:pPr>
              <w:pStyle w:val="TableContents"/>
              <w:spacing w:before="0" w:after="0"/>
              <w:ind w:left="0" w:right="0" w:hanging="0"/>
              <w:rPr/>
            </w:pPr>
            <w:r>
              <w:rPr/>
              <w:t> </w:t>
            </w:r>
          </w:p>
        </w:tc>
        <w:tc>
          <w:tcPr>
            <w:tcW w:w="123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727</w:t>
            </w:r>
          </w:p>
        </w:tc>
        <w:tc>
          <w:tcPr>
            <w:tcW w:w="224" w:type="dxa"/>
            <w:tcBorders/>
            <w:shd w:fill="CCEEFF" w:val="clear"/>
            <w:vAlign w:val="bottom"/>
          </w:tcPr>
          <w:p>
            <w:pPr>
              <w:pStyle w:val="TableContents"/>
              <w:spacing w:before="0" w:after="0"/>
              <w:ind w:left="0" w:right="0" w:hanging="0"/>
              <w:rPr/>
            </w:pPr>
            <w:r>
              <w:rPr/>
              <w:t> </w:t>
            </w:r>
          </w:p>
        </w:tc>
        <w:tc>
          <w:tcPr>
            <w:tcW w:w="124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725</w:t>
            </w:r>
          </w:p>
        </w:tc>
        <w:tc>
          <w:tcPr>
            <w:tcW w:w="217" w:type="dxa"/>
            <w:tcBorders/>
            <w:shd w:fill="CCEEFF" w:val="clear"/>
            <w:vAlign w:val="bottom"/>
          </w:tcPr>
          <w:p>
            <w:pPr>
              <w:pStyle w:val="TableContents"/>
              <w:spacing w:before="0" w:after="0"/>
              <w:ind w:left="0" w:right="0" w:hanging="0"/>
              <w:rPr/>
            </w:pPr>
            <w:r>
              <w:rPr/>
              <w:t> </w:t>
            </w:r>
          </w:p>
        </w:tc>
        <w:tc>
          <w:tcPr>
            <w:tcW w:w="123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727</w:t>
            </w:r>
          </w:p>
        </w:tc>
        <w:tc>
          <w:tcPr>
            <w:tcW w:w="218" w:type="dxa"/>
            <w:tcBorders/>
            <w:shd w:fill="CCEEFF" w:val="clear"/>
            <w:vAlign w:val="bottom"/>
          </w:tcPr>
          <w:p>
            <w:pPr>
              <w:pStyle w:val="TableContents"/>
              <w:spacing w:before="0" w:after="0"/>
              <w:ind w:left="0" w:right="0" w:hanging="0"/>
              <w:rPr/>
            </w:pPr>
            <w:r>
              <w:rPr/>
              <w:t> </w:t>
            </w:r>
          </w:p>
        </w:tc>
        <w:tc>
          <w:tcPr>
            <w:tcW w:w="120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725</w:t>
            </w:r>
          </w:p>
        </w:tc>
        <w:tc>
          <w:tcPr>
            <w:tcW w:w="129" w:type="dxa"/>
            <w:tcBorders/>
            <w:shd w:fill="CCEEFF" w:val="clear"/>
            <w:vAlign w:val="bottom"/>
          </w:tcPr>
          <w:p>
            <w:pPr>
              <w:pStyle w:val="TableContents"/>
              <w:spacing w:before="0" w:after="0"/>
              <w:ind w:left="0" w:right="0" w:hanging="0"/>
              <w:rPr/>
            </w:pPr>
            <w:r>
              <w:rPr/>
              <w:t> </w:t>
            </w:r>
          </w:p>
        </w:tc>
      </w:tr>
      <w:tr>
        <w:trPr/>
        <w:tc>
          <w:tcPr>
            <w:tcW w:w="429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Effect of dilutive securities:</w:t>
            </w:r>
          </w:p>
        </w:tc>
        <w:tc>
          <w:tcPr>
            <w:tcW w:w="211" w:type="dxa"/>
            <w:tcBorders/>
            <w:shd w:fill="auto" w:val="clear"/>
            <w:vAlign w:val="bottom"/>
          </w:tcPr>
          <w:p>
            <w:pPr>
              <w:pStyle w:val="TableContents"/>
              <w:spacing w:before="0" w:after="0"/>
              <w:ind w:left="0" w:right="0" w:hanging="0"/>
              <w:rPr/>
            </w:pPr>
            <w:r>
              <w:rPr/>
              <w:t> </w:t>
            </w:r>
          </w:p>
        </w:tc>
        <w:tc>
          <w:tcPr>
            <w:tcW w:w="1239" w:type="dxa"/>
            <w:gridSpan w:val="2"/>
            <w:tcBorders/>
            <w:shd w:fill="auto" w:val="clear"/>
            <w:vAlign w:val="bottom"/>
          </w:tcPr>
          <w:p>
            <w:pPr>
              <w:pStyle w:val="TableContents"/>
              <w:spacing w:before="0" w:after="0"/>
              <w:ind w:left="0" w:right="0" w:hanging="0"/>
              <w:jc w:val="right"/>
              <w:rPr/>
            </w:pPr>
            <w:r>
              <w:rPr/>
              <w:t> </w:t>
            </w:r>
          </w:p>
        </w:tc>
        <w:tc>
          <w:tcPr>
            <w:tcW w:w="224" w:type="dxa"/>
            <w:tcBorders/>
            <w:shd w:fill="auto" w:val="clear"/>
            <w:vAlign w:val="bottom"/>
          </w:tcPr>
          <w:p>
            <w:pPr>
              <w:pStyle w:val="TableContents"/>
              <w:spacing w:before="0" w:after="0"/>
              <w:ind w:left="0" w:right="0" w:hanging="0"/>
              <w:rPr/>
            </w:pPr>
            <w:r>
              <w:rPr/>
              <w:t> </w:t>
            </w:r>
          </w:p>
        </w:tc>
        <w:tc>
          <w:tcPr>
            <w:tcW w:w="1240" w:type="dxa"/>
            <w:gridSpan w:val="2"/>
            <w:tcBorders/>
            <w:shd w:fill="auto" w:val="clear"/>
            <w:vAlign w:val="bottom"/>
          </w:tcPr>
          <w:p>
            <w:pPr>
              <w:pStyle w:val="TableContents"/>
              <w:spacing w:before="0" w:after="0"/>
              <w:ind w:left="0" w:right="0" w:hanging="0"/>
              <w:jc w:val="right"/>
              <w:rPr/>
            </w:pPr>
            <w:r>
              <w:rPr/>
              <w:t> </w:t>
            </w:r>
          </w:p>
        </w:tc>
        <w:tc>
          <w:tcPr>
            <w:tcW w:w="217" w:type="dxa"/>
            <w:tcBorders/>
            <w:shd w:fill="auto" w:val="clear"/>
            <w:vAlign w:val="bottom"/>
          </w:tcPr>
          <w:p>
            <w:pPr>
              <w:pStyle w:val="TableContents"/>
              <w:spacing w:before="0" w:after="0"/>
              <w:ind w:left="0" w:right="0" w:hanging="0"/>
              <w:rPr/>
            </w:pPr>
            <w:r>
              <w:rPr/>
              <w:t> </w:t>
            </w:r>
          </w:p>
        </w:tc>
        <w:tc>
          <w:tcPr>
            <w:tcW w:w="1233" w:type="dxa"/>
            <w:gridSpan w:val="2"/>
            <w:tcBorders/>
            <w:shd w:fill="auto" w:val="clear"/>
            <w:vAlign w:val="bottom"/>
          </w:tcPr>
          <w:p>
            <w:pPr>
              <w:pStyle w:val="TableContents"/>
              <w:spacing w:before="0" w:after="0"/>
              <w:ind w:left="0" w:right="0" w:hanging="0"/>
              <w:jc w:val="right"/>
              <w:rPr/>
            </w:pPr>
            <w:r>
              <w:rPr/>
              <w:t> </w:t>
            </w:r>
          </w:p>
        </w:tc>
        <w:tc>
          <w:tcPr>
            <w:tcW w:w="218" w:type="dxa"/>
            <w:tcBorders/>
            <w:shd w:fill="auto" w:val="clear"/>
            <w:vAlign w:val="bottom"/>
          </w:tcPr>
          <w:p>
            <w:pPr>
              <w:pStyle w:val="TableContents"/>
              <w:spacing w:before="0" w:after="0"/>
              <w:ind w:left="0" w:right="0" w:hanging="0"/>
              <w:rPr/>
            </w:pPr>
            <w:r>
              <w:rPr/>
              <w:t> </w:t>
            </w:r>
          </w:p>
        </w:tc>
        <w:tc>
          <w:tcPr>
            <w:tcW w:w="1203" w:type="dxa"/>
            <w:gridSpan w:val="2"/>
            <w:tcBorders/>
            <w:shd w:fill="auto" w:val="clear"/>
            <w:vAlign w:val="bottom"/>
          </w:tcPr>
          <w:p>
            <w:pPr>
              <w:pStyle w:val="TableContents"/>
              <w:spacing w:before="0" w:after="0"/>
              <w:ind w:left="0" w:right="0" w:hanging="0"/>
              <w:jc w:val="right"/>
              <w:rPr/>
            </w:pPr>
            <w:r>
              <w:rPr/>
              <w:t> </w:t>
            </w:r>
          </w:p>
        </w:tc>
        <w:tc>
          <w:tcPr>
            <w:tcW w:w="129" w:type="dxa"/>
            <w:tcBorders/>
            <w:shd w:fill="auto" w:val="clear"/>
            <w:vAlign w:val="bottom"/>
          </w:tcPr>
          <w:p>
            <w:pPr>
              <w:pStyle w:val="TableContents"/>
              <w:spacing w:before="0" w:after="0"/>
              <w:ind w:left="0" w:right="0" w:hanging="0"/>
              <w:rPr/>
            </w:pPr>
            <w:r>
              <w:rPr/>
              <w:t> </w:t>
            </w:r>
          </w:p>
        </w:tc>
      </w:tr>
      <w:tr>
        <w:trPr/>
        <w:tc>
          <w:tcPr>
            <w:tcW w:w="4291" w:type="dxa"/>
            <w:tcBorders/>
            <w:shd w:fill="CCEEFF" w:val="clear"/>
          </w:tcPr>
          <w:p>
            <w:pPr>
              <w:pStyle w:val="TableContents"/>
              <w:spacing w:before="0" w:after="0"/>
              <w:ind w:left="0" w:right="0" w:hanging="0"/>
              <w:rPr/>
            </w:pPr>
            <w:r>
              <w:rPr>
                <w:rFonts w:ascii="Times New Roman" w:hAnsi="Times New Roman"/>
                <w:sz w:val="17"/>
              </w:rPr>
              <w:t xml:space="preserve">Series A preferred units </w:t>
            </w:r>
            <w:r>
              <w:rPr>
                <w:sz w:val="11"/>
              </w:rPr>
              <w:t>(3)</w:t>
            </w:r>
          </w:p>
        </w:tc>
        <w:tc>
          <w:tcPr>
            <w:tcW w:w="211" w:type="dxa"/>
            <w:tcBorders/>
            <w:shd w:fill="CCEEFF" w:val="clear"/>
            <w:vAlign w:val="bottom"/>
          </w:tcPr>
          <w:p>
            <w:pPr>
              <w:pStyle w:val="TableContents"/>
              <w:spacing w:before="0" w:after="0"/>
              <w:ind w:left="0" w:right="0" w:hanging="0"/>
              <w:rPr/>
            </w:pPr>
            <w:r>
              <w:rPr/>
              <w:t> </w:t>
            </w:r>
          </w:p>
        </w:tc>
        <w:tc>
          <w:tcPr>
            <w:tcW w:w="123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71</w:t>
            </w:r>
          </w:p>
        </w:tc>
        <w:tc>
          <w:tcPr>
            <w:tcW w:w="224" w:type="dxa"/>
            <w:tcBorders/>
            <w:shd w:fill="CCEEFF" w:val="clear"/>
            <w:vAlign w:val="bottom"/>
          </w:tcPr>
          <w:p>
            <w:pPr>
              <w:pStyle w:val="TableContents"/>
              <w:spacing w:before="0" w:after="0"/>
              <w:ind w:left="0" w:right="0" w:hanging="0"/>
              <w:rPr/>
            </w:pPr>
            <w:r>
              <w:rPr/>
              <w:t> </w:t>
            </w:r>
          </w:p>
        </w:tc>
        <w:tc>
          <w:tcPr>
            <w:tcW w:w="124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7" w:type="dxa"/>
            <w:tcBorders/>
            <w:shd w:fill="CCEEFF" w:val="clear"/>
            <w:vAlign w:val="bottom"/>
          </w:tcPr>
          <w:p>
            <w:pPr>
              <w:pStyle w:val="TableContents"/>
              <w:spacing w:before="0" w:after="0"/>
              <w:ind w:left="0" w:right="0" w:hanging="0"/>
              <w:rPr/>
            </w:pPr>
            <w:r>
              <w:rPr/>
              <w:t> </w:t>
            </w:r>
          </w:p>
        </w:tc>
        <w:tc>
          <w:tcPr>
            <w:tcW w:w="123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71</w:t>
            </w:r>
          </w:p>
        </w:tc>
        <w:tc>
          <w:tcPr>
            <w:tcW w:w="218" w:type="dxa"/>
            <w:tcBorders/>
            <w:shd w:fill="CCEEFF" w:val="clear"/>
            <w:vAlign w:val="bottom"/>
          </w:tcPr>
          <w:p>
            <w:pPr>
              <w:pStyle w:val="TableContents"/>
              <w:spacing w:before="0" w:after="0"/>
              <w:ind w:left="0" w:right="0" w:hanging="0"/>
              <w:rPr/>
            </w:pPr>
            <w:r>
              <w:rPr/>
              <w:t> </w:t>
            </w:r>
          </w:p>
        </w:tc>
        <w:tc>
          <w:tcPr>
            <w:tcW w:w="120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9" w:type="dxa"/>
            <w:tcBorders/>
            <w:shd w:fill="CCEEFF" w:val="clear"/>
            <w:vAlign w:val="bottom"/>
          </w:tcPr>
          <w:p>
            <w:pPr>
              <w:pStyle w:val="TableContents"/>
              <w:spacing w:before="0" w:after="0"/>
              <w:ind w:left="0" w:right="0" w:hanging="0"/>
              <w:rPr/>
            </w:pPr>
            <w:r>
              <w:rPr/>
              <w:t> </w:t>
            </w:r>
          </w:p>
        </w:tc>
      </w:tr>
      <w:tr>
        <w:trPr/>
        <w:tc>
          <w:tcPr>
            <w:tcW w:w="4291" w:type="dxa"/>
            <w:tcBorders/>
            <w:shd w:fill="auto" w:val="clear"/>
          </w:tcPr>
          <w:p>
            <w:pPr>
              <w:pStyle w:val="TableContents"/>
              <w:spacing w:before="0" w:after="0"/>
              <w:ind w:left="0" w:right="0" w:hanging="0"/>
              <w:rPr/>
            </w:pPr>
            <w:r>
              <w:rPr>
                <w:rFonts w:ascii="Times New Roman" w:hAnsi="Times New Roman"/>
                <w:sz w:val="17"/>
              </w:rPr>
              <w:t xml:space="preserve">Equity-indexed compensation plan awards </w:t>
            </w:r>
            <w:r>
              <w:rPr>
                <w:sz w:val="11"/>
              </w:rPr>
              <w:t>(4)</w:t>
            </w:r>
          </w:p>
        </w:tc>
        <w:tc>
          <w:tcPr>
            <w:tcW w:w="211" w:type="dxa"/>
            <w:tcBorders/>
            <w:shd w:fill="auto" w:val="clear"/>
            <w:vAlign w:val="bottom"/>
          </w:tcPr>
          <w:p>
            <w:pPr>
              <w:pStyle w:val="TableContents"/>
              <w:spacing w:before="0" w:after="0"/>
              <w:ind w:left="0" w:right="0" w:hanging="0"/>
              <w:rPr/>
            </w:pPr>
            <w:r>
              <w:rPr/>
              <w:t> </w:t>
            </w:r>
          </w:p>
        </w:tc>
        <w:tc>
          <w:tcPr>
            <w:tcW w:w="123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24" w:type="dxa"/>
            <w:tcBorders/>
            <w:shd w:fill="auto" w:val="clear"/>
            <w:vAlign w:val="bottom"/>
          </w:tcPr>
          <w:p>
            <w:pPr>
              <w:pStyle w:val="TableContents"/>
              <w:spacing w:before="0" w:after="0"/>
              <w:ind w:left="0" w:right="0" w:hanging="0"/>
              <w:rPr/>
            </w:pPr>
            <w:r>
              <w:rPr/>
              <w:t> </w:t>
            </w:r>
          </w:p>
        </w:tc>
        <w:tc>
          <w:tcPr>
            <w:tcW w:w="124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7" w:type="dxa"/>
            <w:tcBorders/>
            <w:shd w:fill="auto" w:val="clear"/>
            <w:vAlign w:val="bottom"/>
          </w:tcPr>
          <w:p>
            <w:pPr>
              <w:pStyle w:val="TableContents"/>
              <w:spacing w:before="0" w:after="0"/>
              <w:ind w:left="0" w:right="0" w:hanging="0"/>
              <w:rPr/>
            </w:pPr>
            <w:r>
              <w:rPr/>
              <w:t> </w:t>
            </w:r>
          </w:p>
        </w:tc>
        <w:tc>
          <w:tcPr>
            <w:tcW w:w="123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8" w:type="dxa"/>
            <w:tcBorders/>
            <w:shd w:fill="auto" w:val="clear"/>
            <w:vAlign w:val="bottom"/>
          </w:tcPr>
          <w:p>
            <w:pPr>
              <w:pStyle w:val="TableContents"/>
              <w:spacing w:before="0" w:after="0"/>
              <w:ind w:left="0" w:right="0" w:hanging="0"/>
              <w:rPr/>
            </w:pPr>
            <w:r>
              <w:rPr/>
              <w:t> </w:t>
            </w:r>
          </w:p>
        </w:tc>
        <w:tc>
          <w:tcPr>
            <w:tcW w:w="120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29" w:type="dxa"/>
            <w:tcBorders/>
            <w:shd w:fill="auto" w:val="clear"/>
            <w:vAlign w:val="bottom"/>
          </w:tcPr>
          <w:p>
            <w:pPr>
              <w:pStyle w:val="TableContents"/>
              <w:spacing w:before="0" w:after="0"/>
              <w:ind w:left="0" w:right="0" w:hanging="0"/>
              <w:rPr/>
            </w:pPr>
            <w:r>
              <w:rPr/>
              <w:t> </w:t>
            </w:r>
          </w:p>
        </w:tc>
      </w:tr>
      <w:tr>
        <w:trPr/>
        <w:tc>
          <w:tcPr>
            <w:tcW w:w="4291"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Diluted weighted average common units outstanding</w:t>
            </w:r>
          </w:p>
        </w:tc>
        <w:tc>
          <w:tcPr>
            <w:tcW w:w="211" w:type="dxa"/>
            <w:tcBorders/>
            <w:shd w:fill="CCEEFF" w:val="clear"/>
            <w:vAlign w:val="bottom"/>
          </w:tcPr>
          <w:p>
            <w:pPr>
              <w:pStyle w:val="TableContents"/>
              <w:spacing w:before="0" w:after="0"/>
              <w:ind w:left="0" w:right="0" w:hanging="0"/>
              <w:rPr/>
            </w:pPr>
            <w:r>
              <w:rPr/>
              <w:t> </w:t>
            </w:r>
          </w:p>
        </w:tc>
        <w:tc>
          <w:tcPr>
            <w:tcW w:w="1239"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800</w:t>
            </w:r>
          </w:p>
        </w:tc>
        <w:tc>
          <w:tcPr>
            <w:tcW w:w="224" w:type="dxa"/>
            <w:tcBorders/>
            <w:shd w:fill="CCEEFF" w:val="clear"/>
            <w:vAlign w:val="bottom"/>
          </w:tcPr>
          <w:p>
            <w:pPr>
              <w:pStyle w:val="TableContents"/>
              <w:spacing w:before="0" w:after="0"/>
              <w:ind w:left="0" w:right="0" w:hanging="0"/>
              <w:rPr/>
            </w:pPr>
            <w:r>
              <w:rPr/>
              <w:t> </w:t>
            </w:r>
          </w:p>
        </w:tc>
        <w:tc>
          <w:tcPr>
            <w:tcW w:w="1240"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727</w:t>
            </w:r>
          </w:p>
        </w:tc>
        <w:tc>
          <w:tcPr>
            <w:tcW w:w="217" w:type="dxa"/>
            <w:tcBorders/>
            <w:shd w:fill="CCEEFF" w:val="clear"/>
            <w:vAlign w:val="bottom"/>
          </w:tcPr>
          <w:p>
            <w:pPr>
              <w:pStyle w:val="TableContents"/>
              <w:spacing w:before="0" w:after="0"/>
              <w:ind w:left="0" w:right="0" w:hanging="0"/>
              <w:rPr/>
            </w:pPr>
            <w:r>
              <w:rPr/>
              <w:t> </w:t>
            </w:r>
          </w:p>
        </w:tc>
        <w:tc>
          <w:tcPr>
            <w:tcW w:w="1233"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800</w:t>
            </w:r>
          </w:p>
        </w:tc>
        <w:tc>
          <w:tcPr>
            <w:tcW w:w="218" w:type="dxa"/>
            <w:tcBorders/>
            <w:shd w:fill="CCEEFF" w:val="clear"/>
            <w:vAlign w:val="bottom"/>
          </w:tcPr>
          <w:p>
            <w:pPr>
              <w:pStyle w:val="TableContents"/>
              <w:spacing w:before="0" w:after="0"/>
              <w:ind w:left="0" w:right="0" w:hanging="0"/>
              <w:rPr/>
            </w:pPr>
            <w:r>
              <w:rPr/>
              <w:t> </w:t>
            </w:r>
          </w:p>
        </w:tc>
        <w:tc>
          <w:tcPr>
            <w:tcW w:w="1203"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727</w:t>
            </w:r>
          </w:p>
        </w:tc>
        <w:tc>
          <w:tcPr>
            <w:tcW w:w="129" w:type="dxa"/>
            <w:tcBorders/>
            <w:shd w:fill="CCEEFF" w:val="clear"/>
            <w:vAlign w:val="bottom"/>
          </w:tcPr>
          <w:p>
            <w:pPr>
              <w:pStyle w:val="TableContents"/>
              <w:spacing w:before="0" w:after="0"/>
              <w:ind w:left="0" w:right="0" w:hanging="0"/>
              <w:rPr/>
            </w:pPr>
            <w:r>
              <w:rPr/>
              <w:t> </w:t>
            </w:r>
          </w:p>
        </w:tc>
      </w:tr>
      <w:tr>
        <w:trPr/>
        <w:tc>
          <w:tcPr>
            <w:tcW w:w="4291" w:type="dxa"/>
            <w:tcBorders/>
            <w:shd w:fill="auto" w:val="clear"/>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rPr/>
            </w:pPr>
            <w:r>
              <w:rPr/>
              <w:t> </w:t>
            </w:r>
          </w:p>
        </w:tc>
        <w:tc>
          <w:tcPr>
            <w:tcW w:w="1239" w:type="dxa"/>
            <w:gridSpan w:val="2"/>
            <w:tcBorders/>
            <w:shd w:fill="auto" w:val="clear"/>
            <w:vAlign w:val="bottom"/>
          </w:tcPr>
          <w:p>
            <w:pPr>
              <w:pStyle w:val="TableContents"/>
              <w:spacing w:before="0" w:after="0"/>
              <w:ind w:left="0" w:right="0" w:hanging="0"/>
              <w:jc w:val="right"/>
              <w:rPr/>
            </w:pPr>
            <w:r>
              <w:rPr/>
              <w:t> </w:t>
            </w:r>
          </w:p>
        </w:tc>
        <w:tc>
          <w:tcPr>
            <w:tcW w:w="224" w:type="dxa"/>
            <w:tcBorders/>
            <w:shd w:fill="auto" w:val="clear"/>
            <w:vAlign w:val="bottom"/>
          </w:tcPr>
          <w:p>
            <w:pPr>
              <w:pStyle w:val="TableContents"/>
              <w:spacing w:before="0" w:after="0"/>
              <w:ind w:left="0" w:right="0" w:hanging="0"/>
              <w:rPr/>
            </w:pPr>
            <w:r>
              <w:rPr/>
              <w:t> </w:t>
            </w:r>
          </w:p>
        </w:tc>
        <w:tc>
          <w:tcPr>
            <w:tcW w:w="1240" w:type="dxa"/>
            <w:gridSpan w:val="2"/>
            <w:tcBorders/>
            <w:shd w:fill="auto" w:val="clear"/>
            <w:vAlign w:val="bottom"/>
          </w:tcPr>
          <w:p>
            <w:pPr>
              <w:pStyle w:val="TableContents"/>
              <w:spacing w:before="0" w:after="0"/>
              <w:ind w:left="0" w:right="0" w:hanging="0"/>
              <w:jc w:val="right"/>
              <w:rPr/>
            </w:pPr>
            <w:r>
              <w:rPr/>
              <w:t> </w:t>
            </w:r>
          </w:p>
        </w:tc>
        <w:tc>
          <w:tcPr>
            <w:tcW w:w="217" w:type="dxa"/>
            <w:tcBorders/>
            <w:shd w:fill="auto" w:val="clear"/>
            <w:vAlign w:val="bottom"/>
          </w:tcPr>
          <w:p>
            <w:pPr>
              <w:pStyle w:val="TableContents"/>
              <w:spacing w:before="0" w:after="0"/>
              <w:ind w:left="0" w:right="0" w:hanging="0"/>
              <w:rPr/>
            </w:pPr>
            <w:r>
              <w:rPr/>
              <w:t> </w:t>
            </w:r>
          </w:p>
        </w:tc>
        <w:tc>
          <w:tcPr>
            <w:tcW w:w="1233" w:type="dxa"/>
            <w:gridSpan w:val="2"/>
            <w:tcBorders/>
            <w:shd w:fill="auto" w:val="clear"/>
            <w:vAlign w:val="bottom"/>
          </w:tcPr>
          <w:p>
            <w:pPr>
              <w:pStyle w:val="TableContents"/>
              <w:spacing w:before="0" w:after="0"/>
              <w:ind w:left="0" w:right="0" w:hanging="0"/>
              <w:jc w:val="right"/>
              <w:rPr/>
            </w:pPr>
            <w:r>
              <w:rPr/>
              <w:t> </w:t>
            </w:r>
          </w:p>
        </w:tc>
        <w:tc>
          <w:tcPr>
            <w:tcW w:w="218" w:type="dxa"/>
            <w:tcBorders/>
            <w:shd w:fill="auto" w:val="clear"/>
            <w:vAlign w:val="bottom"/>
          </w:tcPr>
          <w:p>
            <w:pPr>
              <w:pStyle w:val="TableContents"/>
              <w:spacing w:before="0" w:after="0"/>
              <w:ind w:left="0" w:right="0" w:hanging="0"/>
              <w:rPr/>
            </w:pPr>
            <w:r>
              <w:rPr/>
              <w:t> </w:t>
            </w:r>
          </w:p>
        </w:tc>
        <w:tc>
          <w:tcPr>
            <w:tcW w:w="1203" w:type="dxa"/>
            <w:gridSpan w:val="2"/>
            <w:tcBorders/>
            <w:shd w:fill="auto" w:val="clear"/>
            <w:vAlign w:val="bottom"/>
          </w:tcPr>
          <w:p>
            <w:pPr>
              <w:pStyle w:val="TableContents"/>
              <w:spacing w:before="0" w:after="0"/>
              <w:ind w:left="0" w:right="0" w:hanging="0"/>
              <w:jc w:val="right"/>
              <w:rPr/>
            </w:pPr>
            <w:r>
              <w:rPr/>
              <w:t> </w:t>
            </w:r>
          </w:p>
        </w:tc>
        <w:tc>
          <w:tcPr>
            <w:tcW w:w="129" w:type="dxa"/>
            <w:tcBorders/>
            <w:shd w:fill="auto" w:val="clear"/>
            <w:vAlign w:val="bottom"/>
          </w:tcPr>
          <w:p>
            <w:pPr>
              <w:pStyle w:val="TableContents"/>
              <w:spacing w:before="0" w:after="0"/>
              <w:ind w:left="0" w:right="0" w:hanging="0"/>
              <w:rPr/>
            </w:pPr>
            <w:r>
              <w:rPr/>
              <w:t> </w:t>
            </w:r>
          </w:p>
        </w:tc>
      </w:tr>
      <w:tr>
        <w:trPr/>
        <w:tc>
          <w:tcPr>
            <w:tcW w:w="4291"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Diluted adjusted net income per common unit</w:t>
            </w:r>
          </w:p>
        </w:tc>
        <w:tc>
          <w:tcPr>
            <w:tcW w:w="211" w:type="dxa"/>
            <w:tcBorders/>
            <w:shd w:fill="CCEEFF" w:val="clear"/>
            <w:vAlign w:val="bottom"/>
          </w:tcPr>
          <w:p>
            <w:pPr>
              <w:pStyle w:val="TableContents"/>
              <w:spacing w:before="0" w:after="0"/>
              <w:ind w:left="0" w:right="0" w:hanging="0"/>
              <w:rPr/>
            </w:pPr>
            <w:r>
              <w:rPr/>
              <w:t> </w:t>
            </w:r>
          </w:p>
        </w:tc>
        <w:tc>
          <w:tcPr>
            <w:tcW w:w="14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0.67</w:t>
            </w:r>
          </w:p>
        </w:tc>
        <w:tc>
          <w:tcPr>
            <w:tcW w:w="224" w:type="dxa"/>
            <w:tcBorders/>
            <w:shd w:fill="CCEEFF" w:val="clear"/>
            <w:vAlign w:val="bottom"/>
          </w:tcPr>
          <w:p>
            <w:pPr>
              <w:pStyle w:val="TableContents"/>
              <w:spacing w:before="0" w:after="0"/>
              <w:ind w:left="0" w:right="0" w:hanging="0"/>
              <w:rPr/>
            </w:pPr>
            <w:r>
              <w:rPr/>
              <w:t> </w:t>
            </w:r>
          </w:p>
        </w:tc>
        <w:tc>
          <w:tcPr>
            <w:tcW w:w="14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0.27</w:t>
            </w:r>
          </w:p>
        </w:tc>
        <w:tc>
          <w:tcPr>
            <w:tcW w:w="217" w:type="dxa"/>
            <w:tcBorders/>
            <w:shd w:fill="CCEEFF" w:val="clear"/>
            <w:vAlign w:val="bottom"/>
          </w:tcPr>
          <w:p>
            <w:pPr>
              <w:pStyle w:val="TableContents"/>
              <w:spacing w:before="0" w:after="0"/>
              <w:ind w:left="0" w:right="0" w:hanging="0"/>
              <w:rPr/>
            </w:pPr>
            <w:r>
              <w:rPr/>
              <w:t> </w:t>
            </w:r>
          </w:p>
        </w:tc>
        <w:tc>
          <w:tcPr>
            <w:tcW w:w="13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1.36</w:t>
            </w:r>
          </w:p>
        </w:tc>
        <w:tc>
          <w:tcPr>
            <w:tcW w:w="218" w:type="dxa"/>
            <w:tcBorders/>
            <w:shd w:fill="CCEEFF" w:val="clear"/>
            <w:vAlign w:val="bottom"/>
          </w:tcPr>
          <w:p>
            <w:pPr>
              <w:pStyle w:val="TableContents"/>
              <w:spacing w:before="0" w:after="0"/>
              <w:ind w:left="0" w:right="0" w:hanging="0"/>
              <w:rPr/>
            </w:pPr>
            <w:r>
              <w:rPr/>
              <w:t> </w:t>
            </w:r>
          </w:p>
        </w:tc>
        <w:tc>
          <w:tcPr>
            <w:tcW w:w="13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0.62</w:t>
            </w:r>
          </w:p>
        </w:tc>
        <w:tc>
          <w:tcPr>
            <w:tcW w:w="129"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808080"/>
        </w:pBdr>
        <w:spacing w:before="0" w:after="0"/>
        <w:ind w:left="0" w:right="7654" w:hanging="0"/>
        <w:rPr/>
      </w:pPr>
      <w:r>
        <w:rPr/>
      </w:r>
    </w:p>
    <w:p>
      <w:pPr>
        <w:pStyle w:val="TextBody"/>
        <w:spacing w:before="0" w:after="0"/>
        <w:ind w:left="0" w:right="0" w:hanging="0"/>
        <w:rPr>
          <w:rFonts w:ascii="Times New Roman" w:hAnsi="Times New Roman"/>
          <w:sz w:val="17"/>
        </w:rPr>
      </w:pPr>
      <w:r>
        <w:rPr>
          <w:rFonts w:ascii="Times New Roman" w:hAnsi="Times New Roman"/>
          <w:sz w:val="11"/>
        </w:rPr>
        <w:t>(1)</w:t>
      </w:r>
      <w:r>
        <w:rPr>
          <w:rFonts w:ascii="Times New Roman" w:hAnsi="Times New Roman"/>
          <w:sz w:val="17"/>
        </w:rPr>
        <w:t>             We calculate adjusted net income allocated to common unitholders based on the distributions pertaining to the current periods net income (whether paid in cash or in-kind). After adjusting for the appropriate periods distributions, the remaining undistributed earnings or excess distributions over earnings, if any, are allocated to the common unitholders and participating securities in accordance with the contractual terms of our partnership agreement in effect for the period and as further prescribed under the two-class method.</w:t>
      </w:r>
    </w:p>
    <w:p>
      <w:pPr>
        <w:pStyle w:val="TextBody"/>
        <w:spacing w:before="0" w:after="0"/>
        <w:ind w:left="0" w:right="0" w:hanging="0"/>
        <w:rPr>
          <w:rFonts w:ascii="Times New Roman" w:hAnsi="Times New Roman"/>
          <w:sz w:val="17"/>
        </w:rPr>
      </w:pPr>
      <w:r>
        <w:rPr>
          <w:rFonts w:ascii="Times New Roman" w:hAnsi="Times New Roman"/>
          <w:sz w:val="11"/>
        </w:rPr>
        <w:t>(2)</w:t>
      </w:r>
      <w:r>
        <w:rPr>
          <w:rFonts w:ascii="Times New Roman" w:hAnsi="Times New Roman"/>
          <w:sz w:val="17"/>
        </w:rPr>
        <w:t>             Certain of our non-GAAP financial measures may not be impacted by each of the selected items impacting comparability.</w:t>
      </w:r>
    </w:p>
    <w:p>
      <w:pPr>
        <w:pStyle w:val="TextBody"/>
        <w:spacing w:before="0" w:after="0"/>
        <w:ind w:left="0" w:right="0" w:hanging="0"/>
        <w:rPr>
          <w:rFonts w:ascii="Times New Roman" w:hAnsi="Times New Roman"/>
          <w:sz w:val="17"/>
        </w:rPr>
      </w:pPr>
      <w:r>
        <w:rPr>
          <w:rFonts w:ascii="Times New Roman" w:hAnsi="Times New Roman"/>
          <w:sz w:val="11"/>
        </w:rPr>
        <w:t>(3)</w:t>
      </w:r>
      <w:r>
        <w:rPr>
          <w:rFonts w:ascii="Times New Roman" w:hAnsi="Times New Roman"/>
          <w:sz w:val="17"/>
        </w:rPr>
        <w:t>             The possible conversion of our Series A preferred units was excluded from the calculation of diluted adjusted net income per common unit for the three and six months ended June 30, 2018 as the effect was antidilutive.</w:t>
      </w:r>
    </w:p>
    <w:p>
      <w:pPr>
        <w:pStyle w:val="TextBody"/>
        <w:spacing w:before="0" w:after="0"/>
        <w:ind w:left="0" w:right="0" w:hanging="0"/>
        <w:rPr>
          <w:rFonts w:ascii="Times New Roman" w:hAnsi="Times New Roman"/>
          <w:sz w:val="17"/>
        </w:rPr>
      </w:pPr>
      <w:r>
        <w:rPr>
          <w:rFonts w:ascii="Times New Roman" w:hAnsi="Times New Roman"/>
          <w:sz w:val="11"/>
        </w:rPr>
        <w:t>(4)</w:t>
      </w:r>
      <w:r>
        <w:rPr>
          <w:rFonts w:ascii="Times New Roman" w:hAnsi="Times New Roman"/>
          <w:sz w:val="17"/>
        </w:rPr>
        <w:t>             Our equity-indexed compensation plan awards that contemplate the issuance of common units are considered dilutive unless (i) they become vested only upon the satisfaction of a performance condition and (ii) that performance condition has yet to be satisfied. Equity-indexed compensation plan awards that are deemed to be dilutive are reduced by a hypothetical common unit repurchase based on the remaining unamortized fair value, as prescribed by the treasury stock method in guidance issued by the FASB.</w:t>
      </w:r>
    </w:p>
    <w:p>
      <w:pPr>
        <w:pStyle w:val="TextBody"/>
        <w:spacing w:before="0" w:after="0"/>
        <w:ind w:left="0" w:right="0" w:hanging="0"/>
        <w:rPr/>
      </w:pPr>
      <w:r>
        <w:rPr/>
        <w:t> </w:t>
      </w:r>
    </w:p>
    <w:p>
      <w:pPr>
        <w:pStyle w:val="TextBody"/>
        <w:pBdr/>
        <w:spacing w:before="0" w:after="0"/>
        <w:ind w:left="0" w:right="0" w:hanging="0"/>
        <w:jc w:val="center"/>
        <w:rPr>
          <w:rFonts w:ascii="Times New Roman" w:hAnsi="Times New Roman"/>
          <w:sz w:val="17"/>
          <w:bdr w:val="single" w:sz="8" w:space="1" w:color="000000"/>
        </w:rPr>
      </w:pPr>
      <w:r>
        <w:rPr>
          <w:rFonts w:ascii="Times New Roman" w:hAnsi="Times New Roman"/>
          <w:sz w:val="17"/>
          <w:bdr w:val="single" w:sz="8" w:space="1" w:color="000000"/>
        </w:rPr>
        <w:t>- more -</w:t>
      </w:r>
    </w:p>
    <w:p>
      <w:pPr>
        <w:pStyle w:val="TextBody"/>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          713-646-4100 / 866-809-1291</w:t>
      </w:r>
    </w:p>
    <w:p>
      <w:pPr>
        <w:pStyle w:val="TextBody"/>
        <w:spacing w:before="0" w:after="0"/>
        <w:ind w:left="0" w:right="0" w:hanging="0"/>
        <w:rPr/>
      </w:pPr>
      <w:r>
        <w:rPr/>
        <w:t> </w:t>
      </w:r>
    </w:p>
    <w:p>
      <w:pPr>
        <w:pStyle w:val="HorizontalLine"/>
        <w:pBdr>
          <w:bottom w:val="single" w:sz="18" w:space="0" w:color="808080"/>
        </w:pBdr>
        <w:spacing w:before="0" w:after="0"/>
        <w:rPr/>
      </w:pPr>
      <w:r>
        <w:rPr/>
      </w:r>
    </w:p>
    <w:p>
      <w:pPr>
        <w:pStyle w:val="TextBody"/>
        <w:spacing w:before="0" w:after="0"/>
        <w:ind w:left="0" w:right="0" w:hanging="0"/>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14</w:t>
      </w:r>
      <w:bookmarkStart w:id="19" w:name="PB_14_154526_3020"/>
      <w:bookmarkEnd w:id="19"/>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PLAINS ALL AMERICAN PIPELINE, L.P. AND SUBSIDIARIES</w:t>
      </w:r>
    </w:p>
    <w:p>
      <w:pPr>
        <w:pStyle w:val="TextBody"/>
        <w:pBdr/>
        <w:spacing w:before="0" w:after="0"/>
        <w:ind w:left="0" w:right="0" w:hanging="0"/>
        <w:rPr>
          <w:rFonts w:ascii="Times New Roman" w:hAnsi="Times New Roman"/>
          <w:sz w:val="17"/>
          <w:bdr w:val="single" w:sz="8" w:space="1" w:color="000000"/>
        </w:rPr>
      </w:pPr>
      <w:r>
        <w:rPr>
          <w:rFonts w:ascii="Times New Roman" w:hAnsi="Times New Roman"/>
          <w:b/>
          <w:sz w:val="17"/>
          <w:bdr w:val="single" w:sz="8" w:space="1" w:color="000000"/>
        </w:rPr>
        <w:t>FINANCIAL SUMMARY</w:t>
      </w:r>
      <w:r>
        <w:rPr>
          <w:rFonts w:ascii="Times New Roman" w:hAnsi="Times New Roman"/>
          <w:sz w:val="17"/>
          <w:bdr w:val="single" w:sz="8" w:space="1" w:color="000000"/>
        </w:rPr>
        <w:t xml:space="preserve"> (unaudited)</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u w:val="single"/>
        </w:rPr>
      </w:pPr>
      <w:r>
        <w:rPr>
          <w:rFonts w:ascii="Times New Roman" w:hAnsi="Times New Roman"/>
          <w:b/>
          <w:sz w:val="17"/>
          <w:u w:val="single"/>
        </w:rPr>
        <w:t>NON-GAAP RECONCILIATIONS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Net Income Per Common Unit to Adjusted Net Income Per Common Unit Reconciliations: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4354"/>
        <w:gridCol w:w="199"/>
        <w:gridCol w:w="145"/>
        <w:gridCol w:w="1055"/>
        <w:gridCol w:w="206"/>
        <w:gridCol w:w="145"/>
        <w:gridCol w:w="1057"/>
        <w:gridCol w:w="199"/>
        <w:gridCol w:w="137"/>
        <w:gridCol w:w="1031"/>
        <w:gridCol w:w="211"/>
        <w:gridCol w:w="136"/>
        <w:gridCol w:w="1033"/>
        <w:gridCol w:w="297"/>
      </w:tblGrid>
      <w:tr>
        <w:trPr/>
        <w:tc>
          <w:tcPr>
            <w:tcW w:w="4354" w:type="dxa"/>
            <w:tcBorders/>
            <w:shd w:fill="auto" w:val="clear"/>
            <w:vAlign w:val="bottom"/>
          </w:tcPr>
          <w:p>
            <w:pPr>
              <w:pStyle w:val="TableContents"/>
              <w:spacing w:before="0" w:after="0"/>
              <w:ind w:left="0" w:right="0" w:hanging="0"/>
              <w:rPr/>
            </w:pPr>
            <w:r>
              <w:rPr/>
              <w:t> </w:t>
            </w:r>
          </w:p>
        </w:tc>
        <w:tc>
          <w:tcPr>
            <w:tcW w:w="199" w:type="dxa"/>
            <w:tcBorders/>
            <w:shd w:fill="auto" w:val="clear"/>
            <w:vAlign w:val="bottom"/>
          </w:tcPr>
          <w:p>
            <w:pPr>
              <w:pStyle w:val="TableContents"/>
              <w:spacing w:before="0" w:after="0"/>
              <w:ind w:left="0" w:right="0" w:hanging="0"/>
              <w:jc w:val="center"/>
              <w:rPr/>
            </w:pPr>
            <w:r>
              <w:rPr/>
              <w:t> </w:t>
            </w:r>
          </w:p>
        </w:tc>
        <w:tc>
          <w:tcPr>
            <w:tcW w:w="2608"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br/>
              <w:t>June 30,</w:t>
            </w:r>
          </w:p>
        </w:tc>
        <w:tc>
          <w:tcPr>
            <w:tcW w:w="199" w:type="dxa"/>
            <w:tcBorders/>
            <w:shd w:fill="auto" w:val="clear"/>
            <w:vAlign w:val="bottom"/>
          </w:tcPr>
          <w:p>
            <w:pPr>
              <w:pStyle w:val="TableContents"/>
              <w:spacing w:before="0" w:after="0"/>
              <w:ind w:left="0" w:right="0" w:hanging="0"/>
              <w:jc w:val="center"/>
              <w:rPr/>
            </w:pPr>
            <w:r>
              <w:rPr/>
              <w:t> </w:t>
            </w:r>
          </w:p>
        </w:tc>
        <w:tc>
          <w:tcPr>
            <w:tcW w:w="2548"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Six Months Ended</w:t>
              <w:br/>
              <w:t>June 30,</w:t>
            </w:r>
          </w:p>
        </w:tc>
        <w:tc>
          <w:tcPr>
            <w:tcW w:w="297" w:type="dxa"/>
            <w:tcBorders/>
            <w:shd w:fill="auto" w:val="clear"/>
            <w:vAlign w:val="bottom"/>
          </w:tcPr>
          <w:p>
            <w:pPr>
              <w:pStyle w:val="TableContents"/>
              <w:spacing w:before="0" w:after="0"/>
              <w:ind w:left="0" w:right="0" w:hanging="0"/>
              <w:jc w:val="center"/>
              <w:rPr/>
            </w:pPr>
            <w:r>
              <w:rPr/>
              <w:t> </w:t>
            </w:r>
          </w:p>
        </w:tc>
      </w:tr>
      <w:tr>
        <w:trPr/>
        <w:tc>
          <w:tcPr>
            <w:tcW w:w="4354" w:type="dxa"/>
            <w:tcBorders/>
            <w:shd w:fill="auto" w:val="clear"/>
            <w:vAlign w:val="bottom"/>
          </w:tcPr>
          <w:p>
            <w:pPr>
              <w:pStyle w:val="TableContents"/>
              <w:spacing w:before="0" w:after="0"/>
              <w:ind w:left="0" w:right="0" w:hanging="0"/>
              <w:rPr/>
            </w:pPr>
            <w:r>
              <w:rPr/>
              <w:t> </w:t>
            </w:r>
          </w:p>
        </w:tc>
        <w:tc>
          <w:tcPr>
            <w:tcW w:w="199" w:type="dxa"/>
            <w:tcBorders/>
            <w:shd w:fill="auto" w:val="clear"/>
            <w:vAlign w:val="bottom"/>
          </w:tcPr>
          <w:p>
            <w:pPr>
              <w:pStyle w:val="TableContents"/>
              <w:spacing w:before="0" w:after="0"/>
              <w:ind w:left="0" w:right="0" w:hanging="0"/>
              <w:jc w:val="center"/>
              <w:rPr/>
            </w:pPr>
            <w:r>
              <w:rPr/>
              <w:t> </w:t>
            </w:r>
          </w:p>
        </w:tc>
        <w:tc>
          <w:tcPr>
            <w:tcW w:w="120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2019</w:t>
            </w:r>
          </w:p>
        </w:tc>
        <w:tc>
          <w:tcPr>
            <w:tcW w:w="206" w:type="dxa"/>
            <w:tcBorders/>
            <w:shd w:fill="auto" w:val="clear"/>
            <w:vAlign w:val="bottom"/>
          </w:tcPr>
          <w:p>
            <w:pPr>
              <w:pStyle w:val="TableContents"/>
              <w:spacing w:before="0" w:after="0"/>
              <w:ind w:left="0" w:right="0" w:hanging="0"/>
              <w:jc w:val="center"/>
              <w:rPr/>
            </w:pPr>
            <w:r>
              <w:rPr/>
              <w:t> </w:t>
            </w:r>
          </w:p>
        </w:tc>
        <w:tc>
          <w:tcPr>
            <w:tcW w:w="120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2018</w:t>
            </w:r>
          </w:p>
        </w:tc>
        <w:tc>
          <w:tcPr>
            <w:tcW w:w="199" w:type="dxa"/>
            <w:tcBorders/>
            <w:shd w:fill="auto" w:val="clear"/>
            <w:vAlign w:val="bottom"/>
          </w:tcPr>
          <w:p>
            <w:pPr>
              <w:pStyle w:val="TableContents"/>
              <w:spacing w:before="0" w:after="0"/>
              <w:ind w:left="0" w:right="0" w:hanging="0"/>
              <w:jc w:val="center"/>
              <w:rPr/>
            </w:pPr>
            <w:r>
              <w:rPr/>
              <w:t> </w:t>
            </w:r>
          </w:p>
        </w:tc>
        <w:tc>
          <w:tcPr>
            <w:tcW w:w="116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2019</w:t>
            </w:r>
          </w:p>
        </w:tc>
        <w:tc>
          <w:tcPr>
            <w:tcW w:w="211" w:type="dxa"/>
            <w:tcBorders/>
            <w:shd w:fill="auto" w:val="clear"/>
            <w:vAlign w:val="bottom"/>
          </w:tcPr>
          <w:p>
            <w:pPr>
              <w:pStyle w:val="TableContents"/>
              <w:spacing w:before="0" w:after="0"/>
              <w:ind w:left="0" w:right="0" w:hanging="0"/>
              <w:jc w:val="center"/>
              <w:rPr/>
            </w:pPr>
            <w:r>
              <w:rPr/>
              <w:t> </w:t>
            </w:r>
          </w:p>
        </w:tc>
        <w:tc>
          <w:tcPr>
            <w:tcW w:w="116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2018</w:t>
            </w:r>
          </w:p>
        </w:tc>
        <w:tc>
          <w:tcPr>
            <w:tcW w:w="297" w:type="dxa"/>
            <w:tcBorders/>
            <w:shd w:fill="auto" w:val="clear"/>
            <w:vAlign w:val="bottom"/>
          </w:tcPr>
          <w:p>
            <w:pPr>
              <w:pStyle w:val="TableContents"/>
              <w:spacing w:before="0" w:after="0"/>
              <w:ind w:left="0" w:right="0" w:hanging="0"/>
              <w:jc w:val="center"/>
              <w:rPr/>
            </w:pPr>
            <w:r>
              <w:rPr/>
              <w:t> </w:t>
            </w:r>
          </w:p>
        </w:tc>
      </w:tr>
      <w:tr>
        <w:trPr/>
        <w:tc>
          <w:tcPr>
            <w:tcW w:w="435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Basic net income per common unit</w:t>
            </w:r>
          </w:p>
        </w:tc>
        <w:tc>
          <w:tcPr>
            <w:tcW w:w="199" w:type="dxa"/>
            <w:tcBorders/>
            <w:shd w:fill="CCEEFF" w:val="clear"/>
            <w:vAlign w:val="bottom"/>
          </w:tcPr>
          <w:p>
            <w:pPr>
              <w:pStyle w:val="TableContents"/>
              <w:spacing w:before="0" w:after="0"/>
              <w:ind w:left="0" w:right="0" w:hanging="0"/>
              <w:rPr/>
            </w:pPr>
            <w:r>
              <w:rPr/>
              <w:t> </w:t>
            </w:r>
          </w:p>
        </w:tc>
        <w:tc>
          <w:tcPr>
            <w:tcW w:w="14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0.54</w:t>
            </w:r>
          </w:p>
        </w:tc>
        <w:tc>
          <w:tcPr>
            <w:tcW w:w="206" w:type="dxa"/>
            <w:tcBorders/>
            <w:shd w:fill="CCEEFF" w:val="clear"/>
            <w:vAlign w:val="bottom"/>
          </w:tcPr>
          <w:p>
            <w:pPr>
              <w:pStyle w:val="TableContents"/>
              <w:spacing w:before="0" w:after="0"/>
              <w:ind w:left="0" w:right="0" w:hanging="0"/>
              <w:rPr/>
            </w:pPr>
            <w:r>
              <w:rPr/>
              <w:t> </w:t>
            </w:r>
          </w:p>
        </w:tc>
        <w:tc>
          <w:tcPr>
            <w:tcW w:w="14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0.07</w:t>
            </w:r>
          </w:p>
        </w:tc>
        <w:tc>
          <w:tcPr>
            <w:tcW w:w="199" w:type="dxa"/>
            <w:tcBorders/>
            <w:shd w:fill="CCEEFF" w:val="clear"/>
            <w:vAlign w:val="bottom"/>
          </w:tcPr>
          <w:p>
            <w:pPr>
              <w:pStyle w:val="TableContents"/>
              <w:spacing w:before="0" w:after="0"/>
              <w:ind w:left="0" w:right="0" w:hanging="0"/>
              <w:rPr/>
            </w:pPr>
            <w:r>
              <w:rPr/>
              <w:t> </w:t>
            </w:r>
          </w:p>
        </w:tc>
        <w:tc>
          <w:tcPr>
            <w:tcW w:w="13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1.80</w:t>
            </w:r>
          </w:p>
        </w:tc>
        <w:tc>
          <w:tcPr>
            <w:tcW w:w="211" w:type="dxa"/>
            <w:tcBorders/>
            <w:shd w:fill="CCEEFF" w:val="clear"/>
            <w:vAlign w:val="bottom"/>
          </w:tcPr>
          <w:p>
            <w:pPr>
              <w:pStyle w:val="TableContents"/>
              <w:spacing w:before="0" w:after="0"/>
              <w:ind w:left="0" w:right="0" w:hanging="0"/>
              <w:rPr/>
            </w:pPr>
            <w:r>
              <w:rPr/>
              <w:t> </w:t>
            </w:r>
          </w:p>
        </w:tc>
        <w:tc>
          <w:tcPr>
            <w:tcW w:w="13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0.39</w:t>
            </w:r>
          </w:p>
        </w:tc>
        <w:tc>
          <w:tcPr>
            <w:tcW w:w="297" w:type="dxa"/>
            <w:tcBorders/>
            <w:shd w:fill="CCEEFF" w:val="clear"/>
            <w:vAlign w:val="bottom"/>
          </w:tcPr>
          <w:p>
            <w:pPr>
              <w:pStyle w:val="TableContents"/>
              <w:spacing w:before="0" w:after="0"/>
              <w:ind w:left="0" w:right="0" w:hanging="0"/>
              <w:rPr/>
            </w:pPr>
            <w:r>
              <w:rPr/>
              <w:t> </w:t>
            </w:r>
          </w:p>
        </w:tc>
      </w:tr>
      <w:tr>
        <w:trPr/>
        <w:tc>
          <w:tcPr>
            <w:tcW w:w="4354" w:type="dxa"/>
            <w:tcBorders/>
            <w:shd w:fill="auto" w:val="clear"/>
          </w:tcPr>
          <w:p>
            <w:pPr>
              <w:pStyle w:val="TableContents"/>
              <w:spacing w:before="0" w:after="0"/>
              <w:ind w:left="0" w:right="0" w:hanging="0"/>
              <w:rPr/>
            </w:pPr>
            <w:r>
              <w:rPr>
                <w:rFonts w:ascii="Times New Roman" w:hAnsi="Times New Roman"/>
                <w:sz w:val="17"/>
              </w:rPr>
              <w:t xml:space="preserve">Selected items impacting comparability per common unit </w:t>
            </w:r>
            <w:r>
              <w:rPr>
                <w:sz w:val="11"/>
              </w:rPr>
              <w:t>(1)</w:t>
            </w:r>
          </w:p>
        </w:tc>
        <w:tc>
          <w:tcPr>
            <w:tcW w:w="199" w:type="dxa"/>
            <w:tcBorders/>
            <w:shd w:fill="auto" w:val="clear"/>
            <w:vAlign w:val="bottom"/>
          </w:tcPr>
          <w:p>
            <w:pPr>
              <w:pStyle w:val="TableContents"/>
              <w:spacing w:before="0" w:after="0"/>
              <w:ind w:left="0" w:right="0" w:hanging="0"/>
              <w:rPr/>
            </w:pPr>
            <w:r>
              <w:rPr/>
              <w:t> </w:t>
            </w:r>
          </w:p>
        </w:tc>
        <w:tc>
          <w:tcPr>
            <w:tcW w:w="120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0.15</w:t>
            </w:r>
          </w:p>
        </w:tc>
        <w:tc>
          <w:tcPr>
            <w:tcW w:w="206" w:type="dxa"/>
            <w:tcBorders/>
            <w:shd w:fill="auto" w:val="clear"/>
            <w:vAlign w:val="bottom"/>
          </w:tcPr>
          <w:p>
            <w:pPr>
              <w:pStyle w:val="TableContents"/>
              <w:spacing w:before="0" w:after="0"/>
              <w:ind w:left="0" w:right="0" w:hanging="0"/>
              <w:rPr/>
            </w:pPr>
            <w:r>
              <w:rPr/>
              <w:t> </w:t>
            </w:r>
          </w:p>
        </w:tc>
        <w:tc>
          <w:tcPr>
            <w:tcW w:w="120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0.20</w:t>
            </w:r>
          </w:p>
        </w:tc>
        <w:tc>
          <w:tcPr>
            <w:tcW w:w="199" w:type="dxa"/>
            <w:tcBorders/>
            <w:shd w:fill="auto" w:val="clear"/>
            <w:vAlign w:val="bottom"/>
          </w:tcPr>
          <w:p>
            <w:pPr>
              <w:pStyle w:val="TableContents"/>
              <w:spacing w:before="0" w:after="0"/>
              <w:ind w:left="0" w:right="0" w:hanging="0"/>
              <w:rPr/>
            </w:pPr>
            <w:r>
              <w:rPr/>
              <w:t> </w:t>
            </w:r>
          </w:p>
        </w:tc>
        <w:tc>
          <w:tcPr>
            <w:tcW w:w="116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(0.41</w:t>
            </w:r>
          </w:p>
        </w:tc>
        <w:tc>
          <w:tcPr>
            <w:tcW w:w="2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0.23</w:t>
            </w:r>
          </w:p>
        </w:tc>
        <w:tc>
          <w:tcPr>
            <w:tcW w:w="297" w:type="dxa"/>
            <w:tcBorders/>
            <w:shd w:fill="auto" w:val="clear"/>
            <w:vAlign w:val="bottom"/>
          </w:tcPr>
          <w:p>
            <w:pPr>
              <w:pStyle w:val="TableContents"/>
              <w:spacing w:before="0" w:after="0"/>
              <w:ind w:left="0" w:right="0" w:hanging="0"/>
              <w:rPr/>
            </w:pPr>
            <w:r>
              <w:rPr/>
              <w:t> </w:t>
            </w:r>
          </w:p>
        </w:tc>
      </w:tr>
      <w:tr>
        <w:trPr/>
        <w:tc>
          <w:tcPr>
            <w:tcW w:w="435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Basic adjusted net income per common unit</w:t>
            </w:r>
          </w:p>
        </w:tc>
        <w:tc>
          <w:tcPr>
            <w:tcW w:w="199" w:type="dxa"/>
            <w:tcBorders/>
            <w:shd w:fill="CCEEFF" w:val="clear"/>
            <w:vAlign w:val="bottom"/>
          </w:tcPr>
          <w:p>
            <w:pPr>
              <w:pStyle w:val="TableContents"/>
              <w:spacing w:before="0" w:after="0"/>
              <w:ind w:left="0" w:right="0" w:hanging="0"/>
              <w:rPr/>
            </w:pPr>
            <w:r>
              <w:rPr/>
              <w:t> </w:t>
            </w:r>
          </w:p>
        </w:tc>
        <w:tc>
          <w:tcPr>
            <w:tcW w:w="14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0.69</w:t>
            </w:r>
          </w:p>
        </w:tc>
        <w:tc>
          <w:tcPr>
            <w:tcW w:w="206" w:type="dxa"/>
            <w:tcBorders/>
            <w:shd w:fill="CCEEFF" w:val="clear"/>
            <w:vAlign w:val="bottom"/>
          </w:tcPr>
          <w:p>
            <w:pPr>
              <w:pStyle w:val="TableContents"/>
              <w:spacing w:before="0" w:after="0"/>
              <w:ind w:left="0" w:right="0" w:hanging="0"/>
              <w:rPr/>
            </w:pPr>
            <w:r>
              <w:rPr/>
              <w:t> </w:t>
            </w:r>
          </w:p>
        </w:tc>
        <w:tc>
          <w:tcPr>
            <w:tcW w:w="14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0.27</w:t>
            </w:r>
          </w:p>
        </w:tc>
        <w:tc>
          <w:tcPr>
            <w:tcW w:w="199" w:type="dxa"/>
            <w:tcBorders/>
            <w:shd w:fill="CCEEFF" w:val="clear"/>
            <w:vAlign w:val="bottom"/>
          </w:tcPr>
          <w:p>
            <w:pPr>
              <w:pStyle w:val="TableContents"/>
              <w:spacing w:before="0" w:after="0"/>
              <w:ind w:left="0" w:right="0" w:hanging="0"/>
              <w:rPr/>
            </w:pPr>
            <w:r>
              <w:rPr/>
              <w:t> </w:t>
            </w:r>
          </w:p>
        </w:tc>
        <w:tc>
          <w:tcPr>
            <w:tcW w:w="13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1.39</w:t>
            </w:r>
          </w:p>
        </w:tc>
        <w:tc>
          <w:tcPr>
            <w:tcW w:w="211" w:type="dxa"/>
            <w:tcBorders/>
            <w:shd w:fill="CCEEFF" w:val="clear"/>
            <w:vAlign w:val="bottom"/>
          </w:tcPr>
          <w:p>
            <w:pPr>
              <w:pStyle w:val="TableContents"/>
              <w:spacing w:before="0" w:after="0"/>
              <w:ind w:left="0" w:right="0" w:hanging="0"/>
              <w:rPr/>
            </w:pPr>
            <w:r>
              <w:rPr/>
              <w:t> </w:t>
            </w:r>
          </w:p>
        </w:tc>
        <w:tc>
          <w:tcPr>
            <w:tcW w:w="13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0.62</w:t>
            </w:r>
          </w:p>
        </w:tc>
        <w:tc>
          <w:tcPr>
            <w:tcW w:w="297" w:type="dxa"/>
            <w:tcBorders/>
            <w:shd w:fill="CCEEFF" w:val="clear"/>
            <w:vAlign w:val="bottom"/>
          </w:tcPr>
          <w:p>
            <w:pPr>
              <w:pStyle w:val="TableContents"/>
              <w:spacing w:before="0" w:after="0"/>
              <w:ind w:left="0" w:right="0" w:hanging="0"/>
              <w:rPr/>
            </w:pPr>
            <w:r>
              <w:rPr/>
              <w:t> </w:t>
            </w:r>
          </w:p>
        </w:tc>
      </w:tr>
      <w:tr>
        <w:trPr/>
        <w:tc>
          <w:tcPr>
            <w:tcW w:w="4354" w:type="dxa"/>
            <w:tcBorders/>
            <w:shd w:fill="auto" w:val="clear"/>
          </w:tcPr>
          <w:p>
            <w:pPr>
              <w:pStyle w:val="TableContents"/>
              <w:spacing w:before="0" w:after="0"/>
              <w:ind w:left="0" w:right="0" w:hanging="0"/>
              <w:rPr/>
            </w:pPr>
            <w:r>
              <w:rPr/>
              <w:t> </w:t>
            </w:r>
          </w:p>
        </w:tc>
        <w:tc>
          <w:tcPr>
            <w:tcW w:w="199" w:type="dxa"/>
            <w:tcBorders/>
            <w:shd w:fill="auto" w:val="clear"/>
            <w:vAlign w:val="bottom"/>
          </w:tcPr>
          <w:p>
            <w:pPr>
              <w:pStyle w:val="TableContents"/>
              <w:spacing w:before="0" w:after="0"/>
              <w:ind w:left="0" w:right="0" w:hanging="0"/>
              <w:rPr/>
            </w:pPr>
            <w:r>
              <w:rPr/>
              <w:t> </w:t>
            </w:r>
          </w:p>
        </w:tc>
        <w:tc>
          <w:tcPr>
            <w:tcW w:w="1200" w:type="dxa"/>
            <w:gridSpan w:val="2"/>
            <w:tcBorders/>
            <w:shd w:fill="auto" w:val="clear"/>
            <w:vAlign w:val="bottom"/>
          </w:tcPr>
          <w:p>
            <w:pPr>
              <w:pStyle w:val="TableContents"/>
              <w:spacing w:before="0" w:after="0"/>
              <w:ind w:left="0" w:right="0" w:hanging="0"/>
              <w:jc w:val="right"/>
              <w:rPr/>
            </w:pPr>
            <w:r>
              <w:rPr/>
              <w:t> </w:t>
            </w:r>
          </w:p>
        </w:tc>
        <w:tc>
          <w:tcPr>
            <w:tcW w:w="206" w:type="dxa"/>
            <w:tcBorders/>
            <w:shd w:fill="auto" w:val="clear"/>
            <w:vAlign w:val="bottom"/>
          </w:tcPr>
          <w:p>
            <w:pPr>
              <w:pStyle w:val="TableContents"/>
              <w:spacing w:before="0" w:after="0"/>
              <w:ind w:left="0" w:right="0" w:hanging="0"/>
              <w:rPr/>
            </w:pPr>
            <w:r>
              <w:rPr/>
              <w:t> </w:t>
            </w:r>
          </w:p>
        </w:tc>
        <w:tc>
          <w:tcPr>
            <w:tcW w:w="1202" w:type="dxa"/>
            <w:gridSpan w:val="2"/>
            <w:tcBorders/>
            <w:shd w:fill="auto" w:val="clear"/>
            <w:vAlign w:val="bottom"/>
          </w:tcPr>
          <w:p>
            <w:pPr>
              <w:pStyle w:val="TableContents"/>
              <w:spacing w:before="0" w:after="0"/>
              <w:ind w:left="0" w:right="0" w:hanging="0"/>
              <w:jc w:val="right"/>
              <w:rPr/>
            </w:pPr>
            <w:r>
              <w:rPr/>
              <w:t> </w:t>
            </w:r>
          </w:p>
        </w:tc>
        <w:tc>
          <w:tcPr>
            <w:tcW w:w="199" w:type="dxa"/>
            <w:tcBorders/>
            <w:shd w:fill="auto" w:val="clear"/>
            <w:vAlign w:val="bottom"/>
          </w:tcPr>
          <w:p>
            <w:pPr>
              <w:pStyle w:val="TableContents"/>
              <w:spacing w:before="0" w:after="0"/>
              <w:ind w:left="0" w:right="0" w:hanging="0"/>
              <w:rPr/>
            </w:pPr>
            <w:r>
              <w:rPr/>
              <w:t> </w:t>
            </w:r>
          </w:p>
        </w:tc>
        <w:tc>
          <w:tcPr>
            <w:tcW w:w="1168"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1169" w:type="dxa"/>
            <w:gridSpan w:val="2"/>
            <w:tcBorders/>
            <w:shd w:fill="auto" w:val="clear"/>
            <w:vAlign w:val="bottom"/>
          </w:tcPr>
          <w:p>
            <w:pPr>
              <w:pStyle w:val="TableContents"/>
              <w:spacing w:before="0" w:after="0"/>
              <w:ind w:left="0" w:right="0" w:hanging="0"/>
              <w:jc w:val="right"/>
              <w:rPr/>
            </w:pPr>
            <w:r>
              <w:rPr/>
              <w:t> </w:t>
            </w:r>
          </w:p>
        </w:tc>
        <w:tc>
          <w:tcPr>
            <w:tcW w:w="297" w:type="dxa"/>
            <w:tcBorders/>
            <w:shd w:fill="auto" w:val="clear"/>
            <w:vAlign w:val="bottom"/>
          </w:tcPr>
          <w:p>
            <w:pPr>
              <w:pStyle w:val="TableContents"/>
              <w:spacing w:before="0" w:after="0"/>
              <w:ind w:left="0" w:right="0" w:hanging="0"/>
              <w:rPr/>
            </w:pPr>
            <w:r>
              <w:rPr/>
              <w:t> </w:t>
            </w:r>
          </w:p>
        </w:tc>
      </w:tr>
      <w:tr>
        <w:trPr/>
        <w:tc>
          <w:tcPr>
            <w:tcW w:w="435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Diluted net income per common unit</w:t>
            </w:r>
          </w:p>
        </w:tc>
        <w:tc>
          <w:tcPr>
            <w:tcW w:w="199" w:type="dxa"/>
            <w:tcBorders/>
            <w:shd w:fill="CCEEFF" w:val="clear"/>
            <w:vAlign w:val="bottom"/>
          </w:tcPr>
          <w:p>
            <w:pPr>
              <w:pStyle w:val="TableContents"/>
              <w:spacing w:before="0" w:after="0"/>
              <w:ind w:left="0" w:right="0" w:hanging="0"/>
              <w:rPr/>
            </w:pPr>
            <w:r>
              <w:rPr/>
              <w:t> </w:t>
            </w:r>
          </w:p>
        </w:tc>
        <w:tc>
          <w:tcPr>
            <w:tcW w:w="14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0.54</w:t>
            </w:r>
          </w:p>
        </w:tc>
        <w:tc>
          <w:tcPr>
            <w:tcW w:w="206" w:type="dxa"/>
            <w:tcBorders/>
            <w:shd w:fill="CCEEFF" w:val="clear"/>
            <w:vAlign w:val="bottom"/>
          </w:tcPr>
          <w:p>
            <w:pPr>
              <w:pStyle w:val="TableContents"/>
              <w:spacing w:before="0" w:after="0"/>
              <w:ind w:left="0" w:right="0" w:hanging="0"/>
              <w:rPr/>
            </w:pPr>
            <w:r>
              <w:rPr/>
              <w:t> </w:t>
            </w:r>
          </w:p>
        </w:tc>
        <w:tc>
          <w:tcPr>
            <w:tcW w:w="14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0.07</w:t>
            </w:r>
          </w:p>
        </w:tc>
        <w:tc>
          <w:tcPr>
            <w:tcW w:w="199" w:type="dxa"/>
            <w:tcBorders/>
            <w:shd w:fill="CCEEFF" w:val="clear"/>
            <w:vAlign w:val="bottom"/>
          </w:tcPr>
          <w:p>
            <w:pPr>
              <w:pStyle w:val="TableContents"/>
              <w:spacing w:before="0" w:after="0"/>
              <w:ind w:left="0" w:right="0" w:hanging="0"/>
              <w:rPr/>
            </w:pPr>
            <w:r>
              <w:rPr/>
              <w:t> </w:t>
            </w:r>
          </w:p>
        </w:tc>
        <w:tc>
          <w:tcPr>
            <w:tcW w:w="13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1.74</w:t>
            </w:r>
          </w:p>
        </w:tc>
        <w:tc>
          <w:tcPr>
            <w:tcW w:w="211" w:type="dxa"/>
            <w:tcBorders/>
            <w:shd w:fill="CCEEFF" w:val="clear"/>
            <w:vAlign w:val="bottom"/>
          </w:tcPr>
          <w:p>
            <w:pPr>
              <w:pStyle w:val="TableContents"/>
              <w:spacing w:before="0" w:after="0"/>
              <w:ind w:left="0" w:right="0" w:hanging="0"/>
              <w:rPr/>
            </w:pPr>
            <w:r>
              <w:rPr/>
              <w:t> </w:t>
            </w:r>
          </w:p>
        </w:tc>
        <w:tc>
          <w:tcPr>
            <w:tcW w:w="13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0.39</w:t>
            </w:r>
          </w:p>
        </w:tc>
        <w:tc>
          <w:tcPr>
            <w:tcW w:w="297" w:type="dxa"/>
            <w:tcBorders/>
            <w:shd w:fill="CCEEFF" w:val="clear"/>
            <w:vAlign w:val="bottom"/>
          </w:tcPr>
          <w:p>
            <w:pPr>
              <w:pStyle w:val="TableContents"/>
              <w:spacing w:before="0" w:after="0"/>
              <w:ind w:left="0" w:right="0" w:hanging="0"/>
              <w:rPr/>
            </w:pPr>
            <w:r>
              <w:rPr/>
              <w:t> </w:t>
            </w:r>
          </w:p>
        </w:tc>
      </w:tr>
      <w:tr>
        <w:trPr/>
        <w:tc>
          <w:tcPr>
            <w:tcW w:w="4354" w:type="dxa"/>
            <w:tcBorders/>
            <w:shd w:fill="auto" w:val="clear"/>
          </w:tcPr>
          <w:p>
            <w:pPr>
              <w:pStyle w:val="TableContents"/>
              <w:spacing w:before="0" w:after="0"/>
              <w:ind w:left="0" w:right="0" w:hanging="0"/>
              <w:rPr/>
            </w:pPr>
            <w:r>
              <w:rPr>
                <w:rFonts w:ascii="Times New Roman" w:hAnsi="Times New Roman"/>
                <w:sz w:val="17"/>
              </w:rPr>
              <w:t xml:space="preserve">Selected items impacting comparability per common unit </w:t>
            </w:r>
            <w:r>
              <w:rPr>
                <w:sz w:val="11"/>
              </w:rPr>
              <w:t>(1)</w:t>
            </w:r>
          </w:p>
        </w:tc>
        <w:tc>
          <w:tcPr>
            <w:tcW w:w="199" w:type="dxa"/>
            <w:tcBorders/>
            <w:shd w:fill="auto" w:val="clear"/>
            <w:vAlign w:val="bottom"/>
          </w:tcPr>
          <w:p>
            <w:pPr>
              <w:pStyle w:val="TableContents"/>
              <w:spacing w:before="0" w:after="0"/>
              <w:ind w:left="0" w:right="0" w:hanging="0"/>
              <w:rPr/>
            </w:pPr>
            <w:r>
              <w:rPr/>
              <w:t> </w:t>
            </w:r>
          </w:p>
        </w:tc>
        <w:tc>
          <w:tcPr>
            <w:tcW w:w="120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0.13</w:t>
            </w:r>
          </w:p>
        </w:tc>
        <w:tc>
          <w:tcPr>
            <w:tcW w:w="206" w:type="dxa"/>
            <w:tcBorders/>
            <w:shd w:fill="auto" w:val="clear"/>
            <w:vAlign w:val="bottom"/>
          </w:tcPr>
          <w:p>
            <w:pPr>
              <w:pStyle w:val="TableContents"/>
              <w:spacing w:before="0" w:after="0"/>
              <w:ind w:left="0" w:right="0" w:hanging="0"/>
              <w:rPr/>
            </w:pPr>
            <w:r>
              <w:rPr/>
              <w:t> </w:t>
            </w:r>
          </w:p>
        </w:tc>
        <w:tc>
          <w:tcPr>
            <w:tcW w:w="120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0.20</w:t>
            </w:r>
          </w:p>
        </w:tc>
        <w:tc>
          <w:tcPr>
            <w:tcW w:w="199" w:type="dxa"/>
            <w:tcBorders/>
            <w:shd w:fill="auto" w:val="clear"/>
            <w:vAlign w:val="bottom"/>
          </w:tcPr>
          <w:p>
            <w:pPr>
              <w:pStyle w:val="TableContents"/>
              <w:spacing w:before="0" w:after="0"/>
              <w:ind w:left="0" w:right="0" w:hanging="0"/>
              <w:rPr/>
            </w:pPr>
            <w:r>
              <w:rPr/>
              <w:t> </w:t>
            </w:r>
          </w:p>
        </w:tc>
        <w:tc>
          <w:tcPr>
            <w:tcW w:w="116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(0.38</w:t>
            </w:r>
          </w:p>
        </w:tc>
        <w:tc>
          <w:tcPr>
            <w:tcW w:w="2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0.23</w:t>
            </w:r>
          </w:p>
        </w:tc>
        <w:tc>
          <w:tcPr>
            <w:tcW w:w="297" w:type="dxa"/>
            <w:tcBorders/>
            <w:shd w:fill="auto" w:val="clear"/>
            <w:vAlign w:val="bottom"/>
          </w:tcPr>
          <w:p>
            <w:pPr>
              <w:pStyle w:val="TableContents"/>
              <w:spacing w:before="0" w:after="0"/>
              <w:ind w:left="0" w:right="0" w:hanging="0"/>
              <w:rPr/>
            </w:pPr>
            <w:r>
              <w:rPr/>
              <w:t> </w:t>
            </w:r>
          </w:p>
        </w:tc>
      </w:tr>
      <w:tr>
        <w:trPr/>
        <w:tc>
          <w:tcPr>
            <w:tcW w:w="435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Diluted adjusted net income per common unit</w:t>
            </w:r>
          </w:p>
        </w:tc>
        <w:tc>
          <w:tcPr>
            <w:tcW w:w="199" w:type="dxa"/>
            <w:tcBorders/>
            <w:shd w:fill="CCEEFF" w:val="clear"/>
            <w:vAlign w:val="bottom"/>
          </w:tcPr>
          <w:p>
            <w:pPr>
              <w:pStyle w:val="TableContents"/>
              <w:spacing w:before="0" w:after="0"/>
              <w:ind w:left="0" w:right="0" w:hanging="0"/>
              <w:rPr/>
            </w:pPr>
            <w:r>
              <w:rPr/>
              <w:t> </w:t>
            </w:r>
          </w:p>
        </w:tc>
        <w:tc>
          <w:tcPr>
            <w:tcW w:w="14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0.67</w:t>
            </w:r>
          </w:p>
        </w:tc>
        <w:tc>
          <w:tcPr>
            <w:tcW w:w="206" w:type="dxa"/>
            <w:tcBorders/>
            <w:shd w:fill="CCEEFF" w:val="clear"/>
            <w:vAlign w:val="bottom"/>
          </w:tcPr>
          <w:p>
            <w:pPr>
              <w:pStyle w:val="TableContents"/>
              <w:spacing w:before="0" w:after="0"/>
              <w:ind w:left="0" w:right="0" w:hanging="0"/>
              <w:rPr/>
            </w:pPr>
            <w:r>
              <w:rPr/>
              <w:t> </w:t>
            </w:r>
          </w:p>
        </w:tc>
        <w:tc>
          <w:tcPr>
            <w:tcW w:w="14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0.27</w:t>
            </w:r>
          </w:p>
        </w:tc>
        <w:tc>
          <w:tcPr>
            <w:tcW w:w="199" w:type="dxa"/>
            <w:tcBorders/>
            <w:shd w:fill="CCEEFF" w:val="clear"/>
            <w:vAlign w:val="bottom"/>
          </w:tcPr>
          <w:p>
            <w:pPr>
              <w:pStyle w:val="TableContents"/>
              <w:spacing w:before="0" w:after="0"/>
              <w:ind w:left="0" w:right="0" w:hanging="0"/>
              <w:rPr/>
            </w:pPr>
            <w:r>
              <w:rPr/>
              <w:t> </w:t>
            </w:r>
          </w:p>
        </w:tc>
        <w:tc>
          <w:tcPr>
            <w:tcW w:w="13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1.36</w:t>
            </w:r>
          </w:p>
        </w:tc>
        <w:tc>
          <w:tcPr>
            <w:tcW w:w="211" w:type="dxa"/>
            <w:tcBorders/>
            <w:shd w:fill="CCEEFF" w:val="clear"/>
            <w:vAlign w:val="bottom"/>
          </w:tcPr>
          <w:p>
            <w:pPr>
              <w:pStyle w:val="TableContents"/>
              <w:spacing w:before="0" w:after="0"/>
              <w:ind w:left="0" w:right="0" w:hanging="0"/>
              <w:rPr/>
            </w:pPr>
            <w:r>
              <w:rPr/>
              <w:t> </w:t>
            </w:r>
          </w:p>
        </w:tc>
        <w:tc>
          <w:tcPr>
            <w:tcW w:w="13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0.62</w:t>
            </w:r>
          </w:p>
        </w:tc>
        <w:tc>
          <w:tcPr>
            <w:tcW w:w="297"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808080"/>
        </w:pBdr>
        <w:spacing w:before="0" w:after="0"/>
        <w:ind w:left="0" w:right="7654" w:hanging="0"/>
        <w:rPr/>
      </w:pPr>
      <w:r>
        <w:rPr/>
      </w:r>
    </w:p>
    <w:p>
      <w:pPr>
        <w:pStyle w:val="TextBody"/>
        <w:spacing w:before="0" w:after="0"/>
        <w:ind w:left="0" w:right="0" w:hanging="0"/>
        <w:rPr>
          <w:rFonts w:ascii="Times New Roman" w:hAnsi="Times New Roman"/>
          <w:sz w:val="17"/>
        </w:rPr>
      </w:pPr>
      <w:r>
        <w:rPr>
          <w:rFonts w:ascii="Times New Roman" w:hAnsi="Times New Roman"/>
          <w:sz w:val="11"/>
        </w:rPr>
        <w:t>(1)</w:t>
      </w:r>
      <w:r>
        <w:rPr>
          <w:rFonts w:ascii="Times New Roman" w:hAnsi="Times New Roman"/>
          <w:sz w:val="17"/>
        </w:rPr>
        <w:t>             See the Selected Items Impacting Comparability and the Computation of Basic and Diluted Adjusted Net Income Per Common Unit tables for additional information.</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7082"/>
        <w:gridCol w:w="214"/>
        <w:gridCol w:w="150"/>
        <w:gridCol w:w="1127"/>
        <w:gridCol w:w="231"/>
        <w:gridCol w:w="150"/>
        <w:gridCol w:w="1128"/>
        <w:gridCol w:w="123"/>
      </w:tblGrid>
      <w:tr>
        <w:trPr/>
        <w:tc>
          <w:tcPr>
            <w:tcW w:w="7082"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jc w:val="center"/>
              <w:rPr/>
            </w:pPr>
            <w:r>
              <w:rPr/>
              <w:t> </w:t>
            </w:r>
          </w:p>
        </w:tc>
        <w:tc>
          <w:tcPr>
            <w:tcW w:w="2786"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Twelve Months Ended</w:t>
              <w:br/>
              <w:t>December 31,</w:t>
            </w:r>
          </w:p>
        </w:tc>
        <w:tc>
          <w:tcPr>
            <w:tcW w:w="123" w:type="dxa"/>
            <w:tcBorders/>
            <w:shd w:fill="auto" w:val="clear"/>
            <w:vAlign w:val="bottom"/>
          </w:tcPr>
          <w:p>
            <w:pPr>
              <w:pStyle w:val="TableContents"/>
              <w:spacing w:before="0" w:after="0"/>
              <w:ind w:left="0" w:right="0" w:hanging="0"/>
              <w:jc w:val="center"/>
              <w:rPr/>
            </w:pPr>
            <w:r>
              <w:rPr/>
              <w:t> </w:t>
            </w:r>
          </w:p>
        </w:tc>
      </w:tr>
      <w:tr>
        <w:trPr/>
        <w:tc>
          <w:tcPr>
            <w:tcW w:w="7082"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jc w:val="center"/>
              <w:rPr/>
            </w:pPr>
            <w:r>
              <w:rPr/>
              <w:t> </w:t>
            </w:r>
          </w:p>
        </w:tc>
        <w:tc>
          <w:tcPr>
            <w:tcW w:w="127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2018</w:t>
            </w:r>
          </w:p>
        </w:tc>
        <w:tc>
          <w:tcPr>
            <w:tcW w:w="231" w:type="dxa"/>
            <w:tcBorders/>
            <w:shd w:fill="auto" w:val="clear"/>
            <w:vAlign w:val="bottom"/>
          </w:tcPr>
          <w:p>
            <w:pPr>
              <w:pStyle w:val="TableContents"/>
              <w:spacing w:before="0" w:after="0"/>
              <w:ind w:left="0" w:right="0" w:hanging="0"/>
              <w:jc w:val="center"/>
              <w:rPr/>
            </w:pPr>
            <w:r>
              <w:rPr/>
              <w:t> </w:t>
            </w:r>
          </w:p>
        </w:tc>
        <w:tc>
          <w:tcPr>
            <w:tcW w:w="127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2017</w:t>
            </w:r>
          </w:p>
        </w:tc>
        <w:tc>
          <w:tcPr>
            <w:tcW w:w="123" w:type="dxa"/>
            <w:tcBorders/>
            <w:shd w:fill="auto" w:val="clear"/>
            <w:vAlign w:val="bottom"/>
          </w:tcPr>
          <w:p>
            <w:pPr>
              <w:pStyle w:val="TableContents"/>
              <w:spacing w:before="0" w:after="0"/>
              <w:ind w:left="0" w:right="0" w:hanging="0"/>
              <w:jc w:val="center"/>
              <w:rPr/>
            </w:pPr>
            <w:r>
              <w:rPr/>
              <w:t> </w:t>
            </w:r>
          </w:p>
        </w:tc>
      </w:tr>
      <w:tr>
        <w:trPr/>
        <w:tc>
          <w:tcPr>
            <w:tcW w:w="708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Diluted net income per common unit</w:t>
            </w:r>
          </w:p>
        </w:tc>
        <w:tc>
          <w:tcPr>
            <w:tcW w:w="214" w:type="dxa"/>
            <w:tcBorders/>
            <w:shd w:fill="CCEEFF" w:val="clear"/>
            <w:vAlign w:val="bottom"/>
          </w:tcPr>
          <w:p>
            <w:pPr>
              <w:pStyle w:val="TableContents"/>
              <w:spacing w:before="0" w:after="0"/>
              <w:ind w:left="0" w:right="0" w:hanging="0"/>
              <w:rPr/>
            </w:pPr>
            <w:r>
              <w:rPr/>
              <w:t> </w:t>
            </w:r>
          </w:p>
        </w:tc>
        <w:tc>
          <w:tcPr>
            <w:tcW w:w="15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2.71</w:t>
            </w:r>
          </w:p>
        </w:tc>
        <w:tc>
          <w:tcPr>
            <w:tcW w:w="231" w:type="dxa"/>
            <w:tcBorders/>
            <w:shd w:fill="CCEEFF" w:val="clear"/>
            <w:vAlign w:val="bottom"/>
          </w:tcPr>
          <w:p>
            <w:pPr>
              <w:pStyle w:val="TableContents"/>
              <w:spacing w:before="0" w:after="0"/>
              <w:ind w:left="0" w:right="0" w:hanging="0"/>
              <w:rPr/>
            </w:pPr>
            <w:r>
              <w:rPr/>
              <w:t> </w:t>
            </w:r>
          </w:p>
        </w:tc>
        <w:tc>
          <w:tcPr>
            <w:tcW w:w="15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0.95</w:t>
            </w:r>
          </w:p>
        </w:tc>
        <w:tc>
          <w:tcPr>
            <w:tcW w:w="123" w:type="dxa"/>
            <w:tcBorders/>
            <w:shd w:fill="CCEEFF" w:val="clear"/>
            <w:vAlign w:val="bottom"/>
          </w:tcPr>
          <w:p>
            <w:pPr>
              <w:pStyle w:val="TableContents"/>
              <w:spacing w:before="0" w:after="0"/>
              <w:ind w:left="0" w:right="0" w:hanging="0"/>
              <w:rPr/>
            </w:pPr>
            <w:r>
              <w:rPr/>
              <w:t> </w:t>
            </w:r>
          </w:p>
        </w:tc>
      </w:tr>
      <w:tr>
        <w:trPr/>
        <w:tc>
          <w:tcPr>
            <w:tcW w:w="708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Selected items impacting comparability per common unit</w:t>
            </w:r>
          </w:p>
        </w:tc>
        <w:tc>
          <w:tcPr>
            <w:tcW w:w="214" w:type="dxa"/>
            <w:tcBorders/>
            <w:shd w:fill="auto" w:val="clear"/>
            <w:vAlign w:val="bottom"/>
          </w:tcPr>
          <w:p>
            <w:pPr>
              <w:pStyle w:val="TableContents"/>
              <w:spacing w:before="0" w:after="0"/>
              <w:ind w:left="0" w:right="0" w:hanging="0"/>
              <w:rPr/>
            </w:pPr>
            <w:r>
              <w:rPr/>
              <w:t> </w:t>
            </w:r>
          </w:p>
        </w:tc>
        <w:tc>
          <w:tcPr>
            <w:tcW w:w="127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(0.83</w:t>
            </w:r>
          </w:p>
        </w:tc>
        <w:tc>
          <w:tcPr>
            <w:tcW w:w="23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7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0.15</w:t>
            </w:r>
          </w:p>
        </w:tc>
        <w:tc>
          <w:tcPr>
            <w:tcW w:w="123" w:type="dxa"/>
            <w:tcBorders/>
            <w:shd w:fill="auto" w:val="clear"/>
            <w:vAlign w:val="bottom"/>
          </w:tcPr>
          <w:p>
            <w:pPr>
              <w:pStyle w:val="TableContents"/>
              <w:spacing w:before="0" w:after="0"/>
              <w:ind w:left="0" w:right="0" w:hanging="0"/>
              <w:rPr/>
            </w:pPr>
            <w:r>
              <w:rPr/>
              <w:t> </w:t>
            </w:r>
          </w:p>
        </w:tc>
      </w:tr>
      <w:tr>
        <w:trPr/>
        <w:tc>
          <w:tcPr>
            <w:tcW w:w="708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Diluted adjusted net income per common unit</w:t>
            </w:r>
          </w:p>
        </w:tc>
        <w:tc>
          <w:tcPr>
            <w:tcW w:w="214" w:type="dxa"/>
            <w:tcBorders/>
            <w:shd w:fill="CCEEFF" w:val="clear"/>
            <w:vAlign w:val="bottom"/>
          </w:tcPr>
          <w:p>
            <w:pPr>
              <w:pStyle w:val="TableContents"/>
              <w:spacing w:before="0" w:after="0"/>
              <w:ind w:left="0" w:right="0" w:hanging="0"/>
              <w:rPr/>
            </w:pPr>
            <w:r>
              <w:rPr/>
              <w:t> </w:t>
            </w:r>
          </w:p>
        </w:tc>
        <w:tc>
          <w:tcPr>
            <w:tcW w:w="15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1.88</w:t>
            </w:r>
          </w:p>
        </w:tc>
        <w:tc>
          <w:tcPr>
            <w:tcW w:w="231" w:type="dxa"/>
            <w:tcBorders/>
            <w:shd w:fill="CCEEFF" w:val="clear"/>
            <w:vAlign w:val="bottom"/>
          </w:tcPr>
          <w:p>
            <w:pPr>
              <w:pStyle w:val="TableContents"/>
              <w:spacing w:before="0" w:after="0"/>
              <w:ind w:left="0" w:right="0" w:hanging="0"/>
              <w:rPr/>
            </w:pPr>
            <w:r>
              <w:rPr/>
              <w:t> </w:t>
            </w:r>
          </w:p>
        </w:tc>
        <w:tc>
          <w:tcPr>
            <w:tcW w:w="15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1.10</w:t>
            </w:r>
          </w:p>
        </w:tc>
        <w:tc>
          <w:tcPr>
            <w:tcW w:w="123"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pBdr/>
        <w:spacing w:before="0" w:after="0"/>
        <w:ind w:left="0" w:right="0" w:hanging="0"/>
        <w:jc w:val="center"/>
        <w:rPr>
          <w:rFonts w:ascii="Times New Roman" w:hAnsi="Times New Roman"/>
          <w:sz w:val="17"/>
          <w:bdr w:val="single" w:sz="8" w:space="1" w:color="000000"/>
        </w:rPr>
      </w:pPr>
      <w:r>
        <w:rPr>
          <w:rFonts w:ascii="Times New Roman" w:hAnsi="Times New Roman"/>
          <w:sz w:val="17"/>
          <w:bdr w:val="single" w:sz="8" w:space="1" w:color="000000"/>
        </w:rPr>
        <w:t>- more -</w:t>
      </w:r>
    </w:p>
    <w:p>
      <w:pPr>
        <w:pStyle w:val="TextBody"/>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          713-646-4100 / 866-809-1291</w:t>
      </w:r>
    </w:p>
    <w:p>
      <w:pPr>
        <w:pStyle w:val="TextBody"/>
        <w:spacing w:before="0" w:after="0"/>
        <w:ind w:left="0" w:right="0" w:hanging="0"/>
        <w:rPr/>
      </w:pPr>
      <w:r>
        <w:rPr/>
        <w:t> </w:t>
      </w:r>
    </w:p>
    <w:p>
      <w:pPr>
        <w:pStyle w:val="HorizontalLine"/>
        <w:pBdr>
          <w:bottom w:val="single" w:sz="18" w:space="0" w:color="808080"/>
        </w:pBdr>
        <w:spacing w:before="0" w:after="0"/>
        <w:rPr/>
      </w:pPr>
      <w:r>
        <w:rPr/>
      </w:r>
    </w:p>
    <w:p>
      <w:pPr>
        <w:pStyle w:val="TextBody"/>
        <w:spacing w:before="0" w:after="0"/>
        <w:ind w:left="0" w:right="0" w:hanging="0"/>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15</w:t>
      </w:r>
      <w:bookmarkStart w:id="20" w:name="PB_15_154526_7748"/>
      <w:bookmarkEnd w:id="20"/>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PLAINS ALL AMERICAN PIPELINE, L.P. AND SUBSIDIARIES</w:t>
      </w:r>
    </w:p>
    <w:p>
      <w:pPr>
        <w:pStyle w:val="TextBody"/>
        <w:pBdr/>
        <w:spacing w:before="0" w:after="0"/>
        <w:ind w:left="0" w:right="0" w:hanging="0"/>
        <w:rPr>
          <w:rFonts w:ascii="Times New Roman" w:hAnsi="Times New Roman"/>
          <w:sz w:val="17"/>
          <w:bdr w:val="single" w:sz="8" w:space="1" w:color="000000"/>
        </w:rPr>
      </w:pPr>
      <w:r>
        <w:rPr>
          <w:rFonts w:ascii="Times New Roman" w:hAnsi="Times New Roman"/>
          <w:b/>
          <w:sz w:val="17"/>
          <w:bdr w:val="single" w:sz="8" w:space="1" w:color="000000"/>
        </w:rPr>
        <w:t>FINANCIAL SUMMARY</w:t>
      </w:r>
      <w:r>
        <w:rPr>
          <w:rFonts w:ascii="Times New Roman" w:hAnsi="Times New Roman"/>
          <w:sz w:val="17"/>
          <w:bdr w:val="single" w:sz="8" w:space="1" w:color="000000"/>
        </w:rPr>
        <w:t xml:space="preserve"> (unaudited)</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u w:val="single"/>
        </w:rPr>
      </w:pPr>
      <w:r>
        <w:rPr>
          <w:rFonts w:ascii="Times New Roman" w:hAnsi="Times New Roman"/>
          <w:b/>
          <w:sz w:val="17"/>
          <w:u w:val="single"/>
        </w:rPr>
        <w:t>NON-GAAP RECONCILIATIONS (continued)</w:t>
      </w:r>
    </w:p>
    <w:p>
      <w:pPr>
        <w:pStyle w:val="TextBody"/>
        <w:spacing w:before="0" w:after="0"/>
        <w:ind w:left="0" w:right="0" w:hanging="0"/>
        <w:rPr>
          <w:rFonts w:ascii="Times New Roman" w:hAnsi="Times New Roman"/>
          <w:sz w:val="17"/>
        </w:rPr>
      </w:pPr>
      <w:r>
        <w:rPr>
          <w:rFonts w:ascii="Times New Roman" w:hAnsi="Times New Roman"/>
          <w:sz w:val="17"/>
        </w:rPr>
        <w:t>(in millions, except per unit and ratio data)</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4281"/>
        <w:gridCol w:w="198"/>
        <w:gridCol w:w="141"/>
        <w:gridCol w:w="1044"/>
        <w:gridCol w:w="214"/>
        <w:gridCol w:w="141"/>
        <w:gridCol w:w="1045"/>
        <w:gridCol w:w="206"/>
        <w:gridCol w:w="129"/>
        <w:gridCol w:w="1042"/>
        <w:gridCol w:w="206"/>
        <w:gridCol w:w="128"/>
        <w:gridCol w:w="1042"/>
        <w:gridCol w:w="388"/>
      </w:tblGrid>
      <w:tr>
        <w:trPr/>
        <w:tc>
          <w:tcPr>
            <w:tcW w:w="4281" w:type="dxa"/>
            <w:tcBorders/>
            <w:shd w:fill="auto" w:val="clear"/>
            <w:vAlign w:val="bottom"/>
          </w:tcPr>
          <w:p>
            <w:pPr>
              <w:pStyle w:val="TableContents"/>
              <w:spacing w:before="0" w:after="0"/>
              <w:ind w:left="0" w:right="0" w:hanging="0"/>
              <w:rPr/>
            </w:pPr>
            <w:r>
              <w:rPr/>
              <w:t> </w:t>
            </w:r>
          </w:p>
        </w:tc>
        <w:tc>
          <w:tcPr>
            <w:tcW w:w="198" w:type="dxa"/>
            <w:tcBorders/>
            <w:shd w:fill="auto" w:val="clear"/>
            <w:vAlign w:val="bottom"/>
          </w:tcPr>
          <w:p>
            <w:pPr>
              <w:pStyle w:val="TableContents"/>
              <w:spacing w:before="0" w:after="0"/>
              <w:ind w:left="0" w:right="0" w:hanging="0"/>
              <w:jc w:val="center"/>
              <w:rPr/>
            </w:pPr>
            <w:r>
              <w:rPr/>
              <w:t> </w:t>
            </w:r>
          </w:p>
        </w:tc>
        <w:tc>
          <w:tcPr>
            <w:tcW w:w="2585"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br/>
              <w:t>June 30,</w:t>
            </w:r>
          </w:p>
        </w:tc>
        <w:tc>
          <w:tcPr>
            <w:tcW w:w="206" w:type="dxa"/>
            <w:tcBorders/>
            <w:shd w:fill="auto" w:val="clear"/>
            <w:vAlign w:val="bottom"/>
          </w:tcPr>
          <w:p>
            <w:pPr>
              <w:pStyle w:val="TableContents"/>
              <w:spacing w:before="0" w:after="0"/>
              <w:ind w:left="0" w:right="0" w:hanging="0"/>
              <w:jc w:val="center"/>
              <w:rPr/>
            </w:pPr>
            <w:r>
              <w:rPr/>
              <w:t> </w:t>
            </w:r>
          </w:p>
        </w:tc>
        <w:tc>
          <w:tcPr>
            <w:tcW w:w="2547"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Six Months Ended</w:t>
              <w:br/>
              <w:t>June 30,</w:t>
            </w:r>
          </w:p>
        </w:tc>
        <w:tc>
          <w:tcPr>
            <w:tcW w:w="388" w:type="dxa"/>
            <w:tcBorders/>
            <w:shd w:fill="auto" w:val="clear"/>
            <w:vAlign w:val="bottom"/>
          </w:tcPr>
          <w:p>
            <w:pPr>
              <w:pStyle w:val="TableContents"/>
              <w:spacing w:before="0" w:after="0"/>
              <w:ind w:left="0" w:right="0" w:hanging="0"/>
              <w:jc w:val="center"/>
              <w:rPr/>
            </w:pPr>
            <w:r>
              <w:rPr/>
              <w:t> </w:t>
            </w:r>
          </w:p>
        </w:tc>
      </w:tr>
      <w:tr>
        <w:trPr/>
        <w:tc>
          <w:tcPr>
            <w:tcW w:w="4281" w:type="dxa"/>
            <w:tcBorders/>
            <w:shd w:fill="auto" w:val="clear"/>
            <w:vAlign w:val="bottom"/>
          </w:tcPr>
          <w:p>
            <w:pPr>
              <w:pStyle w:val="TableContents"/>
              <w:spacing w:before="0" w:after="0"/>
              <w:ind w:left="0" w:right="0" w:hanging="0"/>
              <w:rPr/>
            </w:pPr>
            <w:r>
              <w:rPr/>
              <w:t> </w:t>
            </w:r>
          </w:p>
        </w:tc>
        <w:tc>
          <w:tcPr>
            <w:tcW w:w="198" w:type="dxa"/>
            <w:tcBorders/>
            <w:shd w:fill="auto" w:val="clear"/>
            <w:vAlign w:val="bottom"/>
          </w:tcPr>
          <w:p>
            <w:pPr>
              <w:pStyle w:val="TableContents"/>
              <w:spacing w:before="0" w:after="0"/>
              <w:ind w:left="0" w:right="0" w:hanging="0"/>
              <w:jc w:val="center"/>
              <w:rPr/>
            </w:pPr>
            <w:r>
              <w:rPr/>
              <w:t> </w:t>
            </w:r>
          </w:p>
        </w:tc>
        <w:tc>
          <w:tcPr>
            <w:tcW w:w="118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2019</w:t>
            </w:r>
          </w:p>
        </w:tc>
        <w:tc>
          <w:tcPr>
            <w:tcW w:w="214" w:type="dxa"/>
            <w:tcBorders/>
            <w:shd w:fill="auto" w:val="clear"/>
            <w:vAlign w:val="bottom"/>
          </w:tcPr>
          <w:p>
            <w:pPr>
              <w:pStyle w:val="TableContents"/>
              <w:spacing w:before="0" w:after="0"/>
              <w:ind w:left="0" w:right="0" w:hanging="0"/>
              <w:jc w:val="center"/>
              <w:rPr/>
            </w:pPr>
            <w:r>
              <w:rPr/>
              <w:t> </w:t>
            </w:r>
          </w:p>
        </w:tc>
        <w:tc>
          <w:tcPr>
            <w:tcW w:w="118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2018</w:t>
            </w:r>
          </w:p>
        </w:tc>
        <w:tc>
          <w:tcPr>
            <w:tcW w:w="206" w:type="dxa"/>
            <w:tcBorders/>
            <w:shd w:fill="auto" w:val="clear"/>
            <w:vAlign w:val="bottom"/>
          </w:tcPr>
          <w:p>
            <w:pPr>
              <w:pStyle w:val="TableContents"/>
              <w:spacing w:before="0" w:after="0"/>
              <w:ind w:left="0" w:right="0" w:hanging="0"/>
              <w:jc w:val="center"/>
              <w:rPr/>
            </w:pPr>
            <w:r>
              <w:rPr/>
              <w:t> </w:t>
            </w:r>
          </w:p>
        </w:tc>
        <w:tc>
          <w:tcPr>
            <w:tcW w:w="117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2019</w:t>
            </w:r>
          </w:p>
        </w:tc>
        <w:tc>
          <w:tcPr>
            <w:tcW w:w="206" w:type="dxa"/>
            <w:tcBorders/>
            <w:shd w:fill="auto" w:val="clear"/>
            <w:vAlign w:val="bottom"/>
          </w:tcPr>
          <w:p>
            <w:pPr>
              <w:pStyle w:val="TableContents"/>
              <w:spacing w:before="0" w:after="0"/>
              <w:ind w:left="0" w:right="0" w:hanging="0"/>
              <w:jc w:val="center"/>
              <w:rPr/>
            </w:pPr>
            <w:r>
              <w:rPr/>
              <w:t> </w:t>
            </w:r>
          </w:p>
        </w:tc>
        <w:tc>
          <w:tcPr>
            <w:tcW w:w="117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2018</w:t>
            </w:r>
          </w:p>
        </w:tc>
        <w:tc>
          <w:tcPr>
            <w:tcW w:w="388" w:type="dxa"/>
            <w:tcBorders/>
            <w:shd w:fill="auto" w:val="clear"/>
            <w:vAlign w:val="bottom"/>
          </w:tcPr>
          <w:p>
            <w:pPr>
              <w:pStyle w:val="TableContents"/>
              <w:spacing w:before="0" w:after="0"/>
              <w:ind w:left="0" w:right="0" w:hanging="0"/>
              <w:jc w:val="center"/>
              <w:rPr/>
            </w:pPr>
            <w:r>
              <w:rPr/>
              <w:t> </w:t>
            </w:r>
          </w:p>
        </w:tc>
      </w:tr>
      <w:tr>
        <w:trPr/>
        <w:tc>
          <w:tcPr>
            <w:tcW w:w="4281"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Net Income to Adjusted EBITDA and Implied DCF Reconciliation</w:t>
            </w:r>
          </w:p>
        </w:tc>
        <w:tc>
          <w:tcPr>
            <w:tcW w:w="198" w:type="dxa"/>
            <w:tcBorders/>
            <w:shd w:fill="CCEEFF" w:val="clear"/>
            <w:vAlign w:val="bottom"/>
          </w:tcPr>
          <w:p>
            <w:pPr>
              <w:pStyle w:val="TableContents"/>
              <w:spacing w:before="0" w:after="0"/>
              <w:ind w:left="0" w:right="0" w:hanging="0"/>
              <w:rPr/>
            </w:pPr>
            <w:r>
              <w:rPr/>
              <w:t> </w:t>
            </w:r>
          </w:p>
        </w:tc>
        <w:tc>
          <w:tcPr>
            <w:tcW w:w="1185" w:type="dxa"/>
            <w:gridSpan w:val="2"/>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c>
          <w:tcPr>
            <w:tcW w:w="1186" w:type="dxa"/>
            <w:gridSpan w:val="2"/>
            <w:tcBorders/>
            <w:shd w:fill="CCEEFF" w:val="clear"/>
            <w:vAlign w:val="bottom"/>
          </w:tcPr>
          <w:p>
            <w:pPr>
              <w:pStyle w:val="TableContents"/>
              <w:spacing w:before="0" w:after="0"/>
              <w:ind w:left="0" w:right="0" w:hanging="0"/>
              <w:jc w:val="right"/>
              <w:rPr/>
            </w:pPr>
            <w:r>
              <w:rPr/>
              <w:t> </w:t>
            </w:r>
          </w:p>
        </w:tc>
        <w:tc>
          <w:tcPr>
            <w:tcW w:w="206" w:type="dxa"/>
            <w:tcBorders/>
            <w:shd w:fill="CCEEFF" w:val="clear"/>
            <w:vAlign w:val="bottom"/>
          </w:tcPr>
          <w:p>
            <w:pPr>
              <w:pStyle w:val="TableContents"/>
              <w:spacing w:before="0" w:after="0"/>
              <w:ind w:left="0" w:right="0" w:hanging="0"/>
              <w:rPr/>
            </w:pPr>
            <w:r>
              <w:rPr/>
              <w:t> </w:t>
            </w:r>
          </w:p>
        </w:tc>
        <w:tc>
          <w:tcPr>
            <w:tcW w:w="1171" w:type="dxa"/>
            <w:gridSpan w:val="2"/>
            <w:tcBorders/>
            <w:shd w:fill="CCEEFF" w:val="clear"/>
            <w:vAlign w:val="bottom"/>
          </w:tcPr>
          <w:p>
            <w:pPr>
              <w:pStyle w:val="TableContents"/>
              <w:spacing w:before="0" w:after="0"/>
              <w:ind w:left="0" w:right="0" w:hanging="0"/>
              <w:jc w:val="right"/>
              <w:rPr/>
            </w:pPr>
            <w:r>
              <w:rPr/>
              <w:t> </w:t>
            </w:r>
          </w:p>
        </w:tc>
        <w:tc>
          <w:tcPr>
            <w:tcW w:w="206" w:type="dxa"/>
            <w:tcBorders/>
            <w:shd w:fill="CCEEFF" w:val="clear"/>
            <w:vAlign w:val="bottom"/>
          </w:tcPr>
          <w:p>
            <w:pPr>
              <w:pStyle w:val="TableContents"/>
              <w:spacing w:before="0" w:after="0"/>
              <w:ind w:left="0" w:right="0" w:hanging="0"/>
              <w:rPr/>
            </w:pPr>
            <w:r>
              <w:rPr/>
              <w:t> </w:t>
            </w:r>
          </w:p>
        </w:tc>
        <w:tc>
          <w:tcPr>
            <w:tcW w:w="1170" w:type="dxa"/>
            <w:gridSpan w:val="2"/>
            <w:tcBorders/>
            <w:shd w:fill="CCEEFF" w:val="clear"/>
            <w:vAlign w:val="bottom"/>
          </w:tcPr>
          <w:p>
            <w:pPr>
              <w:pStyle w:val="TableContents"/>
              <w:spacing w:before="0" w:after="0"/>
              <w:ind w:left="0" w:right="0" w:hanging="0"/>
              <w:jc w:val="right"/>
              <w:rPr/>
            </w:pPr>
            <w:r>
              <w:rPr/>
              <w:t> </w:t>
            </w:r>
          </w:p>
        </w:tc>
        <w:tc>
          <w:tcPr>
            <w:tcW w:w="388" w:type="dxa"/>
            <w:tcBorders/>
            <w:shd w:fill="CCEEFF" w:val="clear"/>
            <w:vAlign w:val="bottom"/>
          </w:tcPr>
          <w:p>
            <w:pPr>
              <w:pStyle w:val="TableContents"/>
              <w:spacing w:before="0" w:after="0"/>
              <w:ind w:left="0" w:right="0" w:hanging="0"/>
              <w:rPr/>
            </w:pPr>
            <w:r>
              <w:rPr/>
              <w:t> </w:t>
            </w:r>
          </w:p>
        </w:tc>
      </w:tr>
      <w:tr>
        <w:trPr/>
        <w:tc>
          <w:tcPr>
            <w:tcW w:w="428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Net Income</w:t>
            </w:r>
          </w:p>
        </w:tc>
        <w:tc>
          <w:tcPr>
            <w:tcW w:w="198" w:type="dxa"/>
            <w:tcBorders/>
            <w:shd w:fill="auto" w:val="clear"/>
            <w:vAlign w:val="bottom"/>
          </w:tcPr>
          <w:p>
            <w:pPr>
              <w:pStyle w:val="TableContents"/>
              <w:spacing w:before="0" w:after="0"/>
              <w:ind w:left="0" w:right="0" w:hanging="0"/>
              <w:rPr/>
            </w:pPr>
            <w:r>
              <w:rPr/>
              <w:t> </w:t>
            </w:r>
          </w:p>
        </w:tc>
        <w:tc>
          <w:tcPr>
            <w:tcW w:w="14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448</w:t>
            </w:r>
          </w:p>
        </w:tc>
        <w:tc>
          <w:tcPr>
            <w:tcW w:w="214" w:type="dxa"/>
            <w:tcBorders/>
            <w:shd w:fill="auto" w:val="clear"/>
            <w:vAlign w:val="bottom"/>
          </w:tcPr>
          <w:p>
            <w:pPr>
              <w:pStyle w:val="TableContents"/>
              <w:spacing w:before="0" w:after="0"/>
              <w:ind w:left="0" w:right="0" w:hanging="0"/>
              <w:rPr/>
            </w:pPr>
            <w:r>
              <w:rPr/>
              <w:t> </w:t>
            </w:r>
          </w:p>
        </w:tc>
        <w:tc>
          <w:tcPr>
            <w:tcW w:w="14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w:t>
            </w:r>
          </w:p>
        </w:tc>
        <w:tc>
          <w:tcPr>
            <w:tcW w:w="206" w:type="dxa"/>
            <w:tcBorders/>
            <w:shd w:fill="auto" w:val="clear"/>
            <w:vAlign w:val="bottom"/>
          </w:tcPr>
          <w:p>
            <w:pPr>
              <w:pStyle w:val="TableContents"/>
              <w:spacing w:before="0" w:after="0"/>
              <w:ind w:left="0" w:right="0" w:hanging="0"/>
              <w:rPr/>
            </w:pPr>
            <w:r>
              <w:rPr/>
              <w:t> </w:t>
            </w:r>
          </w:p>
        </w:tc>
        <w:tc>
          <w:tcPr>
            <w:tcW w:w="1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1,418</w:t>
            </w:r>
          </w:p>
        </w:tc>
        <w:tc>
          <w:tcPr>
            <w:tcW w:w="206" w:type="dxa"/>
            <w:tcBorders/>
            <w:shd w:fill="auto" w:val="clear"/>
            <w:vAlign w:val="bottom"/>
          </w:tcPr>
          <w:p>
            <w:pPr>
              <w:pStyle w:val="TableContents"/>
              <w:spacing w:before="0" w:after="0"/>
              <w:ind w:left="0" w:right="0" w:hanging="0"/>
              <w:rPr/>
            </w:pPr>
            <w:r>
              <w:rPr/>
              <w:t> </w:t>
            </w:r>
          </w:p>
        </w:tc>
        <w:tc>
          <w:tcPr>
            <w:tcW w:w="12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388</w:t>
            </w:r>
          </w:p>
        </w:tc>
        <w:tc>
          <w:tcPr>
            <w:tcW w:w="388" w:type="dxa"/>
            <w:tcBorders/>
            <w:shd w:fill="auto" w:val="clear"/>
            <w:vAlign w:val="bottom"/>
          </w:tcPr>
          <w:p>
            <w:pPr>
              <w:pStyle w:val="TableContents"/>
              <w:spacing w:before="0" w:after="0"/>
              <w:ind w:left="0" w:right="0" w:hanging="0"/>
              <w:rPr/>
            </w:pPr>
            <w:r>
              <w:rPr/>
              <w:t> </w:t>
            </w:r>
          </w:p>
        </w:tc>
      </w:tr>
      <w:tr>
        <w:trPr/>
        <w:tc>
          <w:tcPr>
            <w:tcW w:w="4281"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Interest expense, net</w:t>
            </w:r>
          </w:p>
        </w:tc>
        <w:tc>
          <w:tcPr>
            <w:tcW w:w="198" w:type="dxa"/>
            <w:tcBorders/>
            <w:shd w:fill="CCEEFF" w:val="clear"/>
            <w:vAlign w:val="bottom"/>
          </w:tcPr>
          <w:p>
            <w:pPr>
              <w:pStyle w:val="TableContents"/>
              <w:spacing w:before="0" w:after="0"/>
              <w:ind w:left="0" w:right="0" w:hanging="0"/>
              <w:rPr/>
            </w:pPr>
            <w:r>
              <w:rPr/>
              <w:t> </w:t>
            </w:r>
          </w:p>
        </w:tc>
        <w:tc>
          <w:tcPr>
            <w:tcW w:w="118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103</w:t>
            </w:r>
          </w:p>
        </w:tc>
        <w:tc>
          <w:tcPr>
            <w:tcW w:w="214" w:type="dxa"/>
            <w:tcBorders/>
            <w:shd w:fill="CCEEFF" w:val="clear"/>
            <w:vAlign w:val="bottom"/>
          </w:tcPr>
          <w:p>
            <w:pPr>
              <w:pStyle w:val="TableContents"/>
              <w:spacing w:before="0" w:after="0"/>
              <w:ind w:left="0" w:right="0" w:hanging="0"/>
              <w:rPr/>
            </w:pPr>
            <w:r>
              <w:rPr/>
              <w:t> </w:t>
            </w:r>
          </w:p>
        </w:tc>
        <w:tc>
          <w:tcPr>
            <w:tcW w:w="118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111</w:t>
            </w:r>
          </w:p>
        </w:tc>
        <w:tc>
          <w:tcPr>
            <w:tcW w:w="206" w:type="dxa"/>
            <w:tcBorders/>
            <w:shd w:fill="CCEEFF" w:val="clear"/>
            <w:vAlign w:val="bottom"/>
          </w:tcPr>
          <w:p>
            <w:pPr>
              <w:pStyle w:val="TableContents"/>
              <w:spacing w:before="0" w:after="0"/>
              <w:ind w:left="0" w:right="0" w:hanging="0"/>
              <w:rPr/>
            </w:pPr>
            <w:r>
              <w:rPr/>
              <w:t> </w:t>
            </w:r>
          </w:p>
        </w:tc>
        <w:tc>
          <w:tcPr>
            <w:tcW w:w="117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203</w:t>
            </w:r>
          </w:p>
        </w:tc>
        <w:tc>
          <w:tcPr>
            <w:tcW w:w="206" w:type="dxa"/>
            <w:tcBorders/>
            <w:shd w:fill="CCEEFF" w:val="clear"/>
            <w:vAlign w:val="bottom"/>
          </w:tcPr>
          <w:p>
            <w:pPr>
              <w:pStyle w:val="TableContents"/>
              <w:spacing w:before="0" w:after="0"/>
              <w:ind w:left="0" w:right="0" w:hanging="0"/>
              <w:rPr/>
            </w:pPr>
            <w:r>
              <w:rPr/>
              <w:t> </w:t>
            </w:r>
          </w:p>
        </w:tc>
        <w:tc>
          <w:tcPr>
            <w:tcW w:w="117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217</w:t>
            </w:r>
          </w:p>
        </w:tc>
        <w:tc>
          <w:tcPr>
            <w:tcW w:w="388" w:type="dxa"/>
            <w:tcBorders/>
            <w:shd w:fill="CCEEFF" w:val="clear"/>
            <w:vAlign w:val="bottom"/>
          </w:tcPr>
          <w:p>
            <w:pPr>
              <w:pStyle w:val="TableContents"/>
              <w:spacing w:before="0" w:after="0"/>
              <w:ind w:left="0" w:right="0" w:hanging="0"/>
              <w:rPr/>
            </w:pPr>
            <w:r>
              <w:rPr/>
              <w:t> </w:t>
            </w:r>
          </w:p>
        </w:tc>
      </w:tr>
      <w:tr>
        <w:trPr/>
        <w:tc>
          <w:tcPr>
            <w:tcW w:w="428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Income tax expense/(benefit)</w:t>
            </w:r>
          </w:p>
        </w:tc>
        <w:tc>
          <w:tcPr>
            <w:tcW w:w="198" w:type="dxa"/>
            <w:tcBorders/>
            <w:shd w:fill="auto" w:val="clear"/>
            <w:vAlign w:val="bottom"/>
          </w:tcPr>
          <w:p>
            <w:pPr>
              <w:pStyle w:val="TableContents"/>
              <w:spacing w:before="0" w:after="0"/>
              <w:ind w:left="0" w:right="0" w:hanging="0"/>
              <w:rPr/>
            </w:pPr>
            <w:r>
              <w:rPr/>
              <w:t> </w:t>
            </w:r>
          </w:p>
        </w:tc>
        <w:tc>
          <w:tcPr>
            <w:tcW w:w="118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2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8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20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06" w:type="dxa"/>
            <w:tcBorders/>
            <w:shd w:fill="auto" w:val="clear"/>
            <w:vAlign w:val="bottom"/>
          </w:tcPr>
          <w:p>
            <w:pPr>
              <w:pStyle w:val="TableContents"/>
              <w:spacing w:before="0" w:after="0"/>
              <w:ind w:left="0" w:right="0" w:hanging="0"/>
              <w:rPr/>
            </w:pPr>
            <w:r>
              <w:rPr/>
              <w:t> </w:t>
            </w:r>
          </w:p>
        </w:tc>
        <w:tc>
          <w:tcPr>
            <w:tcW w:w="117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w:t>
            </w:r>
          </w:p>
        </w:tc>
        <w:tc>
          <w:tcPr>
            <w:tcW w:w="388" w:type="dxa"/>
            <w:tcBorders/>
            <w:shd w:fill="auto" w:val="clear"/>
            <w:vAlign w:val="bottom"/>
          </w:tcPr>
          <w:p>
            <w:pPr>
              <w:pStyle w:val="TableContents"/>
              <w:spacing w:before="0" w:after="0"/>
              <w:ind w:left="0" w:right="0" w:hanging="0"/>
              <w:rPr/>
            </w:pPr>
            <w:r>
              <w:rPr/>
              <w:t> </w:t>
            </w:r>
          </w:p>
        </w:tc>
      </w:tr>
      <w:tr>
        <w:trPr/>
        <w:tc>
          <w:tcPr>
            <w:tcW w:w="4281"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Depreciation and amortization</w:t>
            </w:r>
          </w:p>
        </w:tc>
        <w:tc>
          <w:tcPr>
            <w:tcW w:w="198" w:type="dxa"/>
            <w:tcBorders/>
            <w:shd w:fill="CCEEFF" w:val="clear"/>
            <w:vAlign w:val="bottom"/>
          </w:tcPr>
          <w:p>
            <w:pPr>
              <w:pStyle w:val="TableContents"/>
              <w:spacing w:before="0" w:after="0"/>
              <w:ind w:left="0" w:right="0" w:hanging="0"/>
              <w:rPr/>
            </w:pPr>
            <w:r>
              <w:rPr/>
              <w:t> </w:t>
            </w:r>
          </w:p>
        </w:tc>
        <w:tc>
          <w:tcPr>
            <w:tcW w:w="118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147</w:t>
            </w:r>
          </w:p>
        </w:tc>
        <w:tc>
          <w:tcPr>
            <w:tcW w:w="214" w:type="dxa"/>
            <w:tcBorders/>
            <w:shd w:fill="CCEEFF" w:val="clear"/>
            <w:vAlign w:val="bottom"/>
          </w:tcPr>
          <w:p>
            <w:pPr>
              <w:pStyle w:val="TableContents"/>
              <w:spacing w:before="0" w:after="0"/>
              <w:ind w:left="0" w:right="0" w:hanging="0"/>
              <w:rPr/>
            </w:pPr>
            <w:r>
              <w:rPr/>
              <w:t> </w:t>
            </w:r>
          </w:p>
        </w:tc>
        <w:tc>
          <w:tcPr>
            <w:tcW w:w="118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130</w:t>
            </w:r>
          </w:p>
        </w:tc>
        <w:tc>
          <w:tcPr>
            <w:tcW w:w="206" w:type="dxa"/>
            <w:tcBorders/>
            <w:shd w:fill="CCEEFF" w:val="clear"/>
            <w:vAlign w:val="bottom"/>
          </w:tcPr>
          <w:p>
            <w:pPr>
              <w:pStyle w:val="TableContents"/>
              <w:spacing w:before="0" w:after="0"/>
              <w:ind w:left="0" w:right="0" w:hanging="0"/>
              <w:rPr/>
            </w:pPr>
            <w:r>
              <w:rPr/>
              <w:t> </w:t>
            </w:r>
          </w:p>
        </w:tc>
        <w:tc>
          <w:tcPr>
            <w:tcW w:w="117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283</w:t>
            </w:r>
          </w:p>
        </w:tc>
        <w:tc>
          <w:tcPr>
            <w:tcW w:w="206" w:type="dxa"/>
            <w:tcBorders/>
            <w:shd w:fill="CCEEFF" w:val="clear"/>
            <w:vAlign w:val="bottom"/>
          </w:tcPr>
          <w:p>
            <w:pPr>
              <w:pStyle w:val="TableContents"/>
              <w:spacing w:before="0" w:after="0"/>
              <w:ind w:left="0" w:right="0" w:hanging="0"/>
              <w:rPr/>
            </w:pPr>
            <w:r>
              <w:rPr/>
              <w:t> </w:t>
            </w:r>
          </w:p>
        </w:tc>
        <w:tc>
          <w:tcPr>
            <w:tcW w:w="117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256</w:t>
            </w:r>
          </w:p>
        </w:tc>
        <w:tc>
          <w:tcPr>
            <w:tcW w:w="388" w:type="dxa"/>
            <w:tcBorders/>
            <w:shd w:fill="CCEEFF" w:val="clear"/>
            <w:vAlign w:val="bottom"/>
          </w:tcPr>
          <w:p>
            <w:pPr>
              <w:pStyle w:val="TableContents"/>
              <w:spacing w:before="0" w:after="0"/>
              <w:ind w:left="0" w:right="0" w:hanging="0"/>
              <w:rPr/>
            </w:pPr>
            <w:r>
              <w:rPr/>
              <w:t> </w:t>
            </w:r>
          </w:p>
        </w:tc>
      </w:tr>
      <w:tr>
        <w:trPr/>
        <w:tc>
          <w:tcPr>
            <w:tcW w:w="428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(Gains)/losses on asset sales and asset impairments, net</w:t>
            </w:r>
          </w:p>
        </w:tc>
        <w:tc>
          <w:tcPr>
            <w:tcW w:w="198" w:type="dxa"/>
            <w:tcBorders/>
            <w:shd w:fill="auto" w:val="clear"/>
            <w:vAlign w:val="bottom"/>
          </w:tcPr>
          <w:p>
            <w:pPr>
              <w:pStyle w:val="TableContents"/>
              <w:spacing w:before="0" w:after="0"/>
              <w:ind w:left="0" w:right="0" w:hanging="0"/>
              <w:rPr/>
            </w:pPr>
            <w:r>
              <w:rPr/>
              <w:t> </w:t>
            </w:r>
          </w:p>
        </w:tc>
        <w:tc>
          <w:tcPr>
            <w:tcW w:w="118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8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(81</w:t>
            </w:r>
          </w:p>
        </w:tc>
        <w:tc>
          <w:tcPr>
            <w:tcW w:w="20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6" w:type="dxa"/>
            <w:tcBorders/>
            <w:shd w:fill="auto" w:val="clear"/>
            <w:vAlign w:val="bottom"/>
          </w:tcPr>
          <w:p>
            <w:pPr>
              <w:pStyle w:val="TableContents"/>
              <w:spacing w:before="0" w:after="0"/>
              <w:ind w:left="0" w:right="0" w:hanging="0"/>
              <w:rPr/>
            </w:pPr>
            <w:r>
              <w:rPr/>
              <w:t> </w:t>
            </w:r>
          </w:p>
        </w:tc>
        <w:tc>
          <w:tcPr>
            <w:tcW w:w="117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(81</w:t>
            </w:r>
          </w:p>
        </w:tc>
        <w:tc>
          <w:tcPr>
            <w:tcW w:w="38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281"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Gain on investment in unconsolidated entities</w:t>
            </w:r>
          </w:p>
        </w:tc>
        <w:tc>
          <w:tcPr>
            <w:tcW w:w="198" w:type="dxa"/>
            <w:tcBorders/>
            <w:shd w:fill="CCEEFF" w:val="clear"/>
            <w:vAlign w:val="bottom"/>
          </w:tcPr>
          <w:p>
            <w:pPr>
              <w:pStyle w:val="TableContents"/>
              <w:spacing w:before="0" w:after="0"/>
              <w:ind w:left="0" w:right="0" w:hanging="0"/>
              <w:rPr/>
            </w:pPr>
            <w:r>
              <w:rPr/>
              <w:t> </w:t>
            </w:r>
          </w:p>
        </w:tc>
        <w:tc>
          <w:tcPr>
            <w:tcW w:w="118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4" w:type="dxa"/>
            <w:tcBorders/>
            <w:shd w:fill="CCEEFF" w:val="clear"/>
            <w:vAlign w:val="bottom"/>
          </w:tcPr>
          <w:p>
            <w:pPr>
              <w:pStyle w:val="TableContents"/>
              <w:spacing w:before="0" w:after="0"/>
              <w:ind w:left="0" w:right="0" w:hanging="0"/>
              <w:rPr/>
            </w:pPr>
            <w:r>
              <w:rPr/>
              <w:t> </w:t>
            </w:r>
          </w:p>
        </w:tc>
        <w:tc>
          <w:tcPr>
            <w:tcW w:w="118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6" w:type="dxa"/>
            <w:tcBorders/>
            <w:shd w:fill="CCEEFF" w:val="clear"/>
            <w:vAlign w:val="bottom"/>
          </w:tcPr>
          <w:p>
            <w:pPr>
              <w:pStyle w:val="TableContents"/>
              <w:spacing w:before="0" w:after="0"/>
              <w:ind w:left="0" w:right="0" w:hanging="0"/>
              <w:rPr/>
            </w:pPr>
            <w:r>
              <w:rPr/>
              <w:t> </w:t>
            </w:r>
          </w:p>
        </w:tc>
        <w:tc>
          <w:tcPr>
            <w:tcW w:w="117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(267</w:t>
            </w:r>
          </w:p>
        </w:tc>
        <w:tc>
          <w:tcPr>
            <w:tcW w:w="20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388" w:type="dxa"/>
            <w:tcBorders/>
            <w:shd w:fill="CCEEFF" w:val="clear"/>
            <w:vAlign w:val="bottom"/>
          </w:tcPr>
          <w:p>
            <w:pPr>
              <w:pStyle w:val="TableContents"/>
              <w:spacing w:before="0" w:after="0"/>
              <w:ind w:left="0" w:right="0" w:hanging="0"/>
              <w:rPr/>
            </w:pPr>
            <w:r>
              <w:rPr/>
              <w:t> </w:t>
            </w:r>
          </w:p>
        </w:tc>
      </w:tr>
      <w:tr>
        <w:trPr/>
        <w:tc>
          <w:tcPr>
            <w:tcW w:w="4281" w:type="dxa"/>
            <w:tcBorders/>
            <w:shd w:fill="auto" w:val="clear"/>
          </w:tcPr>
          <w:p>
            <w:pPr>
              <w:pStyle w:val="TableContents"/>
              <w:spacing w:before="0" w:after="0"/>
              <w:ind w:left="0" w:right="0" w:hanging="0"/>
              <w:rPr/>
            </w:pPr>
            <w:r>
              <w:rPr>
                <w:rFonts w:ascii="Times New Roman" w:hAnsi="Times New Roman"/>
                <w:sz w:val="17"/>
              </w:rPr>
              <w:t>Depreciation and amortization of unconsolidated entities</w:t>
            </w:r>
            <w:r>
              <w:rPr/>
              <w:t xml:space="preserve"> </w:t>
            </w:r>
            <w:r>
              <w:rPr>
                <w:sz w:val="11"/>
              </w:rPr>
              <w:t>(1)</w:t>
            </w:r>
          </w:p>
        </w:tc>
        <w:tc>
          <w:tcPr>
            <w:tcW w:w="198" w:type="dxa"/>
            <w:tcBorders/>
            <w:shd w:fill="auto" w:val="clear"/>
            <w:vAlign w:val="bottom"/>
          </w:tcPr>
          <w:p>
            <w:pPr>
              <w:pStyle w:val="TableContents"/>
              <w:spacing w:before="0" w:after="0"/>
              <w:ind w:left="0" w:right="0" w:hanging="0"/>
              <w:rPr/>
            </w:pPr>
            <w:r>
              <w:rPr/>
              <w:t> </w:t>
            </w:r>
          </w:p>
        </w:tc>
        <w:tc>
          <w:tcPr>
            <w:tcW w:w="118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214" w:type="dxa"/>
            <w:tcBorders/>
            <w:shd w:fill="auto" w:val="clear"/>
            <w:vAlign w:val="bottom"/>
          </w:tcPr>
          <w:p>
            <w:pPr>
              <w:pStyle w:val="TableContents"/>
              <w:spacing w:before="0" w:after="0"/>
              <w:ind w:left="0" w:right="0" w:hanging="0"/>
              <w:rPr/>
            </w:pPr>
            <w:r>
              <w:rPr/>
              <w:t> </w:t>
            </w:r>
          </w:p>
        </w:tc>
        <w:tc>
          <w:tcPr>
            <w:tcW w:w="118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206" w:type="dxa"/>
            <w:tcBorders/>
            <w:shd w:fill="auto" w:val="clear"/>
            <w:vAlign w:val="bottom"/>
          </w:tcPr>
          <w:p>
            <w:pPr>
              <w:pStyle w:val="TableContents"/>
              <w:spacing w:before="0" w:after="0"/>
              <w:ind w:left="0" w:right="0" w:hanging="0"/>
              <w:rPr/>
            </w:pPr>
            <w:r>
              <w:rPr/>
              <w:t> </w:t>
            </w:r>
          </w:p>
        </w:tc>
        <w:tc>
          <w:tcPr>
            <w:tcW w:w="117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w:t>
            </w:r>
          </w:p>
        </w:tc>
        <w:tc>
          <w:tcPr>
            <w:tcW w:w="206" w:type="dxa"/>
            <w:tcBorders/>
            <w:shd w:fill="auto" w:val="clear"/>
            <w:vAlign w:val="bottom"/>
          </w:tcPr>
          <w:p>
            <w:pPr>
              <w:pStyle w:val="TableContents"/>
              <w:spacing w:before="0" w:after="0"/>
              <w:ind w:left="0" w:right="0" w:hanging="0"/>
              <w:rPr/>
            </w:pPr>
            <w:r>
              <w:rPr/>
              <w:t> </w:t>
            </w:r>
          </w:p>
        </w:tc>
        <w:tc>
          <w:tcPr>
            <w:tcW w:w="117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w:t>
            </w:r>
          </w:p>
        </w:tc>
        <w:tc>
          <w:tcPr>
            <w:tcW w:w="388" w:type="dxa"/>
            <w:tcBorders/>
            <w:shd w:fill="auto" w:val="clear"/>
            <w:vAlign w:val="bottom"/>
          </w:tcPr>
          <w:p>
            <w:pPr>
              <w:pStyle w:val="TableContents"/>
              <w:spacing w:before="0" w:after="0"/>
              <w:ind w:left="0" w:right="0" w:hanging="0"/>
              <w:rPr/>
            </w:pPr>
            <w:r>
              <w:rPr/>
              <w:t> </w:t>
            </w:r>
          </w:p>
        </w:tc>
      </w:tr>
      <w:tr>
        <w:trPr/>
        <w:tc>
          <w:tcPr>
            <w:tcW w:w="4281" w:type="dxa"/>
            <w:tcBorders/>
            <w:shd w:fill="CCEEFF" w:val="clear"/>
          </w:tcPr>
          <w:p>
            <w:pPr>
              <w:pStyle w:val="TableContents"/>
              <w:spacing w:before="0" w:after="0"/>
              <w:ind w:left="0" w:right="0" w:hanging="0"/>
              <w:rPr/>
            </w:pPr>
            <w:r>
              <w:rPr>
                <w:rFonts w:ascii="Times New Roman" w:hAnsi="Times New Roman"/>
                <w:sz w:val="17"/>
              </w:rPr>
              <w:t xml:space="preserve">Selected items impacting comparability - Adjusted EBITDA </w:t>
            </w:r>
            <w:r>
              <w:rPr>
                <w:sz w:val="11"/>
              </w:rPr>
              <w:t>(2)</w:t>
            </w:r>
          </w:p>
        </w:tc>
        <w:tc>
          <w:tcPr>
            <w:tcW w:w="198" w:type="dxa"/>
            <w:tcBorders/>
            <w:shd w:fill="CCEEFF" w:val="clear"/>
            <w:vAlign w:val="bottom"/>
          </w:tcPr>
          <w:p>
            <w:pPr>
              <w:pStyle w:val="TableContents"/>
              <w:spacing w:before="0" w:after="0"/>
              <w:ind w:left="0" w:right="0" w:hanging="0"/>
              <w:rPr/>
            </w:pPr>
            <w:r>
              <w:rPr/>
              <w:t> </w:t>
            </w:r>
          </w:p>
        </w:tc>
        <w:tc>
          <w:tcPr>
            <w:tcW w:w="118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99</w:t>
            </w:r>
          </w:p>
        </w:tc>
        <w:tc>
          <w:tcPr>
            <w:tcW w:w="214" w:type="dxa"/>
            <w:tcBorders/>
            <w:shd w:fill="CCEEFF" w:val="clear"/>
            <w:vAlign w:val="bottom"/>
          </w:tcPr>
          <w:p>
            <w:pPr>
              <w:pStyle w:val="TableContents"/>
              <w:spacing w:before="0" w:after="0"/>
              <w:ind w:left="0" w:right="0" w:hanging="0"/>
              <w:rPr/>
            </w:pPr>
            <w:r>
              <w:rPr/>
              <w:t> </w:t>
            </w:r>
          </w:p>
        </w:tc>
        <w:tc>
          <w:tcPr>
            <w:tcW w:w="118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248</w:t>
            </w:r>
          </w:p>
        </w:tc>
        <w:tc>
          <w:tcPr>
            <w:tcW w:w="206" w:type="dxa"/>
            <w:tcBorders/>
            <w:shd w:fill="CCEEFF" w:val="clear"/>
            <w:vAlign w:val="bottom"/>
          </w:tcPr>
          <w:p>
            <w:pPr>
              <w:pStyle w:val="TableContents"/>
              <w:spacing w:before="0" w:after="0"/>
              <w:ind w:left="0" w:right="0" w:hanging="0"/>
              <w:rPr/>
            </w:pPr>
            <w:r>
              <w:rPr/>
              <w:t> </w:t>
            </w:r>
          </w:p>
        </w:tc>
        <w:tc>
          <w:tcPr>
            <w:tcW w:w="117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w:t>
            </w:r>
          </w:p>
        </w:tc>
        <w:tc>
          <w:tcPr>
            <w:tcW w:w="20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244</w:t>
            </w:r>
          </w:p>
        </w:tc>
        <w:tc>
          <w:tcPr>
            <w:tcW w:w="388" w:type="dxa"/>
            <w:tcBorders/>
            <w:shd w:fill="CCEEFF" w:val="clear"/>
            <w:vAlign w:val="bottom"/>
          </w:tcPr>
          <w:p>
            <w:pPr>
              <w:pStyle w:val="TableContents"/>
              <w:spacing w:before="0" w:after="0"/>
              <w:ind w:left="0" w:right="0" w:hanging="0"/>
              <w:rPr/>
            </w:pPr>
            <w:r>
              <w:rPr/>
              <w:t> </w:t>
            </w:r>
          </w:p>
        </w:tc>
      </w:tr>
      <w:tr>
        <w:trPr/>
        <w:tc>
          <w:tcPr>
            <w:tcW w:w="428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Adjusted EBITDA</w:t>
            </w:r>
          </w:p>
        </w:tc>
        <w:tc>
          <w:tcPr>
            <w:tcW w:w="198" w:type="dxa"/>
            <w:tcBorders/>
            <w:shd w:fill="auto" w:val="clear"/>
            <w:vAlign w:val="bottom"/>
          </w:tcPr>
          <w:p>
            <w:pPr>
              <w:pStyle w:val="TableContents"/>
              <w:spacing w:before="0" w:after="0"/>
              <w:ind w:left="0" w:right="0" w:hanging="0"/>
              <w:rPr/>
            </w:pPr>
            <w:r>
              <w:rPr/>
              <w:t> </w:t>
            </w:r>
          </w:p>
        </w:tc>
        <w:tc>
          <w:tcPr>
            <w:tcW w:w="14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784</w:t>
            </w:r>
          </w:p>
        </w:tc>
        <w:tc>
          <w:tcPr>
            <w:tcW w:w="214" w:type="dxa"/>
            <w:tcBorders/>
            <w:shd w:fill="auto" w:val="clear"/>
            <w:vAlign w:val="bottom"/>
          </w:tcPr>
          <w:p>
            <w:pPr>
              <w:pStyle w:val="TableContents"/>
              <w:spacing w:before="0" w:after="0"/>
              <w:ind w:left="0" w:right="0" w:hanging="0"/>
              <w:rPr/>
            </w:pPr>
            <w:r>
              <w:rPr/>
              <w:t> </w:t>
            </w:r>
          </w:p>
        </w:tc>
        <w:tc>
          <w:tcPr>
            <w:tcW w:w="14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506</w:t>
            </w:r>
          </w:p>
        </w:tc>
        <w:tc>
          <w:tcPr>
            <w:tcW w:w="206" w:type="dxa"/>
            <w:tcBorders/>
            <w:shd w:fill="auto" w:val="clear"/>
            <w:vAlign w:val="bottom"/>
          </w:tcPr>
          <w:p>
            <w:pPr>
              <w:pStyle w:val="TableContents"/>
              <w:spacing w:before="0" w:after="0"/>
              <w:ind w:left="0" w:right="0" w:hanging="0"/>
              <w:rPr/>
            </w:pPr>
            <w:r>
              <w:rPr/>
              <w:t> </w:t>
            </w:r>
          </w:p>
        </w:tc>
        <w:tc>
          <w:tcPr>
            <w:tcW w:w="1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1,646</w:t>
            </w:r>
          </w:p>
        </w:tc>
        <w:tc>
          <w:tcPr>
            <w:tcW w:w="206" w:type="dxa"/>
            <w:tcBorders/>
            <w:shd w:fill="auto" w:val="clear"/>
            <w:vAlign w:val="bottom"/>
          </w:tcPr>
          <w:p>
            <w:pPr>
              <w:pStyle w:val="TableContents"/>
              <w:spacing w:before="0" w:after="0"/>
              <w:ind w:left="0" w:right="0" w:hanging="0"/>
              <w:rPr/>
            </w:pPr>
            <w:r>
              <w:rPr/>
              <w:t> </w:t>
            </w:r>
          </w:p>
        </w:tc>
        <w:tc>
          <w:tcPr>
            <w:tcW w:w="12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1,098</w:t>
            </w:r>
          </w:p>
        </w:tc>
        <w:tc>
          <w:tcPr>
            <w:tcW w:w="388" w:type="dxa"/>
            <w:tcBorders/>
            <w:shd w:fill="auto" w:val="clear"/>
            <w:vAlign w:val="bottom"/>
          </w:tcPr>
          <w:p>
            <w:pPr>
              <w:pStyle w:val="TableContents"/>
              <w:spacing w:before="0" w:after="0"/>
              <w:ind w:left="0" w:right="0" w:hanging="0"/>
              <w:rPr/>
            </w:pPr>
            <w:r>
              <w:rPr/>
              <w:t> </w:t>
            </w:r>
          </w:p>
        </w:tc>
      </w:tr>
      <w:tr>
        <w:trPr/>
        <w:tc>
          <w:tcPr>
            <w:tcW w:w="4281" w:type="dxa"/>
            <w:tcBorders/>
            <w:shd w:fill="CCEEFF" w:val="clear"/>
          </w:tcPr>
          <w:p>
            <w:pPr>
              <w:pStyle w:val="TableContents"/>
              <w:spacing w:before="0" w:after="0"/>
              <w:ind w:left="0" w:right="0" w:hanging="0"/>
              <w:rPr/>
            </w:pPr>
            <w:r>
              <w:rPr>
                <w:rFonts w:ascii="Times New Roman" w:hAnsi="Times New Roman"/>
                <w:sz w:val="17"/>
              </w:rPr>
              <w:t xml:space="preserve">Interest expense, net of certain non-cash items </w:t>
            </w:r>
            <w:r>
              <w:rPr>
                <w:sz w:val="11"/>
              </w:rPr>
              <w:t>(3)</w:t>
            </w:r>
          </w:p>
        </w:tc>
        <w:tc>
          <w:tcPr>
            <w:tcW w:w="198" w:type="dxa"/>
            <w:tcBorders/>
            <w:shd w:fill="CCEEFF" w:val="clear"/>
            <w:vAlign w:val="bottom"/>
          </w:tcPr>
          <w:p>
            <w:pPr>
              <w:pStyle w:val="TableContents"/>
              <w:spacing w:before="0" w:after="0"/>
              <w:ind w:left="0" w:right="0" w:hanging="0"/>
              <w:rPr/>
            </w:pPr>
            <w:r>
              <w:rPr/>
              <w:t> </w:t>
            </w:r>
          </w:p>
        </w:tc>
        <w:tc>
          <w:tcPr>
            <w:tcW w:w="118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(98</w:t>
            </w:r>
          </w:p>
        </w:tc>
        <w:tc>
          <w:tcPr>
            <w:tcW w:w="2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8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(107</w:t>
            </w:r>
          </w:p>
        </w:tc>
        <w:tc>
          <w:tcPr>
            <w:tcW w:w="20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(194</w:t>
            </w:r>
          </w:p>
        </w:tc>
        <w:tc>
          <w:tcPr>
            <w:tcW w:w="20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(212</w:t>
            </w:r>
          </w:p>
        </w:tc>
        <w:tc>
          <w:tcPr>
            <w:tcW w:w="38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28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Maintenance capital</w:t>
            </w:r>
          </w:p>
        </w:tc>
        <w:tc>
          <w:tcPr>
            <w:tcW w:w="198" w:type="dxa"/>
            <w:tcBorders/>
            <w:shd w:fill="auto" w:val="clear"/>
            <w:vAlign w:val="bottom"/>
          </w:tcPr>
          <w:p>
            <w:pPr>
              <w:pStyle w:val="TableContents"/>
              <w:spacing w:before="0" w:after="0"/>
              <w:ind w:left="0" w:right="0" w:hanging="0"/>
              <w:rPr/>
            </w:pPr>
            <w:r>
              <w:rPr/>
              <w:t> </w:t>
            </w:r>
          </w:p>
        </w:tc>
        <w:tc>
          <w:tcPr>
            <w:tcW w:w="118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(72</w:t>
            </w:r>
          </w:p>
        </w:tc>
        <w:tc>
          <w:tcPr>
            <w:tcW w:w="2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8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w:t>
            </w:r>
          </w:p>
        </w:tc>
        <w:tc>
          <w:tcPr>
            <w:tcW w:w="20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(118</w:t>
            </w:r>
          </w:p>
        </w:tc>
        <w:tc>
          <w:tcPr>
            <w:tcW w:w="20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(108</w:t>
            </w:r>
          </w:p>
        </w:tc>
        <w:tc>
          <w:tcPr>
            <w:tcW w:w="38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281"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Current income tax expense</w:t>
            </w:r>
          </w:p>
        </w:tc>
        <w:tc>
          <w:tcPr>
            <w:tcW w:w="198" w:type="dxa"/>
            <w:tcBorders/>
            <w:shd w:fill="CCEEFF" w:val="clear"/>
            <w:vAlign w:val="bottom"/>
          </w:tcPr>
          <w:p>
            <w:pPr>
              <w:pStyle w:val="TableContents"/>
              <w:spacing w:before="0" w:after="0"/>
              <w:ind w:left="0" w:right="0" w:hanging="0"/>
              <w:rPr/>
            </w:pPr>
            <w:r>
              <w:rPr/>
              <w:t> </w:t>
            </w:r>
          </w:p>
        </w:tc>
        <w:tc>
          <w:tcPr>
            <w:tcW w:w="118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2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8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0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w:t>
            </w:r>
          </w:p>
        </w:tc>
        <w:tc>
          <w:tcPr>
            <w:tcW w:w="20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38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281" w:type="dxa"/>
            <w:tcBorders/>
            <w:shd w:fill="auto" w:val="clear"/>
          </w:tcPr>
          <w:p>
            <w:pPr>
              <w:pStyle w:val="TableContents"/>
              <w:spacing w:before="0" w:after="0"/>
              <w:ind w:left="0" w:right="0" w:hanging="0"/>
              <w:rPr/>
            </w:pPr>
            <w:r>
              <w:rPr>
                <w:rFonts w:ascii="Times New Roman" w:hAnsi="Times New Roman"/>
                <w:sz w:val="17"/>
              </w:rPr>
              <w:t xml:space="preserve">Adjusted equity earnings in unconsolidated entities, net of distributions </w:t>
            </w:r>
            <w:r>
              <w:rPr>
                <w:sz w:val="11"/>
              </w:rPr>
              <w:t>(4)</w:t>
            </w:r>
          </w:p>
        </w:tc>
        <w:tc>
          <w:tcPr>
            <w:tcW w:w="198" w:type="dxa"/>
            <w:tcBorders/>
            <w:shd w:fill="auto" w:val="clear"/>
            <w:vAlign w:val="bottom"/>
          </w:tcPr>
          <w:p>
            <w:pPr>
              <w:pStyle w:val="TableContents"/>
              <w:spacing w:before="0" w:after="0"/>
              <w:ind w:left="0" w:right="0" w:hanging="0"/>
              <w:rPr/>
            </w:pPr>
            <w:r>
              <w:rPr/>
              <w:t> </w:t>
            </w:r>
          </w:p>
        </w:tc>
        <w:tc>
          <w:tcPr>
            <w:tcW w:w="118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4" w:type="dxa"/>
            <w:tcBorders/>
            <w:shd w:fill="auto" w:val="clear"/>
            <w:vAlign w:val="bottom"/>
          </w:tcPr>
          <w:p>
            <w:pPr>
              <w:pStyle w:val="TableContents"/>
              <w:spacing w:before="0" w:after="0"/>
              <w:ind w:left="0" w:right="0" w:hanging="0"/>
              <w:rPr/>
            </w:pPr>
            <w:r>
              <w:rPr/>
              <w:t> </w:t>
            </w:r>
          </w:p>
        </w:tc>
        <w:tc>
          <w:tcPr>
            <w:tcW w:w="118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06" w:type="dxa"/>
            <w:tcBorders/>
            <w:shd w:fill="auto" w:val="clear"/>
            <w:vAlign w:val="bottom"/>
          </w:tcPr>
          <w:p>
            <w:pPr>
              <w:pStyle w:val="TableContents"/>
              <w:spacing w:before="0" w:after="0"/>
              <w:ind w:left="0" w:right="0" w:hanging="0"/>
              <w:rPr/>
            </w:pPr>
            <w:r>
              <w:rPr/>
              <w:t> </w:t>
            </w:r>
          </w:p>
        </w:tc>
        <w:tc>
          <w:tcPr>
            <w:tcW w:w="117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06" w:type="dxa"/>
            <w:tcBorders/>
            <w:shd w:fill="auto" w:val="clear"/>
            <w:vAlign w:val="bottom"/>
          </w:tcPr>
          <w:p>
            <w:pPr>
              <w:pStyle w:val="TableContents"/>
              <w:spacing w:before="0" w:after="0"/>
              <w:ind w:left="0" w:right="0" w:hanging="0"/>
              <w:rPr/>
            </w:pPr>
            <w:r>
              <w:rPr/>
              <w:t> </w:t>
            </w:r>
          </w:p>
        </w:tc>
        <w:tc>
          <w:tcPr>
            <w:tcW w:w="117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388" w:type="dxa"/>
            <w:tcBorders/>
            <w:shd w:fill="auto" w:val="clear"/>
            <w:vAlign w:val="bottom"/>
          </w:tcPr>
          <w:p>
            <w:pPr>
              <w:pStyle w:val="TableContents"/>
              <w:spacing w:before="0" w:after="0"/>
              <w:ind w:left="0" w:right="0" w:hanging="0"/>
              <w:rPr/>
            </w:pPr>
            <w:r>
              <w:rPr/>
              <w:t> </w:t>
            </w:r>
          </w:p>
        </w:tc>
      </w:tr>
      <w:tr>
        <w:trPr/>
        <w:tc>
          <w:tcPr>
            <w:tcW w:w="4281"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Implied DCF</w:t>
            </w:r>
          </w:p>
        </w:tc>
        <w:tc>
          <w:tcPr>
            <w:tcW w:w="198" w:type="dxa"/>
            <w:tcBorders/>
            <w:shd w:fill="CCEEFF" w:val="clear"/>
            <w:vAlign w:val="bottom"/>
          </w:tcPr>
          <w:p>
            <w:pPr>
              <w:pStyle w:val="TableContents"/>
              <w:spacing w:before="0" w:after="0"/>
              <w:ind w:left="0" w:right="0" w:hanging="0"/>
              <w:rPr/>
            </w:pPr>
            <w:r>
              <w:rPr/>
              <w:t> </w:t>
            </w:r>
          </w:p>
        </w:tc>
        <w:tc>
          <w:tcPr>
            <w:tcW w:w="14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590</w:t>
            </w:r>
          </w:p>
        </w:tc>
        <w:tc>
          <w:tcPr>
            <w:tcW w:w="214" w:type="dxa"/>
            <w:tcBorders/>
            <w:shd w:fill="CCEEFF" w:val="clear"/>
            <w:vAlign w:val="bottom"/>
          </w:tcPr>
          <w:p>
            <w:pPr>
              <w:pStyle w:val="TableContents"/>
              <w:spacing w:before="0" w:after="0"/>
              <w:ind w:left="0" w:right="0" w:hanging="0"/>
              <w:rPr/>
            </w:pPr>
            <w:r>
              <w:rPr/>
              <w:t> </w:t>
            </w:r>
          </w:p>
        </w:tc>
        <w:tc>
          <w:tcPr>
            <w:tcW w:w="14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330</w:t>
            </w:r>
          </w:p>
        </w:tc>
        <w:tc>
          <w:tcPr>
            <w:tcW w:w="206" w:type="dxa"/>
            <w:tcBorders/>
            <w:shd w:fill="CCEEFF" w:val="clear"/>
            <w:vAlign w:val="bottom"/>
          </w:tcPr>
          <w:p>
            <w:pPr>
              <w:pStyle w:val="TableContents"/>
              <w:spacing w:before="0" w:after="0"/>
              <w:ind w:left="0" w:right="0" w:hanging="0"/>
              <w:rPr/>
            </w:pPr>
            <w:r>
              <w:rPr/>
              <w:t> </w:t>
            </w:r>
          </w:p>
        </w:tc>
        <w:tc>
          <w:tcPr>
            <w:tcW w:w="1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1,282</w:t>
            </w:r>
          </w:p>
        </w:tc>
        <w:tc>
          <w:tcPr>
            <w:tcW w:w="206" w:type="dxa"/>
            <w:tcBorders/>
            <w:shd w:fill="CCEEFF" w:val="clear"/>
            <w:vAlign w:val="bottom"/>
          </w:tcPr>
          <w:p>
            <w:pPr>
              <w:pStyle w:val="TableContents"/>
              <w:spacing w:before="0" w:after="0"/>
              <w:ind w:left="0" w:right="0" w:hanging="0"/>
              <w:rPr/>
            </w:pPr>
            <w:r>
              <w:rPr/>
              <w:t> </w:t>
            </w:r>
          </w:p>
        </w:tc>
        <w:tc>
          <w:tcPr>
            <w:tcW w:w="12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773</w:t>
            </w:r>
          </w:p>
        </w:tc>
        <w:tc>
          <w:tcPr>
            <w:tcW w:w="388" w:type="dxa"/>
            <w:tcBorders/>
            <w:shd w:fill="CCEEFF" w:val="clear"/>
            <w:vAlign w:val="bottom"/>
          </w:tcPr>
          <w:p>
            <w:pPr>
              <w:pStyle w:val="TableContents"/>
              <w:spacing w:before="0" w:after="0"/>
              <w:ind w:left="0" w:right="0" w:hanging="0"/>
              <w:rPr/>
            </w:pPr>
            <w:r>
              <w:rPr/>
              <w:t> </w:t>
            </w:r>
          </w:p>
        </w:tc>
      </w:tr>
      <w:tr>
        <w:trPr/>
        <w:tc>
          <w:tcPr>
            <w:tcW w:w="4281" w:type="dxa"/>
            <w:tcBorders/>
            <w:shd w:fill="auto" w:val="clear"/>
          </w:tcPr>
          <w:p>
            <w:pPr>
              <w:pStyle w:val="TableContents"/>
              <w:spacing w:before="0" w:after="0"/>
              <w:ind w:left="0" w:right="0" w:hanging="0"/>
              <w:rPr/>
            </w:pPr>
            <w:r>
              <w:rPr>
                <w:rFonts w:ascii="Times New Roman" w:hAnsi="Times New Roman"/>
                <w:sz w:val="17"/>
              </w:rPr>
              <w:t xml:space="preserve">Preferred unit distributions paid </w:t>
            </w:r>
            <w:r>
              <w:rPr>
                <w:sz w:val="11"/>
              </w:rPr>
              <w:t>(5)</w:t>
            </w:r>
          </w:p>
        </w:tc>
        <w:tc>
          <w:tcPr>
            <w:tcW w:w="198" w:type="dxa"/>
            <w:tcBorders/>
            <w:shd w:fill="auto" w:val="clear"/>
            <w:vAlign w:val="bottom"/>
          </w:tcPr>
          <w:p>
            <w:pPr>
              <w:pStyle w:val="TableContents"/>
              <w:spacing w:before="0" w:after="0"/>
              <w:ind w:left="0" w:right="0" w:hanging="0"/>
              <w:rPr/>
            </w:pPr>
            <w:r>
              <w:rPr/>
              <w:t> </w:t>
            </w:r>
          </w:p>
        </w:tc>
        <w:tc>
          <w:tcPr>
            <w:tcW w:w="118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w:t>
            </w:r>
          </w:p>
        </w:tc>
        <w:tc>
          <w:tcPr>
            <w:tcW w:w="2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8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w:t>
            </w:r>
          </w:p>
        </w:tc>
        <w:tc>
          <w:tcPr>
            <w:tcW w:w="20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(99</w:t>
            </w:r>
          </w:p>
        </w:tc>
        <w:tc>
          <w:tcPr>
            <w:tcW w:w="20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w:t>
            </w:r>
          </w:p>
        </w:tc>
        <w:tc>
          <w:tcPr>
            <w:tcW w:w="38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281"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Implied DCF Available to Common Unitholders</w:t>
            </w:r>
          </w:p>
        </w:tc>
        <w:tc>
          <w:tcPr>
            <w:tcW w:w="198" w:type="dxa"/>
            <w:tcBorders/>
            <w:shd w:fill="CCEEFF" w:val="clear"/>
            <w:vAlign w:val="bottom"/>
          </w:tcPr>
          <w:p>
            <w:pPr>
              <w:pStyle w:val="TableContents"/>
              <w:spacing w:before="0" w:after="0"/>
              <w:ind w:left="0" w:right="0" w:hanging="0"/>
              <w:rPr/>
            </w:pPr>
            <w:r>
              <w:rPr/>
              <w:t> </w:t>
            </w:r>
          </w:p>
        </w:tc>
        <w:tc>
          <w:tcPr>
            <w:tcW w:w="14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528</w:t>
            </w:r>
          </w:p>
        </w:tc>
        <w:tc>
          <w:tcPr>
            <w:tcW w:w="214" w:type="dxa"/>
            <w:tcBorders/>
            <w:shd w:fill="CCEEFF" w:val="clear"/>
            <w:vAlign w:val="bottom"/>
          </w:tcPr>
          <w:p>
            <w:pPr>
              <w:pStyle w:val="TableContents"/>
              <w:spacing w:before="0" w:after="0"/>
              <w:ind w:left="0" w:right="0" w:hanging="0"/>
              <w:rPr/>
            </w:pPr>
            <w:r>
              <w:rPr/>
              <w:t> </w:t>
            </w:r>
          </w:p>
        </w:tc>
        <w:tc>
          <w:tcPr>
            <w:tcW w:w="14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268</w:t>
            </w:r>
          </w:p>
        </w:tc>
        <w:tc>
          <w:tcPr>
            <w:tcW w:w="206" w:type="dxa"/>
            <w:tcBorders/>
            <w:shd w:fill="CCEEFF" w:val="clear"/>
            <w:vAlign w:val="bottom"/>
          </w:tcPr>
          <w:p>
            <w:pPr>
              <w:pStyle w:val="TableContents"/>
              <w:spacing w:before="0" w:after="0"/>
              <w:ind w:left="0" w:right="0" w:hanging="0"/>
              <w:rPr/>
            </w:pPr>
            <w:r>
              <w:rPr/>
              <w:t> </w:t>
            </w:r>
          </w:p>
        </w:tc>
        <w:tc>
          <w:tcPr>
            <w:tcW w:w="12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1,183</w:t>
            </w:r>
          </w:p>
        </w:tc>
        <w:tc>
          <w:tcPr>
            <w:tcW w:w="206" w:type="dxa"/>
            <w:tcBorders/>
            <w:shd w:fill="CCEEFF" w:val="clear"/>
            <w:vAlign w:val="bottom"/>
          </w:tcPr>
          <w:p>
            <w:pPr>
              <w:pStyle w:val="TableContents"/>
              <w:spacing w:before="0" w:after="0"/>
              <w:ind w:left="0" w:right="0" w:hanging="0"/>
              <w:rPr/>
            </w:pPr>
            <w:r>
              <w:rPr/>
              <w:t> </w:t>
            </w:r>
          </w:p>
        </w:tc>
        <w:tc>
          <w:tcPr>
            <w:tcW w:w="12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711</w:t>
            </w:r>
          </w:p>
        </w:tc>
        <w:tc>
          <w:tcPr>
            <w:tcW w:w="388" w:type="dxa"/>
            <w:tcBorders/>
            <w:shd w:fill="CCEEFF" w:val="clear"/>
            <w:vAlign w:val="bottom"/>
          </w:tcPr>
          <w:p>
            <w:pPr>
              <w:pStyle w:val="TableContents"/>
              <w:spacing w:before="0" w:after="0"/>
              <w:ind w:left="0" w:right="0" w:hanging="0"/>
              <w:rPr/>
            </w:pPr>
            <w:r>
              <w:rPr/>
              <w:t> </w:t>
            </w:r>
          </w:p>
        </w:tc>
      </w:tr>
      <w:tr>
        <w:trPr/>
        <w:tc>
          <w:tcPr>
            <w:tcW w:w="4281" w:type="dxa"/>
            <w:tcBorders/>
            <w:shd w:fill="auto" w:val="clear"/>
          </w:tcPr>
          <w:p>
            <w:pPr>
              <w:pStyle w:val="TableContents"/>
              <w:spacing w:before="0" w:after="0"/>
              <w:ind w:left="0" w:right="0" w:hanging="0"/>
              <w:rPr/>
            </w:pPr>
            <w:r>
              <w:rPr/>
              <w:t> </w:t>
            </w:r>
          </w:p>
        </w:tc>
        <w:tc>
          <w:tcPr>
            <w:tcW w:w="198" w:type="dxa"/>
            <w:tcBorders/>
            <w:shd w:fill="auto" w:val="clear"/>
            <w:vAlign w:val="bottom"/>
          </w:tcPr>
          <w:p>
            <w:pPr>
              <w:pStyle w:val="TableContents"/>
              <w:spacing w:before="0" w:after="0"/>
              <w:ind w:left="0" w:right="0" w:hanging="0"/>
              <w:rPr/>
            </w:pPr>
            <w:r>
              <w:rPr/>
              <w:t> </w:t>
            </w:r>
          </w:p>
        </w:tc>
        <w:tc>
          <w:tcPr>
            <w:tcW w:w="1185"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1186" w:type="dxa"/>
            <w:gridSpan w:val="2"/>
            <w:tcBorders/>
            <w:shd w:fill="auto" w:val="clear"/>
            <w:vAlign w:val="bottom"/>
          </w:tcPr>
          <w:p>
            <w:pPr>
              <w:pStyle w:val="TableContents"/>
              <w:spacing w:before="0" w:after="0"/>
              <w:ind w:left="0" w:right="0" w:hanging="0"/>
              <w:jc w:val="right"/>
              <w:rPr/>
            </w:pPr>
            <w:r>
              <w:rPr/>
              <w:t> </w:t>
            </w:r>
          </w:p>
        </w:tc>
        <w:tc>
          <w:tcPr>
            <w:tcW w:w="206" w:type="dxa"/>
            <w:tcBorders/>
            <w:shd w:fill="auto" w:val="clear"/>
            <w:vAlign w:val="bottom"/>
          </w:tcPr>
          <w:p>
            <w:pPr>
              <w:pStyle w:val="TableContents"/>
              <w:spacing w:before="0" w:after="0"/>
              <w:ind w:left="0" w:right="0" w:hanging="0"/>
              <w:rPr/>
            </w:pPr>
            <w:r>
              <w:rPr/>
              <w:t> </w:t>
            </w:r>
          </w:p>
        </w:tc>
        <w:tc>
          <w:tcPr>
            <w:tcW w:w="1171" w:type="dxa"/>
            <w:gridSpan w:val="2"/>
            <w:tcBorders/>
            <w:shd w:fill="auto" w:val="clear"/>
            <w:vAlign w:val="bottom"/>
          </w:tcPr>
          <w:p>
            <w:pPr>
              <w:pStyle w:val="TableContents"/>
              <w:spacing w:before="0" w:after="0"/>
              <w:ind w:left="0" w:right="0" w:hanging="0"/>
              <w:jc w:val="right"/>
              <w:rPr/>
            </w:pPr>
            <w:r>
              <w:rPr/>
              <w:t> </w:t>
            </w:r>
          </w:p>
        </w:tc>
        <w:tc>
          <w:tcPr>
            <w:tcW w:w="206" w:type="dxa"/>
            <w:tcBorders/>
            <w:shd w:fill="auto" w:val="clear"/>
            <w:vAlign w:val="bottom"/>
          </w:tcPr>
          <w:p>
            <w:pPr>
              <w:pStyle w:val="TableContents"/>
              <w:spacing w:before="0" w:after="0"/>
              <w:ind w:left="0" w:right="0" w:hanging="0"/>
              <w:rPr/>
            </w:pPr>
            <w:r>
              <w:rPr/>
              <w:t> </w:t>
            </w:r>
          </w:p>
        </w:tc>
        <w:tc>
          <w:tcPr>
            <w:tcW w:w="1170" w:type="dxa"/>
            <w:gridSpan w:val="2"/>
            <w:tcBorders/>
            <w:shd w:fill="auto" w:val="clear"/>
            <w:vAlign w:val="bottom"/>
          </w:tcPr>
          <w:p>
            <w:pPr>
              <w:pStyle w:val="TableContents"/>
              <w:spacing w:before="0" w:after="0"/>
              <w:ind w:left="0" w:right="0" w:hanging="0"/>
              <w:jc w:val="right"/>
              <w:rPr/>
            </w:pPr>
            <w:r>
              <w:rPr/>
              <w:t> </w:t>
            </w:r>
          </w:p>
        </w:tc>
        <w:tc>
          <w:tcPr>
            <w:tcW w:w="388" w:type="dxa"/>
            <w:tcBorders/>
            <w:shd w:fill="auto" w:val="clear"/>
            <w:vAlign w:val="bottom"/>
          </w:tcPr>
          <w:p>
            <w:pPr>
              <w:pStyle w:val="TableContents"/>
              <w:spacing w:before="0" w:after="0"/>
              <w:ind w:left="0" w:right="0" w:hanging="0"/>
              <w:rPr/>
            </w:pPr>
            <w:r>
              <w:rPr/>
              <w:t> </w:t>
            </w:r>
          </w:p>
        </w:tc>
      </w:tr>
      <w:tr>
        <w:trPr/>
        <w:tc>
          <w:tcPr>
            <w:tcW w:w="4281"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Weighted Average Common Units Outstanding</w:t>
            </w:r>
          </w:p>
        </w:tc>
        <w:tc>
          <w:tcPr>
            <w:tcW w:w="198" w:type="dxa"/>
            <w:tcBorders/>
            <w:shd w:fill="CCEEFF" w:val="clear"/>
            <w:vAlign w:val="bottom"/>
          </w:tcPr>
          <w:p>
            <w:pPr>
              <w:pStyle w:val="TableContents"/>
              <w:spacing w:before="0" w:after="0"/>
              <w:ind w:left="0" w:right="0" w:hanging="0"/>
              <w:rPr/>
            </w:pPr>
            <w:r>
              <w:rPr/>
              <w:t> </w:t>
            </w:r>
          </w:p>
        </w:tc>
        <w:tc>
          <w:tcPr>
            <w:tcW w:w="118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727</w:t>
            </w:r>
          </w:p>
        </w:tc>
        <w:tc>
          <w:tcPr>
            <w:tcW w:w="214" w:type="dxa"/>
            <w:tcBorders/>
            <w:shd w:fill="CCEEFF" w:val="clear"/>
            <w:vAlign w:val="bottom"/>
          </w:tcPr>
          <w:p>
            <w:pPr>
              <w:pStyle w:val="TableContents"/>
              <w:spacing w:before="0" w:after="0"/>
              <w:ind w:left="0" w:right="0" w:hanging="0"/>
              <w:rPr/>
            </w:pPr>
            <w:r>
              <w:rPr/>
              <w:t> </w:t>
            </w:r>
          </w:p>
        </w:tc>
        <w:tc>
          <w:tcPr>
            <w:tcW w:w="118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725</w:t>
            </w:r>
          </w:p>
        </w:tc>
        <w:tc>
          <w:tcPr>
            <w:tcW w:w="206" w:type="dxa"/>
            <w:tcBorders/>
            <w:shd w:fill="CCEEFF" w:val="clear"/>
            <w:vAlign w:val="bottom"/>
          </w:tcPr>
          <w:p>
            <w:pPr>
              <w:pStyle w:val="TableContents"/>
              <w:spacing w:before="0" w:after="0"/>
              <w:ind w:left="0" w:right="0" w:hanging="0"/>
              <w:rPr/>
            </w:pPr>
            <w:r>
              <w:rPr/>
              <w:t> </w:t>
            </w:r>
          </w:p>
        </w:tc>
        <w:tc>
          <w:tcPr>
            <w:tcW w:w="117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727</w:t>
            </w:r>
          </w:p>
        </w:tc>
        <w:tc>
          <w:tcPr>
            <w:tcW w:w="206" w:type="dxa"/>
            <w:tcBorders/>
            <w:shd w:fill="CCEEFF" w:val="clear"/>
            <w:vAlign w:val="bottom"/>
          </w:tcPr>
          <w:p>
            <w:pPr>
              <w:pStyle w:val="TableContents"/>
              <w:spacing w:before="0" w:after="0"/>
              <w:ind w:left="0" w:right="0" w:hanging="0"/>
              <w:rPr/>
            </w:pPr>
            <w:r>
              <w:rPr/>
              <w:t> </w:t>
            </w:r>
          </w:p>
        </w:tc>
        <w:tc>
          <w:tcPr>
            <w:tcW w:w="117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725</w:t>
            </w:r>
          </w:p>
        </w:tc>
        <w:tc>
          <w:tcPr>
            <w:tcW w:w="388" w:type="dxa"/>
            <w:tcBorders/>
            <w:shd w:fill="CCEEFF" w:val="clear"/>
            <w:vAlign w:val="bottom"/>
          </w:tcPr>
          <w:p>
            <w:pPr>
              <w:pStyle w:val="TableContents"/>
              <w:spacing w:before="0" w:after="0"/>
              <w:ind w:left="0" w:right="0" w:hanging="0"/>
              <w:rPr/>
            </w:pPr>
            <w:r>
              <w:rPr/>
              <w:t> </w:t>
            </w:r>
          </w:p>
        </w:tc>
      </w:tr>
      <w:tr>
        <w:trPr/>
        <w:tc>
          <w:tcPr>
            <w:tcW w:w="428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Weighted Average Common Units and Common Equivalent Units</w:t>
            </w:r>
          </w:p>
        </w:tc>
        <w:tc>
          <w:tcPr>
            <w:tcW w:w="198" w:type="dxa"/>
            <w:tcBorders/>
            <w:shd w:fill="auto" w:val="clear"/>
            <w:vAlign w:val="bottom"/>
          </w:tcPr>
          <w:p>
            <w:pPr>
              <w:pStyle w:val="TableContents"/>
              <w:spacing w:before="0" w:after="0"/>
              <w:ind w:left="0" w:right="0" w:hanging="0"/>
              <w:rPr/>
            </w:pPr>
            <w:r>
              <w:rPr/>
              <w:t> </w:t>
            </w:r>
          </w:p>
        </w:tc>
        <w:tc>
          <w:tcPr>
            <w:tcW w:w="118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798</w:t>
            </w:r>
          </w:p>
        </w:tc>
        <w:tc>
          <w:tcPr>
            <w:tcW w:w="214" w:type="dxa"/>
            <w:tcBorders/>
            <w:shd w:fill="auto" w:val="clear"/>
            <w:vAlign w:val="bottom"/>
          </w:tcPr>
          <w:p>
            <w:pPr>
              <w:pStyle w:val="TableContents"/>
              <w:spacing w:before="0" w:after="0"/>
              <w:ind w:left="0" w:right="0" w:hanging="0"/>
              <w:rPr/>
            </w:pPr>
            <w:r>
              <w:rPr/>
              <w:t> </w:t>
            </w:r>
          </w:p>
        </w:tc>
        <w:tc>
          <w:tcPr>
            <w:tcW w:w="118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796</w:t>
            </w:r>
          </w:p>
        </w:tc>
        <w:tc>
          <w:tcPr>
            <w:tcW w:w="206" w:type="dxa"/>
            <w:tcBorders/>
            <w:shd w:fill="auto" w:val="clear"/>
            <w:vAlign w:val="bottom"/>
          </w:tcPr>
          <w:p>
            <w:pPr>
              <w:pStyle w:val="TableContents"/>
              <w:spacing w:before="0" w:after="0"/>
              <w:ind w:left="0" w:right="0" w:hanging="0"/>
              <w:rPr/>
            </w:pPr>
            <w:r>
              <w:rPr/>
              <w:t> </w:t>
            </w:r>
          </w:p>
        </w:tc>
        <w:tc>
          <w:tcPr>
            <w:tcW w:w="117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798</w:t>
            </w:r>
          </w:p>
        </w:tc>
        <w:tc>
          <w:tcPr>
            <w:tcW w:w="206" w:type="dxa"/>
            <w:tcBorders/>
            <w:shd w:fill="auto" w:val="clear"/>
            <w:vAlign w:val="bottom"/>
          </w:tcPr>
          <w:p>
            <w:pPr>
              <w:pStyle w:val="TableContents"/>
              <w:spacing w:before="0" w:after="0"/>
              <w:ind w:left="0" w:right="0" w:hanging="0"/>
              <w:rPr/>
            </w:pPr>
            <w:r>
              <w:rPr/>
              <w:t> </w:t>
            </w:r>
          </w:p>
        </w:tc>
        <w:tc>
          <w:tcPr>
            <w:tcW w:w="117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796</w:t>
            </w:r>
          </w:p>
        </w:tc>
        <w:tc>
          <w:tcPr>
            <w:tcW w:w="388" w:type="dxa"/>
            <w:tcBorders/>
            <w:shd w:fill="auto" w:val="clear"/>
            <w:vAlign w:val="bottom"/>
          </w:tcPr>
          <w:p>
            <w:pPr>
              <w:pStyle w:val="TableContents"/>
              <w:spacing w:before="0" w:after="0"/>
              <w:ind w:left="0" w:right="0" w:hanging="0"/>
              <w:rPr/>
            </w:pPr>
            <w:r>
              <w:rPr/>
              <w:t> </w:t>
            </w:r>
          </w:p>
        </w:tc>
      </w:tr>
      <w:tr>
        <w:trPr/>
        <w:tc>
          <w:tcPr>
            <w:tcW w:w="4281" w:type="dxa"/>
            <w:tcBorders/>
            <w:shd w:fill="CCEEFF" w:val="clear"/>
          </w:tcPr>
          <w:p>
            <w:pPr>
              <w:pStyle w:val="TableContents"/>
              <w:spacing w:before="0" w:after="0"/>
              <w:ind w:left="0" w:right="0" w:hanging="0"/>
              <w:rPr/>
            </w:pPr>
            <w:r>
              <w:rPr/>
              <w:t> </w:t>
            </w:r>
          </w:p>
        </w:tc>
        <w:tc>
          <w:tcPr>
            <w:tcW w:w="198" w:type="dxa"/>
            <w:tcBorders/>
            <w:shd w:fill="CCEEFF" w:val="clear"/>
            <w:vAlign w:val="bottom"/>
          </w:tcPr>
          <w:p>
            <w:pPr>
              <w:pStyle w:val="TableContents"/>
              <w:spacing w:before="0" w:after="0"/>
              <w:ind w:left="0" w:right="0" w:hanging="0"/>
              <w:rPr/>
            </w:pPr>
            <w:r>
              <w:rPr/>
              <w:t> </w:t>
            </w:r>
          </w:p>
        </w:tc>
        <w:tc>
          <w:tcPr>
            <w:tcW w:w="1185" w:type="dxa"/>
            <w:gridSpan w:val="2"/>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c>
          <w:tcPr>
            <w:tcW w:w="1186" w:type="dxa"/>
            <w:gridSpan w:val="2"/>
            <w:tcBorders/>
            <w:shd w:fill="CCEEFF" w:val="clear"/>
            <w:vAlign w:val="bottom"/>
          </w:tcPr>
          <w:p>
            <w:pPr>
              <w:pStyle w:val="TableContents"/>
              <w:spacing w:before="0" w:after="0"/>
              <w:ind w:left="0" w:right="0" w:hanging="0"/>
              <w:jc w:val="right"/>
              <w:rPr/>
            </w:pPr>
            <w:r>
              <w:rPr/>
              <w:t> </w:t>
            </w:r>
          </w:p>
        </w:tc>
        <w:tc>
          <w:tcPr>
            <w:tcW w:w="206" w:type="dxa"/>
            <w:tcBorders/>
            <w:shd w:fill="CCEEFF" w:val="clear"/>
            <w:vAlign w:val="bottom"/>
          </w:tcPr>
          <w:p>
            <w:pPr>
              <w:pStyle w:val="TableContents"/>
              <w:spacing w:before="0" w:after="0"/>
              <w:ind w:left="0" w:right="0" w:hanging="0"/>
              <w:rPr/>
            </w:pPr>
            <w:r>
              <w:rPr/>
              <w:t> </w:t>
            </w:r>
          </w:p>
        </w:tc>
        <w:tc>
          <w:tcPr>
            <w:tcW w:w="1171" w:type="dxa"/>
            <w:gridSpan w:val="2"/>
            <w:tcBorders/>
            <w:shd w:fill="CCEEFF" w:val="clear"/>
            <w:vAlign w:val="bottom"/>
          </w:tcPr>
          <w:p>
            <w:pPr>
              <w:pStyle w:val="TableContents"/>
              <w:spacing w:before="0" w:after="0"/>
              <w:ind w:left="0" w:right="0" w:hanging="0"/>
              <w:jc w:val="right"/>
              <w:rPr/>
            </w:pPr>
            <w:r>
              <w:rPr/>
              <w:t> </w:t>
            </w:r>
          </w:p>
        </w:tc>
        <w:tc>
          <w:tcPr>
            <w:tcW w:w="206" w:type="dxa"/>
            <w:tcBorders/>
            <w:shd w:fill="CCEEFF" w:val="clear"/>
            <w:vAlign w:val="bottom"/>
          </w:tcPr>
          <w:p>
            <w:pPr>
              <w:pStyle w:val="TableContents"/>
              <w:spacing w:before="0" w:after="0"/>
              <w:ind w:left="0" w:right="0" w:hanging="0"/>
              <w:rPr/>
            </w:pPr>
            <w:r>
              <w:rPr/>
              <w:t> </w:t>
            </w:r>
          </w:p>
        </w:tc>
        <w:tc>
          <w:tcPr>
            <w:tcW w:w="1170" w:type="dxa"/>
            <w:gridSpan w:val="2"/>
            <w:tcBorders/>
            <w:shd w:fill="CCEEFF" w:val="clear"/>
            <w:vAlign w:val="bottom"/>
          </w:tcPr>
          <w:p>
            <w:pPr>
              <w:pStyle w:val="TableContents"/>
              <w:spacing w:before="0" w:after="0"/>
              <w:ind w:left="0" w:right="0" w:hanging="0"/>
              <w:jc w:val="right"/>
              <w:rPr/>
            </w:pPr>
            <w:r>
              <w:rPr/>
              <w:t> </w:t>
            </w:r>
          </w:p>
        </w:tc>
        <w:tc>
          <w:tcPr>
            <w:tcW w:w="388" w:type="dxa"/>
            <w:tcBorders/>
            <w:shd w:fill="CCEEFF" w:val="clear"/>
            <w:vAlign w:val="bottom"/>
          </w:tcPr>
          <w:p>
            <w:pPr>
              <w:pStyle w:val="TableContents"/>
              <w:spacing w:before="0" w:after="0"/>
              <w:ind w:left="0" w:right="0" w:hanging="0"/>
              <w:rPr/>
            </w:pPr>
            <w:r>
              <w:rPr/>
              <w:t> </w:t>
            </w:r>
          </w:p>
        </w:tc>
      </w:tr>
      <w:tr>
        <w:trPr/>
        <w:tc>
          <w:tcPr>
            <w:tcW w:w="4281" w:type="dxa"/>
            <w:tcBorders/>
            <w:shd w:fill="auto" w:val="clear"/>
          </w:tcPr>
          <w:p>
            <w:pPr>
              <w:pStyle w:val="TableContents"/>
              <w:spacing w:before="0" w:after="0"/>
              <w:ind w:left="0" w:right="0" w:hanging="0"/>
              <w:rPr/>
            </w:pPr>
            <w:r>
              <w:rPr>
                <w:rFonts w:ascii="Times New Roman" w:hAnsi="Times New Roman"/>
                <w:sz w:val="17"/>
              </w:rPr>
              <w:t xml:space="preserve">Implied DCF per Common Unit </w:t>
            </w:r>
            <w:r>
              <w:rPr>
                <w:sz w:val="11"/>
              </w:rPr>
              <w:t>(6)</w:t>
            </w:r>
          </w:p>
        </w:tc>
        <w:tc>
          <w:tcPr>
            <w:tcW w:w="198" w:type="dxa"/>
            <w:tcBorders/>
            <w:shd w:fill="auto" w:val="clear"/>
            <w:vAlign w:val="bottom"/>
          </w:tcPr>
          <w:p>
            <w:pPr>
              <w:pStyle w:val="TableContents"/>
              <w:spacing w:before="0" w:after="0"/>
              <w:ind w:left="0" w:right="0" w:hanging="0"/>
              <w:rPr/>
            </w:pPr>
            <w:r>
              <w:rPr/>
              <w:t> </w:t>
            </w:r>
          </w:p>
        </w:tc>
        <w:tc>
          <w:tcPr>
            <w:tcW w:w="14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0.73</w:t>
            </w:r>
          </w:p>
        </w:tc>
        <w:tc>
          <w:tcPr>
            <w:tcW w:w="214" w:type="dxa"/>
            <w:tcBorders/>
            <w:shd w:fill="auto" w:val="clear"/>
            <w:vAlign w:val="bottom"/>
          </w:tcPr>
          <w:p>
            <w:pPr>
              <w:pStyle w:val="TableContents"/>
              <w:spacing w:before="0" w:after="0"/>
              <w:ind w:left="0" w:right="0" w:hanging="0"/>
              <w:rPr/>
            </w:pPr>
            <w:r>
              <w:rPr/>
              <w:t> </w:t>
            </w:r>
          </w:p>
        </w:tc>
        <w:tc>
          <w:tcPr>
            <w:tcW w:w="14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0.37</w:t>
            </w:r>
          </w:p>
        </w:tc>
        <w:tc>
          <w:tcPr>
            <w:tcW w:w="206" w:type="dxa"/>
            <w:tcBorders/>
            <w:shd w:fill="auto" w:val="clear"/>
            <w:vAlign w:val="bottom"/>
          </w:tcPr>
          <w:p>
            <w:pPr>
              <w:pStyle w:val="TableContents"/>
              <w:spacing w:before="0" w:after="0"/>
              <w:ind w:left="0" w:right="0" w:hanging="0"/>
              <w:rPr/>
            </w:pPr>
            <w:r>
              <w:rPr/>
              <w:t> </w:t>
            </w:r>
          </w:p>
        </w:tc>
        <w:tc>
          <w:tcPr>
            <w:tcW w:w="1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1.63</w:t>
            </w:r>
          </w:p>
        </w:tc>
        <w:tc>
          <w:tcPr>
            <w:tcW w:w="206" w:type="dxa"/>
            <w:tcBorders/>
            <w:shd w:fill="auto" w:val="clear"/>
            <w:vAlign w:val="bottom"/>
          </w:tcPr>
          <w:p>
            <w:pPr>
              <w:pStyle w:val="TableContents"/>
              <w:spacing w:before="0" w:after="0"/>
              <w:ind w:left="0" w:right="0" w:hanging="0"/>
              <w:rPr/>
            </w:pPr>
            <w:r>
              <w:rPr/>
              <w:t> </w:t>
            </w:r>
          </w:p>
        </w:tc>
        <w:tc>
          <w:tcPr>
            <w:tcW w:w="12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0.98</w:t>
            </w:r>
          </w:p>
        </w:tc>
        <w:tc>
          <w:tcPr>
            <w:tcW w:w="388" w:type="dxa"/>
            <w:tcBorders/>
            <w:shd w:fill="auto" w:val="clear"/>
            <w:vAlign w:val="bottom"/>
          </w:tcPr>
          <w:p>
            <w:pPr>
              <w:pStyle w:val="TableContents"/>
              <w:spacing w:before="0" w:after="0"/>
              <w:ind w:left="0" w:right="0" w:hanging="0"/>
              <w:rPr/>
            </w:pPr>
            <w:r>
              <w:rPr/>
              <w:t> </w:t>
            </w:r>
          </w:p>
        </w:tc>
      </w:tr>
      <w:tr>
        <w:trPr/>
        <w:tc>
          <w:tcPr>
            <w:tcW w:w="4281" w:type="dxa"/>
            <w:tcBorders/>
            <w:shd w:fill="CCEEFF" w:val="clear"/>
          </w:tcPr>
          <w:p>
            <w:pPr>
              <w:pStyle w:val="TableContents"/>
              <w:spacing w:before="0" w:after="0"/>
              <w:ind w:left="0" w:right="0" w:hanging="0"/>
              <w:rPr/>
            </w:pPr>
            <w:r>
              <w:rPr>
                <w:rFonts w:ascii="Times New Roman" w:hAnsi="Times New Roman"/>
                <w:sz w:val="17"/>
              </w:rPr>
              <w:t xml:space="preserve">Implied DCF per Common Unit and Common Equivalent Unit </w:t>
            </w:r>
            <w:r>
              <w:rPr>
                <w:sz w:val="11"/>
              </w:rPr>
              <w:t>(7)</w:t>
            </w:r>
          </w:p>
        </w:tc>
        <w:tc>
          <w:tcPr>
            <w:tcW w:w="198" w:type="dxa"/>
            <w:tcBorders/>
            <w:shd w:fill="CCEEFF" w:val="clear"/>
            <w:vAlign w:val="bottom"/>
          </w:tcPr>
          <w:p>
            <w:pPr>
              <w:pStyle w:val="TableContents"/>
              <w:spacing w:before="0" w:after="0"/>
              <w:ind w:left="0" w:right="0" w:hanging="0"/>
              <w:rPr/>
            </w:pPr>
            <w:r>
              <w:rPr/>
              <w:t> </w:t>
            </w:r>
          </w:p>
        </w:tc>
        <w:tc>
          <w:tcPr>
            <w:tcW w:w="14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0.71</w:t>
            </w:r>
          </w:p>
        </w:tc>
        <w:tc>
          <w:tcPr>
            <w:tcW w:w="214" w:type="dxa"/>
            <w:tcBorders/>
            <w:shd w:fill="CCEEFF" w:val="clear"/>
            <w:vAlign w:val="bottom"/>
          </w:tcPr>
          <w:p>
            <w:pPr>
              <w:pStyle w:val="TableContents"/>
              <w:spacing w:before="0" w:after="0"/>
              <w:ind w:left="0" w:right="0" w:hanging="0"/>
              <w:rPr/>
            </w:pPr>
            <w:r>
              <w:rPr/>
              <w:t> </w:t>
            </w:r>
          </w:p>
        </w:tc>
        <w:tc>
          <w:tcPr>
            <w:tcW w:w="14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0.38</w:t>
            </w:r>
          </w:p>
        </w:tc>
        <w:tc>
          <w:tcPr>
            <w:tcW w:w="206" w:type="dxa"/>
            <w:tcBorders/>
            <w:shd w:fill="CCEEFF" w:val="clear"/>
            <w:vAlign w:val="bottom"/>
          </w:tcPr>
          <w:p>
            <w:pPr>
              <w:pStyle w:val="TableContents"/>
              <w:spacing w:before="0" w:after="0"/>
              <w:ind w:left="0" w:right="0" w:hanging="0"/>
              <w:rPr/>
            </w:pPr>
            <w:r>
              <w:rPr/>
              <w:t> </w:t>
            </w:r>
          </w:p>
        </w:tc>
        <w:tc>
          <w:tcPr>
            <w:tcW w:w="1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1.58</w:t>
            </w:r>
          </w:p>
        </w:tc>
        <w:tc>
          <w:tcPr>
            <w:tcW w:w="206" w:type="dxa"/>
            <w:tcBorders/>
            <w:shd w:fill="CCEEFF" w:val="clear"/>
            <w:vAlign w:val="bottom"/>
          </w:tcPr>
          <w:p>
            <w:pPr>
              <w:pStyle w:val="TableContents"/>
              <w:spacing w:before="0" w:after="0"/>
              <w:ind w:left="0" w:right="0" w:hanging="0"/>
              <w:rPr/>
            </w:pPr>
            <w:r>
              <w:rPr/>
              <w:t> </w:t>
            </w:r>
          </w:p>
        </w:tc>
        <w:tc>
          <w:tcPr>
            <w:tcW w:w="12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0.94</w:t>
            </w:r>
          </w:p>
        </w:tc>
        <w:tc>
          <w:tcPr>
            <w:tcW w:w="388" w:type="dxa"/>
            <w:tcBorders/>
            <w:shd w:fill="CCEEFF" w:val="clear"/>
            <w:vAlign w:val="bottom"/>
          </w:tcPr>
          <w:p>
            <w:pPr>
              <w:pStyle w:val="TableContents"/>
              <w:spacing w:before="0" w:after="0"/>
              <w:ind w:left="0" w:right="0" w:hanging="0"/>
              <w:rPr/>
            </w:pPr>
            <w:r>
              <w:rPr/>
              <w:t> </w:t>
            </w:r>
          </w:p>
        </w:tc>
      </w:tr>
      <w:tr>
        <w:trPr/>
        <w:tc>
          <w:tcPr>
            <w:tcW w:w="4281" w:type="dxa"/>
            <w:tcBorders/>
            <w:shd w:fill="auto" w:val="clear"/>
          </w:tcPr>
          <w:p>
            <w:pPr>
              <w:pStyle w:val="TableContents"/>
              <w:spacing w:before="0" w:after="0"/>
              <w:ind w:left="0" w:right="0" w:hanging="0"/>
              <w:rPr/>
            </w:pPr>
            <w:r>
              <w:rPr/>
              <w:t> </w:t>
            </w:r>
          </w:p>
        </w:tc>
        <w:tc>
          <w:tcPr>
            <w:tcW w:w="198" w:type="dxa"/>
            <w:tcBorders/>
            <w:shd w:fill="auto" w:val="clear"/>
            <w:vAlign w:val="bottom"/>
          </w:tcPr>
          <w:p>
            <w:pPr>
              <w:pStyle w:val="TableContents"/>
              <w:spacing w:before="0" w:after="0"/>
              <w:ind w:left="0" w:right="0" w:hanging="0"/>
              <w:rPr/>
            </w:pPr>
            <w:r>
              <w:rPr/>
              <w:t> </w:t>
            </w:r>
          </w:p>
        </w:tc>
        <w:tc>
          <w:tcPr>
            <w:tcW w:w="1185"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1186" w:type="dxa"/>
            <w:gridSpan w:val="2"/>
            <w:tcBorders/>
            <w:shd w:fill="auto" w:val="clear"/>
            <w:vAlign w:val="bottom"/>
          </w:tcPr>
          <w:p>
            <w:pPr>
              <w:pStyle w:val="TableContents"/>
              <w:spacing w:before="0" w:after="0"/>
              <w:ind w:left="0" w:right="0" w:hanging="0"/>
              <w:jc w:val="right"/>
              <w:rPr/>
            </w:pPr>
            <w:r>
              <w:rPr/>
              <w:t> </w:t>
            </w:r>
          </w:p>
        </w:tc>
        <w:tc>
          <w:tcPr>
            <w:tcW w:w="206" w:type="dxa"/>
            <w:tcBorders/>
            <w:shd w:fill="auto" w:val="clear"/>
            <w:vAlign w:val="bottom"/>
          </w:tcPr>
          <w:p>
            <w:pPr>
              <w:pStyle w:val="TableContents"/>
              <w:spacing w:before="0" w:after="0"/>
              <w:ind w:left="0" w:right="0" w:hanging="0"/>
              <w:rPr/>
            </w:pPr>
            <w:r>
              <w:rPr/>
              <w:t> </w:t>
            </w:r>
          </w:p>
        </w:tc>
        <w:tc>
          <w:tcPr>
            <w:tcW w:w="1171" w:type="dxa"/>
            <w:gridSpan w:val="2"/>
            <w:tcBorders/>
            <w:shd w:fill="auto" w:val="clear"/>
            <w:vAlign w:val="bottom"/>
          </w:tcPr>
          <w:p>
            <w:pPr>
              <w:pStyle w:val="TableContents"/>
              <w:spacing w:before="0" w:after="0"/>
              <w:ind w:left="0" w:right="0" w:hanging="0"/>
              <w:jc w:val="right"/>
              <w:rPr/>
            </w:pPr>
            <w:r>
              <w:rPr/>
              <w:t> </w:t>
            </w:r>
          </w:p>
        </w:tc>
        <w:tc>
          <w:tcPr>
            <w:tcW w:w="206" w:type="dxa"/>
            <w:tcBorders/>
            <w:shd w:fill="auto" w:val="clear"/>
            <w:vAlign w:val="bottom"/>
          </w:tcPr>
          <w:p>
            <w:pPr>
              <w:pStyle w:val="TableContents"/>
              <w:spacing w:before="0" w:after="0"/>
              <w:ind w:left="0" w:right="0" w:hanging="0"/>
              <w:rPr/>
            </w:pPr>
            <w:r>
              <w:rPr/>
              <w:t> </w:t>
            </w:r>
          </w:p>
        </w:tc>
        <w:tc>
          <w:tcPr>
            <w:tcW w:w="1170" w:type="dxa"/>
            <w:gridSpan w:val="2"/>
            <w:tcBorders/>
            <w:shd w:fill="auto" w:val="clear"/>
            <w:vAlign w:val="bottom"/>
          </w:tcPr>
          <w:p>
            <w:pPr>
              <w:pStyle w:val="TableContents"/>
              <w:spacing w:before="0" w:after="0"/>
              <w:ind w:left="0" w:right="0" w:hanging="0"/>
              <w:jc w:val="right"/>
              <w:rPr/>
            </w:pPr>
            <w:r>
              <w:rPr/>
              <w:t> </w:t>
            </w:r>
          </w:p>
        </w:tc>
        <w:tc>
          <w:tcPr>
            <w:tcW w:w="388" w:type="dxa"/>
            <w:tcBorders/>
            <w:shd w:fill="auto" w:val="clear"/>
            <w:vAlign w:val="bottom"/>
          </w:tcPr>
          <w:p>
            <w:pPr>
              <w:pStyle w:val="TableContents"/>
              <w:spacing w:before="0" w:after="0"/>
              <w:ind w:left="0" w:right="0" w:hanging="0"/>
              <w:rPr/>
            </w:pPr>
            <w:r>
              <w:rPr/>
              <w:t> </w:t>
            </w:r>
          </w:p>
        </w:tc>
      </w:tr>
      <w:tr>
        <w:trPr/>
        <w:tc>
          <w:tcPr>
            <w:tcW w:w="4281"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Cash Distribution Paid per Common Unit</w:t>
            </w:r>
          </w:p>
        </w:tc>
        <w:tc>
          <w:tcPr>
            <w:tcW w:w="198" w:type="dxa"/>
            <w:tcBorders/>
            <w:shd w:fill="CCEEFF" w:val="clear"/>
            <w:vAlign w:val="bottom"/>
          </w:tcPr>
          <w:p>
            <w:pPr>
              <w:pStyle w:val="TableContents"/>
              <w:spacing w:before="0" w:after="0"/>
              <w:ind w:left="0" w:right="0" w:hanging="0"/>
              <w:rPr/>
            </w:pPr>
            <w:r>
              <w:rPr/>
              <w:t> </w:t>
            </w:r>
          </w:p>
        </w:tc>
        <w:tc>
          <w:tcPr>
            <w:tcW w:w="14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0.36</w:t>
            </w:r>
          </w:p>
        </w:tc>
        <w:tc>
          <w:tcPr>
            <w:tcW w:w="214" w:type="dxa"/>
            <w:tcBorders/>
            <w:shd w:fill="CCEEFF" w:val="clear"/>
            <w:vAlign w:val="bottom"/>
          </w:tcPr>
          <w:p>
            <w:pPr>
              <w:pStyle w:val="TableContents"/>
              <w:spacing w:before="0" w:after="0"/>
              <w:ind w:left="0" w:right="0" w:hanging="0"/>
              <w:rPr/>
            </w:pPr>
            <w:r>
              <w:rPr/>
              <w:t> </w:t>
            </w:r>
          </w:p>
        </w:tc>
        <w:tc>
          <w:tcPr>
            <w:tcW w:w="14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0.30</w:t>
            </w:r>
          </w:p>
        </w:tc>
        <w:tc>
          <w:tcPr>
            <w:tcW w:w="206" w:type="dxa"/>
            <w:tcBorders/>
            <w:shd w:fill="CCEEFF" w:val="clear"/>
            <w:vAlign w:val="bottom"/>
          </w:tcPr>
          <w:p>
            <w:pPr>
              <w:pStyle w:val="TableContents"/>
              <w:spacing w:before="0" w:after="0"/>
              <w:ind w:left="0" w:right="0" w:hanging="0"/>
              <w:rPr/>
            </w:pPr>
            <w:r>
              <w:rPr/>
              <w:t> </w:t>
            </w:r>
          </w:p>
        </w:tc>
        <w:tc>
          <w:tcPr>
            <w:tcW w:w="1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0.66</w:t>
            </w:r>
          </w:p>
        </w:tc>
        <w:tc>
          <w:tcPr>
            <w:tcW w:w="206" w:type="dxa"/>
            <w:tcBorders/>
            <w:shd w:fill="CCEEFF" w:val="clear"/>
            <w:vAlign w:val="bottom"/>
          </w:tcPr>
          <w:p>
            <w:pPr>
              <w:pStyle w:val="TableContents"/>
              <w:spacing w:before="0" w:after="0"/>
              <w:ind w:left="0" w:right="0" w:hanging="0"/>
              <w:rPr/>
            </w:pPr>
            <w:r>
              <w:rPr/>
              <w:t> </w:t>
            </w:r>
          </w:p>
        </w:tc>
        <w:tc>
          <w:tcPr>
            <w:tcW w:w="12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0.60</w:t>
            </w:r>
          </w:p>
        </w:tc>
        <w:tc>
          <w:tcPr>
            <w:tcW w:w="388" w:type="dxa"/>
            <w:tcBorders/>
            <w:shd w:fill="CCEEFF" w:val="clear"/>
            <w:vAlign w:val="bottom"/>
          </w:tcPr>
          <w:p>
            <w:pPr>
              <w:pStyle w:val="TableContents"/>
              <w:spacing w:before="0" w:after="0"/>
              <w:ind w:left="0" w:right="0" w:hanging="0"/>
              <w:rPr/>
            </w:pPr>
            <w:r>
              <w:rPr/>
              <w:t> </w:t>
            </w:r>
          </w:p>
        </w:tc>
      </w:tr>
      <w:tr>
        <w:trPr/>
        <w:tc>
          <w:tcPr>
            <w:tcW w:w="4281" w:type="dxa"/>
            <w:tcBorders/>
            <w:shd w:fill="auto" w:val="clear"/>
          </w:tcPr>
          <w:p>
            <w:pPr>
              <w:pStyle w:val="TableContents"/>
              <w:spacing w:before="0" w:after="0"/>
              <w:ind w:left="0" w:right="0" w:hanging="0"/>
              <w:rPr/>
            </w:pPr>
            <w:r>
              <w:rPr>
                <w:rFonts w:ascii="Times New Roman" w:hAnsi="Times New Roman"/>
                <w:sz w:val="17"/>
              </w:rPr>
              <w:t xml:space="preserve">Common Unit Cash Distributions </w:t>
            </w:r>
            <w:r>
              <w:rPr>
                <w:sz w:val="11"/>
              </w:rPr>
              <w:t>(8)</w:t>
            </w:r>
          </w:p>
        </w:tc>
        <w:tc>
          <w:tcPr>
            <w:tcW w:w="198" w:type="dxa"/>
            <w:tcBorders/>
            <w:shd w:fill="auto" w:val="clear"/>
            <w:vAlign w:val="bottom"/>
          </w:tcPr>
          <w:p>
            <w:pPr>
              <w:pStyle w:val="TableContents"/>
              <w:spacing w:before="0" w:after="0"/>
              <w:ind w:left="0" w:right="0" w:hanging="0"/>
              <w:rPr/>
            </w:pPr>
            <w:r>
              <w:rPr/>
              <w:t> </w:t>
            </w:r>
          </w:p>
        </w:tc>
        <w:tc>
          <w:tcPr>
            <w:tcW w:w="14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262</w:t>
            </w:r>
          </w:p>
        </w:tc>
        <w:tc>
          <w:tcPr>
            <w:tcW w:w="214" w:type="dxa"/>
            <w:tcBorders/>
            <w:shd w:fill="auto" w:val="clear"/>
            <w:vAlign w:val="bottom"/>
          </w:tcPr>
          <w:p>
            <w:pPr>
              <w:pStyle w:val="TableContents"/>
              <w:spacing w:before="0" w:after="0"/>
              <w:ind w:left="0" w:right="0" w:hanging="0"/>
              <w:rPr/>
            </w:pPr>
            <w:r>
              <w:rPr/>
              <w:t> </w:t>
            </w:r>
          </w:p>
        </w:tc>
        <w:tc>
          <w:tcPr>
            <w:tcW w:w="14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218</w:t>
            </w:r>
          </w:p>
        </w:tc>
        <w:tc>
          <w:tcPr>
            <w:tcW w:w="206" w:type="dxa"/>
            <w:tcBorders/>
            <w:shd w:fill="auto" w:val="clear"/>
            <w:vAlign w:val="bottom"/>
          </w:tcPr>
          <w:p>
            <w:pPr>
              <w:pStyle w:val="TableContents"/>
              <w:spacing w:before="0" w:after="0"/>
              <w:ind w:left="0" w:right="0" w:hanging="0"/>
              <w:rPr/>
            </w:pPr>
            <w:r>
              <w:rPr/>
              <w:t> </w:t>
            </w:r>
          </w:p>
        </w:tc>
        <w:tc>
          <w:tcPr>
            <w:tcW w:w="1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480</w:t>
            </w:r>
          </w:p>
        </w:tc>
        <w:tc>
          <w:tcPr>
            <w:tcW w:w="206" w:type="dxa"/>
            <w:tcBorders/>
            <w:shd w:fill="auto" w:val="clear"/>
            <w:vAlign w:val="bottom"/>
          </w:tcPr>
          <w:p>
            <w:pPr>
              <w:pStyle w:val="TableContents"/>
              <w:spacing w:before="0" w:after="0"/>
              <w:ind w:left="0" w:right="0" w:hanging="0"/>
              <w:rPr/>
            </w:pPr>
            <w:r>
              <w:rPr/>
              <w:t> </w:t>
            </w:r>
          </w:p>
        </w:tc>
        <w:tc>
          <w:tcPr>
            <w:tcW w:w="12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435</w:t>
            </w:r>
          </w:p>
        </w:tc>
        <w:tc>
          <w:tcPr>
            <w:tcW w:w="388" w:type="dxa"/>
            <w:tcBorders/>
            <w:shd w:fill="auto" w:val="clear"/>
            <w:vAlign w:val="bottom"/>
          </w:tcPr>
          <w:p>
            <w:pPr>
              <w:pStyle w:val="TableContents"/>
              <w:spacing w:before="0" w:after="0"/>
              <w:ind w:left="0" w:right="0" w:hanging="0"/>
              <w:rPr/>
            </w:pPr>
            <w:r>
              <w:rPr/>
              <w:t> </w:t>
            </w:r>
          </w:p>
        </w:tc>
      </w:tr>
      <w:tr>
        <w:trPr/>
        <w:tc>
          <w:tcPr>
            <w:tcW w:w="4281"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Common Unit Distribution Coverage Ratio</w:t>
            </w:r>
          </w:p>
        </w:tc>
        <w:tc>
          <w:tcPr>
            <w:tcW w:w="198" w:type="dxa"/>
            <w:tcBorders/>
            <w:shd w:fill="CCEEFF" w:val="clear"/>
            <w:vAlign w:val="bottom"/>
          </w:tcPr>
          <w:p>
            <w:pPr>
              <w:pStyle w:val="TableContents"/>
              <w:spacing w:before="0" w:after="0"/>
              <w:ind w:left="0" w:right="0" w:hanging="0"/>
              <w:rPr/>
            </w:pPr>
            <w:r>
              <w:rPr/>
              <w:t> </w:t>
            </w:r>
          </w:p>
        </w:tc>
        <w:tc>
          <w:tcPr>
            <w:tcW w:w="118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2.02x</w:t>
            </w:r>
          </w:p>
        </w:tc>
        <w:tc>
          <w:tcPr>
            <w:tcW w:w="214" w:type="dxa"/>
            <w:tcBorders/>
            <w:shd w:fill="CCEEFF" w:val="clear"/>
            <w:vAlign w:val="bottom"/>
          </w:tcPr>
          <w:p>
            <w:pPr>
              <w:pStyle w:val="TableContents"/>
              <w:spacing w:before="0" w:after="0"/>
              <w:ind w:left="0" w:right="0" w:hanging="0"/>
              <w:rPr/>
            </w:pPr>
            <w:r>
              <w:rPr/>
              <w:t> </w:t>
            </w:r>
          </w:p>
        </w:tc>
        <w:tc>
          <w:tcPr>
            <w:tcW w:w="118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1.23x</w:t>
            </w:r>
          </w:p>
        </w:tc>
        <w:tc>
          <w:tcPr>
            <w:tcW w:w="206" w:type="dxa"/>
            <w:tcBorders/>
            <w:shd w:fill="CCEEFF" w:val="clear"/>
            <w:vAlign w:val="bottom"/>
          </w:tcPr>
          <w:p>
            <w:pPr>
              <w:pStyle w:val="TableContents"/>
              <w:spacing w:before="0" w:after="0"/>
              <w:ind w:left="0" w:right="0" w:hanging="0"/>
              <w:rPr/>
            </w:pPr>
            <w:r>
              <w:rPr/>
              <w:t> </w:t>
            </w:r>
          </w:p>
        </w:tc>
        <w:tc>
          <w:tcPr>
            <w:tcW w:w="117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2.46x</w:t>
            </w:r>
          </w:p>
        </w:tc>
        <w:tc>
          <w:tcPr>
            <w:tcW w:w="206" w:type="dxa"/>
            <w:tcBorders/>
            <w:shd w:fill="CCEEFF" w:val="clear"/>
            <w:vAlign w:val="bottom"/>
          </w:tcPr>
          <w:p>
            <w:pPr>
              <w:pStyle w:val="TableContents"/>
              <w:spacing w:before="0" w:after="0"/>
              <w:ind w:left="0" w:right="0" w:hanging="0"/>
              <w:rPr/>
            </w:pPr>
            <w:r>
              <w:rPr/>
              <w:t> </w:t>
            </w:r>
          </w:p>
        </w:tc>
        <w:tc>
          <w:tcPr>
            <w:tcW w:w="117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1.63x</w:t>
            </w:r>
          </w:p>
        </w:tc>
        <w:tc>
          <w:tcPr>
            <w:tcW w:w="388" w:type="dxa"/>
            <w:tcBorders/>
            <w:shd w:fill="CCEEFF" w:val="clear"/>
            <w:vAlign w:val="bottom"/>
          </w:tcPr>
          <w:p>
            <w:pPr>
              <w:pStyle w:val="TableContents"/>
              <w:spacing w:before="0" w:after="0"/>
              <w:ind w:left="0" w:right="0" w:hanging="0"/>
              <w:rPr/>
            </w:pPr>
            <w:r>
              <w:rPr/>
              <w:t> </w:t>
            </w:r>
          </w:p>
        </w:tc>
      </w:tr>
      <w:tr>
        <w:trPr/>
        <w:tc>
          <w:tcPr>
            <w:tcW w:w="4281" w:type="dxa"/>
            <w:tcBorders/>
            <w:shd w:fill="auto" w:val="clear"/>
          </w:tcPr>
          <w:p>
            <w:pPr>
              <w:pStyle w:val="TableContents"/>
              <w:spacing w:before="0" w:after="0"/>
              <w:ind w:left="0" w:right="0" w:hanging="0"/>
              <w:rPr/>
            </w:pPr>
            <w:r>
              <w:rPr/>
              <w:t> </w:t>
            </w:r>
          </w:p>
        </w:tc>
        <w:tc>
          <w:tcPr>
            <w:tcW w:w="198" w:type="dxa"/>
            <w:tcBorders/>
            <w:shd w:fill="auto" w:val="clear"/>
            <w:vAlign w:val="bottom"/>
          </w:tcPr>
          <w:p>
            <w:pPr>
              <w:pStyle w:val="TableContents"/>
              <w:spacing w:before="0" w:after="0"/>
              <w:ind w:left="0" w:right="0" w:hanging="0"/>
              <w:rPr/>
            </w:pPr>
            <w:r>
              <w:rPr/>
              <w:t> </w:t>
            </w:r>
          </w:p>
        </w:tc>
        <w:tc>
          <w:tcPr>
            <w:tcW w:w="1185"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1186" w:type="dxa"/>
            <w:gridSpan w:val="2"/>
            <w:tcBorders/>
            <w:shd w:fill="auto" w:val="clear"/>
            <w:vAlign w:val="bottom"/>
          </w:tcPr>
          <w:p>
            <w:pPr>
              <w:pStyle w:val="TableContents"/>
              <w:spacing w:before="0" w:after="0"/>
              <w:ind w:left="0" w:right="0" w:hanging="0"/>
              <w:jc w:val="right"/>
              <w:rPr/>
            </w:pPr>
            <w:r>
              <w:rPr/>
              <w:t> </w:t>
            </w:r>
          </w:p>
        </w:tc>
        <w:tc>
          <w:tcPr>
            <w:tcW w:w="206" w:type="dxa"/>
            <w:tcBorders/>
            <w:shd w:fill="auto" w:val="clear"/>
            <w:vAlign w:val="bottom"/>
          </w:tcPr>
          <w:p>
            <w:pPr>
              <w:pStyle w:val="TableContents"/>
              <w:spacing w:before="0" w:after="0"/>
              <w:ind w:left="0" w:right="0" w:hanging="0"/>
              <w:rPr/>
            </w:pPr>
            <w:r>
              <w:rPr/>
              <w:t> </w:t>
            </w:r>
          </w:p>
        </w:tc>
        <w:tc>
          <w:tcPr>
            <w:tcW w:w="1171" w:type="dxa"/>
            <w:gridSpan w:val="2"/>
            <w:tcBorders/>
            <w:shd w:fill="auto" w:val="clear"/>
            <w:vAlign w:val="bottom"/>
          </w:tcPr>
          <w:p>
            <w:pPr>
              <w:pStyle w:val="TableContents"/>
              <w:spacing w:before="0" w:after="0"/>
              <w:ind w:left="0" w:right="0" w:hanging="0"/>
              <w:jc w:val="right"/>
              <w:rPr/>
            </w:pPr>
            <w:r>
              <w:rPr/>
              <w:t> </w:t>
            </w:r>
          </w:p>
        </w:tc>
        <w:tc>
          <w:tcPr>
            <w:tcW w:w="206" w:type="dxa"/>
            <w:tcBorders/>
            <w:shd w:fill="auto" w:val="clear"/>
            <w:vAlign w:val="bottom"/>
          </w:tcPr>
          <w:p>
            <w:pPr>
              <w:pStyle w:val="TableContents"/>
              <w:spacing w:before="0" w:after="0"/>
              <w:ind w:left="0" w:right="0" w:hanging="0"/>
              <w:rPr/>
            </w:pPr>
            <w:r>
              <w:rPr/>
              <w:t> </w:t>
            </w:r>
          </w:p>
        </w:tc>
        <w:tc>
          <w:tcPr>
            <w:tcW w:w="1170" w:type="dxa"/>
            <w:gridSpan w:val="2"/>
            <w:tcBorders/>
            <w:shd w:fill="auto" w:val="clear"/>
            <w:vAlign w:val="bottom"/>
          </w:tcPr>
          <w:p>
            <w:pPr>
              <w:pStyle w:val="TableContents"/>
              <w:spacing w:before="0" w:after="0"/>
              <w:ind w:left="0" w:right="0" w:hanging="0"/>
              <w:jc w:val="right"/>
              <w:rPr/>
            </w:pPr>
            <w:r>
              <w:rPr/>
              <w:t> </w:t>
            </w:r>
          </w:p>
        </w:tc>
        <w:tc>
          <w:tcPr>
            <w:tcW w:w="388" w:type="dxa"/>
            <w:tcBorders/>
            <w:shd w:fill="auto" w:val="clear"/>
            <w:vAlign w:val="bottom"/>
          </w:tcPr>
          <w:p>
            <w:pPr>
              <w:pStyle w:val="TableContents"/>
              <w:spacing w:before="0" w:after="0"/>
              <w:ind w:left="0" w:right="0" w:hanging="0"/>
              <w:rPr/>
            </w:pPr>
            <w:r>
              <w:rPr/>
              <w:t> </w:t>
            </w:r>
          </w:p>
        </w:tc>
      </w:tr>
      <w:tr>
        <w:trPr/>
        <w:tc>
          <w:tcPr>
            <w:tcW w:w="4281"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Implied DCF Excess / (Shortage)</w:t>
            </w:r>
          </w:p>
        </w:tc>
        <w:tc>
          <w:tcPr>
            <w:tcW w:w="198" w:type="dxa"/>
            <w:tcBorders/>
            <w:shd w:fill="CCEEFF" w:val="clear"/>
            <w:vAlign w:val="bottom"/>
          </w:tcPr>
          <w:p>
            <w:pPr>
              <w:pStyle w:val="TableContents"/>
              <w:spacing w:before="0" w:after="0"/>
              <w:ind w:left="0" w:right="0" w:hanging="0"/>
              <w:rPr/>
            </w:pPr>
            <w:r>
              <w:rPr/>
              <w:t> </w:t>
            </w:r>
          </w:p>
        </w:tc>
        <w:tc>
          <w:tcPr>
            <w:tcW w:w="14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266</w:t>
            </w:r>
          </w:p>
        </w:tc>
        <w:tc>
          <w:tcPr>
            <w:tcW w:w="214" w:type="dxa"/>
            <w:tcBorders/>
            <w:shd w:fill="CCEEFF" w:val="clear"/>
            <w:vAlign w:val="bottom"/>
          </w:tcPr>
          <w:p>
            <w:pPr>
              <w:pStyle w:val="TableContents"/>
              <w:spacing w:before="0" w:after="0"/>
              <w:ind w:left="0" w:right="0" w:hanging="0"/>
              <w:rPr/>
            </w:pPr>
            <w:r>
              <w:rPr/>
              <w:t> </w:t>
            </w:r>
          </w:p>
        </w:tc>
        <w:tc>
          <w:tcPr>
            <w:tcW w:w="14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w:t>
            </w:r>
          </w:p>
        </w:tc>
        <w:tc>
          <w:tcPr>
            <w:tcW w:w="206" w:type="dxa"/>
            <w:tcBorders/>
            <w:shd w:fill="CCEEFF" w:val="clear"/>
            <w:vAlign w:val="bottom"/>
          </w:tcPr>
          <w:p>
            <w:pPr>
              <w:pStyle w:val="TableContents"/>
              <w:spacing w:before="0" w:after="0"/>
              <w:ind w:left="0" w:right="0" w:hanging="0"/>
              <w:rPr/>
            </w:pPr>
            <w:r>
              <w:rPr/>
              <w:t> </w:t>
            </w:r>
          </w:p>
        </w:tc>
        <w:tc>
          <w:tcPr>
            <w:tcW w:w="1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703</w:t>
            </w:r>
          </w:p>
        </w:tc>
        <w:tc>
          <w:tcPr>
            <w:tcW w:w="206" w:type="dxa"/>
            <w:tcBorders/>
            <w:shd w:fill="CCEEFF" w:val="clear"/>
            <w:vAlign w:val="bottom"/>
          </w:tcPr>
          <w:p>
            <w:pPr>
              <w:pStyle w:val="TableContents"/>
              <w:spacing w:before="0" w:after="0"/>
              <w:ind w:left="0" w:right="0" w:hanging="0"/>
              <w:rPr/>
            </w:pPr>
            <w:r>
              <w:rPr/>
              <w:t> </w:t>
            </w:r>
          </w:p>
        </w:tc>
        <w:tc>
          <w:tcPr>
            <w:tcW w:w="12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276</w:t>
            </w:r>
          </w:p>
        </w:tc>
        <w:tc>
          <w:tcPr>
            <w:tcW w:w="388"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808080"/>
        </w:pBdr>
        <w:spacing w:before="0" w:after="0"/>
        <w:ind w:left="0" w:right="7654" w:hanging="0"/>
        <w:rPr/>
      </w:pPr>
      <w:r>
        <w:rPr/>
      </w:r>
    </w:p>
    <w:p>
      <w:pPr>
        <w:pStyle w:val="TextBody"/>
        <w:spacing w:before="0" w:after="0"/>
        <w:ind w:left="0" w:right="0" w:hanging="0"/>
        <w:rPr>
          <w:rFonts w:ascii="Times New Roman" w:hAnsi="Times New Roman"/>
          <w:sz w:val="17"/>
        </w:rPr>
      </w:pPr>
      <w:r>
        <w:rPr>
          <w:rFonts w:ascii="Times New Roman" w:hAnsi="Times New Roman"/>
          <w:sz w:val="11"/>
        </w:rPr>
        <w:t>(1)</w:t>
      </w:r>
      <w:r>
        <w:rPr>
          <w:rFonts w:ascii="Times New Roman" w:hAnsi="Times New Roman"/>
          <w:sz w:val="17"/>
        </w:rPr>
        <w:t>             Adjustment to add back our proportionate share of depreciation and amortization expense of, and gains and losses on significant asset sales by, unconsolidated entities.</w:t>
      </w:r>
    </w:p>
    <w:p>
      <w:pPr>
        <w:pStyle w:val="TextBody"/>
        <w:spacing w:before="0" w:after="0"/>
        <w:ind w:left="0" w:right="0" w:hanging="0"/>
        <w:rPr>
          <w:rFonts w:ascii="Times New Roman" w:hAnsi="Times New Roman"/>
          <w:sz w:val="17"/>
        </w:rPr>
      </w:pPr>
      <w:r>
        <w:rPr>
          <w:rFonts w:ascii="Times New Roman" w:hAnsi="Times New Roman"/>
          <w:sz w:val="11"/>
        </w:rPr>
        <w:t>(2)</w:t>
      </w:r>
      <w:r>
        <w:rPr>
          <w:rFonts w:ascii="Times New Roman" w:hAnsi="Times New Roman"/>
          <w:sz w:val="17"/>
        </w:rPr>
        <w:t>             Certain of our non-GAAP financial measures may not be impacted by each of the selected items impacting comparability.</w:t>
      </w:r>
    </w:p>
    <w:p>
      <w:pPr>
        <w:pStyle w:val="TextBody"/>
        <w:spacing w:before="0" w:after="0"/>
        <w:ind w:left="0" w:right="0" w:hanging="0"/>
        <w:rPr>
          <w:rFonts w:ascii="Times New Roman" w:hAnsi="Times New Roman"/>
          <w:sz w:val="17"/>
        </w:rPr>
      </w:pPr>
      <w:r>
        <w:rPr>
          <w:rFonts w:ascii="Times New Roman" w:hAnsi="Times New Roman"/>
          <w:sz w:val="11"/>
        </w:rPr>
        <w:t>(3)</w:t>
      </w:r>
      <w:r>
        <w:rPr>
          <w:rFonts w:ascii="Times New Roman" w:hAnsi="Times New Roman"/>
          <w:sz w:val="17"/>
        </w:rPr>
        <w:t>             Excludes certain non-cash items impacting interest expense such as amortization of debt issuance costs and terminated interest rate swaps.</w:t>
      </w:r>
    </w:p>
    <w:p>
      <w:pPr>
        <w:pStyle w:val="TextBody"/>
        <w:spacing w:before="0" w:after="0"/>
        <w:ind w:left="0" w:right="0" w:hanging="0"/>
        <w:rPr>
          <w:rFonts w:ascii="Times New Roman" w:hAnsi="Times New Roman"/>
          <w:sz w:val="17"/>
        </w:rPr>
      </w:pPr>
      <w:r>
        <w:rPr>
          <w:rFonts w:ascii="Times New Roman" w:hAnsi="Times New Roman"/>
          <w:sz w:val="11"/>
        </w:rPr>
        <w:t>(4)</w:t>
      </w:r>
      <w:r>
        <w:rPr>
          <w:rFonts w:ascii="Times New Roman" w:hAnsi="Times New Roman"/>
          <w:sz w:val="17"/>
        </w:rPr>
        <w:t>             Comprised of cash distributions received from unconsolidated entities less equity earnings in unconsolidated entities (adjusted for our proportionate share of depreciation and amortization and gains and losses on significant asset sales).</w:t>
      </w:r>
    </w:p>
    <w:p>
      <w:pPr>
        <w:pStyle w:val="TextBody"/>
        <w:spacing w:before="0" w:after="0"/>
        <w:ind w:left="0" w:right="0" w:hanging="0"/>
        <w:rPr>
          <w:rFonts w:ascii="Times New Roman" w:hAnsi="Times New Roman"/>
          <w:sz w:val="17"/>
        </w:rPr>
      </w:pPr>
      <w:r>
        <w:rPr>
          <w:rFonts w:ascii="Times New Roman" w:hAnsi="Times New Roman"/>
          <w:sz w:val="11"/>
        </w:rPr>
        <w:t>(5)</w:t>
      </w:r>
      <w:r>
        <w:rPr>
          <w:rFonts w:ascii="Times New Roman" w:hAnsi="Times New Roman"/>
          <w:sz w:val="17"/>
        </w:rPr>
        <w:t>             Cash distributions paid to our preferred unitholders during the period presented. The current $0.5250 quarterly ($2.10 annualized) per unit distribution requirement of our Series A preferred units was paid-in-kind for each quarterly distribution from their issuance through February 2018. Distributions on our Series A preferred units have been paid in cash since the May 2018 quarterly distribution. The current $61.25 per unit annual distribution requirement of our Series B preferred units is payable semi-annually in arrears on May 15 and November 15.</w:t>
      </w:r>
    </w:p>
    <w:p>
      <w:pPr>
        <w:pStyle w:val="TextBody"/>
        <w:spacing w:before="0" w:after="0"/>
        <w:ind w:left="0" w:right="0" w:hanging="0"/>
        <w:rPr>
          <w:rFonts w:ascii="Times New Roman" w:hAnsi="Times New Roman"/>
          <w:sz w:val="17"/>
        </w:rPr>
      </w:pPr>
      <w:r>
        <w:rPr>
          <w:rFonts w:ascii="Times New Roman" w:hAnsi="Times New Roman"/>
          <w:sz w:val="11"/>
        </w:rPr>
        <w:t>(6)</w:t>
      </w:r>
      <w:r>
        <w:rPr>
          <w:rFonts w:ascii="Times New Roman" w:hAnsi="Times New Roman"/>
          <w:sz w:val="17"/>
        </w:rPr>
        <w:t>             Implied DCF Available to Common Unitholders for the period divided by the weighted average common units outstanding for the period.</w:t>
      </w:r>
    </w:p>
    <w:p>
      <w:pPr>
        <w:pStyle w:val="TextBody"/>
        <w:spacing w:before="0" w:after="0"/>
        <w:ind w:left="0" w:right="0" w:hanging="0"/>
        <w:rPr>
          <w:rFonts w:ascii="Times New Roman" w:hAnsi="Times New Roman"/>
          <w:sz w:val="17"/>
        </w:rPr>
      </w:pPr>
      <w:r>
        <w:rPr>
          <w:rFonts w:ascii="Times New Roman" w:hAnsi="Times New Roman"/>
          <w:sz w:val="11"/>
        </w:rPr>
        <w:t>(7)</w:t>
      </w:r>
      <w:r>
        <w:rPr>
          <w:rFonts w:ascii="Times New Roman" w:hAnsi="Times New Roman"/>
          <w:sz w:val="17"/>
        </w:rPr>
        <w:t>             Implied DCF Available to Common Unitholders for the period, adjusted for Series A preferred unit cash distributions paid (if any), divided by the weighted average common units and common equivalent units outstanding for the periods. Our Series A preferred units are convertible into common units, generally on a one-for-one basis and subject to customary anti-dilution adjustments, in whole or in part, subject to certain minimum conversion amounts.</w:t>
      </w:r>
    </w:p>
    <w:p>
      <w:pPr>
        <w:pStyle w:val="TextBody"/>
        <w:spacing w:before="0" w:after="0"/>
        <w:ind w:left="0" w:right="0" w:hanging="0"/>
        <w:rPr>
          <w:rFonts w:ascii="Times New Roman" w:hAnsi="Times New Roman"/>
          <w:sz w:val="17"/>
        </w:rPr>
      </w:pPr>
      <w:r>
        <w:rPr>
          <w:rFonts w:ascii="Times New Roman" w:hAnsi="Times New Roman"/>
          <w:sz w:val="11"/>
        </w:rPr>
        <w:t>(8)</w:t>
      </w:r>
      <w:r>
        <w:rPr>
          <w:rFonts w:ascii="Times New Roman" w:hAnsi="Times New Roman"/>
          <w:sz w:val="17"/>
        </w:rPr>
        <w:t>             Cash distributions paid during the period presented.</w:t>
      </w:r>
    </w:p>
    <w:p>
      <w:pPr>
        <w:pStyle w:val="TextBody"/>
        <w:spacing w:before="0" w:after="0"/>
        <w:ind w:left="0" w:right="0" w:hanging="0"/>
        <w:rPr/>
      </w:pPr>
      <w:r>
        <w:rPr/>
        <w:t> </w:t>
      </w:r>
    </w:p>
    <w:p>
      <w:pPr>
        <w:pStyle w:val="TextBody"/>
        <w:pBdr/>
        <w:spacing w:before="0" w:after="0"/>
        <w:ind w:left="0" w:right="0" w:hanging="0"/>
        <w:jc w:val="center"/>
        <w:rPr>
          <w:rFonts w:ascii="Times New Roman" w:hAnsi="Times New Roman"/>
          <w:sz w:val="17"/>
          <w:bdr w:val="single" w:sz="8" w:space="1" w:color="000000"/>
        </w:rPr>
      </w:pPr>
      <w:r>
        <w:rPr>
          <w:rFonts w:ascii="Times New Roman" w:hAnsi="Times New Roman"/>
          <w:sz w:val="17"/>
          <w:bdr w:val="single" w:sz="8" w:space="1" w:color="000000"/>
        </w:rPr>
        <w:t>- more -</w:t>
      </w:r>
    </w:p>
    <w:p>
      <w:pPr>
        <w:pStyle w:val="TextBody"/>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          713-646-4100 / 866-809-1291</w:t>
      </w:r>
    </w:p>
    <w:p>
      <w:pPr>
        <w:pStyle w:val="TextBody"/>
        <w:spacing w:before="0" w:after="0"/>
        <w:ind w:left="0" w:right="0" w:hanging="0"/>
        <w:rPr/>
      </w:pPr>
      <w:r>
        <w:rPr/>
        <w:t> </w:t>
      </w:r>
    </w:p>
    <w:p>
      <w:pPr>
        <w:pStyle w:val="HorizontalLine"/>
        <w:pBdr>
          <w:bottom w:val="single" w:sz="18" w:space="0" w:color="808080"/>
        </w:pBdr>
        <w:spacing w:before="0" w:after="0"/>
        <w:rPr/>
      </w:pPr>
      <w:r>
        <w:rPr/>
      </w:r>
    </w:p>
    <w:p>
      <w:pPr>
        <w:pStyle w:val="TextBody"/>
        <w:spacing w:before="0" w:after="0"/>
        <w:ind w:left="0" w:right="0" w:hanging="0"/>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16</w:t>
      </w:r>
      <w:bookmarkStart w:id="21" w:name="PB_16_154749_4141"/>
      <w:bookmarkEnd w:id="21"/>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PLAINS ALL AMERICAN PIPELINE, L.P. AND SUBSIDIARIES</w:t>
      </w:r>
    </w:p>
    <w:p>
      <w:pPr>
        <w:pStyle w:val="TextBody"/>
        <w:spacing w:before="0" w:after="0"/>
        <w:ind w:left="0" w:right="0" w:hanging="0"/>
        <w:rPr>
          <w:rFonts w:ascii="Times New Roman" w:hAnsi="Times New Roman"/>
          <w:sz w:val="17"/>
        </w:rPr>
      </w:pPr>
      <w:r>
        <w:rPr>
          <w:rFonts w:ascii="Times New Roman" w:hAnsi="Times New Roman"/>
          <w:b/>
          <w:sz w:val="17"/>
        </w:rPr>
        <w:t>FINANCIAL SUMMARY</w:t>
      </w:r>
      <w:r>
        <w:rPr>
          <w:rFonts w:ascii="Times New Roman" w:hAnsi="Times New Roman"/>
          <w:sz w:val="17"/>
        </w:rPr>
        <w:t xml:space="preserve"> (unaudited)</w:t>
      </w:r>
    </w:p>
    <w:tbl>
      <w:tblPr>
        <w:tblW w:w="5000" w:type="pct"/>
        <w:jc w:val="left"/>
        <w:tblInd w:w="0" w:type="dxa"/>
        <w:tblCellMar>
          <w:top w:w="28" w:type="dxa"/>
          <w:left w:w="0" w:type="dxa"/>
          <w:bottom w:w="0" w:type="dxa"/>
          <w:right w:w="0" w:type="dxa"/>
        </w:tblCellMar>
      </w:tblPr>
      <w:tblGrid>
        <w:gridCol w:w="10205"/>
      </w:tblGrid>
      <w:tr>
        <w:trPr/>
        <w:tc>
          <w:tcPr>
            <w:tcW w:w="10205" w:type="dxa"/>
            <w:tcBorders>
              <w:top w:val="single" w:sz="8" w:space="0" w:color="000000"/>
            </w:tcBorders>
            <w:shd w:fill="auto" w:val="clear"/>
          </w:tcPr>
          <w:p>
            <w:pPr>
              <w:pStyle w:val="TableContents"/>
              <w:spacing w:before="0" w:after="0"/>
              <w:ind w:left="0" w:right="0" w:hanging="0"/>
              <w:rPr/>
            </w:pPr>
            <w:r>
              <w:rPr/>
              <w:t> </w:t>
            </w:r>
          </w:p>
        </w:tc>
      </w:tr>
    </w:tbl>
    <w:p>
      <w:pPr>
        <w:pStyle w:val="TextBody"/>
        <w:spacing w:before="0" w:after="0"/>
        <w:ind w:left="0" w:right="0" w:hanging="0"/>
        <w:rPr>
          <w:rFonts w:ascii="Times New Roman" w:hAnsi="Times New Roman"/>
          <w:b/>
          <w:sz w:val="17"/>
          <w:u w:val="single"/>
        </w:rPr>
      </w:pPr>
      <w:r>
        <w:rPr>
          <w:rFonts w:ascii="Times New Roman" w:hAnsi="Times New Roman"/>
          <w:b/>
          <w:sz w:val="17"/>
          <w:u w:val="single"/>
        </w:rPr>
        <w:t>NON-GAAP RECONCILIATIONS (continued)</w:t>
      </w:r>
    </w:p>
    <w:p>
      <w:pPr>
        <w:pStyle w:val="TextBody"/>
        <w:spacing w:before="0" w:after="0"/>
        <w:ind w:left="0" w:right="0" w:hanging="0"/>
        <w:rPr>
          <w:rFonts w:ascii="Times New Roman" w:hAnsi="Times New Roman"/>
          <w:sz w:val="17"/>
        </w:rPr>
      </w:pPr>
      <w:r>
        <w:rPr>
          <w:rFonts w:ascii="Times New Roman" w:hAnsi="Times New Roman"/>
          <w:sz w:val="17"/>
        </w:rPr>
        <w:t>(in millions, except per unit and ratio data)</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7203"/>
        <w:gridCol w:w="211"/>
        <w:gridCol w:w="126"/>
        <w:gridCol w:w="1100"/>
        <w:gridCol w:w="218"/>
        <w:gridCol w:w="126"/>
        <w:gridCol w:w="1101"/>
        <w:gridCol w:w="120"/>
      </w:tblGrid>
      <w:tr>
        <w:trPr/>
        <w:tc>
          <w:tcPr>
            <w:tcW w:w="7203"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2671"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Twelve Months Ended</w:t>
              <w:br/>
              <w:t>December 31,</w:t>
            </w:r>
          </w:p>
        </w:tc>
        <w:tc>
          <w:tcPr>
            <w:tcW w:w="120" w:type="dxa"/>
            <w:tcBorders/>
            <w:shd w:fill="auto" w:val="clear"/>
            <w:vAlign w:val="bottom"/>
          </w:tcPr>
          <w:p>
            <w:pPr>
              <w:pStyle w:val="TableContents"/>
              <w:spacing w:before="0" w:after="0"/>
              <w:ind w:left="0" w:right="0" w:hanging="0"/>
              <w:jc w:val="center"/>
              <w:rPr/>
            </w:pPr>
            <w:r>
              <w:rPr/>
              <w:t> </w:t>
            </w:r>
          </w:p>
        </w:tc>
      </w:tr>
      <w:tr>
        <w:trPr/>
        <w:tc>
          <w:tcPr>
            <w:tcW w:w="7203"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122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2018</w:t>
            </w:r>
          </w:p>
        </w:tc>
        <w:tc>
          <w:tcPr>
            <w:tcW w:w="218" w:type="dxa"/>
            <w:tcBorders/>
            <w:shd w:fill="auto" w:val="clear"/>
            <w:vAlign w:val="bottom"/>
          </w:tcPr>
          <w:p>
            <w:pPr>
              <w:pStyle w:val="TableContents"/>
              <w:spacing w:before="0" w:after="0"/>
              <w:ind w:left="0" w:right="0" w:hanging="0"/>
              <w:jc w:val="center"/>
              <w:rPr/>
            </w:pPr>
            <w:r>
              <w:rPr/>
              <w:t> </w:t>
            </w:r>
          </w:p>
        </w:tc>
        <w:tc>
          <w:tcPr>
            <w:tcW w:w="122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2017</w:t>
            </w:r>
          </w:p>
        </w:tc>
        <w:tc>
          <w:tcPr>
            <w:tcW w:w="120" w:type="dxa"/>
            <w:tcBorders/>
            <w:shd w:fill="auto" w:val="clear"/>
            <w:vAlign w:val="bottom"/>
          </w:tcPr>
          <w:p>
            <w:pPr>
              <w:pStyle w:val="TableContents"/>
              <w:spacing w:before="0" w:after="0"/>
              <w:ind w:left="0" w:right="0" w:hanging="0"/>
              <w:jc w:val="center"/>
              <w:rPr/>
            </w:pPr>
            <w:r>
              <w:rPr/>
              <w:t> </w:t>
            </w:r>
          </w:p>
        </w:tc>
      </w:tr>
      <w:tr>
        <w:trPr/>
        <w:tc>
          <w:tcPr>
            <w:tcW w:w="7203"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Net Income to Adjusted EBITDA and Implied DCF Reconciliation</w:t>
            </w:r>
          </w:p>
        </w:tc>
        <w:tc>
          <w:tcPr>
            <w:tcW w:w="211" w:type="dxa"/>
            <w:tcBorders/>
            <w:shd w:fill="CCEEFF" w:val="clear"/>
            <w:vAlign w:val="bottom"/>
          </w:tcPr>
          <w:p>
            <w:pPr>
              <w:pStyle w:val="TableContents"/>
              <w:spacing w:before="0" w:after="0"/>
              <w:ind w:left="0" w:right="0" w:hanging="0"/>
              <w:rPr/>
            </w:pPr>
            <w:r>
              <w:rPr/>
              <w:t> </w:t>
            </w:r>
          </w:p>
        </w:tc>
        <w:tc>
          <w:tcPr>
            <w:tcW w:w="1226" w:type="dxa"/>
            <w:gridSpan w:val="2"/>
            <w:tcBorders/>
            <w:shd w:fill="CCEEFF" w:val="clear"/>
            <w:vAlign w:val="bottom"/>
          </w:tcPr>
          <w:p>
            <w:pPr>
              <w:pStyle w:val="TableContents"/>
              <w:spacing w:before="0" w:after="0"/>
              <w:ind w:left="0" w:right="0" w:hanging="0"/>
              <w:jc w:val="right"/>
              <w:rPr/>
            </w:pPr>
            <w:r>
              <w:rPr/>
              <w:t> </w:t>
            </w:r>
          </w:p>
        </w:tc>
        <w:tc>
          <w:tcPr>
            <w:tcW w:w="218" w:type="dxa"/>
            <w:tcBorders/>
            <w:shd w:fill="CCEEFF" w:val="clear"/>
            <w:vAlign w:val="bottom"/>
          </w:tcPr>
          <w:p>
            <w:pPr>
              <w:pStyle w:val="TableContents"/>
              <w:spacing w:before="0" w:after="0"/>
              <w:ind w:left="0" w:right="0" w:hanging="0"/>
              <w:rPr/>
            </w:pPr>
            <w:r>
              <w:rPr/>
              <w:t> </w:t>
            </w:r>
          </w:p>
        </w:tc>
        <w:tc>
          <w:tcPr>
            <w:tcW w:w="1227" w:type="dxa"/>
            <w:gridSpan w:val="2"/>
            <w:tcBorders/>
            <w:shd w:fill="CCEEFF" w:val="clear"/>
            <w:vAlign w:val="bottom"/>
          </w:tcPr>
          <w:p>
            <w:pPr>
              <w:pStyle w:val="TableContents"/>
              <w:spacing w:before="0" w:after="0"/>
              <w:ind w:left="0" w:right="0" w:hanging="0"/>
              <w:jc w:val="right"/>
              <w:rPr/>
            </w:pPr>
            <w:r>
              <w:rPr/>
              <w:t> </w:t>
            </w:r>
          </w:p>
        </w:tc>
        <w:tc>
          <w:tcPr>
            <w:tcW w:w="120" w:type="dxa"/>
            <w:tcBorders/>
            <w:shd w:fill="CCEEFF" w:val="clear"/>
            <w:vAlign w:val="bottom"/>
          </w:tcPr>
          <w:p>
            <w:pPr>
              <w:pStyle w:val="TableContents"/>
              <w:spacing w:before="0" w:after="0"/>
              <w:ind w:left="0" w:right="0" w:hanging="0"/>
              <w:rPr/>
            </w:pPr>
            <w:r>
              <w:rPr/>
              <w:t> </w:t>
            </w:r>
          </w:p>
        </w:tc>
      </w:tr>
      <w:tr>
        <w:trPr/>
        <w:tc>
          <w:tcPr>
            <w:tcW w:w="720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w:t>
            </w:r>
          </w:p>
        </w:tc>
        <w:tc>
          <w:tcPr>
            <w:tcW w:w="211" w:type="dxa"/>
            <w:tcBorders/>
            <w:shd w:fill="auto" w:val="clear"/>
            <w:vAlign w:val="bottom"/>
          </w:tcPr>
          <w:p>
            <w:pPr>
              <w:pStyle w:val="TableContents"/>
              <w:spacing w:before="0" w:after="0"/>
              <w:ind w:left="0" w:right="0" w:hanging="0"/>
              <w:rPr/>
            </w:pPr>
            <w:r>
              <w:rPr/>
              <w:t> </w:t>
            </w:r>
          </w:p>
        </w:tc>
        <w:tc>
          <w:tcPr>
            <w:tcW w:w="12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2,216</w:t>
            </w:r>
          </w:p>
        </w:tc>
        <w:tc>
          <w:tcPr>
            <w:tcW w:w="218" w:type="dxa"/>
            <w:tcBorders/>
            <w:shd w:fill="auto" w:val="clear"/>
            <w:vAlign w:val="bottom"/>
          </w:tcPr>
          <w:p>
            <w:pPr>
              <w:pStyle w:val="TableContents"/>
              <w:spacing w:before="0" w:after="0"/>
              <w:ind w:left="0" w:right="0" w:hanging="0"/>
              <w:rPr/>
            </w:pPr>
            <w:r>
              <w:rPr/>
              <w:t> </w:t>
            </w:r>
          </w:p>
        </w:tc>
        <w:tc>
          <w:tcPr>
            <w:tcW w:w="12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858</w:t>
            </w:r>
          </w:p>
        </w:tc>
        <w:tc>
          <w:tcPr>
            <w:tcW w:w="120" w:type="dxa"/>
            <w:tcBorders/>
            <w:shd w:fill="auto" w:val="clear"/>
            <w:vAlign w:val="bottom"/>
          </w:tcPr>
          <w:p>
            <w:pPr>
              <w:pStyle w:val="TableContents"/>
              <w:spacing w:before="0" w:after="0"/>
              <w:ind w:left="0" w:right="0" w:hanging="0"/>
              <w:rPr/>
            </w:pPr>
            <w:r>
              <w:rPr/>
              <w:t> </w:t>
            </w:r>
          </w:p>
        </w:tc>
      </w:tr>
      <w:tr>
        <w:trPr/>
        <w:tc>
          <w:tcPr>
            <w:tcW w:w="720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Interest expense, net</w:t>
            </w:r>
          </w:p>
        </w:tc>
        <w:tc>
          <w:tcPr>
            <w:tcW w:w="211" w:type="dxa"/>
            <w:tcBorders/>
            <w:shd w:fill="CCEEFF" w:val="clear"/>
            <w:vAlign w:val="bottom"/>
          </w:tcPr>
          <w:p>
            <w:pPr>
              <w:pStyle w:val="TableContents"/>
              <w:spacing w:before="0" w:after="0"/>
              <w:ind w:left="0" w:right="0" w:hanging="0"/>
              <w:rPr/>
            </w:pPr>
            <w:r>
              <w:rPr/>
              <w:t> </w:t>
            </w:r>
          </w:p>
        </w:tc>
        <w:tc>
          <w:tcPr>
            <w:tcW w:w="122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431</w:t>
            </w:r>
          </w:p>
        </w:tc>
        <w:tc>
          <w:tcPr>
            <w:tcW w:w="218" w:type="dxa"/>
            <w:tcBorders/>
            <w:shd w:fill="CCEEFF" w:val="clear"/>
            <w:vAlign w:val="bottom"/>
          </w:tcPr>
          <w:p>
            <w:pPr>
              <w:pStyle w:val="TableContents"/>
              <w:spacing w:before="0" w:after="0"/>
              <w:ind w:left="0" w:right="0" w:hanging="0"/>
              <w:rPr/>
            </w:pPr>
            <w:r>
              <w:rPr/>
              <w:t> </w:t>
            </w:r>
          </w:p>
        </w:tc>
        <w:tc>
          <w:tcPr>
            <w:tcW w:w="122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510</w:t>
            </w:r>
          </w:p>
        </w:tc>
        <w:tc>
          <w:tcPr>
            <w:tcW w:w="120" w:type="dxa"/>
            <w:tcBorders/>
            <w:shd w:fill="CCEEFF" w:val="clear"/>
            <w:vAlign w:val="bottom"/>
          </w:tcPr>
          <w:p>
            <w:pPr>
              <w:pStyle w:val="TableContents"/>
              <w:spacing w:before="0" w:after="0"/>
              <w:ind w:left="0" w:right="0" w:hanging="0"/>
              <w:rPr/>
            </w:pPr>
            <w:r>
              <w:rPr/>
              <w:t> </w:t>
            </w:r>
          </w:p>
        </w:tc>
      </w:tr>
      <w:tr>
        <w:trPr/>
        <w:tc>
          <w:tcPr>
            <w:tcW w:w="720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Income tax expense</w:t>
            </w:r>
          </w:p>
        </w:tc>
        <w:tc>
          <w:tcPr>
            <w:tcW w:w="211" w:type="dxa"/>
            <w:tcBorders/>
            <w:shd w:fill="auto" w:val="clear"/>
            <w:vAlign w:val="bottom"/>
          </w:tcPr>
          <w:p>
            <w:pPr>
              <w:pStyle w:val="TableContents"/>
              <w:spacing w:before="0" w:after="0"/>
              <w:ind w:left="0" w:right="0" w:hanging="0"/>
              <w:rPr/>
            </w:pPr>
            <w:r>
              <w:rPr/>
              <w:t> </w:t>
            </w:r>
          </w:p>
        </w:tc>
        <w:tc>
          <w:tcPr>
            <w:tcW w:w="122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198</w:t>
            </w:r>
          </w:p>
        </w:tc>
        <w:tc>
          <w:tcPr>
            <w:tcW w:w="218" w:type="dxa"/>
            <w:tcBorders/>
            <w:shd w:fill="auto" w:val="clear"/>
            <w:vAlign w:val="bottom"/>
          </w:tcPr>
          <w:p>
            <w:pPr>
              <w:pStyle w:val="TableContents"/>
              <w:spacing w:before="0" w:after="0"/>
              <w:ind w:left="0" w:right="0" w:hanging="0"/>
              <w:rPr/>
            </w:pPr>
            <w:r>
              <w:rPr/>
              <w:t> </w:t>
            </w:r>
          </w:p>
        </w:tc>
        <w:tc>
          <w:tcPr>
            <w:tcW w:w="122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w:t>
            </w:r>
          </w:p>
        </w:tc>
        <w:tc>
          <w:tcPr>
            <w:tcW w:w="120" w:type="dxa"/>
            <w:tcBorders/>
            <w:shd w:fill="auto" w:val="clear"/>
            <w:vAlign w:val="bottom"/>
          </w:tcPr>
          <w:p>
            <w:pPr>
              <w:pStyle w:val="TableContents"/>
              <w:spacing w:before="0" w:after="0"/>
              <w:ind w:left="0" w:right="0" w:hanging="0"/>
              <w:rPr/>
            </w:pPr>
            <w:r>
              <w:rPr/>
              <w:t> </w:t>
            </w:r>
          </w:p>
        </w:tc>
      </w:tr>
      <w:tr>
        <w:trPr/>
        <w:tc>
          <w:tcPr>
            <w:tcW w:w="720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Depreciation and amortization</w:t>
            </w:r>
          </w:p>
        </w:tc>
        <w:tc>
          <w:tcPr>
            <w:tcW w:w="211" w:type="dxa"/>
            <w:tcBorders/>
            <w:shd w:fill="CCEEFF" w:val="clear"/>
            <w:vAlign w:val="bottom"/>
          </w:tcPr>
          <w:p>
            <w:pPr>
              <w:pStyle w:val="TableContents"/>
              <w:spacing w:before="0" w:after="0"/>
              <w:ind w:left="0" w:right="0" w:hanging="0"/>
              <w:rPr/>
            </w:pPr>
            <w:r>
              <w:rPr/>
              <w:t> </w:t>
            </w:r>
          </w:p>
        </w:tc>
        <w:tc>
          <w:tcPr>
            <w:tcW w:w="122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520</w:t>
            </w:r>
          </w:p>
        </w:tc>
        <w:tc>
          <w:tcPr>
            <w:tcW w:w="218" w:type="dxa"/>
            <w:tcBorders/>
            <w:shd w:fill="CCEEFF" w:val="clear"/>
            <w:vAlign w:val="bottom"/>
          </w:tcPr>
          <w:p>
            <w:pPr>
              <w:pStyle w:val="TableContents"/>
              <w:spacing w:before="0" w:after="0"/>
              <w:ind w:left="0" w:right="0" w:hanging="0"/>
              <w:rPr/>
            </w:pPr>
            <w:r>
              <w:rPr/>
              <w:t> </w:t>
            </w:r>
          </w:p>
        </w:tc>
        <w:tc>
          <w:tcPr>
            <w:tcW w:w="122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517</w:t>
            </w:r>
          </w:p>
        </w:tc>
        <w:tc>
          <w:tcPr>
            <w:tcW w:w="120" w:type="dxa"/>
            <w:tcBorders/>
            <w:shd w:fill="CCEEFF" w:val="clear"/>
            <w:vAlign w:val="bottom"/>
          </w:tcPr>
          <w:p>
            <w:pPr>
              <w:pStyle w:val="TableContents"/>
              <w:spacing w:before="0" w:after="0"/>
              <w:ind w:left="0" w:right="0" w:hanging="0"/>
              <w:rPr/>
            </w:pPr>
            <w:r>
              <w:rPr/>
              <w:t> </w:t>
            </w:r>
          </w:p>
        </w:tc>
      </w:tr>
      <w:tr>
        <w:trPr/>
        <w:tc>
          <w:tcPr>
            <w:tcW w:w="720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(Gains)/losses on asset sales and asset impairments, net</w:t>
            </w:r>
          </w:p>
        </w:tc>
        <w:tc>
          <w:tcPr>
            <w:tcW w:w="211" w:type="dxa"/>
            <w:tcBorders/>
            <w:shd w:fill="auto" w:val="clear"/>
            <w:vAlign w:val="bottom"/>
          </w:tcPr>
          <w:p>
            <w:pPr>
              <w:pStyle w:val="TableContents"/>
              <w:spacing w:before="0" w:after="0"/>
              <w:ind w:left="0" w:right="0" w:hanging="0"/>
              <w:rPr/>
            </w:pPr>
            <w:r>
              <w:rPr/>
              <w:t> </w:t>
            </w:r>
          </w:p>
        </w:tc>
        <w:tc>
          <w:tcPr>
            <w:tcW w:w="122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(114</w:t>
            </w:r>
          </w:p>
        </w:tc>
        <w:tc>
          <w:tcPr>
            <w:tcW w:w="2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109</w:t>
            </w:r>
          </w:p>
        </w:tc>
        <w:tc>
          <w:tcPr>
            <w:tcW w:w="120" w:type="dxa"/>
            <w:tcBorders/>
            <w:shd w:fill="auto" w:val="clear"/>
            <w:vAlign w:val="bottom"/>
          </w:tcPr>
          <w:p>
            <w:pPr>
              <w:pStyle w:val="TableContents"/>
              <w:spacing w:before="0" w:after="0"/>
              <w:ind w:left="0" w:right="0" w:hanging="0"/>
              <w:rPr/>
            </w:pPr>
            <w:r>
              <w:rPr/>
              <w:t> </w:t>
            </w:r>
          </w:p>
        </w:tc>
      </w:tr>
      <w:tr>
        <w:trPr/>
        <w:tc>
          <w:tcPr>
            <w:tcW w:w="720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Gain on investment in unconsolidated entities</w:t>
            </w:r>
          </w:p>
        </w:tc>
        <w:tc>
          <w:tcPr>
            <w:tcW w:w="211" w:type="dxa"/>
            <w:tcBorders/>
            <w:shd w:fill="CCEEFF" w:val="clear"/>
            <w:vAlign w:val="bottom"/>
          </w:tcPr>
          <w:p>
            <w:pPr>
              <w:pStyle w:val="TableContents"/>
              <w:spacing w:before="0" w:after="0"/>
              <w:ind w:left="0" w:right="0" w:hanging="0"/>
              <w:rPr/>
            </w:pPr>
            <w:r>
              <w:rPr/>
              <w:t> </w:t>
            </w:r>
          </w:p>
        </w:tc>
        <w:tc>
          <w:tcPr>
            <w:tcW w:w="122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(200</w:t>
            </w:r>
          </w:p>
        </w:tc>
        <w:tc>
          <w:tcPr>
            <w:tcW w:w="2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0" w:type="dxa"/>
            <w:tcBorders/>
            <w:shd w:fill="CCEEFF" w:val="clear"/>
            <w:vAlign w:val="bottom"/>
          </w:tcPr>
          <w:p>
            <w:pPr>
              <w:pStyle w:val="TableContents"/>
              <w:spacing w:before="0" w:after="0"/>
              <w:ind w:left="0" w:right="0" w:hanging="0"/>
              <w:rPr/>
            </w:pPr>
            <w:r>
              <w:rPr/>
              <w:t> </w:t>
            </w:r>
          </w:p>
        </w:tc>
      </w:tr>
      <w:tr>
        <w:trPr/>
        <w:tc>
          <w:tcPr>
            <w:tcW w:w="7203" w:type="dxa"/>
            <w:tcBorders/>
            <w:shd w:fill="auto" w:val="clear"/>
            <w:vAlign w:val="bottom"/>
          </w:tcPr>
          <w:p>
            <w:pPr>
              <w:pStyle w:val="TableContents"/>
              <w:spacing w:before="0" w:after="0"/>
              <w:ind w:left="0" w:right="0" w:hanging="0"/>
              <w:rPr/>
            </w:pPr>
            <w:r>
              <w:rPr>
                <w:rFonts w:ascii="Times New Roman" w:hAnsi="Times New Roman"/>
                <w:sz w:val="17"/>
              </w:rPr>
              <w:t>Depreciation and amortization of unconsolidated entities</w:t>
            </w:r>
            <w:r>
              <w:rPr/>
              <w:t xml:space="preserve"> </w:t>
            </w:r>
            <w:r>
              <w:rPr>
                <w:sz w:val="11"/>
              </w:rPr>
              <w:t>(1)</w:t>
            </w:r>
          </w:p>
        </w:tc>
        <w:tc>
          <w:tcPr>
            <w:tcW w:w="211" w:type="dxa"/>
            <w:tcBorders/>
            <w:shd w:fill="auto" w:val="clear"/>
            <w:vAlign w:val="bottom"/>
          </w:tcPr>
          <w:p>
            <w:pPr>
              <w:pStyle w:val="TableContents"/>
              <w:spacing w:before="0" w:after="0"/>
              <w:ind w:left="0" w:right="0" w:hanging="0"/>
              <w:rPr/>
            </w:pPr>
            <w:r>
              <w:rPr/>
              <w:t> </w:t>
            </w:r>
          </w:p>
        </w:tc>
        <w:tc>
          <w:tcPr>
            <w:tcW w:w="122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w:t>
            </w:r>
          </w:p>
        </w:tc>
        <w:tc>
          <w:tcPr>
            <w:tcW w:w="218" w:type="dxa"/>
            <w:tcBorders/>
            <w:shd w:fill="auto" w:val="clear"/>
            <w:vAlign w:val="bottom"/>
          </w:tcPr>
          <w:p>
            <w:pPr>
              <w:pStyle w:val="TableContents"/>
              <w:spacing w:before="0" w:after="0"/>
              <w:ind w:left="0" w:right="0" w:hanging="0"/>
              <w:rPr/>
            </w:pPr>
            <w:r>
              <w:rPr/>
              <w:t> </w:t>
            </w:r>
          </w:p>
        </w:tc>
        <w:tc>
          <w:tcPr>
            <w:tcW w:w="122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w:t>
            </w:r>
          </w:p>
        </w:tc>
        <w:tc>
          <w:tcPr>
            <w:tcW w:w="120" w:type="dxa"/>
            <w:tcBorders/>
            <w:shd w:fill="auto" w:val="clear"/>
            <w:vAlign w:val="bottom"/>
          </w:tcPr>
          <w:p>
            <w:pPr>
              <w:pStyle w:val="TableContents"/>
              <w:spacing w:before="0" w:after="0"/>
              <w:ind w:left="0" w:right="0" w:hanging="0"/>
              <w:rPr/>
            </w:pPr>
            <w:r>
              <w:rPr/>
              <w:t> </w:t>
            </w:r>
          </w:p>
        </w:tc>
      </w:tr>
      <w:tr>
        <w:trPr/>
        <w:tc>
          <w:tcPr>
            <w:tcW w:w="720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Selected items impacting comparability - Adjusted EBITDA</w:t>
            </w:r>
          </w:p>
        </w:tc>
        <w:tc>
          <w:tcPr>
            <w:tcW w:w="211" w:type="dxa"/>
            <w:tcBorders/>
            <w:shd w:fill="CCEEFF" w:val="clear"/>
            <w:vAlign w:val="bottom"/>
          </w:tcPr>
          <w:p>
            <w:pPr>
              <w:pStyle w:val="TableContents"/>
              <w:spacing w:before="0" w:after="0"/>
              <w:ind w:left="0" w:right="0" w:hanging="0"/>
              <w:rPr/>
            </w:pPr>
            <w:r>
              <w:rPr/>
              <w:t> </w:t>
            </w:r>
          </w:p>
        </w:tc>
        <w:tc>
          <w:tcPr>
            <w:tcW w:w="122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(423</w:t>
            </w:r>
          </w:p>
        </w:tc>
        <w:tc>
          <w:tcPr>
            <w:tcW w:w="2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20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Adjusted EBITDA</w:t>
            </w:r>
          </w:p>
        </w:tc>
        <w:tc>
          <w:tcPr>
            <w:tcW w:w="211" w:type="dxa"/>
            <w:tcBorders/>
            <w:shd w:fill="auto" w:val="clear"/>
            <w:vAlign w:val="bottom"/>
          </w:tcPr>
          <w:p>
            <w:pPr>
              <w:pStyle w:val="TableContents"/>
              <w:spacing w:before="0" w:after="0"/>
              <w:ind w:left="0" w:right="0" w:hanging="0"/>
              <w:rPr/>
            </w:pPr>
            <w:r>
              <w:rPr/>
              <w:t> </w:t>
            </w:r>
          </w:p>
        </w:tc>
        <w:tc>
          <w:tcPr>
            <w:tcW w:w="12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2,684</w:t>
            </w:r>
          </w:p>
        </w:tc>
        <w:tc>
          <w:tcPr>
            <w:tcW w:w="218" w:type="dxa"/>
            <w:tcBorders/>
            <w:shd w:fill="auto" w:val="clear"/>
            <w:vAlign w:val="bottom"/>
          </w:tcPr>
          <w:p>
            <w:pPr>
              <w:pStyle w:val="TableContents"/>
              <w:spacing w:before="0" w:after="0"/>
              <w:ind w:left="0" w:right="0" w:hanging="0"/>
              <w:rPr/>
            </w:pPr>
            <w:r>
              <w:rPr/>
              <w:t> </w:t>
            </w:r>
          </w:p>
        </w:tc>
        <w:tc>
          <w:tcPr>
            <w:tcW w:w="12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2,082</w:t>
            </w:r>
          </w:p>
        </w:tc>
        <w:tc>
          <w:tcPr>
            <w:tcW w:w="120" w:type="dxa"/>
            <w:tcBorders/>
            <w:shd w:fill="auto" w:val="clear"/>
            <w:vAlign w:val="bottom"/>
          </w:tcPr>
          <w:p>
            <w:pPr>
              <w:pStyle w:val="TableContents"/>
              <w:spacing w:before="0" w:after="0"/>
              <w:ind w:left="0" w:right="0" w:hanging="0"/>
              <w:rPr/>
            </w:pPr>
            <w:r>
              <w:rPr/>
              <w:t> </w:t>
            </w:r>
          </w:p>
        </w:tc>
      </w:tr>
      <w:tr>
        <w:trPr/>
        <w:tc>
          <w:tcPr>
            <w:tcW w:w="7203" w:type="dxa"/>
            <w:tcBorders/>
            <w:shd w:fill="CCEEFF" w:val="clear"/>
            <w:vAlign w:val="bottom"/>
          </w:tcPr>
          <w:p>
            <w:pPr>
              <w:pStyle w:val="TableContents"/>
              <w:spacing w:before="0" w:after="0"/>
              <w:ind w:left="0" w:right="0" w:hanging="0"/>
              <w:rPr/>
            </w:pPr>
            <w:r>
              <w:rPr>
                <w:rFonts w:ascii="Times New Roman" w:hAnsi="Times New Roman"/>
                <w:sz w:val="17"/>
              </w:rPr>
              <w:t xml:space="preserve">Interest expense, net of certain non-cash items </w:t>
            </w:r>
            <w:r>
              <w:rPr>
                <w:sz w:val="11"/>
              </w:rPr>
              <w:t>(2)</w:t>
            </w:r>
          </w:p>
        </w:tc>
        <w:tc>
          <w:tcPr>
            <w:tcW w:w="211" w:type="dxa"/>
            <w:tcBorders/>
            <w:shd w:fill="CCEEFF" w:val="clear"/>
            <w:vAlign w:val="bottom"/>
          </w:tcPr>
          <w:p>
            <w:pPr>
              <w:pStyle w:val="TableContents"/>
              <w:spacing w:before="0" w:after="0"/>
              <w:ind w:left="0" w:right="0" w:hanging="0"/>
              <w:rPr/>
            </w:pPr>
            <w:r>
              <w:rPr/>
              <w:t> </w:t>
            </w:r>
          </w:p>
        </w:tc>
        <w:tc>
          <w:tcPr>
            <w:tcW w:w="122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(419</w:t>
            </w:r>
          </w:p>
        </w:tc>
        <w:tc>
          <w:tcPr>
            <w:tcW w:w="2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(483</w:t>
            </w:r>
          </w:p>
        </w:tc>
        <w:tc>
          <w:tcPr>
            <w:tcW w:w="1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20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Maintenance capital</w:t>
            </w:r>
          </w:p>
        </w:tc>
        <w:tc>
          <w:tcPr>
            <w:tcW w:w="211" w:type="dxa"/>
            <w:tcBorders/>
            <w:shd w:fill="auto" w:val="clear"/>
            <w:vAlign w:val="bottom"/>
          </w:tcPr>
          <w:p>
            <w:pPr>
              <w:pStyle w:val="TableContents"/>
              <w:spacing w:before="0" w:after="0"/>
              <w:ind w:left="0" w:right="0" w:hanging="0"/>
              <w:rPr/>
            </w:pPr>
            <w:r>
              <w:rPr/>
              <w:t> </w:t>
            </w:r>
          </w:p>
        </w:tc>
        <w:tc>
          <w:tcPr>
            <w:tcW w:w="122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(252</w:t>
            </w:r>
          </w:p>
        </w:tc>
        <w:tc>
          <w:tcPr>
            <w:tcW w:w="2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(247</w:t>
            </w:r>
          </w:p>
        </w:tc>
        <w:tc>
          <w:tcPr>
            <w:tcW w:w="1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20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Current income tax expense</w:t>
            </w:r>
          </w:p>
        </w:tc>
        <w:tc>
          <w:tcPr>
            <w:tcW w:w="211" w:type="dxa"/>
            <w:tcBorders/>
            <w:shd w:fill="CCEEFF" w:val="clear"/>
            <w:vAlign w:val="bottom"/>
          </w:tcPr>
          <w:p>
            <w:pPr>
              <w:pStyle w:val="TableContents"/>
              <w:spacing w:before="0" w:after="0"/>
              <w:ind w:left="0" w:right="0" w:hanging="0"/>
              <w:rPr/>
            </w:pPr>
            <w:r>
              <w:rPr/>
              <w:t> </w:t>
            </w:r>
          </w:p>
        </w:tc>
        <w:tc>
          <w:tcPr>
            <w:tcW w:w="122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(66</w:t>
            </w:r>
          </w:p>
        </w:tc>
        <w:tc>
          <w:tcPr>
            <w:tcW w:w="2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w:t>
            </w:r>
          </w:p>
        </w:tc>
        <w:tc>
          <w:tcPr>
            <w:tcW w:w="1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203" w:type="dxa"/>
            <w:tcBorders/>
            <w:shd w:fill="auto" w:val="clear"/>
            <w:vAlign w:val="bottom"/>
          </w:tcPr>
          <w:p>
            <w:pPr>
              <w:pStyle w:val="TableContents"/>
              <w:spacing w:before="0" w:after="0"/>
              <w:ind w:left="0" w:right="0" w:hanging="0"/>
              <w:rPr/>
            </w:pPr>
            <w:r>
              <w:rPr>
                <w:rFonts w:ascii="Times New Roman" w:hAnsi="Times New Roman"/>
                <w:sz w:val="17"/>
              </w:rPr>
              <w:t xml:space="preserve">Adjusted equity earnings in unconsolidated entities, net of distributions </w:t>
            </w:r>
            <w:r>
              <w:rPr>
                <w:sz w:val="11"/>
              </w:rPr>
              <w:t>(3)</w:t>
            </w:r>
          </w:p>
        </w:tc>
        <w:tc>
          <w:tcPr>
            <w:tcW w:w="211" w:type="dxa"/>
            <w:tcBorders/>
            <w:shd w:fill="auto" w:val="clear"/>
            <w:vAlign w:val="bottom"/>
          </w:tcPr>
          <w:p>
            <w:pPr>
              <w:pStyle w:val="TableContents"/>
              <w:spacing w:before="0" w:after="0"/>
              <w:ind w:left="0" w:right="0" w:hanging="0"/>
              <w:rPr/>
            </w:pPr>
            <w:r>
              <w:rPr/>
              <w:t> </w:t>
            </w:r>
          </w:p>
        </w:tc>
        <w:tc>
          <w:tcPr>
            <w:tcW w:w="122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8" w:type="dxa"/>
            <w:tcBorders/>
            <w:shd w:fill="auto" w:val="clear"/>
            <w:vAlign w:val="bottom"/>
          </w:tcPr>
          <w:p>
            <w:pPr>
              <w:pStyle w:val="TableContents"/>
              <w:spacing w:before="0" w:after="0"/>
              <w:ind w:left="0" w:right="0" w:hanging="0"/>
              <w:rPr/>
            </w:pPr>
            <w:r>
              <w:rPr/>
              <w:t> </w:t>
            </w:r>
          </w:p>
        </w:tc>
        <w:tc>
          <w:tcPr>
            <w:tcW w:w="122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1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203" w:type="dxa"/>
            <w:tcBorders/>
            <w:shd w:fill="CCEEFF" w:val="clear"/>
            <w:vAlign w:val="bottom"/>
          </w:tcPr>
          <w:p>
            <w:pPr>
              <w:pStyle w:val="TableContents"/>
              <w:spacing w:before="0" w:after="0"/>
              <w:ind w:left="0" w:right="0" w:hanging="0"/>
              <w:rPr/>
            </w:pPr>
            <w:r>
              <w:rPr>
                <w:rFonts w:ascii="Times New Roman" w:hAnsi="Times New Roman"/>
                <w:sz w:val="17"/>
              </w:rPr>
              <w:t xml:space="preserve">Distributions to noncontrolling interests </w:t>
            </w:r>
            <w:r>
              <w:rPr>
                <w:sz w:val="11"/>
              </w:rPr>
              <w:t>(4)</w:t>
            </w:r>
          </w:p>
        </w:tc>
        <w:tc>
          <w:tcPr>
            <w:tcW w:w="211" w:type="dxa"/>
            <w:tcBorders/>
            <w:shd w:fill="CCEEFF" w:val="clear"/>
            <w:vAlign w:val="bottom"/>
          </w:tcPr>
          <w:p>
            <w:pPr>
              <w:pStyle w:val="TableContents"/>
              <w:spacing w:before="0" w:after="0"/>
              <w:ind w:left="0" w:right="0" w:hanging="0"/>
              <w:rPr/>
            </w:pPr>
            <w:r>
              <w:rPr/>
              <w:t> </w:t>
            </w:r>
          </w:p>
        </w:tc>
        <w:tc>
          <w:tcPr>
            <w:tcW w:w="122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8" w:type="dxa"/>
            <w:tcBorders/>
            <w:shd w:fill="CCEEFF" w:val="clear"/>
            <w:vAlign w:val="bottom"/>
          </w:tcPr>
          <w:p>
            <w:pPr>
              <w:pStyle w:val="TableContents"/>
              <w:spacing w:before="0" w:after="0"/>
              <w:ind w:left="0" w:right="0" w:hanging="0"/>
              <w:rPr/>
            </w:pPr>
            <w:r>
              <w:rPr/>
              <w:t> </w:t>
            </w:r>
          </w:p>
        </w:tc>
        <w:tc>
          <w:tcPr>
            <w:tcW w:w="122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20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Implied DCF</w:t>
            </w:r>
          </w:p>
        </w:tc>
        <w:tc>
          <w:tcPr>
            <w:tcW w:w="211" w:type="dxa"/>
            <w:tcBorders/>
            <w:shd w:fill="auto" w:val="clear"/>
            <w:vAlign w:val="bottom"/>
          </w:tcPr>
          <w:p>
            <w:pPr>
              <w:pStyle w:val="TableContents"/>
              <w:spacing w:before="0" w:after="0"/>
              <w:ind w:left="0" w:right="0" w:hanging="0"/>
              <w:rPr/>
            </w:pPr>
            <w:r>
              <w:rPr/>
              <w:t> </w:t>
            </w:r>
          </w:p>
        </w:tc>
        <w:tc>
          <w:tcPr>
            <w:tcW w:w="12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1,948</w:t>
            </w:r>
          </w:p>
        </w:tc>
        <w:tc>
          <w:tcPr>
            <w:tcW w:w="218" w:type="dxa"/>
            <w:tcBorders/>
            <w:shd w:fill="auto" w:val="clear"/>
            <w:vAlign w:val="bottom"/>
          </w:tcPr>
          <w:p>
            <w:pPr>
              <w:pStyle w:val="TableContents"/>
              <w:spacing w:before="0" w:after="0"/>
              <w:ind w:left="0" w:right="0" w:hanging="0"/>
              <w:rPr/>
            </w:pPr>
            <w:r>
              <w:rPr/>
              <w:t> </w:t>
            </w:r>
          </w:p>
        </w:tc>
        <w:tc>
          <w:tcPr>
            <w:tcW w:w="12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1,312</w:t>
            </w:r>
          </w:p>
        </w:tc>
        <w:tc>
          <w:tcPr>
            <w:tcW w:w="120" w:type="dxa"/>
            <w:tcBorders/>
            <w:shd w:fill="auto" w:val="clear"/>
            <w:vAlign w:val="bottom"/>
          </w:tcPr>
          <w:p>
            <w:pPr>
              <w:pStyle w:val="TableContents"/>
              <w:spacing w:before="0" w:after="0"/>
              <w:ind w:left="0" w:right="0" w:hanging="0"/>
              <w:rPr/>
            </w:pPr>
            <w:r>
              <w:rPr/>
              <w:t> </w:t>
            </w:r>
          </w:p>
        </w:tc>
      </w:tr>
      <w:tr>
        <w:trPr/>
        <w:tc>
          <w:tcPr>
            <w:tcW w:w="7203" w:type="dxa"/>
            <w:tcBorders/>
            <w:shd w:fill="CCEEFF" w:val="clear"/>
            <w:vAlign w:val="bottom"/>
          </w:tcPr>
          <w:p>
            <w:pPr>
              <w:pStyle w:val="TableContents"/>
              <w:spacing w:before="0" w:after="0"/>
              <w:ind w:left="0" w:right="0" w:hanging="0"/>
              <w:rPr/>
            </w:pPr>
            <w:r>
              <w:rPr>
                <w:rFonts w:ascii="Times New Roman" w:hAnsi="Times New Roman"/>
                <w:sz w:val="17"/>
              </w:rPr>
              <w:t xml:space="preserve">Preferred unit distributions paid </w:t>
            </w:r>
            <w:r>
              <w:rPr>
                <w:sz w:val="11"/>
              </w:rPr>
              <w:t>(5)</w:t>
            </w:r>
          </w:p>
        </w:tc>
        <w:tc>
          <w:tcPr>
            <w:tcW w:w="211" w:type="dxa"/>
            <w:tcBorders/>
            <w:shd w:fill="CCEEFF" w:val="clear"/>
            <w:vAlign w:val="bottom"/>
          </w:tcPr>
          <w:p>
            <w:pPr>
              <w:pStyle w:val="TableContents"/>
              <w:spacing w:before="0" w:after="0"/>
              <w:ind w:left="0" w:right="0" w:hanging="0"/>
              <w:rPr/>
            </w:pPr>
            <w:r>
              <w:rPr/>
              <w:t> </w:t>
            </w:r>
          </w:p>
        </w:tc>
        <w:tc>
          <w:tcPr>
            <w:tcW w:w="122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(161</w:t>
            </w:r>
          </w:p>
        </w:tc>
        <w:tc>
          <w:tcPr>
            <w:tcW w:w="2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20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Implied DCF Available to Common Unitholders</w:t>
            </w:r>
          </w:p>
        </w:tc>
        <w:tc>
          <w:tcPr>
            <w:tcW w:w="211" w:type="dxa"/>
            <w:tcBorders/>
            <w:shd w:fill="auto" w:val="clear"/>
            <w:vAlign w:val="bottom"/>
          </w:tcPr>
          <w:p>
            <w:pPr>
              <w:pStyle w:val="TableContents"/>
              <w:spacing w:before="0" w:after="0"/>
              <w:ind w:left="0" w:right="0" w:hanging="0"/>
              <w:rPr/>
            </w:pPr>
            <w:r>
              <w:rPr/>
              <w:t> </w:t>
            </w:r>
          </w:p>
        </w:tc>
        <w:tc>
          <w:tcPr>
            <w:tcW w:w="12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1,787</w:t>
            </w:r>
          </w:p>
        </w:tc>
        <w:tc>
          <w:tcPr>
            <w:tcW w:w="218" w:type="dxa"/>
            <w:tcBorders/>
            <w:shd w:fill="auto" w:val="clear"/>
            <w:vAlign w:val="bottom"/>
          </w:tcPr>
          <w:p>
            <w:pPr>
              <w:pStyle w:val="TableContents"/>
              <w:spacing w:before="0" w:after="0"/>
              <w:ind w:left="0" w:right="0" w:hanging="0"/>
              <w:rPr/>
            </w:pPr>
            <w:r>
              <w:rPr/>
              <w:t> </w:t>
            </w:r>
          </w:p>
        </w:tc>
        <w:tc>
          <w:tcPr>
            <w:tcW w:w="12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1,307</w:t>
            </w:r>
          </w:p>
        </w:tc>
        <w:tc>
          <w:tcPr>
            <w:tcW w:w="120" w:type="dxa"/>
            <w:tcBorders/>
            <w:shd w:fill="auto" w:val="clear"/>
            <w:vAlign w:val="bottom"/>
          </w:tcPr>
          <w:p>
            <w:pPr>
              <w:pStyle w:val="TableContents"/>
              <w:spacing w:before="0" w:after="0"/>
              <w:ind w:left="0" w:right="0" w:hanging="0"/>
              <w:rPr/>
            </w:pPr>
            <w:r>
              <w:rPr/>
              <w:t> </w:t>
            </w:r>
          </w:p>
        </w:tc>
      </w:tr>
      <w:tr>
        <w:trPr/>
        <w:tc>
          <w:tcPr>
            <w:tcW w:w="7203" w:type="dxa"/>
            <w:tcBorders/>
            <w:shd w:fill="CCEEFF" w:val="clear"/>
            <w:vAlign w:val="bottom"/>
          </w:tcPr>
          <w:p>
            <w:pPr>
              <w:pStyle w:val="TableContents"/>
              <w:spacing w:before="0" w:after="0"/>
              <w:ind w:left="0" w:right="0" w:hanging="0"/>
              <w:rPr/>
            </w:pPr>
            <w:r>
              <w:rPr/>
              <w:t> </w:t>
            </w:r>
          </w:p>
        </w:tc>
        <w:tc>
          <w:tcPr>
            <w:tcW w:w="211" w:type="dxa"/>
            <w:tcBorders/>
            <w:shd w:fill="CCEEFF" w:val="clear"/>
            <w:vAlign w:val="bottom"/>
          </w:tcPr>
          <w:p>
            <w:pPr>
              <w:pStyle w:val="TableContents"/>
              <w:spacing w:before="0" w:after="0"/>
              <w:ind w:left="0" w:right="0" w:hanging="0"/>
              <w:rPr/>
            </w:pPr>
            <w:r>
              <w:rPr/>
              <w:t> </w:t>
            </w:r>
          </w:p>
        </w:tc>
        <w:tc>
          <w:tcPr>
            <w:tcW w:w="1226" w:type="dxa"/>
            <w:gridSpan w:val="2"/>
            <w:tcBorders/>
            <w:shd w:fill="CCEEFF" w:val="clear"/>
            <w:vAlign w:val="bottom"/>
          </w:tcPr>
          <w:p>
            <w:pPr>
              <w:pStyle w:val="TableContents"/>
              <w:spacing w:before="0" w:after="0"/>
              <w:ind w:left="0" w:right="0" w:hanging="0"/>
              <w:jc w:val="right"/>
              <w:rPr/>
            </w:pPr>
            <w:r>
              <w:rPr/>
              <w:t> </w:t>
            </w:r>
          </w:p>
        </w:tc>
        <w:tc>
          <w:tcPr>
            <w:tcW w:w="218" w:type="dxa"/>
            <w:tcBorders/>
            <w:shd w:fill="CCEEFF" w:val="clear"/>
            <w:vAlign w:val="bottom"/>
          </w:tcPr>
          <w:p>
            <w:pPr>
              <w:pStyle w:val="TableContents"/>
              <w:spacing w:before="0" w:after="0"/>
              <w:ind w:left="0" w:right="0" w:hanging="0"/>
              <w:rPr/>
            </w:pPr>
            <w:r>
              <w:rPr/>
              <w:t> </w:t>
            </w:r>
          </w:p>
        </w:tc>
        <w:tc>
          <w:tcPr>
            <w:tcW w:w="1227" w:type="dxa"/>
            <w:gridSpan w:val="2"/>
            <w:tcBorders/>
            <w:shd w:fill="CCEEFF" w:val="clear"/>
            <w:vAlign w:val="bottom"/>
          </w:tcPr>
          <w:p>
            <w:pPr>
              <w:pStyle w:val="TableContents"/>
              <w:spacing w:before="0" w:after="0"/>
              <w:ind w:left="0" w:right="0" w:hanging="0"/>
              <w:jc w:val="right"/>
              <w:rPr/>
            </w:pPr>
            <w:r>
              <w:rPr/>
              <w:t> </w:t>
            </w:r>
          </w:p>
        </w:tc>
        <w:tc>
          <w:tcPr>
            <w:tcW w:w="120" w:type="dxa"/>
            <w:tcBorders/>
            <w:shd w:fill="CCEEFF" w:val="clear"/>
            <w:vAlign w:val="bottom"/>
          </w:tcPr>
          <w:p>
            <w:pPr>
              <w:pStyle w:val="TableContents"/>
              <w:spacing w:before="0" w:after="0"/>
              <w:ind w:left="0" w:right="0" w:hanging="0"/>
              <w:rPr/>
            </w:pPr>
            <w:r>
              <w:rPr/>
              <w:t> </w:t>
            </w:r>
          </w:p>
        </w:tc>
      </w:tr>
      <w:tr>
        <w:trPr/>
        <w:tc>
          <w:tcPr>
            <w:tcW w:w="720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Weighted Average Common Units Outstanding</w:t>
            </w:r>
          </w:p>
        </w:tc>
        <w:tc>
          <w:tcPr>
            <w:tcW w:w="211" w:type="dxa"/>
            <w:tcBorders/>
            <w:shd w:fill="auto" w:val="clear"/>
            <w:vAlign w:val="bottom"/>
          </w:tcPr>
          <w:p>
            <w:pPr>
              <w:pStyle w:val="TableContents"/>
              <w:spacing w:before="0" w:after="0"/>
              <w:ind w:left="0" w:right="0" w:hanging="0"/>
              <w:rPr/>
            </w:pPr>
            <w:r>
              <w:rPr/>
              <w:t> </w:t>
            </w:r>
          </w:p>
        </w:tc>
        <w:tc>
          <w:tcPr>
            <w:tcW w:w="122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726</w:t>
            </w:r>
          </w:p>
        </w:tc>
        <w:tc>
          <w:tcPr>
            <w:tcW w:w="218" w:type="dxa"/>
            <w:tcBorders/>
            <w:shd w:fill="auto" w:val="clear"/>
            <w:vAlign w:val="bottom"/>
          </w:tcPr>
          <w:p>
            <w:pPr>
              <w:pStyle w:val="TableContents"/>
              <w:spacing w:before="0" w:after="0"/>
              <w:ind w:left="0" w:right="0" w:hanging="0"/>
              <w:rPr/>
            </w:pPr>
            <w:r>
              <w:rPr/>
              <w:t> </w:t>
            </w:r>
          </w:p>
        </w:tc>
        <w:tc>
          <w:tcPr>
            <w:tcW w:w="122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717</w:t>
            </w:r>
          </w:p>
        </w:tc>
        <w:tc>
          <w:tcPr>
            <w:tcW w:w="120" w:type="dxa"/>
            <w:tcBorders/>
            <w:shd w:fill="auto" w:val="clear"/>
            <w:vAlign w:val="bottom"/>
          </w:tcPr>
          <w:p>
            <w:pPr>
              <w:pStyle w:val="TableContents"/>
              <w:spacing w:before="0" w:after="0"/>
              <w:ind w:left="0" w:right="0" w:hanging="0"/>
              <w:rPr/>
            </w:pPr>
            <w:r>
              <w:rPr/>
              <w:t> </w:t>
            </w:r>
          </w:p>
        </w:tc>
      </w:tr>
      <w:tr>
        <w:trPr/>
        <w:tc>
          <w:tcPr>
            <w:tcW w:w="720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Weighted Average Common Units and Common Equivalent Units</w:t>
            </w:r>
          </w:p>
        </w:tc>
        <w:tc>
          <w:tcPr>
            <w:tcW w:w="211" w:type="dxa"/>
            <w:tcBorders/>
            <w:shd w:fill="CCEEFF" w:val="clear"/>
            <w:vAlign w:val="bottom"/>
          </w:tcPr>
          <w:p>
            <w:pPr>
              <w:pStyle w:val="TableContents"/>
              <w:spacing w:before="0" w:after="0"/>
              <w:ind w:left="0" w:right="0" w:hanging="0"/>
              <w:rPr/>
            </w:pPr>
            <w:r>
              <w:rPr/>
              <w:t> </w:t>
            </w:r>
          </w:p>
        </w:tc>
        <w:tc>
          <w:tcPr>
            <w:tcW w:w="122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797</w:t>
            </w:r>
          </w:p>
        </w:tc>
        <w:tc>
          <w:tcPr>
            <w:tcW w:w="218" w:type="dxa"/>
            <w:tcBorders/>
            <w:shd w:fill="CCEEFF" w:val="clear"/>
            <w:vAlign w:val="bottom"/>
          </w:tcPr>
          <w:p>
            <w:pPr>
              <w:pStyle w:val="TableContents"/>
              <w:spacing w:before="0" w:after="0"/>
              <w:ind w:left="0" w:right="0" w:hanging="0"/>
              <w:rPr/>
            </w:pPr>
            <w:r>
              <w:rPr/>
              <w:t> </w:t>
            </w:r>
          </w:p>
        </w:tc>
        <w:tc>
          <w:tcPr>
            <w:tcW w:w="122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784</w:t>
            </w:r>
          </w:p>
        </w:tc>
        <w:tc>
          <w:tcPr>
            <w:tcW w:w="120" w:type="dxa"/>
            <w:tcBorders/>
            <w:shd w:fill="CCEEFF" w:val="clear"/>
            <w:vAlign w:val="bottom"/>
          </w:tcPr>
          <w:p>
            <w:pPr>
              <w:pStyle w:val="TableContents"/>
              <w:spacing w:before="0" w:after="0"/>
              <w:ind w:left="0" w:right="0" w:hanging="0"/>
              <w:rPr/>
            </w:pPr>
            <w:r>
              <w:rPr/>
              <w:t> </w:t>
            </w:r>
          </w:p>
        </w:tc>
      </w:tr>
      <w:tr>
        <w:trPr/>
        <w:tc>
          <w:tcPr>
            <w:tcW w:w="7203"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rPr/>
            </w:pPr>
            <w:r>
              <w:rPr/>
              <w:t> </w:t>
            </w:r>
          </w:p>
        </w:tc>
        <w:tc>
          <w:tcPr>
            <w:tcW w:w="1226" w:type="dxa"/>
            <w:gridSpan w:val="2"/>
            <w:tcBorders/>
            <w:shd w:fill="auto" w:val="clear"/>
            <w:vAlign w:val="bottom"/>
          </w:tcPr>
          <w:p>
            <w:pPr>
              <w:pStyle w:val="TableContents"/>
              <w:spacing w:before="0" w:after="0"/>
              <w:ind w:left="0" w:right="0" w:hanging="0"/>
              <w:jc w:val="right"/>
              <w:rPr/>
            </w:pPr>
            <w:r>
              <w:rPr/>
              <w:t> </w:t>
            </w:r>
          </w:p>
        </w:tc>
        <w:tc>
          <w:tcPr>
            <w:tcW w:w="218" w:type="dxa"/>
            <w:tcBorders/>
            <w:shd w:fill="auto" w:val="clear"/>
            <w:vAlign w:val="bottom"/>
          </w:tcPr>
          <w:p>
            <w:pPr>
              <w:pStyle w:val="TableContents"/>
              <w:spacing w:before="0" w:after="0"/>
              <w:ind w:left="0" w:right="0" w:hanging="0"/>
              <w:rPr/>
            </w:pPr>
            <w:r>
              <w:rPr/>
              <w:t> </w:t>
            </w:r>
          </w:p>
        </w:tc>
        <w:tc>
          <w:tcPr>
            <w:tcW w:w="1227" w:type="dxa"/>
            <w:gridSpan w:val="2"/>
            <w:tcBorders/>
            <w:shd w:fill="auto" w:val="clear"/>
            <w:vAlign w:val="bottom"/>
          </w:tcPr>
          <w:p>
            <w:pPr>
              <w:pStyle w:val="TableContents"/>
              <w:spacing w:before="0" w:after="0"/>
              <w:ind w:left="0" w:right="0" w:hanging="0"/>
              <w:jc w:val="right"/>
              <w:rPr/>
            </w:pPr>
            <w:r>
              <w:rPr/>
              <w:t> </w:t>
            </w:r>
          </w:p>
        </w:tc>
        <w:tc>
          <w:tcPr>
            <w:tcW w:w="120" w:type="dxa"/>
            <w:tcBorders/>
            <w:shd w:fill="auto" w:val="clear"/>
            <w:vAlign w:val="bottom"/>
          </w:tcPr>
          <w:p>
            <w:pPr>
              <w:pStyle w:val="TableContents"/>
              <w:spacing w:before="0" w:after="0"/>
              <w:ind w:left="0" w:right="0" w:hanging="0"/>
              <w:rPr/>
            </w:pPr>
            <w:r>
              <w:rPr/>
              <w:t> </w:t>
            </w:r>
          </w:p>
        </w:tc>
      </w:tr>
      <w:tr>
        <w:trPr/>
        <w:tc>
          <w:tcPr>
            <w:tcW w:w="7203" w:type="dxa"/>
            <w:tcBorders/>
            <w:shd w:fill="CCEEFF" w:val="clear"/>
            <w:vAlign w:val="bottom"/>
          </w:tcPr>
          <w:p>
            <w:pPr>
              <w:pStyle w:val="TableContents"/>
              <w:spacing w:before="0" w:after="0"/>
              <w:ind w:left="0" w:right="0" w:hanging="0"/>
              <w:rPr/>
            </w:pPr>
            <w:r>
              <w:rPr>
                <w:rFonts w:ascii="Times New Roman" w:hAnsi="Times New Roman"/>
                <w:sz w:val="17"/>
              </w:rPr>
              <w:t xml:space="preserve">Implied DCF per Common Unit </w:t>
            </w:r>
            <w:r>
              <w:rPr>
                <w:sz w:val="11"/>
              </w:rPr>
              <w:t>(6)</w:t>
            </w:r>
          </w:p>
        </w:tc>
        <w:tc>
          <w:tcPr>
            <w:tcW w:w="211" w:type="dxa"/>
            <w:tcBorders/>
            <w:shd w:fill="CCEEFF" w:val="clear"/>
            <w:vAlign w:val="bottom"/>
          </w:tcPr>
          <w:p>
            <w:pPr>
              <w:pStyle w:val="TableContents"/>
              <w:spacing w:before="0" w:after="0"/>
              <w:ind w:left="0" w:right="0" w:hanging="0"/>
              <w:rPr/>
            </w:pPr>
            <w:r>
              <w:rPr/>
              <w:t> </w:t>
            </w:r>
          </w:p>
        </w:tc>
        <w:tc>
          <w:tcPr>
            <w:tcW w:w="12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2.46</w:t>
            </w:r>
          </w:p>
        </w:tc>
        <w:tc>
          <w:tcPr>
            <w:tcW w:w="218" w:type="dxa"/>
            <w:tcBorders/>
            <w:shd w:fill="CCEEFF" w:val="clear"/>
            <w:vAlign w:val="bottom"/>
          </w:tcPr>
          <w:p>
            <w:pPr>
              <w:pStyle w:val="TableContents"/>
              <w:spacing w:before="0" w:after="0"/>
              <w:ind w:left="0" w:right="0" w:hanging="0"/>
              <w:rPr/>
            </w:pPr>
            <w:r>
              <w:rPr/>
              <w:t> </w:t>
            </w:r>
          </w:p>
        </w:tc>
        <w:tc>
          <w:tcPr>
            <w:tcW w:w="12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1.82</w:t>
            </w:r>
          </w:p>
        </w:tc>
        <w:tc>
          <w:tcPr>
            <w:tcW w:w="120" w:type="dxa"/>
            <w:tcBorders/>
            <w:shd w:fill="CCEEFF" w:val="clear"/>
            <w:vAlign w:val="bottom"/>
          </w:tcPr>
          <w:p>
            <w:pPr>
              <w:pStyle w:val="TableContents"/>
              <w:spacing w:before="0" w:after="0"/>
              <w:ind w:left="0" w:right="0" w:hanging="0"/>
              <w:rPr/>
            </w:pPr>
            <w:r>
              <w:rPr/>
              <w:t> </w:t>
            </w:r>
          </w:p>
        </w:tc>
      </w:tr>
      <w:tr>
        <w:trPr/>
        <w:tc>
          <w:tcPr>
            <w:tcW w:w="7203" w:type="dxa"/>
            <w:tcBorders/>
            <w:shd w:fill="auto" w:val="clear"/>
            <w:vAlign w:val="bottom"/>
          </w:tcPr>
          <w:p>
            <w:pPr>
              <w:pStyle w:val="TableContents"/>
              <w:spacing w:before="0" w:after="0"/>
              <w:ind w:left="0" w:right="0" w:hanging="0"/>
              <w:rPr/>
            </w:pPr>
            <w:r>
              <w:rPr>
                <w:rFonts w:ascii="Times New Roman" w:hAnsi="Times New Roman"/>
                <w:sz w:val="17"/>
              </w:rPr>
              <w:t xml:space="preserve">Implied DCF per Common Unit and Common Equivalent Unit </w:t>
            </w:r>
            <w:r>
              <w:rPr>
                <w:sz w:val="11"/>
              </w:rPr>
              <w:t>(7)</w:t>
            </w:r>
          </w:p>
        </w:tc>
        <w:tc>
          <w:tcPr>
            <w:tcW w:w="211" w:type="dxa"/>
            <w:tcBorders/>
            <w:shd w:fill="auto" w:val="clear"/>
            <w:vAlign w:val="bottom"/>
          </w:tcPr>
          <w:p>
            <w:pPr>
              <w:pStyle w:val="TableContents"/>
              <w:spacing w:before="0" w:after="0"/>
              <w:ind w:left="0" w:right="0" w:hanging="0"/>
              <w:rPr/>
            </w:pPr>
            <w:r>
              <w:rPr/>
              <w:t> </w:t>
            </w:r>
          </w:p>
        </w:tc>
        <w:tc>
          <w:tcPr>
            <w:tcW w:w="12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2.38</w:t>
            </w:r>
          </w:p>
        </w:tc>
        <w:tc>
          <w:tcPr>
            <w:tcW w:w="218" w:type="dxa"/>
            <w:tcBorders/>
            <w:shd w:fill="auto" w:val="clear"/>
            <w:vAlign w:val="bottom"/>
          </w:tcPr>
          <w:p>
            <w:pPr>
              <w:pStyle w:val="TableContents"/>
              <w:spacing w:before="0" w:after="0"/>
              <w:ind w:left="0" w:right="0" w:hanging="0"/>
              <w:rPr/>
            </w:pPr>
            <w:r>
              <w:rPr/>
              <w:t> </w:t>
            </w:r>
          </w:p>
        </w:tc>
        <w:tc>
          <w:tcPr>
            <w:tcW w:w="12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1.67</w:t>
            </w:r>
          </w:p>
        </w:tc>
        <w:tc>
          <w:tcPr>
            <w:tcW w:w="120" w:type="dxa"/>
            <w:tcBorders/>
            <w:shd w:fill="auto" w:val="clear"/>
            <w:vAlign w:val="bottom"/>
          </w:tcPr>
          <w:p>
            <w:pPr>
              <w:pStyle w:val="TableContents"/>
              <w:spacing w:before="0" w:after="0"/>
              <w:ind w:left="0" w:right="0" w:hanging="0"/>
              <w:rPr/>
            </w:pPr>
            <w:r>
              <w:rPr/>
              <w:t> </w:t>
            </w:r>
          </w:p>
        </w:tc>
      </w:tr>
      <w:tr>
        <w:trPr/>
        <w:tc>
          <w:tcPr>
            <w:tcW w:w="7203" w:type="dxa"/>
            <w:tcBorders/>
            <w:shd w:fill="CCEEFF" w:val="clear"/>
            <w:vAlign w:val="bottom"/>
          </w:tcPr>
          <w:p>
            <w:pPr>
              <w:pStyle w:val="TableContents"/>
              <w:spacing w:before="0" w:after="0"/>
              <w:ind w:left="0" w:right="0" w:hanging="0"/>
              <w:rPr/>
            </w:pPr>
            <w:r>
              <w:rPr/>
              <w:t> </w:t>
            </w:r>
          </w:p>
        </w:tc>
        <w:tc>
          <w:tcPr>
            <w:tcW w:w="211" w:type="dxa"/>
            <w:tcBorders/>
            <w:shd w:fill="CCEEFF" w:val="clear"/>
            <w:vAlign w:val="bottom"/>
          </w:tcPr>
          <w:p>
            <w:pPr>
              <w:pStyle w:val="TableContents"/>
              <w:spacing w:before="0" w:after="0"/>
              <w:ind w:left="0" w:right="0" w:hanging="0"/>
              <w:rPr/>
            </w:pPr>
            <w:r>
              <w:rPr/>
              <w:t> </w:t>
            </w:r>
          </w:p>
        </w:tc>
        <w:tc>
          <w:tcPr>
            <w:tcW w:w="1226" w:type="dxa"/>
            <w:gridSpan w:val="2"/>
            <w:tcBorders/>
            <w:shd w:fill="CCEEFF" w:val="clear"/>
            <w:vAlign w:val="bottom"/>
          </w:tcPr>
          <w:p>
            <w:pPr>
              <w:pStyle w:val="TableContents"/>
              <w:spacing w:before="0" w:after="0"/>
              <w:ind w:left="0" w:right="0" w:hanging="0"/>
              <w:jc w:val="right"/>
              <w:rPr/>
            </w:pPr>
            <w:r>
              <w:rPr/>
              <w:t> </w:t>
            </w:r>
          </w:p>
        </w:tc>
        <w:tc>
          <w:tcPr>
            <w:tcW w:w="218" w:type="dxa"/>
            <w:tcBorders/>
            <w:shd w:fill="CCEEFF" w:val="clear"/>
            <w:vAlign w:val="bottom"/>
          </w:tcPr>
          <w:p>
            <w:pPr>
              <w:pStyle w:val="TableContents"/>
              <w:spacing w:before="0" w:after="0"/>
              <w:ind w:left="0" w:right="0" w:hanging="0"/>
              <w:rPr/>
            </w:pPr>
            <w:r>
              <w:rPr/>
              <w:t> </w:t>
            </w:r>
          </w:p>
        </w:tc>
        <w:tc>
          <w:tcPr>
            <w:tcW w:w="1227" w:type="dxa"/>
            <w:gridSpan w:val="2"/>
            <w:tcBorders/>
            <w:shd w:fill="CCEEFF" w:val="clear"/>
            <w:vAlign w:val="bottom"/>
          </w:tcPr>
          <w:p>
            <w:pPr>
              <w:pStyle w:val="TableContents"/>
              <w:spacing w:before="0" w:after="0"/>
              <w:ind w:left="0" w:right="0" w:hanging="0"/>
              <w:jc w:val="right"/>
              <w:rPr/>
            </w:pPr>
            <w:r>
              <w:rPr/>
              <w:t> </w:t>
            </w:r>
          </w:p>
        </w:tc>
        <w:tc>
          <w:tcPr>
            <w:tcW w:w="120" w:type="dxa"/>
            <w:tcBorders/>
            <w:shd w:fill="CCEEFF" w:val="clear"/>
            <w:vAlign w:val="bottom"/>
          </w:tcPr>
          <w:p>
            <w:pPr>
              <w:pStyle w:val="TableContents"/>
              <w:spacing w:before="0" w:after="0"/>
              <w:ind w:left="0" w:right="0" w:hanging="0"/>
              <w:rPr/>
            </w:pPr>
            <w:r>
              <w:rPr/>
              <w:t> </w:t>
            </w:r>
          </w:p>
        </w:tc>
      </w:tr>
      <w:tr>
        <w:trPr/>
        <w:tc>
          <w:tcPr>
            <w:tcW w:w="720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Cash Distribution Paid per Common Unit</w:t>
            </w:r>
          </w:p>
        </w:tc>
        <w:tc>
          <w:tcPr>
            <w:tcW w:w="211" w:type="dxa"/>
            <w:tcBorders/>
            <w:shd w:fill="auto" w:val="clear"/>
            <w:vAlign w:val="bottom"/>
          </w:tcPr>
          <w:p>
            <w:pPr>
              <w:pStyle w:val="TableContents"/>
              <w:spacing w:before="0" w:after="0"/>
              <w:ind w:left="0" w:right="0" w:hanging="0"/>
              <w:rPr/>
            </w:pPr>
            <w:r>
              <w:rPr/>
              <w:t> </w:t>
            </w:r>
          </w:p>
        </w:tc>
        <w:tc>
          <w:tcPr>
            <w:tcW w:w="12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1.20</w:t>
            </w:r>
          </w:p>
        </w:tc>
        <w:tc>
          <w:tcPr>
            <w:tcW w:w="218" w:type="dxa"/>
            <w:tcBorders/>
            <w:shd w:fill="auto" w:val="clear"/>
            <w:vAlign w:val="bottom"/>
          </w:tcPr>
          <w:p>
            <w:pPr>
              <w:pStyle w:val="TableContents"/>
              <w:spacing w:before="0" w:after="0"/>
              <w:ind w:left="0" w:right="0" w:hanging="0"/>
              <w:rPr/>
            </w:pPr>
            <w:r>
              <w:rPr/>
              <w:t> </w:t>
            </w:r>
          </w:p>
        </w:tc>
        <w:tc>
          <w:tcPr>
            <w:tcW w:w="12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1.95</w:t>
            </w:r>
          </w:p>
        </w:tc>
        <w:tc>
          <w:tcPr>
            <w:tcW w:w="120" w:type="dxa"/>
            <w:tcBorders/>
            <w:shd w:fill="auto" w:val="clear"/>
            <w:vAlign w:val="bottom"/>
          </w:tcPr>
          <w:p>
            <w:pPr>
              <w:pStyle w:val="TableContents"/>
              <w:spacing w:before="0" w:after="0"/>
              <w:ind w:left="0" w:right="0" w:hanging="0"/>
              <w:rPr/>
            </w:pPr>
            <w:r>
              <w:rPr/>
              <w:t> </w:t>
            </w:r>
          </w:p>
        </w:tc>
      </w:tr>
      <w:tr>
        <w:trPr/>
        <w:tc>
          <w:tcPr>
            <w:tcW w:w="7203" w:type="dxa"/>
            <w:tcBorders/>
            <w:shd w:fill="CCEEFF" w:val="clear"/>
            <w:vAlign w:val="bottom"/>
          </w:tcPr>
          <w:p>
            <w:pPr>
              <w:pStyle w:val="TableContents"/>
              <w:spacing w:before="0" w:after="0"/>
              <w:ind w:left="0" w:right="0" w:hanging="0"/>
              <w:rPr/>
            </w:pPr>
            <w:r>
              <w:rPr>
                <w:rFonts w:ascii="Times New Roman" w:hAnsi="Times New Roman"/>
                <w:sz w:val="17"/>
              </w:rPr>
              <w:t xml:space="preserve">Common Unit Cash Distributions </w:t>
            </w:r>
            <w:r>
              <w:rPr>
                <w:sz w:val="11"/>
              </w:rPr>
              <w:t>(4)</w:t>
            </w:r>
          </w:p>
        </w:tc>
        <w:tc>
          <w:tcPr>
            <w:tcW w:w="211" w:type="dxa"/>
            <w:tcBorders/>
            <w:shd w:fill="CCEEFF" w:val="clear"/>
            <w:vAlign w:val="bottom"/>
          </w:tcPr>
          <w:p>
            <w:pPr>
              <w:pStyle w:val="TableContents"/>
              <w:spacing w:before="0" w:after="0"/>
              <w:ind w:left="0" w:right="0" w:hanging="0"/>
              <w:rPr/>
            </w:pPr>
            <w:r>
              <w:rPr/>
              <w:t> </w:t>
            </w:r>
          </w:p>
        </w:tc>
        <w:tc>
          <w:tcPr>
            <w:tcW w:w="12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871</w:t>
            </w:r>
          </w:p>
        </w:tc>
        <w:tc>
          <w:tcPr>
            <w:tcW w:w="218" w:type="dxa"/>
            <w:tcBorders/>
            <w:shd w:fill="CCEEFF" w:val="clear"/>
            <w:vAlign w:val="bottom"/>
          </w:tcPr>
          <w:p>
            <w:pPr>
              <w:pStyle w:val="TableContents"/>
              <w:spacing w:before="0" w:after="0"/>
              <w:ind w:left="0" w:right="0" w:hanging="0"/>
              <w:rPr/>
            </w:pPr>
            <w:r>
              <w:rPr/>
              <w:t> </w:t>
            </w:r>
          </w:p>
        </w:tc>
        <w:tc>
          <w:tcPr>
            <w:tcW w:w="12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1,386</w:t>
            </w:r>
          </w:p>
        </w:tc>
        <w:tc>
          <w:tcPr>
            <w:tcW w:w="120" w:type="dxa"/>
            <w:tcBorders/>
            <w:shd w:fill="CCEEFF" w:val="clear"/>
            <w:vAlign w:val="bottom"/>
          </w:tcPr>
          <w:p>
            <w:pPr>
              <w:pStyle w:val="TableContents"/>
              <w:spacing w:before="0" w:after="0"/>
              <w:ind w:left="0" w:right="0" w:hanging="0"/>
              <w:rPr/>
            </w:pPr>
            <w:r>
              <w:rPr/>
              <w:t> </w:t>
            </w:r>
          </w:p>
        </w:tc>
      </w:tr>
      <w:tr>
        <w:trPr/>
        <w:tc>
          <w:tcPr>
            <w:tcW w:w="720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Common Unit Distribution Coverage Ratio</w:t>
            </w:r>
          </w:p>
        </w:tc>
        <w:tc>
          <w:tcPr>
            <w:tcW w:w="211" w:type="dxa"/>
            <w:tcBorders/>
            <w:shd w:fill="auto" w:val="clear"/>
            <w:vAlign w:val="bottom"/>
          </w:tcPr>
          <w:p>
            <w:pPr>
              <w:pStyle w:val="TableContents"/>
              <w:spacing w:before="0" w:after="0"/>
              <w:ind w:left="0" w:right="0" w:hanging="0"/>
              <w:rPr/>
            </w:pPr>
            <w:r>
              <w:rPr/>
              <w:t> </w:t>
            </w:r>
          </w:p>
        </w:tc>
        <w:tc>
          <w:tcPr>
            <w:tcW w:w="122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2.05x</w:t>
            </w:r>
          </w:p>
        </w:tc>
        <w:tc>
          <w:tcPr>
            <w:tcW w:w="218" w:type="dxa"/>
            <w:tcBorders/>
            <w:shd w:fill="auto" w:val="clear"/>
            <w:vAlign w:val="bottom"/>
          </w:tcPr>
          <w:p>
            <w:pPr>
              <w:pStyle w:val="TableContents"/>
              <w:spacing w:before="0" w:after="0"/>
              <w:ind w:left="0" w:right="0" w:hanging="0"/>
              <w:rPr/>
            </w:pPr>
            <w:r>
              <w:rPr/>
              <w:t> </w:t>
            </w:r>
          </w:p>
        </w:tc>
        <w:tc>
          <w:tcPr>
            <w:tcW w:w="122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0.94x</w:t>
            </w:r>
          </w:p>
        </w:tc>
        <w:tc>
          <w:tcPr>
            <w:tcW w:w="120" w:type="dxa"/>
            <w:tcBorders/>
            <w:shd w:fill="auto" w:val="clear"/>
            <w:vAlign w:val="bottom"/>
          </w:tcPr>
          <w:p>
            <w:pPr>
              <w:pStyle w:val="TableContents"/>
              <w:spacing w:before="0" w:after="0"/>
              <w:ind w:left="0" w:right="0" w:hanging="0"/>
              <w:rPr/>
            </w:pPr>
            <w:r>
              <w:rPr/>
              <w:t> </w:t>
            </w:r>
          </w:p>
        </w:tc>
      </w:tr>
      <w:tr>
        <w:trPr/>
        <w:tc>
          <w:tcPr>
            <w:tcW w:w="7203" w:type="dxa"/>
            <w:tcBorders/>
            <w:shd w:fill="CCEEFF" w:val="clear"/>
            <w:vAlign w:val="bottom"/>
          </w:tcPr>
          <w:p>
            <w:pPr>
              <w:pStyle w:val="TableContents"/>
              <w:spacing w:before="0" w:after="0"/>
              <w:ind w:left="0" w:right="0" w:hanging="0"/>
              <w:rPr/>
            </w:pPr>
            <w:r>
              <w:rPr/>
              <w:t> </w:t>
            </w:r>
          </w:p>
        </w:tc>
        <w:tc>
          <w:tcPr>
            <w:tcW w:w="211" w:type="dxa"/>
            <w:tcBorders/>
            <w:shd w:fill="CCEEFF" w:val="clear"/>
            <w:vAlign w:val="bottom"/>
          </w:tcPr>
          <w:p>
            <w:pPr>
              <w:pStyle w:val="TableContents"/>
              <w:spacing w:before="0" w:after="0"/>
              <w:ind w:left="0" w:right="0" w:hanging="0"/>
              <w:rPr/>
            </w:pPr>
            <w:r>
              <w:rPr/>
              <w:t> </w:t>
            </w:r>
          </w:p>
        </w:tc>
        <w:tc>
          <w:tcPr>
            <w:tcW w:w="1226" w:type="dxa"/>
            <w:gridSpan w:val="2"/>
            <w:tcBorders/>
            <w:shd w:fill="CCEEFF" w:val="clear"/>
            <w:vAlign w:val="bottom"/>
          </w:tcPr>
          <w:p>
            <w:pPr>
              <w:pStyle w:val="TableContents"/>
              <w:spacing w:before="0" w:after="0"/>
              <w:ind w:left="0" w:right="0" w:hanging="0"/>
              <w:jc w:val="right"/>
              <w:rPr/>
            </w:pPr>
            <w:r>
              <w:rPr/>
              <w:t> </w:t>
            </w:r>
          </w:p>
        </w:tc>
        <w:tc>
          <w:tcPr>
            <w:tcW w:w="218" w:type="dxa"/>
            <w:tcBorders/>
            <w:shd w:fill="CCEEFF" w:val="clear"/>
            <w:vAlign w:val="bottom"/>
          </w:tcPr>
          <w:p>
            <w:pPr>
              <w:pStyle w:val="TableContents"/>
              <w:spacing w:before="0" w:after="0"/>
              <w:ind w:left="0" w:right="0" w:hanging="0"/>
              <w:rPr/>
            </w:pPr>
            <w:r>
              <w:rPr/>
              <w:t> </w:t>
            </w:r>
          </w:p>
        </w:tc>
        <w:tc>
          <w:tcPr>
            <w:tcW w:w="1227" w:type="dxa"/>
            <w:gridSpan w:val="2"/>
            <w:tcBorders/>
            <w:shd w:fill="CCEEFF" w:val="clear"/>
            <w:vAlign w:val="bottom"/>
          </w:tcPr>
          <w:p>
            <w:pPr>
              <w:pStyle w:val="TableContents"/>
              <w:spacing w:before="0" w:after="0"/>
              <w:ind w:left="0" w:right="0" w:hanging="0"/>
              <w:jc w:val="right"/>
              <w:rPr/>
            </w:pPr>
            <w:r>
              <w:rPr/>
              <w:t> </w:t>
            </w:r>
          </w:p>
        </w:tc>
        <w:tc>
          <w:tcPr>
            <w:tcW w:w="120" w:type="dxa"/>
            <w:tcBorders/>
            <w:shd w:fill="CCEEFF" w:val="clear"/>
            <w:vAlign w:val="bottom"/>
          </w:tcPr>
          <w:p>
            <w:pPr>
              <w:pStyle w:val="TableContents"/>
              <w:spacing w:before="0" w:after="0"/>
              <w:ind w:left="0" w:right="0" w:hanging="0"/>
              <w:rPr/>
            </w:pPr>
            <w:r>
              <w:rPr/>
              <w:t> </w:t>
            </w:r>
          </w:p>
        </w:tc>
      </w:tr>
      <w:tr>
        <w:trPr/>
        <w:tc>
          <w:tcPr>
            <w:tcW w:w="720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Implied DCF Excess / (Shortage)</w:t>
            </w:r>
          </w:p>
        </w:tc>
        <w:tc>
          <w:tcPr>
            <w:tcW w:w="211" w:type="dxa"/>
            <w:tcBorders/>
            <w:shd w:fill="auto" w:val="clear"/>
            <w:vAlign w:val="bottom"/>
          </w:tcPr>
          <w:p>
            <w:pPr>
              <w:pStyle w:val="TableContents"/>
              <w:spacing w:before="0" w:after="0"/>
              <w:ind w:left="0" w:right="0" w:hanging="0"/>
              <w:rPr/>
            </w:pPr>
            <w:r>
              <w:rPr/>
              <w:t> </w:t>
            </w:r>
          </w:p>
        </w:tc>
        <w:tc>
          <w:tcPr>
            <w:tcW w:w="12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916</w:t>
            </w:r>
          </w:p>
        </w:tc>
        <w:tc>
          <w:tcPr>
            <w:tcW w:w="218" w:type="dxa"/>
            <w:tcBorders/>
            <w:shd w:fill="auto" w:val="clear"/>
            <w:vAlign w:val="bottom"/>
          </w:tcPr>
          <w:p>
            <w:pPr>
              <w:pStyle w:val="TableContents"/>
              <w:spacing w:before="0" w:after="0"/>
              <w:ind w:left="0" w:right="0" w:hanging="0"/>
              <w:rPr/>
            </w:pPr>
            <w:r>
              <w:rPr/>
              <w:t> </w:t>
            </w:r>
          </w:p>
        </w:tc>
        <w:tc>
          <w:tcPr>
            <w:tcW w:w="12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(79</w:t>
            </w:r>
          </w:p>
        </w:tc>
        <w:tc>
          <w:tcPr>
            <w:tcW w:w="1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rPr/>
      </w:pPr>
      <w:r>
        <w:rPr/>
        <w:t> </w:t>
      </w:r>
    </w:p>
    <w:p>
      <w:pPr>
        <w:pStyle w:val="HorizontalLine"/>
        <w:pBdr>
          <w:bottom w:val="single" w:sz="6" w:space="0" w:color="808080"/>
        </w:pBdr>
        <w:spacing w:before="0" w:after="0"/>
        <w:ind w:left="0" w:right="7654" w:hanging="0"/>
        <w:rPr/>
      </w:pPr>
      <w:r>
        <w:rPr/>
      </w:r>
    </w:p>
    <w:p>
      <w:pPr>
        <w:pStyle w:val="TextBody"/>
        <w:spacing w:before="0" w:after="0"/>
        <w:ind w:left="0" w:right="0" w:hanging="0"/>
        <w:rPr>
          <w:rFonts w:ascii="Times New Roman" w:hAnsi="Times New Roman"/>
          <w:sz w:val="17"/>
        </w:rPr>
      </w:pPr>
      <w:r>
        <w:rPr>
          <w:rFonts w:ascii="Times New Roman" w:hAnsi="Times New Roman"/>
          <w:sz w:val="11"/>
        </w:rPr>
        <w:t>(1)</w:t>
      </w:r>
      <w:r>
        <w:rPr>
          <w:rFonts w:ascii="Times New Roman" w:hAnsi="Times New Roman"/>
          <w:sz w:val="17"/>
        </w:rPr>
        <w:t>             Adjustment to add back our proportionate share of depreciation and amortization expense of, and gains and losses on significant asset sales by, unconsolidated entities.</w:t>
      </w:r>
    </w:p>
    <w:p>
      <w:pPr>
        <w:pStyle w:val="TextBody"/>
        <w:spacing w:before="0" w:after="0"/>
        <w:ind w:left="0" w:right="0" w:hanging="0"/>
        <w:rPr>
          <w:rFonts w:ascii="Times New Roman" w:hAnsi="Times New Roman"/>
          <w:sz w:val="17"/>
        </w:rPr>
      </w:pPr>
      <w:r>
        <w:rPr>
          <w:rFonts w:ascii="Times New Roman" w:hAnsi="Times New Roman"/>
          <w:sz w:val="11"/>
        </w:rPr>
        <w:t>(2)</w:t>
      </w:r>
      <w:r>
        <w:rPr>
          <w:rFonts w:ascii="Times New Roman" w:hAnsi="Times New Roman"/>
          <w:sz w:val="17"/>
        </w:rPr>
        <w:t>             Excludes certain non-cash items impacting interest expense such as amortization of debt issuance costs and terminated interest rate swaps.</w:t>
      </w:r>
    </w:p>
    <w:p>
      <w:pPr>
        <w:pStyle w:val="TextBody"/>
        <w:spacing w:before="0" w:after="0"/>
        <w:ind w:left="0" w:right="0" w:hanging="0"/>
        <w:rPr>
          <w:rFonts w:ascii="Times New Roman" w:hAnsi="Times New Roman"/>
          <w:sz w:val="17"/>
        </w:rPr>
      </w:pPr>
      <w:r>
        <w:rPr>
          <w:rFonts w:ascii="Times New Roman" w:hAnsi="Times New Roman"/>
          <w:sz w:val="11"/>
        </w:rPr>
        <w:t>(3)</w:t>
      </w:r>
      <w:r>
        <w:rPr>
          <w:rFonts w:ascii="Times New Roman" w:hAnsi="Times New Roman"/>
          <w:sz w:val="17"/>
        </w:rPr>
        <w:t>             Comprised of cash distributions received from unconsolidated entities less equity earnings in unconsolidated entities (adjusted for our proportionate share of depreciation and amortization and gains and losses on significant asset sales).</w:t>
      </w:r>
    </w:p>
    <w:p>
      <w:pPr>
        <w:pStyle w:val="TextBody"/>
        <w:spacing w:before="0" w:after="0"/>
        <w:ind w:left="0" w:right="0" w:hanging="0"/>
        <w:rPr>
          <w:rFonts w:ascii="Times New Roman" w:hAnsi="Times New Roman"/>
          <w:sz w:val="17"/>
        </w:rPr>
      </w:pPr>
      <w:r>
        <w:rPr>
          <w:rFonts w:ascii="Times New Roman" w:hAnsi="Times New Roman"/>
          <w:sz w:val="11"/>
        </w:rPr>
        <w:t>(4)</w:t>
      </w:r>
      <w:r>
        <w:rPr>
          <w:rFonts w:ascii="Times New Roman" w:hAnsi="Times New Roman"/>
          <w:sz w:val="17"/>
        </w:rPr>
        <w:t>             Cash distributions paid during the period presented.</w:t>
      </w:r>
    </w:p>
    <w:p>
      <w:pPr>
        <w:pStyle w:val="TextBody"/>
        <w:spacing w:before="0" w:after="0"/>
        <w:ind w:left="0" w:right="0" w:hanging="0"/>
        <w:rPr>
          <w:rFonts w:ascii="Times New Roman" w:hAnsi="Times New Roman"/>
          <w:sz w:val="17"/>
        </w:rPr>
      </w:pPr>
      <w:r>
        <w:rPr>
          <w:rFonts w:ascii="Times New Roman" w:hAnsi="Times New Roman"/>
          <w:sz w:val="11"/>
        </w:rPr>
        <w:t>(5)</w:t>
      </w:r>
      <w:r>
        <w:rPr>
          <w:rFonts w:ascii="Times New Roman" w:hAnsi="Times New Roman"/>
          <w:sz w:val="17"/>
        </w:rPr>
        <w:t>             Cash distributions paid to our preferred unitholders during the period presented. The $0.5250 quarterly ($2.10 annualized) per unit distribution requirement of our Series A preferred units was paid-in-kind for each quarterly distribution through February 2018. Distributions on our Series A preferred units have been paid in cash since the May 2018 quarterly distribution. The $61.25 per unit annual distribution requirement of our Series B preferred units is payable semi-annually in arrears on May 15 and November 15. A pro-rated initial distribution on the Series B preferred units was paid on November 15, 2017.</w:t>
      </w:r>
    </w:p>
    <w:p>
      <w:pPr>
        <w:pStyle w:val="TextBody"/>
        <w:spacing w:before="0" w:after="0"/>
        <w:ind w:left="0" w:right="0" w:hanging="0"/>
        <w:rPr>
          <w:rFonts w:ascii="Times New Roman" w:hAnsi="Times New Roman"/>
          <w:sz w:val="17"/>
        </w:rPr>
      </w:pPr>
      <w:r>
        <w:rPr>
          <w:rFonts w:ascii="Times New Roman" w:hAnsi="Times New Roman"/>
          <w:sz w:val="11"/>
        </w:rPr>
        <w:t>(6)</w:t>
      </w:r>
      <w:r>
        <w:rPr>
          <w:rFonts w:ascii="Times New Roman" w:hAnsi="Times New Roman"/>
          <w:sz w:val="17"/>
        </w:rPr>
        <w:t>             Implied DCF Available to Common Unitholders for the period divided by the weighted average common units outstanding for the period.</w:t>
      </w:r>
    </w:p>
    <w:p>
      <w:pPr>
        <w:pStyle w:val="TextBody"/>
        <w:spacing w:before="0" w:after="0"/>
        <w:ind w:left="0" w:right="0" w:hanging="0"/>
        <w:rPr>
          <w:rFonts w:ascii="Times New Roman" w:hAnsi="Times New Roman"/>
          <w:sz w:val="17"/>
        </w:rPr>
      </w:pPr>
      <w:r>
        <w:rPr>
          <w:rFonts w:ascii="Times New Roman" w:hAnsi="Times New Roman"/>
          <w:sz w:val="11"/>
        </w:rPr>
        <w:t>(7)</w:t>
      </w:r>
      <w:r>
        <w:rPr>
          <w:rFonts w:ascii="Times New Roman" w:hAnsi="Times New Roman"/>
          <w:sz w:val="17"/>
        </w:rPr>
        <w:t>             Implied DCF Available to Common Unitholders for the period, adjusted for Series A preferred unit cash distributions paid (if any), divided by the weighted average common units and common equivalent units outstanding for the period. Our Series A preferred units are convertible into common units, generally on a one-for-one basis and subject to customary anti-dilution adjustments, in whole or in part, subject to certain minimum conversion amounts.</w:t>
      </w:r>
    </w:p>
    <w:p>
      <w:pPr>
        <w:pStyle w:val="TextBody"/>
        <w:spacing w:before="0" w:after="0"/>
        <w:ind w:left="0" w:right="0" w:hanging="0"/>
        <w:rPr/>
      </w:pPr>
      <w:r>
        <w:rPr/>
        <w:t> </w:t>
      </w:r>
    </w:p>
    <w:p>
      <w:pPr>
        <w:pStyle w:val="TextBody"/>
        <w:pBdr/>
        <w:spacing w:before="0" w:after="0"/>
        <w:ind w:left="0" w:right="0" w:hanging="0"/>
        <w:jc w:val="center"/>
        <w:rPr>
          <w:rFonts w:ascii="Times New Roman" w:hAnsi="Times New Roman"/>
          <w:sz w:val="17"/>
          <w:bdr w:val="single" w:sz="8" w:space="1" w:color="000000"/>
        </w:rPr>
      </w:pPr>
      <w:r>
        <w:rPr>
          <w:rFonts w:ascii="Times New Roman" w:hAnsi="Times New Roman"/>
          <w:sz w:val="17"/>
          <w:bdr w:val="single" w:sz="8" w:space="1" w:color="000000"/>
        </w:rPr>
        <w:t>- more -</w:t>
      </w:r>
    </w:p>
    <w:p>
      <w:pPr>
        <w:pStyle w:val="TextBody"/>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          713-646-4100 / 866-809-1291</w:t>
      </w:r>
    </w:p>
    <w:p>
      <w:pPr>
        <w:pStyle w:val="TextBody"/>
        <w:spacing w:before="0" w:after="0"/>
        <w:ind w:left="0" w:right="0" w:hanging="0"/>
        <w:jc w:val="center"/>
        <w:rPr/>
      </w:pPr>
      <w:r>
        <w:rPr/>
        <w:t> </w:t>
      </w:r>
    </w:p>
    <w:p>
      <w:pPr>
        <w:pStyle w:val="HorizontalLine"/>
        <w:pBdr>
          <w:bottom w:val="single" w:sz="18" w:space="0" w:color="808080"/>
        </w:pBdr>
        <w:spacing w:before="0" w:after="0"/>
        <w:rPr/>
      </w:pPr>
      <w:r>
        <w:rPr/>
      </w:r>
    </w:p>
    <w:p>
      <w:pPr>
        <w:pStyle w:val="TextBody"/>
        <w:spacing w:before="0" w:after="0"/>
        <w:ind w:left="0" w:right="0" w:hanging="0"/>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17</w:t>
      </w:r>
      <w:bookmarkStart w:id="22" w:name="PB_17_154749_8627"/>
      <w:bookmarkEnd w:id="22"/>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PLAINS ALL AMERICAN PIPELINE, L.P. AND SUBSIDIARIES</w:t>
      </w:r>
    </w:p>
    <w:p>
      <w:pPr>
        <w:pStyle w:val="TextBody"/>
        <w:spacing w:before="0" w:after="0"/>
        <w:ind w:left="0" w:right="0" w:hanging="0"/>
        <w:rPr>
          <w:rFonts w:ascii="Times New Roman" w:hAnsi="Times New Roman"/>
          <w:sz w:val="17"/>
        </w:rPr>
      </w:pPr>
      <w:r>
        <w:rPr>
          <w:rFonts w:ascii="Times New Roman" w:hAnsi="Times New Roman"/>
          <w:b/>
          <w:sz w:val="17"/>
        </w:rPr>
        <w:t>FINANCIAL SUMMARY</w:t>
      </w:r>
      <w:r>
        <w:rPr>
          <w:rFonts w:ascii="Times New Roman" w:hAnsi="Times New Roman"/>
          <w:sz w:val="17"/>
        </w:rPr>
        <w:t xml:space="preserve"> (unaudited)</w:t>
      </w:r>
    </w:p>
    <w:tbl>
      <w:tblPr>
        <w:tblW w:w="5000" w:type="pct"/>
        <w:jc w:val="left"/>
        <w:tblInd w:w="0" w:type="dxa"/>
        <w:tblCellMar>
          <w:top w:w="28" w:type="dxa"/>
          <w:left w:w="0" w:type="dxa"/>
          <w:bottom w:w="0" w:type="dxa"/>
          <w:right w:w="0" w:type="dxa"/>
        </w:tblCellMar>
      </w:tblPr>
      <w:tblGrid>
        <w:gridCol w:w="10205"/>
      </w:tblGrid>
      <w:tr>
        <w:trPr/>
        <w:tc>
          <w:tcPr>
            <w:tcW w:w="10205" w:type="dxa"/>
            <w:tcBorders>
              <w:top w:val="single" w:sz="8" w:space="0" w:color="000000"/>
            </w:tcBorders>
            <w:shd w:fill="auto" w:val="clear"/>
          </w:tcPr>
          <w:p>
            <w:pPr>
              <w:pStyle w:val="TableContents"/>
              <w:spacing w:before="0" w:after="0"/>
              <w:ind w:left="0" w:right="0" w:hanging="0"/>
              <w:rPr/>
            </w:pPr>
            <w:r>
              <w:rPr/>
              <w:t> </w:t>
            </w:r>
          </w:p>
        </w:tc>
      </w:tr>
    </w:tbl>
    <w:p>
      <w:pPr>
        <w:pStyle w:val="TextBody"/>
        <w:spacing w:before="0" w:after="0"/>
        <w:ind w:left="0" w:right="0" w:hanging="0"/>
        <w:rPr>
          <w:rFonts w:ascii="Times New Roman" w:hAnsi="Times New Roman"/>
          <w:b/>
          <w:sz w:val="17"/>
          <w:u w:val="single"/>
        </w:rPr>
      </w:pPr>
      <w:r>
        <w:rPr>
          <w:rFonts w:ascii="Times New Roman" w:hAnsi="Times New Roman"/>
          <w:b/>
          <w:sz w:val="17"/>
          <w:u w:val="single"/>
        </w:rPr>
        <w:t>NON-GAAP RECONCILIATIONS (continued)</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Net Income Per Common Unit to Implied DCF Per Common Unit and Common Equivalent Unit Reconciliations: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4236"/>
        <w:gridCol w:w="212"/>
        <w:gridCol w:w="145"/>
        <w:gridCol w:w="1113"/>
        <w:gridCol w:w="219"/>
        <w:gridCol w:w="145"/>
        <w:gridCol w:w="1115"/>
        <w:gridCol w:w="212"/>
        <w:gridCol w:w="138"/>
        <w:gridCol w:w="1092"/>
        <w:gridCol w:w="223"/>
        <w:gridCol w:w="138"/>
        <w:gridCol w:w="1094"/>
        <w:gridCol w:w="123"/>
      </w:tblGrid>
      <w:tr>
        <w:trPr/>
        <w:tc>
          <w:tcPr>
            <w:tcW w:w="4236"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jc w:val="center"/>
              <w:rPr/>
            </w:pPr>
            <w:r>
              <w:rPr/>
              <w:t> </w:t>
            </w:r>
          </w:p>
        </w:tc>
        <w:tc>
          <w:tcPr>
            <w:tcW w:w="2737"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br/>
              <w:t>June 30,</w:t>
            </w:r>
          </w:p>
        </w:tc>
        <w:tc>
          <w:tcPr>
            <w:tcW w:w="212" w:type="dxa"/>
            <w:tcBorders/>
            <w:shd w:fill="auto" w:val="clear"/>
            <w:vAlign w:val="bottom"/>
          </w:tcPr>
          <w:p>
            <w:pPr>
              <w:pStyle w:val="TableContents"/>
              <w:spacing w:before="0" w:after="0"/>
              <w:ind w:left="0" w:right="0" w:hanging="0"/>
              <w:jc w:val="center"/>
              <w:rPr/>
            </w:pPr>
            <w:r>
              <w:rPr/>
              <w:t> </w:t>
            </w:r>
          </w:p>
        </w:tc>
        <w:tc>
          <w:tcPr>
            <w:tcW w:w="2685"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Six Months Ended</w:t>
              <w:br/>
              <w:t>June 30,</w:t>
            </w:r>
          </w:p>
        </w:tc>
        <w:tc>
          <w:tcPr>
            <w:tcW w:w="123" w:type="dxa"/>
            <w:tcBorders/>
            <w:shd w:fill="auto" w:val="clear"/>
            <w:vAlign w:val="bottom"/>
          </w:tcPr>
          <w:p>
            <w:pPr>
              <w:pStyle w:val="TableContents"/>
              <w:spacing w:before="0" w:after="0"/>
              <w:ind w:left="0" w:right="0" w:hanging="0"/>
              <w:jc w:val="center"/>
              <w:rPr/>
            </w:pPr>
            <w:r>
              <w:rPr/>
              <w:t> </w:t>
            </w:r>
          </w:p>
        </w:tc>
      </w:tr>
      <w:tr>
        <w:trPr/>
        <w:tc>
          <w:tcPr>
            <w:tcW w:w="4236"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jc w:val="center"/>
              <w:rPr/>
            </w:pPr>
            <w:r>
              <w:rPr/>
              <w:t> </w:t>
            </w:r>
          </w:p>
        </w:tc>
        <w:tc>
          <w:tcPr>
            <w:tcW w:w="125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2019</w:t>
            </w:r>
          </w:p>
        </w:tc>
        <w:tc>
          <w:tcPr>
            <w:tcW w:w="219" w:type="dxa"/>
            <w:tcBorders/>
            <w:shd w:fill="auto" w:val="clear"/>
            <w:vAlign w:val="bottom"/>
          </w:tcPr>
          <w:p>
            <w:pPr>
              <w:pStyle w:val="TableContents"/>
              <w:spacing w:before="0" w:after="0"/>
              <w:ind w:left="0" w:right="0" w:hanging="0"/>
              <w:jc w:val="center"/>
              <w:rPr/>
            </w:pPr>
            <w:r>
              <w:rPr/>
              <w:t> </w:t>
            </w:r>
          </w:p>
        </w:tc>
        <w:tc>
          <w:tcPr>
            <w:tcW w:w="126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2018</w:t>
            </w:r>
          </w:p>
        </w:tc>
        <w:tc>
          <w:tcPr>
            <w:tcW w:w="212" w:type="dxa"/>
            <w:tcBorders/>
            <w:shd w:fill="auto" w:val="clear"/>
            <w:vAlign w:val="bottom"/>
          </w:tcPr>
          <w:p>
            <w:pPr>
              <w:pStyle w:val="TableContents"/>
              <w:spacing w:before="0" w:after="0"/>
              <w:ind w:left="0" w:right="0" w:hanging="0"/>
              <w:jc w:val="center"/>
              <w:rPr/>
            </w:pPr>
            <w:r>
              <w:rPr/>
              <w:t> </w:t>
            </w:r>
          </w:p>
        </w:tc>
        <w:tc>
          <w:tcPr>
            <w:tcW w:w="123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2019</w:t>
            </w:r>
          </w:p>
        </w:tc>
        <w:tc>
          <w:tcPr>
            <w:tcW w:w="223" w:type="dxa"/>
            <w:tcBorders/>
            <w:shd w:fill="auto" w:val="clear"/>
            <w:vAlign w:val="bottom"/>
          </w:tcPr>
          <w:p>
            <w:pPr>
              <w:pStyle w:val="TableContents"/>
              <w:spacing w:before="0" w:after="0"/>
              <w:ind w:left="0" w:right="0" w:hanging="0"/>
              <w:jc w:val="center"/>
              <w:rPr/>
            </w:pPr>
            <w:r>
              <w:rPr/>
              <w:t> </w:t>
            </w:r>
          </w:p>
        </w:tc>
        <w:tc>
          <w:tcPr>
            <w:tcW w:w="123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2018</w:t>
            </w:r>
          </w:p>
        </w:tc>
        <w:tc>
          <w:tcPr>
            <w:tcW w:w="123" w:type="dxa"/>
            <w:tcBorders/>
            <w:shd w:fill="auto" w:val="clear"/>
            <w:vAlign w:val="bottom"/>
          </w:tcPr>
          <w:p>
            <w:pPr>
              <w:pStyle w:val="TableContents"/>
              <w:spacing w:before="0" w:after="0"/>
              <w:ind w:left="0" w:right="0" w:hanging="0"/>
              <w:jc w:val="center"/>
              <w:rPr/>
            </w:pPr>
            <w:r>
              <w:rPr/>
              <w:t> </w:t>
            </w:r>
          </w:p>
        </w:tc>
      </w:tr>
      <w:tr>
        <w:trPr/>
        <w:tc>
          <w:tcPr>
            <w:tcW w:w="423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Basic net income per common unit</w:t>
            </w:r>
          </w:p>
        </w:tc>
        <w:tc>
          <w:tcPr>
            <w:tcW w:w="212" w:type="dxa"/>
            <w:tcBorders/>
            <w:shd w:fill="CCEEFF" w:val="clear"/>
            <w:vAlign w:val="bottom"/>
          </w:tcPr>
          <w:p>
            <w:pPr>
              <w:pStyle w:val="TableContents"/>
              <w:spacing w:before="0" w:after="0"/>
              <w:ind w:left="0" w:right="0" w:hanging="0"/>
              <w:rPr/>
            </w:pPr>
            <w:r>
              <w:rPr/>
              <w:t> </w:t>
            </w:r>
          </w:p>
        </w:tc>
        <w:tc>
          <w:tcPr>
            <w:tcW w:w="14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0.54</w:t>
            </w:r>
          </w:p>
        </w:tc>
        <w:tc>
          <w:tcPr>
            <w:tcW w:w="219" w:type="dxa"/>
            <w:tcBorders/>
            <w:shd w:fill="CCEEFF" w:val="clear"/>
            <w:vAlign w:val="bottom"/>
          </w:tcPr>
          <w:p>
            <w:pPr>
              <w:pStyle w:val="TableContents"/>
              <w:spacing w:before="0" w:after="0"/>
              <w:ind w:left="0" w:right="0" w:hanging="0"/>
              <w:rPr/>
            </w:pPr>
            <w:r>
              <w:rPr/>
              <w:t> </w:t>
            </w:r>
          </w:p>
        </w:tc>
        <w:tc>
          <w:tcPr>
            <w:tcW w:w="14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0.07</w:t>
            </w:r>
          </w:p>
        </w:tc>
        <w:tc>
          <w:tcPr>
            <w:tcW w:w="212" w:type="dxa"/>
            <w:tcBorders/>
            <w:shd w:fill="CCEEFF" w:val="clear"/>
            <w:vAlign w:val="bottom"/>
          </w:tcPr>
          <w:p>
            <w:pPr>
              <w:pStyle w:val="TableContents"/>
              <w:spacing w:before="0" w:after="0"/>
              <w:ind w:left="0" w:right="0" w:hanging="0"/>
              <w:rPr/>
            </w:pPr>
            <w:r>
              <w:rPr/>
              <w:t> </w:t>
            </w:r>
          </w:p>
        </w:tc>
        <w:tc>
          <w:tcPr>
            <w:tcW w:w="13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1.80</w:t>
            </w:r>
          </w:p>
        </w:tc>
        <w:tc>
          <w:tcPr>
            <w:tcW w:w="223" w:type="dxa"/>
            <w:tcBorders/>
            <w:shd w:fill="CCEEFF" w:val="clear"/>
            <w:vAlign w:val="bottom"/>
          </w:tcPr>
          <w:p>
            <w:pPr>
              <w:pStyle w:val="TableContents"/>
              <w:spacing w:before="0" w:after="0"/>
              <w:ind w:left="0" w:right="0" w:hanging="0"/>
              <w:rPr/>
            </w:pPr>
            <w:r>
              <w:rPr/>
              <w:t> </w:t>
            </w:r>
          </w:p>
        </w:tc>
        <w:tc>
          <w:tcPr>
            <w:tcW w:w="13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0.39</w:t>
            </w:r>
          </w:p>
        </w:tc>
        <w:tc>
          <w:tcPr>
            <w:tcW w:w="123" w:type="dxa"/>
            <w:tcBorders/>
            <w:shd w:fill="CCEEFF" w:val="clear"/>
            <w:vAlign w:val="bottom"/>
          </w:tcPr>
          <w:p>
            <w:pPr>
              <w:pStyle w:val="TableContents"/>
              <w:spacing w:before="0" w:after="0"/>
              <w:ind w:left="0" w:right="0" w:hanging="0"/>
              <w:rPr/>
            </w:pPr>
            <w:r>
              <w:rPr/>
              <w:t> </w:t>
            </w:r>
          </w:p>
        </w:tc>
      </w:tr>
      <w:tr>
        <w:trPr/>
        <w:tc>
          <w:tcPr>
            <w:tcW w:w="4236" w:type="dxa"/>
            <w:tcBorders/>
            <w:shd w:fill="auto" w:val="clear"/>
          </w:tcPr>
          <w:p>
            <w:pPr>
              <w:pStyle w:val="TableContents"/>
              <w:spacing w:before="0" w:after="0"/>
              <w:ind w:left="0" w:right="0" w:hanging="0"/>
              <w:rPr/>
            </w:pPr>
            <w:r>
              <w:rPr>
                <w:rFonts w:ascii="Times New Roman" w:hAnsi="Times New Roman"/>
                <w:sz w:val="17"/>
              </w:rPr>
              <w:t xml:space="preserve">Reconciling items per common unit </w:t>
            </w:r>
            <w:r>
              <w:rPr>
                <w:sz w:val="11"/>
              </w:rPr>
              <w:t>(1) (2)</w:t>
            </w:r>
          </w:p>
        </w:tc>
        <w:tc>
          <w:tcPr>
            <w:tcW w:w="212" w:type="dxa"/>
            <w:tcBorders/>
            <w:shd w:fill="auto" w:val="clear"/>
            <w:vAlign w:val="bottom"/>
          </w:tcPr>
          <w:p>
            <w:pPr>
              <w:pStyle w:val="TableContents"/>
              <w:spacing w:before="0" w:after="0"/>
              <w:ind w:left="0" w:right="0" w:hanging="0"/>
              <w:rPr/>
            </w:pPr>
            <w:r>
              <w:rPr/>
              <w:t> </w:t>
            </w:r>
          </w:p>
        </w:tc>
        <w:tc>
          <w:tcPr>
            <w:tcW w:w="125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0.19</w:t>
            </w:r>
          </w:p>
        </w:tc>
        <w:tc>
          <w:tcPr>
            <w:tcW w:w="219" w:type="dxa"/>
            <w:tcBorders/>
            <w:shd w:fill="auto" w:val="clear"/>
            <w:vAlign w:val="bottom"/>
          </w:tcPr>
          <w:p>
            <w:pPr>
              <w:pStyle w:val="TableContents"/>
              <w:spacing w:before="0" w:after="0"/>
              <w:ind w:left="0" w:right="0" w:hanging="0"/>
              <w:rPr/>
            </w:pPr>
            <w:r>
              <w:rPr/>
              <w:t> </w:t>
            </w:r>
          </w:p>
        </w:tc>
        <w:tc>
          <w:tcPr>
            <w:tcW w:w="126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0.30</w:t>
            </w:r>
          </w:p>
        </w:tc>
        <w:tc>
          <w:tcPr>
            <w:tcW w:w="212" w:type="dxa"/>
            <w:tcBorders/>
            <w:shd w:fill="auto" w:val="clear"/>
            <w:vAlign w:val="bottom"/>
          </w:tcPr>
          <w:p>
            <w:pPr>
              <w:pStyle w:val="TableContents"/>
              <w:spacing w:before="0" w:after="0"/>
              <w:ind w:left="0" w:right="0" w:hanging="0"/>
              <w:rPr/>
            </w:pPr>
            <w:r>
              <w:rPr/>
              <w:t> </w:t>
            </w:r>
          </w:p>
        </w:tc>
        <w:tc>
          <w:tcPr>
            <w:tcW w:w="123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(0.17</w:t>
            </w:r>
          </w:p>
        </w:tc>
        <w:tc>
          <w:tcPr>
            <w:tcW w:w="22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3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0.59</w:t>
            </w:r>
          </w:p>
        </w:tc>
        <w:tc>
          <w:tcPr>
            <w:tcW w:w="123" w:type="dxa"/>
            <w:tcBorders/>
            <w:shd w:fill="auto" w:val="clear"/>
            <w:vAlign w:val="bottom"/>
          </w:tcPr>
          <w:p>
            <w:pPr>
              <w:pStyle w:val="TableContents"/>
              <w:spacing w:before="0" w:after="0"/>
              <w:ind w:left="0" w:right="0" w:hanging="0"/>
              <w:rPr/>
            </w:pPr>
            <w:r>
              <w:rPr/>
              <w:t> </w:t>
            </w:r>
          </w:p>
        </w:tc>
      </w:tr>
      <w:tr>
        <w:trPr/>
        <w:tc>
          <w:tcPr>
            <w:tcW w:w="423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Implied DCF per common unit</w:t>
            </w:r>
          </w:p>
        </w:tc>
        <w:tc>
          <w:tcPr>
            <w:tcW w:w="212" w:type="dxa"/>
            <w:tcBorders/>
            <w:shd w:fill="CCEEFF" w:val="clear"/>
            <w:vAlign w:val="bottom"/>
          </w:tcPr>
          <w:p>
            <w:pPr>
              <w:pStyle w:val="TableContents"/>
              <w:spacing w:before="0" w:after="0"/>
              <w:ind w:left="0" w:right="0" w:hanging="0"/>
              <w:rPr/>
            </w:pPr>
            <w:r>
              <w:rPr/>
              <w:t> </w:t>
            </w:r>
          </w:p>
        </w:tc>
        <w:tc>
          <w:tcPr>
            <w:tcW w:w="14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0.73</w:t>
            </w:r>
          </w:p>
        </w:tc>
        <w:tc>
          <w:tcPr>
            <w:tcW w:w="219" w:type="dxa"/>
            <w:tcBorders/>
            <w:shd w:fill="CCEEFF" w:val="clear"/>
            <w:vAlign w:val="bottom"/>
          </w:tcPr>
          <w:p>
            <w:pPr>
              <w:pStyle w:val="TableContents"/>
              <w:spacing w:before="0" w:after="0"/>
              <w:ind w:left="0" w:right="0" w:hanging="0"/>
              <w:rPr/>
            </w:pPr>
            <w:r>
              <w:rPr/>
              <w:t> </w:t>
            </w:r>
          </w:p>
        </w:tc>
        <w:tc>
          <w:tcPr>
            <w:tcW w:w="14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0.37</w:t>
            </w:r>
          </w:p>
        </w:tc>
        <w:tc>
          <w:tcPr>
            <w:tcW w:w="212" w:type="dxa"/>
            <w:tcBorders/>
            <w:shd w:fill="CCEEFF" w:val="clear"/>
            <w:vAlign w:val="bottom"/>
          </w:tcPr>
          <w:p>
            <w:pPr>
              <w:pStyle w:val="TableContents"/>
              <w:spacing w:before="0" w:after="0"/>
              <w:ind w:left="0" w:right="0" w:hanging="0"/>
              <w:rPr/>
            </w:pPr>
            <w:r>
              <w:rPr/>
              <w:t> </w:t>
            </w:r>
          </w:p>
        </w:tc>
        <w:tc>
          <w:tcPr>
            <w:tcW w:w="13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1.63</w:t>
            </w:r>
          </w:p>
        </w:tc>
        <w:tc>
          <w:tcPr>
            <w:tcW w:w="223" w:type="dxa"/>
            <w:tcBorders/>
            <w:shd w:fill="CCEEFF" w:val="clear"/>
            <w:vAlign w:val="bottom"/>
          </w:tcPr>
          <w:p>
            <w:pPr>
              <w:pStyle w:val="TableContents"/>
              <w:spacing w:before="0" w:after="0"/>
              <w:ind w:left="0" w:right="0" w:hanging="0"/>
              <w:rPr/>
            </w:pPr>
            <w:r>
              <w:rPr/>
              <w:t> </w:t>
            </w:r>
          </w:p>
        </w:tc>
        <w:tc>
          <w:tcPr>
            <w:tcW w:w="13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0.98</w:t>
            </w:r>
          </w:p>
        </w:tc>
        <w:tc>
          <w:tcPr>
            <w:tcW w:w="123" w:type="dxa"/>
            <w:tcBorders/>
            <w:shd w:fill="CCEEFF" w:val="clear"/>
            <w:vAlign w:val="bottom"/>
          </w:tcPr>
          <w:p>
            <w:pPr>
              <w:pStyle w:val="TableContents"/>
              <w:spacing w:before="0" w:after="0"/>
              <w:ind w:left="0" w:right="0" w:hanging="0"/>
              <w:rPr/>
            </w:pPr>
            <w:r>
              <w:rPr/>
              <w:t> </w:t>
            </w:r>
          </w:p>
        </w:tc>
      </w:tr>
      <w:tr>
        <w:trPr/>
        <w:tc>
          <w:tcPr>
            <w:tcW w:w="4236" w:type="dxa"/>
            <w:tcBorders/>
            <w:shd w:fill="auto" w:val="clear"/>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rPr/>
            </w:pPr>
            <w:r>
              <w:rPr/>
              <w:t> </w:t>
            </w:r>
          </w:p>
        </w:tc>
        <w:tc>
          <w:tcPr>
            <w:tcW w:w="1258" w:type="dxa"/>
            <w:gridSpan w:val="2"/>
            <w:tcBorders/>
            <w:shd w:fill="auto" w:val="clear"/>
            <w:vAlign w:val="bottom"/>
          </w:tcPr>
          <w:p>
            <w:pPr>
              <w:pStyle w:val="TableContents"/>
              <w:spacing w:before="0" w:after="0"/>
              <w:ind w:left="0" w:right="0" w:hanging="0"/>
              <w:jc w:val="right"/>
              <w:rPr/>
            </w:pPr>
            <w:r>
              <w:rPr/>
              <w:t> </w:t>
            </w:r>
          </w:p>
        </w:tc>
        <w:tc>
          <w:tcPr>
            <w:tcW w:w="219" w:type="dxa"/>
            <w:tcBorders/>
            <w:shd w:fill="auto" w:val="clear"/>
            <w:vAlign w:val="bottom"/>
          </w:tcPr>
          <w:p>
            <w:pPr>
              <w:pStyle w:val="TableContents"/>
              <w:spacing w:before="0" w:after="0"/>
              <w:ind w:left="0" w:right="0" w:hanging="0"/>
              <w:rPr/>
            </w:pPr>
            <w:r>
              <w:rPr/>
              <w:t> </w:t>
            </w:r>
          </w:p>
        </w:tc>
        <w:tc>
          <w:tcPr>
            <w:tcW w:w="1260" w:type="dxa"/>
            <w:gridSpan w:val="2"/>
            <w:tcBorders/>
            <w:shd w:fill="auto" w:val="clear"/>
            <w:vAlign w:val="bottom"/>
          </w:tcPr>
          <w:p>
            <w:pPr>
              <w:pStyle w:val="TableContents"/>
              <w:spacing w:before="0" w:after="0"/>
              <w:ind w:left="0" w:right="0" w:hanging="0"/>
              <w:jc w:val="right"/>
              <w:rPr/>
            </w:pPr>
            <w:r>
              <w:rPr/>
              <w:t> </w:t>
            </w:r>
          </w:p>
        </w:tc>
        <w:tc>
          <w:tcPr>
            <w:tcW w:w="212" w:type="dxa"/>
            <w:tcBorders/>
            <w:shd w:fill="auto" w:val="clear"/>
            <w:vAlign w:val="bottom"/>
          </w:tcPr>
          <w:p>
            <w:pPr>
              <w:pStyle w:val="TableContents"/>
              <w:spacing w:before="0" w:after="0"/>
              <w:ind w:left="0" w:right="0" w:hanging="0"/>
              <w:rPr/>
            </w:pPr>
            <w:r>
              <w:rPr/>
              <w:t> </w:t>
            </w:r>
          </w:p>
        </w:tc>
        <w:tc>
          <w:tcPr>
            <w:tcW w:w="1230" w:type="dxa"/>
            <w:gridSpan w:val="2"/>
            <w:tcBorders/>
            <w:shd w:fill="auto" w:val="clear"/>
            <w:vAlign w:val="bottom"/>
          </w:tcPr>
          <w:p>
            <w:pPr>
              <w:pStyle w:val="TableContents"/>
              <w:spacing w:before="0" w:after="0"/>
              <w:ind w:left="0" w:right="0" w:hanging="0"/>
              <w:jc w:val="right"/>
              <w:rPr/>
            </w:pPr>
            <w:r>
              <w:rPr/>
              <w:t> </w:t>
            </w:r>
          </w:p>
        </w:tc>
        <w:tc>
          <w:tcPr>
            <w:tcW w:w="223" w:type="dxa"/>
            <w:tcBorders/>
            <w:shd w:fill="auto" w:val="clear"/>
            <w:vAlign w:val="bottom"/>
          </w:tcPr>
          <w:p>
            <w:pPr>
              <w:pStyle w:val="TableContents"/>
              <w:spacing w:before="0" w:after="0"/>
              <w:ind w:left="0" w:right="0" w:hanging="0"/>
              <w:rPr/>
            </w:pPr>
            <w:r>
              <w:rPr/>
              <w:t> </w:t>
            </w:r>
          </w:p>
        </w:tc>
        <w:tc>
          <w:tcPr>
            <w:tcW w:w="1232" w:type="dxa"/>
            <w:gridSpan w:val="2"/>
            <w:tcBorders/>
            <w:shd w:fill="auto" w:val="clear"/>
            <w:vAlign w:val="bottom"/>
          </w:tcPr>
          <w:p>
            <w:pPr>
              <w:pStyle w:val="TableContents"/>
              <w:spacing w:before="0" w:after="0"/>
              <w:ind w:left="0" w:right="0" w:hanging="0"/>
              <w:jc w:val="right"/>
              <w:rPr/>
            </w:pPr>
            <w:r>
              <w:rPr/>
              <w:t> </w:t>
            </w:r>
          </w:p>
        </w:tc>
        <w:tc>
          <w:tcPr>
            <w:tcW w:w="123" w:type="dxa"/>
            <w:tcBorders/>
            <w:shd w:fill="auto" w:val="clear"/>
            <w:vAlign w:val="bottom"/>
          </w:tcPr>
          <w:p>
            <w:pPr>
              <w:pStyle w:val="TableContents"/>
              <w:spacing w:before="0" w:after="0"/>
              <w:ind w:left="0" w:right="0" w:hanging="0"/>
              <w:rPr/>
            </w:pPr>
            <w:r>
              <w:rPr/>
              <w:t> </w:t>
            </w:r>
          </w:p>
        </w:tc>
      </w:tr>
      <w:tr>
        <w:trPr/>
        <w:tc>
          <w:tcPr>
            <w:tcW w:w="423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Basic net income per common unit</w:t>
            </w:r>
          </w:p>
        </w:tc>
        <w:tc>
          <w:tcPr>
            <w:tcW w:w="212" w:type="dxa"/>
            <w:tcBorders/>
            <w:shd w:fill="CCEEFF" w:val="clear"/>
            <w:vAlign w:val="bottom"/>
          </w:tcPr>
          <w:p>
            <w:pPr>
              <w:pStyle w:val="TableContents"/>
              <w:spacing w:before="0" w:after="0"/>
              <w:ind w:left="0" w:right="0" w:hanging="0"/>
              <w:rPr/>
            </w:pPr>
            <w:r>
              <w:rPr/>
              <w:t> </w:t>
            </w:r>
          </w:p>
        </w:tc>
        <w:tc>
          <w:tcPr>
            <w:tcW w:w="14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0.54</w:t>
            </w:r>
          </w:p>
        </w:tc>
        <w:tc>
          <w:tcPr>
            <w:tcW w:w="219" w:type="dxa"/>
            <w:tcBorders/>
            <w:shd w:fill="CCEEFF" w:val="clear"/>
            <w:vAlign w:val="bottom"/>
          </w:tcPr>
          <w:p>
            <w:pPr>
              <w:pStyle w:val="TableContents"/>
              <w:spacing w:before="0" w:after="0"/>
              <w:ind w:left="0" w:right="0" w:hanging="0"/>
              <w:rPr/>
            </w:pPr>
            <w:r>
              <w:rPr/>
              <w:t> </w:t>
            </w:r>
          </w:p>
        </w:tc>
        <w:tc>
          <w:tcPr>
            <w:tcW w:w="14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0.07</w:t>
            </w:r>
          </w:p>
        </w:tc>
        <w:tc>
          <w:tcPr>
            <w:tcW w:w="212" w:type="dxa"/>
            <w:tcBorders/>
            <w:shd w:fill="CCEEFF" w:val="clear"/>
            <w:vAlign w:val="bottom"/>
          </w:tcPr>
          <w:p>
            <w:pPr>
              <w:pStyle w:val="TableContents"/>
              <w:spacing w:before="0" w:after="0"/>
              <w:ind w:left="0" w:right="0" w:hanging="0"/>
              <w:rPr/>
            </w:pPr>
            <w:r>
              <w:rPr/>
              <w:t> </w:t>
            </w:r>
          </w:p>
        </w:tc>
        <w:tc>
          <w:tcPr>
            <w:tcW w:w="13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1.80</w:t>
            </w:r>
          </w:p>
        </w:tc>
        <w:tc>
          <w:tcPr>
            <w:tcW w:w="223" w:type="dxa"/>
            <w:tcBorders/>
            <w:shd w:fill="CCEEFF" w:val="clear"/>
            <w:vAlign w:val="bottom"/>
          </w:tcPr>
          <w:p>
            <w:pPr>
              <w:pStyle w:val="TableContents"/>
              <w:spacing w:before="0" w:after="0"/>
              <w:ind w:left="0" w:right="0" w:hanging="0"/>
              <w:rPr/>
            </w:pPr>
            <w:r>
              <w:rPr/>
              <w:t> </w:t>
            </w:r>
          </w:p>
        </w:tc>
        <w:tc>
          <w:tcPr>
            <w:tcW w:w="13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0.39</w:t>
            </w:r>
          </w:p>
        </w:tc>
        <w:tc>
          <w:tcPr>
            <w:tcW w:w="123" w:type="dxa"/>
            <w:tcBorders/>
            <w:shd w:fill="CCEEFF" w:val="clear"/>
            <w:vAlign w:val="bottom"/>
          </w:tcPr>
          <w:p>
            <w:pPr>
              <w:pStyle w:val="TableContents"/>
              <w:spacing w:before="0" w:after="0"/>
              <w:ind w:left="0" w:right="0" w:hanging="0"/>
              <w:rPr/>
            </w:pPr>
            <w:r>
              <w:rPr/>
              <w:t> </w:t>
            </w:r>
          </w:p>
        </w:tc>
      </w:tr>
      <w:tr>
        <w:trPr/>
        <w:tc>
          <w:tcPr>
            <w:tcW w:w="4236" w:type="dxa"/>
            <w:tcBorders/>
            <w:shd w:fill="auto" w:val="clear"/>
          </w:tcPr>
          <w:p>
            <w:pPr>
              <w:pStyle w:val="TableContents"/>
              <w:spacing w:before="0" w:after="0"/>
              <w:ind w:left="0" w:right="0" w:hanging="0"/>
              <w:rPr/>
            </w:pPr>
            <w:r>
              <w:rPr>
                <w:rFonts w:ascii="Times New Roman" w:hAnsi="Times New Roman"/>
                <w:sz w:val="17"/>
              </w:rPr>
              <w:t xml:space="preserve">Reconciling items per common unit and common equivalent unit </w:t>
            </w:r>
            <w:r>
              <w:rPr>
                <w:sz w:val="11"/>
              </w:rPr>
              <w:t>(1) (3)</w:t>
            </w:r>
          </w:p>
        </w:tc>
        <w:tc>
          <w:tcPr>
            <w:tcW w:w="212" w:type="dxa"/>
            <w:tcBorders/>
            <w:shd w:fill="auto" w:val="clear"/>
            <w:vAlign w:val="bottom"/>
          </w:tcPr>
          <w:p>
            <w:pPr>
              <w:pStyle w:val="TableContents"/>
              <w:spacing w:before="0" w:after="0"/>
              <w:ind w:left="0" w:right="0" w:hanging="0"/>
              <w:rPr/>
            </w:pPr>
            <w:r>
              <w:rPr/>
              <w:t> </w:t>
            </w:r>
          </w:p>
        </w:tc>
        <w:tc>
          <w:tcPr>
            <w:tcW w:w="125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0.17</w:t>
            </w:r>
          </w:p>
        </w:tc>
        <w:tc>
          <w:tcPr>
            <w:tcW w:w="219" w:type="dxa"/>
            <w:tcBorders/>
            <w:shd w:fill="auto" w:val="clear"/>
            <w:vAlign w:val="bottom"/>
          </w:tcPr>
          <w:p>
            <w:pPr>
              <w:pStyle w:val="TableContents"/>
              <w:spacing w:before="0" w:after="0"/>
              <w:ind w:left="0" w:right="0" w:hanging="0"/>
              <w:rPr/>
            </w:pPr>
            <w:r>
              <w:rPr/>
              <w:t> </w:t>
            </w:r>
          </w:p>
        </w:tc>
        <w:tc>
          <w:tcPr>
            <w:tcW w:w="126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0.31</w:t>
            </w:r>
          </w:p>
        </w:tc>
        <w:tc>
          <w:tcPr>
            <w:tcW w:w="212" w:type="dxa"/>
            <w:tcBorders/>
            <w:shd w:fill="auto" w:val="clear"/>
            <w:vAlign w:val="bottom"/>
          </w:tcPr>
          <w:p>
            <w:pPr>
              <w:pStyle w:val="TableContents"/>
              <w:spacing w:before="0" w:after="0"/>
              <w:ind w:left="0" w:right="0" w:hanging="0"/>
              <w:rPr/>
            </w:pPr>
            <w:r>
              <w:rPr/>
              <w:t> </w:t>
            </w:r>
          </w:p>
        </w:tc>
        <w:tc>
          <w:tcPr>
            <w:tcW w:w="123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(0.22</w:t>
            </w:r>
          </w:p>
        </w:tc>
        <w:tc>
          <w:tcPr>
            <w:tcW w:w="22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3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0.55</w:t>
            </w:r>
          </w:p>
        </w:tc>
        <w:tc>
          <w:tcPr>
            <w:tcW w:w="123" w:type="dxa"/>
            <w:tcBorders/>
            <w:shd w:fill="auto" w:val="clear"/>
            <w:vAlign w:val="bottom"/>
          </w:tcPr>
          <w:p>
            <w:pPr>
              <w:pStyle w:val="TableContents"/>
              <w:spacing w:before="0" w:after="0"/>
              <w:ind w:left="0" w:right="0" w:hanging="0"/>
              <w:rPr/>
            </w:pPr>
            <w:r>
              <w:rPr/>
              <w:t> </w:t>
            </w:r>
          </w:p>
        </w:tc>
      </w:tr>
      <w:tr>
        <w:trPr/>
        <w:tc>
          <w:tcPr>
            <w:tcW w:w="423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Implied DCF per common unit and common equivalent unit</w:t>
            </w:r>
          </w:p>
        </w:tc>
        <w:tc>
          <w:tcPr>
            <w:tcW w:w="212" w:type="dxa"/>
            <w:tcBorders/>
            <w:shd w:fill="CCEEFF" w:val="clear"/>
            <w:vAlign w:val="bottom"/>
          </w:tcPr>
          <w:p>
            <w:pPr>
              <w:pStyle w:val="TableContents"/>
              <w:spacing w:before="0" w:after="0"/>
              <w:ind w:left="0" w:right="0" w:hanging="0"/>
              <w:rPr/>
            </w:pPr>
            <w:r>
              <w:rPr/>
              <w:t> </w:t>
            </w:r>
          </w:p>
        </w:tc>
        <w:tc>
          <w:tcPr>
            <w:tcW w:w="14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0.71</w:t>
            </w:r>
          </w:p>
        </w:tc>
        <w:tc>
          <w:tcPr>
            <w:tcW w:w="219" w:type="dxa"/>
            <w:tcBorders/>
            <w:shd w:fill="CCEEFF" w:val="clear"/>
            <w:vAlign w:val="bottom"/>
          </w:tcPr>
          <w:p>
            <w:pPr>
              <w:pStyle w:val="TableContents"/>
              <w:spacing w:before="0" w:after="0"/>
              <w:ind w:left="0" w:right="0" w:hanging="0"/>
              <w:rPr/>
            </w:pPr>
            <w:r>
              <w:rPr/>
              <w:t> </w:t>
            </w:r>
          </w:p>
        </w:tc>
        <w:tc>
          <w:tcPr>
            <w:tcW w:w="14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0.38</w:t>
            </w:r>
          </w:p>
        </w:tc>
        <w:tc>
          <w:tcPr>
            <w:tcW w:w="212" w:type="dxa"/>
            <w:tcBorders/>
            <w:shd w:fill="CCEEFF" w:val="clear"/>
            <w:vAlign w:val="bottom"/>
          </w:tcPr>
          <w:p>
            <w:pPr>
              <w:pStyle w:val="TableContents"/>
              <w:spacing w:before="0" w:after="0"/>
              <w:ind w:left="0" w:right="0" w:hanging="0"/>
              <w:rPr/>
            </w:pPr>
            <w:r>
              <w:rPr/>
              <w:t> </w:t>
            </w:r>
          </w:p>
        </w:tc>
        <w:tc>
          <w:tcPr>
            <w:tcW w:w="13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1.58</w:t>
            </w:r>
          </w:p>
        </w:tc>
        <w:tc>
          <w:tcPr>
            <w:tcW w:w="223" w:type="dxa"/>
            <w:tcBorders/>
            <w:shd w:fill="CCEEFF" w:val="clear"/>
            <w:vAlign w:val="bottom"/>
          </w:tcPr>
          <w:p>
            <w:pPr>
              <w:pStyle w:val="TableContents"/>
              <w:spacing w:before="0" w:after="0"/>
              <w:ind w:left="0" w:right="0" w:hanging="0"/>
              <w:rPr/>
            </w:pPr>
            <w:r>
              <w:rPr/>
              <w:t> </w:t>
            </w:r>
          </w:p>
        </w:tc>
        <w:tc>
          <w:tcPr>
            <w:tcW w:w="13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0.94</w:t>
            </w:r>
          </w:p>
        </w:tc>
        <w:tc>
          <w:tcPr>
            <w:tcW w:w="123"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7068"/>
        <w:gridCol w:w="214"/>
        <w:gridCol w:w="151"/>
        <w:gridCol w:w="1133"/>
        <w:gridCol w:w="232"/>
        <w:gridCol w:w="151"/>
        <w:gridCol w:w="1133"/>
        <w:gridCol w:w="123"/>
      </w:tblGrid>
      <w:tr>
        <w:trPr/>
        <w:tc>
          <w:tcPr>
            <w:tcW w:w="7068"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jc w:val="center"/>
              <w:rPr/>
            </w:pPr>
            <w:r>
              <w:rPr/>
              <w:t> </w:t>
            </w:r>
          </w:p>
        </w:tc>
        <w:tc>
          <w:tcPr>
            <w:tcW w:w="2800"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Twelve Months Ended</w:t>
              <w:br/>
              <w:t>December 31,</w:t>
            </w:r>
          </w:p>
        </w:tc>
        <w:tc>
          <w:tcPr>
            <w:tcW w:w="123" w:type="dxa"/>
            <w:tcBorders/>
            <w:shd w:fill="auto" w:val="clear"/>
            <w:vAlign w:val="bottom"/>
          </w:tcPr>
          <w:p>
            <w:pPr>
              <w:pStyle w:val="TableContents"/>
              <w:spacing w:before="0" w:after="0"/>
              <w:ind w:left="0" w:right="0" w:hanging="0"/>
              <w:jc w:val="center"/>
              <w:rPr/>
            </w:pPr>
            <w:r>
              <w:rPr/>
              <w:t> </w:t>
            </w:r>
          </w:p>
        </w:tc>
      </w:tr>
      <w:tr>
        <w:trPr/>
        <w:tc>
          <w:tcPr>
            <w:tcW w:w="7068"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jc w:val="center"/>
              <w:rPr/>
            </w:pPr>
            <w:r>
              <w:rPr/>
              <w:t> </w:t>
            </w:r>
          </w:p>
        </w:tc>
        <w:tc>
          <w:tcPr>
            <w:tcW w:w="128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2018</w:t>
            </w:r>
          </w:p>
        </w:tc>
        <w:tc>
          <w:tcPr>
            <w:tcW w:w="232" w:type="dxa"/>
            <w:tcBorders/>
            <w:shd w:fill="auto" w:val="clear"/>
            <w:vAlign w:val="bottom"/>
          </w:tcPr>
          <w:p>
            <w:pPr>
              <w:pStyle w:val="TableContents"/>
              <w:spacing w:before="0" w:after="0"/>
              <w:ind w:left="0" w:right="0" w:hanging="0"/>
              <w:jc w:val="center"/>
              <w:rPr/>
            </w:pPr>
            <w:r>
              <w:rPr/>
              <w:t> </w:t>
            </w:r>
          </w:p>
        </w:tc>
        <w:tc>
          <w:tcPr>
            <w:tcW w:w="128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2017</w:t>
            </w:r>
          </w:p>
        </w:tc>
        <w:tc>
          <w:tcPr>
            <w:tcW w:w="123" w:type="dxa"/>
            <w:tcBorders/>
            <w:shd w:fill="auto" w:val="clear"/>
            <w:vAlign w:val="bottom"/>
          </w:tcPr>
          <w:p>
            <w:pPr>
              <w:pStyle w:val="TableContents"/>
              <w:spacing w:before="0" w:after="0"/>
              <w:ind w:left="0" w:right="0" w:hanging="0"/>
              <w:jc w:val="center"/>
              <w:rPr/>
            </w:pPr>
            <w:r>
              <w:rPr/>
              <w:t> </w:t>
            </w:r>
          </w:p>
        </w:tc>
      </w:tr>
      <w:tr>
        <w:trPr/>
        <w:tc>
          <w:tcPr>
            <w:tcW w:w="7068"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Basic net income per common unit</w:t>
            </w:r>
          </w:p>
        </w:tc>
        <w:tc>
          <w:tcPr>
            <w:tcW w:w="214" w:type="dxa"/>
            <w:tcBorders/>
            <w:shd w:fill="CCEEFF" w:val="clear"/>
            <w:vAlign w:val="bottom"/>
          </w:tcPr>
          <w:p>
            <w:pPr>
              <w:pStyle w:val="TableContents"/>
              <w:spacing w:before="0" w:after="0"/>
              <w:ind w:left="0" w:right="0" w:hanging="0"/>
              <w:rPr/>
            </w:pPr>
            <w:r>
              <w:rPr/>
              <w:t> </w:t>
            </w:r>
          </w:p>
        </w:tc>
        <w:tc>
          <w:tcPr>
            <w:tcW w:w="15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3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2.77</w:t>
            </w:r>
          </w:p>
        </w:tc>
        <w:tc>
          <w:tcPr>
            <w:tcW w:w="232" w:type="dxa"/>
            <w:tcBorders/>
            <w:shd w:fill="CCEEFF" w:val="clear"/>
            <w:vAlign w:val="bottom"/>
          </w:tcPr>
          <w:p>
            <w:pPr>
              <w:pStyle w:val="TableContents"/>
              <w:spacing w:before="0" w:after="0"/>
              <w:ind w:left="0" w:right="0" w:hanging="0"/>
              <w:rPr/>
            </w:pPr>
            <w:r>
              <w:rPr/>
              <w:t> </w:t>
            </w:r>
          </w:p>
        </w:tc>
        <w:tc>
          <w:tcPr>
            <w:tcW w:w="15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3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0.96</w:t>
            </w:r>
          </w:p>
        </w:tc>
        <w:tc>
          <w:tcPr>
            <w:tcW w:w="123" w:type="dxa"/>
            <w:tcBorders/>
            <w:shd w:fill="CCEEFF" w:val="clear"/>
            <w:vAlign w:val="bottom"/>
          </w:tcPr>
          <w:p>
            <w:pPr>
              <w:pStyle w:val="TableContents"/>
              <w:spacing w:before="0" w:after="0"/>
              <w:ind w:left="0" w:right="0" w:hanging="0"/>
              <w:rPr/>
            </w:pPr>
            <w:r>
              <w:rPr/>
              <w:t> </w:t>
            </w:r>
          </w:p>
        </w:tc>
      </w:tr>
      <w:tr>
        <w:trPr/>
        <w:tc>
          <w:tcPr>
            <w:tcW w:w="7068" w:type="dxa"/>
            <w:tcBorders/>
            <w:shd w:fill="auto" w:val="clear"/>
          </w:tcPr>
          <w:p>
            <w:pPr>
              <w:pStyle w:val="TableContents"/>
              <w:spacing w:before="0" w:after="0"/>
              <w:ind w:left="0" w:right="0" w:hanging="0"/>
              <w:rPr/>
            </w:pPr>
            <w:r>
              <w:rPr>
                <w:rFonts w:ascii="Times New Roman" w:hAnsi="Times New Roman"/>
                <w:sz w:val="17"/>
              </w:rPr>
              <w:t xml:space="preserve">Reconciling items per common unit </w:t>
            </w:r>
            <w:r>
              <w:rPr>
                <w:sz w:val="11"/>
              </w:rPr>
              <w:t>(1) (4)</w:t>
            </w:r>
          </w:p>
        </w:tc>
        <w:tc>
          <w:tcPr>
            <w:tcW w:w="214" w:type="dxa"/>
            <w:tcBorders/>
            <w:shd w:fill="auto" w:val="clear"/>
            <w:vAlign w:val="bottom"/>
          </w:tcPr>
          <w:p>
            <w:pPr>
              <w:pStyle w:val="TableContents"/>
              <w:spacing w:before="0" w:after="0"/>
              <w:ind w:left="0" w:right="0" w:hanging="0"/>
              <w:rPr/>
            </w:pPr>
            <w:r>
              <w:rPr/>
              <w:t> </w:t>
            </w:r>
          </w:p>
        </w:tc>
        <w:tc>
          <w:tcPr>
            <w:tcW w:w="128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(0.31</w:t>
            </w:r>
          </w:p>
        </w:tc>
        <w:tc>
          <w:tcPr>
            <w:tcW w:w="23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8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0.86</w:t>
            </w:r>
          </w:p>
        </w:tc>
        <w:tc>
          <w:tcPr>
            <w:tcW w:w="123" w:type="dxa"/>
            <w:tcBorders/>
            <w:shd w:fill="auto" w:val="clear"/>
            <w:vAlign w:val="bottom"/>
          </w:tcPr>
          <w:p>
            <w:pPr>
              <w:pStyle w:val="TableContents"/>
              <w:spacing w:before="0" w:after="0"/>
              <w:ind w:left="0" w:right="0" w:hanging="0"/>
              <w:rPr/>
            </w:pPr>
            <w:r>
              <w:rPr/>
              <w:t> </w:t>
            </w:r>
          </w:p>
        </w:tc>
      </w:tr>
      <w:tr>
        <w:trPr/>
        <w:tc>
          <w:tcPr>
            <w:tcW w:w="7068"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Implied DCF per common unit</w:t>
            </w:r>
          </w:p>
        </w:tc>
        <w:tc>
          <w:tcPr>
            <w:tcW w:w="214" w:type="dxa"/>
            <w:tcBorders/>
            <w:shd w:fill="CCEEFF" w:val="clear"/>
            <w:vAlign w:val="bottom"/>
          </w:tcPr>
          <w:p>
            <w:pPr>
              <w:pStyle w:val="TableContents"/>
              <w:spacing w:before="0" w:after="0"/>
              <w:ind w:left="0" w:right="0" w:hanging="0"/>
              <w:rPr/>
            </w:pPr>
            <w:r>
              <w:rPr/>
              <w:t> </w:t>
            </w:r>
          </w:p>
        </w:tc>
        <w:tc>
          <w:tcPr>
            <w:tcW w:w="15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3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2.46</w:t>
            </w:r>
          </w:p>
        </w:tc>
        <w:tc>
          <w:tcPr>
            <w:tcW w:w="232" w:type="dxa"/>
            <w:tcBorders/>
            <w:shd w:fill="CCEEFF" w:val="clear"/>
            <w:vAlign w:val="bottom"/>
          </w:tcPr>
          <w:p>
            <w:pPr>
              <w:pStyle w:val="TableContents"/>
              <w:spacing w:before="0" w:after="0"/>
              <w:ind w:left="0" w:right="0" w:hanging="0"/>
              <w:rPr/>
            </w:pPr>
            <w:r>
              <w:rPr/>
              <w:t> </w:t>
            </w:r>
          </w:p>
        </w:tc>
        <w:tc>
          <w:tcPr>
            <w:tcW w:w="15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3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1.82</w:t>
            </w:r>
          </w:p>
        </w:tc>
        <w:tc>
          <w:tcPr>
            <w:tcW w:w="123" w:type="dxa"/>
            <w:tcBorders/>
            <w:shd w:fill="CCEEFF" w:val="clear"/>
            <w:vAlign w:val="bottom"/>
          </w:tcPr>
          <w:p>
            <w:pPr>
              <w:pStyle w:val="TableContents"/>
              <w:spacing w:before="0" w:after="0"/>
              <w:ind w:left="0" w:right="0" w:hanging="0"/>
              <w:rPr/>
            </w:pPr>
            <w:r>
              <w:rPr/>
              <w:t> </w:t>
            </w:r>
          </w:p>
        </w:tc>
      </w:tr>
      <w:tr>
        <w:trPr/>
        <w:tc>
          <w:tcPr>
            <w:tcW w:w="7068" w:type="dxa"/>
            <w:tcBorders/>
            <w:shd w:fill="auto" w:val="clear"/>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rPr/>
            </w:pPr>
            <w:r>
              <w:rPr/>
              <w:t> </w:t>
            </w:r>
          </w:p>
        </w:tc>
        <w:tc>
          <w:tcPr>
            <w:tcW w:w="1284" w:type="dxa"/>
            <w:gridSpan w:val="2"/>
            <w:tcBorders/>
            <w:shd w:fill="auto" w:val="clear"/>
            <w:vAlign w:val="bottom"/>
          </w:tcPr>
          <w:p>
            <w:pPr>
              <w:pStyle w:val="TableContents"/>
              <w:spacing w:before="0" w:after="0"/>
              <w:ind w:left="0" w:right="0" w:hanging="0"/>
              <w:jc w:val="right"/>
              <w:rPr/>
            </w:pPr>
            <w:r>
              <w:rPr/>
              <w:t> </w:t>
            </w:r>
          </w:p>
        </w:tc>
        <w:tc>
          <w:tcPr>
            <w:tcW w:w="232" w:type="dxa"/>
            <w:tcBorders/>
            <w:shd w:fill="auto" w:val="clear"/>
            <w:vAlign w:val="bottom"/>
          </w:tcPr>
          <w:p>
            <w:pPr>
              <w:pStyle w:val="TableContents"/>
              <w:spacing w:before="0" w:after="0"/>
              <w:ind w:left="0" w:right="0" w:hanging="0"/>
              <w:rPr/>
            </w:pPr>
            <w:r>
              <w:rPr/>
              <w:t> </w:t>
            </w:r>
          </w:p>
        </w:tc>
        <w:tc>
          <w:tcPr>
            <w:tcW w:w="1284" w:type="dxa"/>
            <w:gridSpan w:val="2"/>
            <w:tcBorders/>
            <w:shd w:fill="auto" w:val="clear"/>
            <w:vAlign w:val="bottom"/>
          </w:tcPr>
          <w:p>
            <w:pPr>
              <w:pStyle w:val="TableContents"/>
              <w:spacing w:before="0" w:after="0"/>
              <w:ind w:left="0" w:right="0" w:hanging="0"/>
              <w:jc w:val="right"/>
              <w:rPr/>
            </w:pPr>
            <w:r>
              <w:rPr/>
              <w:t> </w:t>
            </w:r>
          </w:p>
        </w:tc>
        <w:tc>
          <w:tcPr>
            <w:tcW w:w="123" w:type="dxa"/>
            <w:tcBorders/>
            <w:shd w:fill="auto" w:val="clear"/>
            <w:vAlign w:val="bottom"/>
          </w:tcPr>
          <w:p>
            <w:pPr>
              <w:pStyle w:val="TableContents"/>
              <w:spacing w:before="0" w:after="0"/>
              <w:ind w:left="0" w:right="0" w:hanging="0"/>
              <w:rPr/>
            </w:pPr>
            <w:r>
              <w:rPr/>
              <w:t> </w:t>
            </w:r>
          </w:p>
        </w:tc>
      </w:tr>
      <w:tr>
        <w:trPr/>
        <w:tc>
          <w:tcPr>
            <w:tcW w:w="7068"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Basic net income per common unit</w:t>
            </w:r>
          </w:p>
        </w:tc>
        <w:tc>
          <w:tcPr>
            <w:tcW w:w="214" w:type="dxa"/>
            <w:tcBorders/>
            <w:shd w:fill="CCEEFF" w:val="clear"/>
            <w:vAlign w:val="bottom"/>
          </w:tcPr>
          <w:p>
            <w:pPr>
              <w:pStyle w:val="TableContents"/>
              <w:spacing w:before="0" w:after="0"/>
              <w:ind w:left="0" w:right="0" w:hanging="0"/>
              <w:rPr/>
            </w:pPr>
            <w:r>
              <w:rPr/>
              <w:t> </w:t>
            </w:r>
          </w:p>
        </w:tc>
        <w:tc>
          <w:tcPr>
            <w:tcW w:w="15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3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2.77</w:t>
            </w:r>
          </w:p>
        </w:tc>
        <w:tc>
          <w:tcPr>
            <w:tcW w:w="232" w:type="dxa"/>
            <w:tcBorders/>
            <w:shd w:fill="CCEEFF" w:val="clear"/>
            <w:vAlign w:val="bottom"/>
          </w:tcPr>
          <w:p>
            <w:pPr>
              <w:pStyle w:val="TableContents"/>
              <w:spacing w:before="0" w:after="0"/>
              <w:ind w:left="0" w:right="0" w:hanging="0"/>
              <w:rPr/>
            </w:pPr>
            <w:r>
              <w:rPr/>
              <w:t> </w:t>
            </w:r>
          </w:p>
        </w:tc>
        <w:tc>
          <w:tcPr>
            <w:tcW w:w="15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3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0.96</w:t>
            </w:r>
          </w:p>
        </w:tc>
        <w:tc>
          <w:tcPr>
            <w:tcW w:w="123" w:type="dxa"/>
            <w:tcBorders/>
            <w:shd w:fill="CCEEFF" w:val="clear"/>
            <w:vAlign w:val="bottom"/>
          </w:tcPr>
          <w:p>
            <w:pPr>
              <w:pStyle w:val="TableContents"/>
              <w:spacing w:before="0" w:after="0"/>
              <w:ind w:left="0" w:right="0" w:hanging="0"/>
              <w:rPr/>
            </w:pPr>
            <w:r>
              <w:rPr/>
              <w:t> </w:t>
            </w:r>
          </w:p>
        </w:tc>
      </w:tr>
      <w:tr>
        <w:trPr/>
        <w:tc>
          <w:tcPr>
            <w:tcW w:w="7068" w:type="dxa"/>
            <w:tcBorders/>
            <w:shd w:fill="auto" w:val="clear"/>
          </w:tcPr>
          <w:p>
            <w:pPr>
              <w:pStyle w:val="TableContents"/>
              <w:spacing w:before="0" w:after="0"/>
              <w:ind w:left="0" w:right="0" w:hanging="0"/>
              <w:rPr/>
            </w:pPr>
            <w:r>
              <w:rPr>
                <w:rFonts w:ascii="Times New Roman" w:hAnsi="Times New Roman"/>
                <w:sz w:val="17"/>
              </w:rPr>
              <w:t xml:space="preserve">Reconciling items per common unit and common equivalent unit </w:t>
            </w:r>
            <w:r>
              <w:rPr>
                <w:sz w:val="11"/>
              </w:rPr>
              <w:t>(1) (5)</w:t>
            </w:r>
          </w:p>
        </w:tc>
        <w:tc>
          <w:tcPr>
            <w:tcW w:w="214" w:type="dxa"/>
            <w:tcBorders/>
            <w:shd w:fill="auto" w:val="clear"/>
            <w:vAlign w:val="bottom"/>
          </w:tcPr>
          <w:p>
            <w:pPr>
              <w:pStyle w:val="TableContents"/>
              <w:spacing w:before="0" w:after="0"/>
              <w:ind w:left="0" w:right="0" w:hanging="0"/>
              <w:rPr/>
            </w:pPr>
            <w:r>
              <w:rPr/>
              <w:t> </w:t>
            </w:r>
          </w:p>
        </w:tc>
        <w:tc>
          <w:tcPr>
            <w:tcW w:w="128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(0.39</w:t>
            </w:r>
          </w:p>
        </w:tc>
        <w:tc>
          <w:tcPr>
            <w:tcW w:w="23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8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0.71</w:t>
            </w:r>
          </w:p>
        </w:tc>
        <w:tc>
          <w:tcPr>
            <w:tcW w:w="123" w:type="dxa"/>
            <w:tcBorders/>
            <w:shd w:fill="auto" w:val="clear"/>
            <w:vAlign w:val="bottom"/>
          </w:tcPr>
          <w:p>
            <w:pPr>
              <w:pStyle w:val="TableContents"/>
              <w:spacing w:before="0" w:after="0"/>
              <w:ind w:left="0" w:right="0" w:hanging="0"/>
              <w:rPr/>
            </w:pPr>
            <w:r>
              <w:rPr/>
              <w:t> </w:t>
            </w:r>
          </w:p>
        </w:tc>
      </w:tr>
      <w:tr>
        <w:trPr/>
        <w:tc>
          <w:tcPr>
            <w:tcW w:w="7068"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Implied DCF per common unit and common equivalent unit</w:t>
            </w:r>
          </w:p>
        </w:tc>
        <w:tc>
          <w:tcPr>
            <w:tcW w:w="214" w:type="dxa"/>
            <w:tcBorders/>
            <w:shd w:fill="CCEEFF" w:val="clear"/>
            <w:vAlign w:val="bottom"/>
          </w:tcPr>
          <w:p>
            <w:pPr>
              <w:pStyle w:val="TableContents"/>
              <w:spacing w:before="0" w:after="0"/>
              <w:ind w:left="0" w:right="0" w:hanging="0"/>
              <w:rPr/>
            </w:pPr>
            <w:r>
              <w:rPr/>
              <w:t> </w:t>
            </w:r>
          </w:p>
        </w:tc>
        <w:tc>
          <w:tcPr>
            <w:tcW w:w="15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3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2.38</w:t>
            </w:r>
          </w:p>
        </w:tc>
        <w:tc>
          <w:tcPr>
            <w:tcW w:w="232" w:type="dxa"/>
            <w:tcBorders/>
            <w:shd w:fill="CCEEFF" w:val="clear"/>
            <w:vAlign w:val="bottom"/>
          </w:tcPr>
          <w:p>
            <w:pPr>
              <w:pStyle w:val="TableContents"/>
              <w:spacing w:before="0" w:after="0"/>
              <w:ind w:left="0" w:right="0" w:hanging="0"/>
              <w:rPr/>
            </w:pPr>
            <w:r>
              <w:rPr/>
              <w:t> </w:t>
            </w:r>
          </w:p>
        </w:tc>
        <w:tc>
          <w:tcPr>
            <w:tcW w:w="15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3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1.67</w:t>
            </w:r>
          </w:p>
        </w:tc>
        <w:tc>
          <w:tcPr>
            <w:tcW w:w="123"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808080"/>
        </w:pBdr>
        <w:spacing w:before="0" w:after="0"/>
        <w:ind w:left="0" w:right="7654" w:hanging="0"/>
        <w:rPr/>
      </w:pPr>
      <w:r>
        <w:rPr/>
      </w:r>
    </w:p>
    <w:p>
      <w:pPr>
        <w:pStyle w:val="TextBody"/>
        <w:spacing w:before="0" w:after="0"/>
        <w:ind w:left="0" w:right="0" w:hanging="0"/>
        <w:rPr>
          <w:rFonts w:ascii="Times New Roman" w:hAnsi="Times New Roman"/>
          <w:sz w:val="17"/>
        </w:rPr>
      </w:pPr>
      <w:r>
        <w:rPr>
          <w:rFonts w:ascii="Times New Roman" w:hAnsi="Times New Roman"/>
          <w:sz w:val="11"/>
        </w:rPr>
        <w:t>(1)</w:t>
      </w:r>
      <w:r>
        <w:rPr>
          <w:rFonts w:ascii="Times New Roman" w:hAnsi="Times New Roman"/>
          <w:sz w:val="17"/>
        </w:rPr>
        <w:t>             Represents adjustments to Net Income to calculate Implied DCF Available to Common Unitholders. See the Net Income to Adjusted EBITDA and Implied DCF Reconciliation table for additional information.</w:t>
      </w:r>
    </w:p>
    <w:p>
      <w:pPr>
        <w:pStyle w:val="TextBody"/>
        <w:spacing w:before="0" w:after="0"/>
        <w:ind w:left="0" w:right="0" w:hanging="0"/>
        <w:rPr>
          <w:rFonts w:ascii="Times New Roman" w:hAnsi="Times New Roman"/>
          <w:sz w:val="17"/>
        </w:rPr>
      </w:pPr>
      <w:r>
        <w:rPr>
          <w:rFonts w:ascii="Times New Roman" w:hAnsi="Times New Roman"/>
          <w:sz w:val="11"/>
        </w:rPr>
        <w:t>(2)</w:t>
      </w:r>
      <w:r>
        <w:rPr>
          <w:rFonts w:ascii="Times New Roman" w:hAnsi="Times New Roman"/>
          <w:sz w:val="17"/>
        </w:rPr>
        <w:t>             Based on weighted average common units outstanding for the period of 727 million, 725 million, 727 million and 725 million, respectively.</w:t>
      </w:r>
    </w:p>
    <w:p>
      <w:pPr>
        <w:pStyle w:val="TextBody"/>
        <w:spacing w:before="0" w:after="0"/>
        <w:ind w:left="0" w:right="0" w:hanging="0"/>
        <w:rPr>
          <w:rFonts w:ascii="Times New Roman" w:hAnsi="Times New Roman"/>
          <w:sz w:val="17"/>
        </w:rPr>
      </w:pPr>
      <w:r>
        <w:rPr>
          <w:rFonts w:ascii="Times New Roman" w:hAnsi="Times New Roman"/>
          <w:sz w:val="11"/>
        </w:rPr>
        <w:t>(3)</w:t>
      </w:r>
      <w:r>
        <w:rPr>
          <w:rFonts w:ascii="Times New Roman" w:hAnsi="Times New Roman"/>
          <w:sz w:val="17"/>
        </w:rPr>
        <w:t>             Based on weighted average common units outstanding for the period, as well as weighted average Series A preferred units outstanding of 71 million for each of the periods presented.</w:t>
      </w:r>
    </w:p>
    <w:p>
      <w:pPr>
        <w:pStyle w:val="TextBody"/>
        <w:spacing w:before="0" w:after="0"/>
        <w:ind w:left="0" w:right="0" w:hanging="0"/>
        <w:rPr>
          <w:rFonts w:ascii="Times New Roman" w:hAnsi="Times New Roman"/>
          <w:sz w:val="17"/>
        </w:rPr>
      </w:pPr>
      <w:r>
        <w:rPr>
          <w:rFonts w:ascii="Times New Roman" w:hAnsi="Times New Roman"/>
          <w:sz w:val="11"/>
        </w:rPr>
        <w:t>(4)</w:t>
      </w:r>
      <w:r>
        <w:rPr>
          <w:rFonts w:ascii="Times New Roman" w:hAnsi="Times New Roman"/>
          <w:sz w:val="17"/>
        </w:rPr>
        <w:t>             Based on weighted average common units outstanding for the period of 726 million and 717 million, respectively.</w:t>
      </w:r>
    </w:p>
    <w:p>
      <w:pPr>
        <w:pStyle w:val="TextBody"/>
        <w:spacing w:before="0" w:after="0"/>
        <w:ind w:left="0" w:right="0" w:hanging="0"/>
        <w:rPr>
          <w:rFonts w:ascii="Times New Roman" w:hAnsi="Times New Roman"/>
          <w:sz w:val="17"/>
        </w:rPr>
      </w:pPr>
      <w:r>
        <w:rPr>
          <w:rFonts w:ascii="Times New Roman" w:hAnsi="Times New Roman"/>
          <w:sz w:val="11"/>
        </w:rPr>
        <w:t>(5)</w:t>
      </w:r>
      <w:r>
        <w:rPr>
          <w:rFonts w:ascii="Times New Roman" w:hAnsi="Times New Roman"/>
          <w:sz w:val="17"/>
        </w:rPr>
        <w:t>             Based on weighted average common units outstanding for the period, as well as weighted average Series A preferred units outstanding for the period of approximately 71 million and 67 million, respectively.</w:t>
      </w:r>
    </w:p>
    <w:p>
      <w:pPr>
        <w:pStyle w:val="TextBody"/>
        <w:pBdr/>
        <w:spacing w:before="0" w:after="0"/>
        <w:ind w:left="0" w:right="0" w:hanging="0"/>
        <w:jc w:val="center"/>
        <w:rPr>
          <w:bdr w:val="single" w:sz="8" w:space="1" w:color="000000"/>
        </w:rPr>
      </w:pPr>
      <w:r>
        <w:rPr>
          <w:bdr w:val="single" w:sz="8" w:space="1" w:color="000000"/>
        </w:rPr>
        <w:t> </w:t>
      </w:r>
    </w:p>
    <w:p>
      <w:pPr>
        <w:pStyle w:val="TextBody"/>
        <w:pBdr/>
        <w:spacing w:before="0" w:after="0"/>
        <w:ind w:left="0" w:right="0" w:hanging="0"/>
        <w:jc w:val="center"/>
        <w:rPr>
          <w:rFonts w:ascii="Times New Roman" w:hAnsi="Times New Roman"/>
          <w:sz w:val="17"/>
          <w:bdr w:val="single" w:sz="8" w:space="1" w:color="000000"/>
        </w:rPr>
      </w:pPr>
      <w:r>
        <w:rPr>
          <w:rFonts w:ascii="Times New Roman" w:hAnsi="Times New Roman"/>
          <w:sz w:val="17"/>
          <w:bdr w:val="single" w:sz="8" w:space="1" w:color="000000"/>
        </w:rPr>
        <w:t>- more -</w:t>
      </w:r>
    </w:p>
    <w:p>
      <w:pPr>
        <w:pStyle w:val="TextBody"/>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          713-646-4100 / 866-809-1291</w:t>
      </w:r>
    </w:p>
    <w:p>
      <w:pPr>
        <w:pStyle w:val="TextBody"/>
        <w:spacing w:before="0" w:after="0"/>
        <w:ind w:left="0" w:right="0" w:hanging="0"/>
        <w:jc w:val="center"/>
        <w:rPr/>
      </w:pPr>
      <w:r>
        <w:rPr/>
        <w:t> </w:t>
      </w:r>
    </w:p>
    <w:p>
      <w:pPr>
        <w:pStyle w:val="HorizontalLine"/>
        <w:pBdr>
          <w:bottom w:val="single" w:sz="18" w:space="0" w:color="808080"/>
        </w:pBdr>
        <w:spacing w:before="0" w:after="0"/>
        <w:rPr/>
      </w:pPr>
      <w:r>
        <w:rPr/>
      </w:r>
    </w:p>
    <w:p>
      <w:pPr>
        <w:pStyle w:val="TextBody"/>
        <w:spacing w:before="0" w:after="0"/>
        <w:ind w:left="0" w:right="0" w:hanging="0"/>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18</w:t>
      </w:r>
      <w:bookmarkStart w:id="23" w:name="PB_18_154749_7906"/>
      <w:bookmarkEnd w:id="23"/>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PLAINS ALL AMERICAN PIPELINE, L.P. AND SUBSIDIARIES</w:t>
      </w:r>
    </w:p>
    <w:p>
      <w:pPr>
        <w:pStyle w:val="TextBody"/>
        <w:spacing w:before="0" w:after="0"/>
        <w:ind w:left="0" w:right="0" w:hanging="0"/>
        <w:rPr>
          <w:rFonts w:ascii="Times New Roman" w:hAnsi="Times New Roman"/>
          <w:sz w:val="17"/>
        </w:rPr>
      </w:pPr>
      <w:r>
        <w:rPr>
          <w:rFonts w:ascii="Times New Roman" w:hAnsi="Times New Roman"/>
          <w:b/>
          <w:sz w:val="17"/>
        </w:rPr>
        <w:t>FINANCIAL SUMMARY</w:t>
      </w:r>
      <w:r>
        <w:rPr>
          <w:rFonts w:ascii="Times New Roman" w:hAnsi="Times New Roman"/>
          <w:sz w:val="17"/>
        </w:rPr>
        <w:t xml:space="preserve"> (unaudited)</w:t>
      </w:r>
    </w:p>
    <w:tbl>
      <w:tblPr>
        <w:tblW w:w="5000" w:type="pct"/>
        <w:jc w:val="left"/>
        <w:tblInd w:w="0" w:type="dxa"/>
        <w:tblCellMar>
          <w:top w:w="28" w:type="dxa"/>
          <w:left w:w="0" w:type="dxa"/>
          <w:bottom w:w="0" w:type="dxa"/>
          <w:right w:w="0" w:type="dxa"/>
        </w:tblCellMar>
      </w:tblPr>
      <w:tblGrid>
        <w:gridCol w:w="10205"/>
      </w:tblGrid>
      <w:tr>
        <w:trPr/>
        <w:tc>
          <w:tcPr>
            <w:tcW w:w="10205" w:type="dxa"/>
            <w:tcBorders>
              <w:top w:val="single" w:sz="8" w:space="0" w:color="000000"/>
            </w:tcBorders>
            <w:shd w:fill="auto" w:val="clear"/>
          </w:tcPr>
          <w:p>
            <w:pPr>
              <w:pStyle w:val="TableContents"/>
              <w:spacing w:before="0" w:after="0"/>
              <w:ind w:left="0" w:right="0" w:hanging="0"/>
              <w:rPr/>
            </w:pPr>
            <w:r>
              <w:rPr/>
              <w:t> </w:t>
            </w:r>
          </w:p>
        </w:tc>
      </w:tr>
    </w:tbl>
    <w:p>
      <w:pPr>
        <w:pStyle w:val="TextBody"/>
        <w:spacing w:before="0" w:after="0"/>
        <w:ind w:left="0" w:right="0" w:hanging="0"/>
        <w:rPr>
          <w:rFonts w:ascii="Times New Roman" w:hAnsi="Times New Roman"/>
          <w:b/>
          <w:sz w:val="17"/>
          <w:u w:val="single"/>
        </w:rPr>
      </w:pPr>
      <w:r>
        <w:rPr>
          <w:rFonts w:ascii="Times New Roman" w:hAnsi="Times New Roman"/>
          <w:b/>
          <w:sz w:val="17"/>
          <w:u w:val="single"/>
        </w:rPr>
        <w:t>SELECTED FINANCIAL DATA BY SEGMENT</w:t>
      </w:r>
    </w:p>
    <w:p>
      <w:pPr>
        <w:pStyle w:val="TextBody"/>
        <w:spacing w:before="0" w:after="0"/>
        <w:ind w:left="0" w:right="0" w:hanging="0"/>
        <w:rPr>
          <w:rFonts w:ascii="Times New Roman" w:hAnsi="Times New Roman"/>
          <w:sz w:val="17"/>
        </w:rPr>
      </w:pPr>
      <w:r>
        <w:rPr>
          <w:rFonts w:ascii="Times New Roman" w:hAnsi="Times New Roman"/>
          <w:sz w:val="17"/>
        </w:rPr>
        <w:t>(in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2392"/>
        <w:gridCol w:w="160"/>
        <w:gridCol w:w="262"/>
        <w:gridCol w:w="1108"/>
        <w:gridCol w:w="176"/>
        <w:gridCol w:w="181"/>
        <w:gridCol w:w="668"/>
        <w:gridCol w:w="176"/>
        <w:gridCol w:w="174"/>
        <w:gridCol w:w="906"/>
        <w:gridCol w:w="119"/>
        <w:gridCol w:w="103"/>
        <w:gridCol w:w="262"/>
        <w:gridCol w:w="1108"/>
        <w:gridCol w:w="176"/>
        <w:gridCol w:w="181"/>
        <w:gridCol w:w="667"/>
        <w:gridCol w:w="176"/>
        <w:gridCol w:w="174"/>
        <w:gridCol w:w="906"/>
        <w:gridCol w:w="130"/>
      </w:tblGrid>
      <w:tr>
        <w:trPr/>
        <w:tc>
          <w:tcPr>
            <w:tcW w:w="2392" w:type="dxa"/>
            <w:tcBorders/>
            <w:shd w:fill="auto" w:val="clear"/>
            <w:vAlign w:val="bottom"/>
          </w:tcPr>
          <w:p>
            <w:pPr>
              <w:pStyle w:val="TableContents"/>
              <w:spacing w:before="0" w:after="0"/>
              <w:ind w:left="0" w:right="0" w:hanging="0"/>
              <w:rPr/>
            </w:pPr>
            <w:r>
              <w:rPr/>
              <w:t> </w:t>
            </w:r>
          </w:p>
        </w:tc>
        <w:tc>
          <w:tcPr>
            <w:tcW w:w="160" w:type="dxa"/>
            <w:tcBorders/>
            <w:shd w:fill="auto" w:val="clear"/>
            <w:vAlign w:val="bottom"/>
          </w:tcPr>
          <w:p>
            <w:pPr>
              <w:pStyle w:val="TableContents"/>
              <w:spacing w:before="0" w:after="0"/>
              <w:ind w:left="0" w:right="0" w:hanging="0"/>
              <w:jc w:val="center"/>
              <w:rPr/>
            </w:pPr>
            <w:r>
              <w:rPr/>
              <w:t> </w:t>
            </w:r>
          </w:p>
        </w:tc>
        <w:tc>
          <w:tcPr>
            <w:tcW w:w="3651" w:type="dxa"/>
            <w:gridSpan w:val="8"/>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br/>
              <w:t>June 30, 2019</w:t>
            </w:r>
          </w:p>
        </w:tc>
        <w:tc>
          <w:tcPr>
            <w:tcW w:w="119" w:type="dxa"/>
            <w:tcBorders/>
            <w:shd w:fill="auto" w:val="clear"/>
            <w:vAlign w:val="bottom"/>
          </w:tcPr>
          <w:p>
            <w:pPr>
              <w:pStyle w:val="TableContents"/>
              <w:spacing w:before="0" w:after="0"/>
              <w:ind w:left="0" w:right="0" w:hanging="0"/>
              <w:jc w:val="center"/>
              <w:rPr/>
            </w:pPr>
            <w:r>
              <w:rPr/>
              <w:t> </w:t>
            </w:r>
          </w:p>
        </w:tc>
        <w:tc>
          <w:tcPr>
            <w:tcW w:w="103" w:type="dxa"/>
            <w:tcBorders>
              <w:bottom w:val="single" w:sz="8" w:space="0" w:color="000000"/>
            </w:tcBorders>
            <w:shd w:fill="auto" w:val="clear"/>
            <w:tcMar>
              <w:bottom w:w="28" w:type="dxa"/>
            </w:tcMar>
            <w:vAlign w:val="bottom"/>
          </w:tcPr>
          <w:p>
            <w:pPr>
              <w:pStyle w:val="TableContents"/>
              <w:spacing w:before="0" w:after="0"/>
              <w:ind w:left="0" w:right="0" w:hanging="0"/>
              <w:jc w:val="center"/>
              <w:rPr/>
            </w:pPr>
            <w:r>
              <w:rPr/>
              <w:t> </w:t>
            </w:r>
          </w:p>
        </w:tc>
        <w:tc>
          <w:tcPr>
            <w:tcW w:w="3650" w:type="dxa"/>
            <w:gridSpan w:val="8"/>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br/>
              <w:t>June 30, 2018</w:t>
            </w:r>
          </w:p>
        </w:tc>
        <w:tc>
          <w:tcPr>
            <w:tcW w:w="130" w:type="dxa"/>
            <w:tcBorders>
              <w:bottom w:val="single" w:sz="8" w:space="0" w:color="000000"/>
            </w:tcBorders>
            <w:shd w:fill="auto" w:val="clear"/>
            <w:tcMar>
              <w:bottom w:w="28" w:type="dxa"/>
            </w:tcMar>
            <w:vAlign w:val="bottom"/>
          </w:tcPr>
          <w:p>
            <w:pPr>
              <w:pStyle w:val="TableContents"/>
              <w:spacing w:before="0" w:after="0"/>
              <w:ind w:left="0" w:right="0" w:hanging="0"/>
              <w:jc w:val="center"/>
              <w:rPr/>
            </w:pPr>
            <w:r>
              <w:rPr/>
              <w:t> </w:t>
            </w:r>
          </w:p>
        </w:tc>
      </w:tr>
      <w:tr>
        <w:trPr/>
        <w:tc>
          <w:tcPr>
            <w:tcW w:w="2392" w:type="dxa"/>
            <w:tcBorders/>
            <w:shd w:fill="auto" w:val="clear"/>
            <w:vAlign w:val="bottom"/>
          </w:tcPr>
          <w:p>
            <w:pPr>
              <w:pStyle w:val="TableContents"/>
              <w:spacing w:before="0" w:after="0"/>
              <w:ind w:left="0" w:right="0" w:hanging="0"/>
              <w:rPr/>
            </w:pPr>
            <w:r>
              <w:rPr/>
              <w:t> </w:t>
            </w:r>
          </w:p>
        </w:tc>
        <w:tc>
          <w:tcPr>
            <w:tcW w:w="160" w:type="dxa"/>
            <w:tcBorders/>
            <w:shd w:fill="auto" w:val="clear"/>
            <w:vAlign w:val="bottom"/>
          </w:tcPr>
          <w:p>
            <w:pPr>
              <w:pStyle w:val="TableContents"/>
              <w:spacing w:before="0" w:after="0"/>
              <w:ind w:left="0" w:right="0" w:hanging="0"/>
              <w:jc w:val="center"/>
              <w:rPr/>
            </w:pPr>
            <w:r>
              <w:rPr/>
              <w:t> </w:t>
            </w:r>
          </w:p>
        </w:tc>
        <w:tc>
          <w:tcPr>
            <w:tcW w:w="137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Transportation</w:t>
            </w:r>
          </w:p>
        </w:tc>
        <w:tc>
          <w:tcPr>
            <w:tcW w:w="176" w:type="dxa"/>
            <w:tcBorders/>
            <w:shd w:fill="auto" w:val="clear"/>
            <w:vAlign w:val="bottom"/>
          </w:tcPr>
          <w:p>
            <w:pPr>
              <w:pStyle w:val="TableContents"/>
              <w:spacing w:before="0" w:after="0"/>
              <w:ind w:left="0" w:right="0" w:hanging="0"/>
              <w:jc w:val="center"/>
              <w:rPr/>
            </w:pPr>
            <w:r>
              <w:rPr/>
              <w:t> </w:t>
            </w:r>
          </w:p>
        </w:tc>
        <w:tc>
          <w:tcPr>
            <w:tcW w:w="84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Facilities</w:t>
            </w:r>
          </w:p>
        </w:tc>
        <w:tc>
          <w:tcPr>
            <w:tcW w:w="176" w:type="dxa"/>
            <w:tcBorders/>
            <w:shd w:fill="auto" w:val="clear"/>
            <w:vAlign w:val="bottom"/>
          </w:tcPr>
          <w:p>
            <w:pPr>
              <w:pStyle w:val="TableContents"/>
              <w:spacing w:before="0" w:after="0"/>
              <w:ind w:left="0" w:right="0" w:hanging="0"/>
              <w:jc w:val="center"/>
              <w:rPr/>
            </w:pPr>
            <w:r>
              <w:rPr/>
              <w:t> </w:t>
            </w:r>
          </w:p>
        </w:tc>
        <w:tc>
          <w:tcPr>
            <w:tcW w:w="108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Supply and </w:t>
              <w:br/>
              <w:t>Logistics</w:t>
            </w:r>
          </w:p>
        </w:tc>
        <w:tc>
          <w:tcPr>
            <w:tcW w:w="119" w:type="dxa"/>
            <w:tcBorders/>
            <w:shd w:fill="auto" w:val="clear"/>
            <w:vAlign w:val="bottom"/>
          </w:tcPr>
          <w:p>
            <w:pPr>
              <w:pStyle w:val="TableContents"/>
              <w:spacing w:before="0" w:after="0"/>
              <w:ind w:left="0" w:right="0" w:hanging="0"/>
              <w:jc w:val="center"/>
              <w:rPr/>
            </w:pPr>
            <w:r>
              <w:rPr/>
              <w:t> </w:t>
            </w:r>
          </w:p>
        </w:tc>
        <w:tc>
          <w:tcPr>
            <w:tcW w:w="103" w:type="dxa"/>
            <w:tcBorders/>
            <w:shd w:fill="auto" w:val="clear"/>
            <w:vAlign w:val="bottom"/>
          </w:tcPr>
          <w:p>
            <w:pPr>
              <w:pStyle w:val="TableContents"/>
              <w:spacing w:before="0" w:after="0"/>
              <w:ind w:left="0" w:right="0" w:hanging="0"/>
              <w:jc w:val="center"/>
              <w:rPr/>
            </w:pPr>
            <w:r>
              <w:rPr/>
              <w:t> </w:t>
            </w:r>
          </w:p>
        </w:tc>
        <w:tc>
          <w:tcPr>
            <w:tcW w:w="137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Transportation</w:t>
            </w:r>
          </w:p>
        </w:tc>
        <w:tc>
          <w:tcPr>
            <w:tcW w:w="176" w:type="dxa"/>
            <w:tcBorders/>
            <w:shd w:fill="auto" w:val="clear"/>
            <w:vAlign w:val="bottom"/>
          </w:tcPr>
          <w:p>
            <w:pPr>
              <w:pStyle w:val="TableContents"/>
              <w:spacing w:before="0" w:after="0"/>
              <w:ind w:left="0" w:right="0" w:hanging="0"/>
              <w:jc w:val="center"/>
              <w:rPr/>
            </w:pPr>
            <w:r>
              <w:rPr/>
              <w:t> </w:t>
            </w:r>
          </w:p>
        </w:tc>
        <w:tc>
          <w:tcPr>
            <w:tcW w:w="84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Facilities</w:t>
            </w:r>
          </w:p>
        </w:tc>
        <w:tc>
          <w:tcPr>
            <w:tcW w:w="176" w:type="dxa"/>
            <w:tcBorders/>
            <w:shd w:fill="auto" w:val="clear"/>
            <w:vAlign w:val="bottom"/>
          </w:tcPr>
          <w:p>
            <w:pPr>
              <w:pStyle w:val="TableContents"/>
              <w:spacing w:before="0" w:after="0"/>
              <w:ind w:left="0" w:right="0" w:hanging="0"/>
              <w:jc w:val="center"/>
              <w:rPr/>
            </w:pPr>
            <w:r>
              <w:rPr/>
              <w:t> </w:t>
            </w:r>
          </w:p>
        </w:tc>
        <w:tc>
          <w:tcPr>
            <w:tcW w:w="108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Supply and </w:t>
              <w:br/>
              <w:t>Logistics</w:t>
            </w:r>
          </w:p>
        </w:tc>
        <w:tc>
          <w:tcPr>
            <w:tcW w:w="130" w:type="dxa"/>
            <w:tcBorders/>
            <w:shd w:fill="auto" w:val="clear"/>
            <w:vAlign w:val="bottom"/>
          </w:tcPr>
          <w:p>
            <w:pPr>
              <w:pStyle w:val="TableContents"/>
              <w:spacing w:before="0" w:after="0"/>
              <w:ind w:left="0" w:right="0" w:hanging="0"/>
              <w:jc w:val="center"/>
              <w:rPr/>
            </w:pPr>
            <w:r>
              <w:rPr/>
              <w:t> </w:t>
            </w:r>
          </w:p>
        </w:tc>
      </w:tr>
      <w:tr>
        <w:trPr/>
        <w:tc>
          <w:tcPr>
            <w:tcW w:w="2392" w:type="dxa"/>
            <w:tcBorders/>
            <w:shd w:fill="CCEEFF" w:val="clear"/>
          </w:tcPr>
          <w:p>
            <w:pPr>
              <w:pStyle w:val="TableContents"/>
              <w:spacing w:before="0" w:after="0"/>
              <w:ind w:left="0" w:right="0" w:hanging="0"/>
              <w:rPr/>
            </w:pPr>
            <w:r>
              <w:rPr>
                <w:rFonts w:ascii="Times New Roman" w:hAnsi="Times New Roman"/>
                <w:sz w:val="17"/>
              </w:rPr>
              <w:t xml:space="preserve">Revenues </w:t>
            </w:r>
            <w:r>
              <w:rPr>
                <w:sz w:val="11"/>
              </w:rPr>
              <w:t>(1)</w:t>
            </w:r>
          </w:p>
        </w:tc>
        <w:tc>
          <w:tcPr>
            <w:tcW w:w="160" w:type="dxa"/>
            <w:tcBorders/>
            <w:shd w:fill="CCEEFF" w:val="clear"/>
            <w:vAlign w:val="bottom"/>
          </w:tcPr>
          <w:p>
            <w:pPr>
              <w:pStyle w:val="TableContents"/>
              <w:spacing w:before="0" w:after="0"/>
              <w:ind w:left="0" w:right="0" w:hanging="0"/>
              <w:rPr/>
            </w:pPr>
            <w:r>
              <w:rPr/>
              <w:t> </w:t>
            </w:r>
          </w:p>
        </w:tc>
        <w:tc>
          <w:tcPr>
            <w:tcW w:w="26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559</w:t>
            </w:r>
          </w:p>
        </w:tc>
        <w:tc>
          <w:tcPr>
            <w:tcW w:w="176" w:type="dxa"/>
            <w:tcBorders/>
            <w:shd w:fill="CCEEFF" w:val="clear"/>
            <w:vAlign w:val="bottom"/>
          </w:tcPr>
          <w:p>
            <w:pPr>
              <w:pStyle w:val="TableContents"/>
              <w:spacing w:before="0" w:after="0"/>
              <w:ind w:left="0" w:right="0" w:hanging="0"/>
              <w:rPr/>
            </w:pPr>
            <w:r>
              <w:rPr/>
              <w:t> </w:t>
            </w:r>
          </w:p>
        </w:tc>
        <w:tc>
          <w:tcPr>
            <w:tcW w:w="18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291</w:t>
            </w:r>
          </w:p>
        </w:tc>
        <w:tc>
          <w:tcPr>
            <w:tcW w:w="176" w:type="dxa"/>
            <w:tcBorders/>
            <w:shd w:fill="CCEEFF" w:val="clear"/>
            <w:vAlign w:val="bottom"/>
          </w:tcPr>
          <w:p>
            <w:pPr>
              <w:pStyle w:val="TableContents"/>
              <w:spacing w:before="0" w:after="0"/>
              <w:ind w:left="0" w:right="0" w:hanging="0"/>
              <w:rPr/>
            </w:pPr>
            <w:r>
              <w:rPr/>
              <w:t> </w:t>
            </w:r>
          </w:p>
        </w:tc>
        <w:tc>
          <w:tcPr>
            <w:tcW w:w="17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7,915</w:t>
            </w:r>
          </w:p>
        </w:tc>
        <w:tc>
          <w:tcPr>
            <w:tcW w:w="119"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03" w:type="dxa"/>
            <w:tcBorders/>
            <w:shd w:fill="CCEEFF" w:val="clear"/>
            <w:vAlign w:val="bottom"/>
          </w:tcPr>
          <w:p>
            <w:pPr>
              <w:pStyle w:val="TableContents"/>
              <w:spacing w:before="0" w:after="0"/>
              <w:ind w:left="0" w:right="0" w:hanging="0"/>
              <w:rPr/>
            </w:pPr>
            <w:r>
              <w:rPr/>
              <w:t> </w:t>
            </w:r>
          </w:p>
        </w:tc>
        <w:tc>
          <w:tcPr>
            <w:tcW w:w="26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475</w:t>
            </w:r>
          </w:p>
        </w:tc>
        <w:tc>
          <w:tcPr>
            <w:tcW w:w="176" w:type="dxa"/>
            <w:tcBorders/>
            <w:shd w:fill="CCEEFF" w:val="clear"/>
            <w:vAlign w:val="bottom"/>
          </w:tcPr>
          <w:p>
            <w:pPr>
              <w:pStyle w:val="TableContents"/>
              <w:spacing w:before="0" w:after="0"/>
              <w:ind w:left="0" w:right="0" w:hanging="0"/>
              <w:rPr/>
            </w:pPr>
            <w:r>
              <w:rPr/>
              <w:t> </w:t>
            </w:r>
          </w:p>
        </w:tc>
        <w:tc>
          <w:tcPr>
            <w:tcW w:w="18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284</w:t>
            </w:r>
          </w:p>
        </w:tc>
        <w:tc>
          <w:tcPr>
            <w:tcW w:w="176" w:type="dxa"/>
            <w:tcBorders/>
            <w:shd w:fill="CCEEFF" w:val="clear"/>
            <w:vAlign w:val="bottom"/>
          </w:tcPr>
          <w:p>
            <w:pPr>
              <w:pStyle w:val="TableContents"/>
              <w:spacing w:before="0" w:after="0"/>
              <w:ind w:left="0" w:right="0" w:hanging="0"/>
              <w:rPr/>
            </w:pPr>
            <w:r>
              <w:rPr/>
              <w:t> </w:t>
            </w:r>
          </w:p>
        </w:tc>
        <w:tc>
          <w:tcPr>
            <w:tcW w:w="17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7,781</w:t>
            </w:r>
          </w:p>
        </w:tc>
        <w:tc>
          <w:tcPr>
            <w:tcW w:w="130" w:type="dxa"/>
            <w:tcBorders/>
            <w:shd w:fill="CCEEFF" w:val="clear"/>
            <w:vAlign w:val="bottom"/>
          </w:tcPr>
          <w:p>
            <w:pPr>
              <w:pStyle w:val="TableContents"/>
              <w:spacing w:before="0" w:after="0"/>
              <w:ind w:left="0" w:right="0" w:hanging="0"/>
              <w:rPr/>
            </w:pPr>
            <w:r>
              <w:rPr/>
              <w:t> </w:t>
            </w:r>
          </w:p>
        </w:tc>
      </w:tr>
      <w:tr>
        <w:trPr/>
        <w:tc>
          <w:tcPr>
            <w:tcW w:w="2392" w:type="dxa"/>
            <w:tcBorders/>
            <w:shd w:fill="auto" w:val="clear"/>
          </w:tcPr>
          <w:p>
            <w:pPr>
              <w:pStyle w:val="TableContents"/>
              <w:spacing w:before="0" w:after="0"/>
              <w:ind w:left="0" w:right="0" w:hanging="0"/>
              <w:rPr/>
            </w:pPr>
            <w:r>
              <w:rPr>
                <w:rFonts w:ascii="Times New Roman" w:hAnsi="Times New Roman"/>
                <w:sz w:val="17"/>
              </w:rPr>
              <w:t xml:space="preserve">Purchases and related costs </w:t>
            </w:r>
            <w:r>
              <w:rPr>
                <w:sz w:val="11"/>
              </w:rPr>
              <w:t>(1)</w:t>
            </w:r>
          </w:p>
        </w:tc>
        <w:tc>
          <w:tcPr>
            <w:tcW w:w="160" w:type="dxa"/>
            <w:tcBorders/>
            <w:shd w:fill="auto" w:val="clear"/>
            <w:vAlign w:val="bottom"/>
          </w:tcPr>
          <w:p>
            <w:pPr>
              <w:pStyle w:val="TableContents"/>
              <w:spacing w:before="0" w:after="0"/>
              <w:ind w:left="0" w:right="0" w:hanging="0"/>
              <w:rPr/>
            </w:pPr>
            <w:r>
              <w:rPr/>
              <w:t> </w:t>
            </w:r>
          </w:p>
        </w:tc>
        <w:tc>
          <w:tcPr>
            <w:tcW w:w="137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w:t>
            </w:r>
          </w:p>
        </w:tc>
        <w:tc>
          <w:tcPr>
            <w:tcW w:w="17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7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(7,700</w:t>
            </w:r>
          </w:p>
        </w:tc>
        <w:tc>
          <w:tcPr>
            <w:tcW w:w="119"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 w:type="dxa"/>
            <w:tcBorders/>
            <w:shd w:fill="auto" w:val="clear"/>
            <w:vAlign w:val="bottom"/>
          </w:tcPr>
          <w:p>
            <w:pPr>
              <w:pStyle w:val="TableContents"/>
              <w:spacing w:before="0" w:after="0"/>
              <w:ind w:left="0" w:right="0" w:hanging="0"/>
              <w:rPr/>
            </w:pPr>
            <w:r>
              <w:rPr/>
              <w:t> </w:t>
            </w:r>
          </w:p>
        </w:tc>
        <w:tc>
          <w:tcPr>
            <w:tcW w:w="137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w:t>
            </w:r>
          </w:p>
        </w:tc>
        <w:tc>
          <w:tcPr>
            <w:tcW w:w="17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7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(7,959</w:t>
            </w:r>
          </w:p>
        </w:tc>
        <w:tc>
          <w:tcPr>
            <w:tcW w:w="1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392" w:type="dxa"/>
            <w:tcBorders/>
            <w:shd w:fill="CCEEFF" w:val="clear"/>
          </w:tcPr>
          <w:p>
            <w:pPr>
              <w:pStyle w:val="TableContents"/>
              <w:spacing w:before="0" w:after="0"/>
              <w:ind w:left="0" w:right="0" w:hanging="0"/>
              <w:rPr/>
            </w:pPr>
            <w:r>
              <w:rPr>
                <w:rFonts w:ascii="Times New Roman" w:hAnsi="Times New Roman"/>
                <w:sz w:val="17"/>
              </w:rPr>
              <w:t xml:space="preserve">Field operating costs </w:t>
            </w:r>
            <w:r>
              <w:rPr>
                <w:sz w:val="11"/>
              </w:rPr>
              <w:t>(1) (2)</w:t>
            </w:r>
          </w:p>
        </w:tc>
        <w:tc>
          <w:tcPr>
            <w:tcW w:w="160" w:type="dxa"/>
            <w:tcBorders/>
            <w:shd w:fill="CCEEFF" w:val="clear"/>
            <w:vAlign w:val="bottom"/>
          </w:tcPr>
          <w:p>
            <w:pPr>
              <w:pStyle w:val="TableContents"/>
              <w:spacing w:before="0" w:after="0"/>
              <w:ind w:left="0" w:right="0" w:hanging="0"/>
              <w:rPr/>
            </w:pPr>
            <w:r>
              <w:rPr/>
              <w:t> </w:t>
            </w:r>
          </w:p>
        </w:tc>
        <w:tc>
          <w:tcPr>
            <w:tcW w:w="137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(186</w:t>
            </w:r>
          </w:p>
        </w:tc>
        <w:tc>
          <w:tcPr>
            <w:tcW w:w="17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(88</w:t>
            </w:r>
          </w:p>
        </w:tc>
        <w:tc>
          <w:tcPr>
            <w:tcW w:w="17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(70</w:t>
            </w:r>
          </w:p>
        </w:tc>
        <w:tc>
          <w:tcPr>
            <w:tcW w:w="119"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 w:type="dxa"/>
            <w:tcBorders/>
            <w:shd w:fill="CCEEFF" w:val="clear"/>
            <w:vAlign w:val="bottom"/>
          </w:tcPr>
          <w:p>
            <w:pPr>
              <w:pStyle w:val="TableContents"/>
              <w:spacing w:before="0" w:after="0"/>
              <w:ind w:left="0" w:right="0" w:hanging="0"/>
              <w:rPr/>
            </w:pPr>
            <w:r>
              <w:rPr/>
              <w:t> </w:t>
            </w:r>
          </w:p>
        </w:tc>
        <w:tc>
          <w:tcPr>
            <w:tcW w:w="137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(157</w:t>
            </w:r>
          </w:p>
        </w:tc>
        <w:tc>
          <w:tcPr>
            <w:tcW w:w="17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(92</w:t>
            </w:r>
          </w:p>
        </w:tc>
        <w:tc>
          <w:tcPr>
            <w:tcW w:w="17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(66</w:t>
            </w:r>
          </w:p>
        </w:tc>
        <w:tc>
          <w:tcPr>
            <w:tcW w:w="1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392" w:type="dxa"/>
            <w:tcBorders/>
            <w:shd w:fill="auto" w:val="clear"/>
          </w:tcPr>
          <w:p>
            <w:pPr>
              <w:pStyle w:val="TableContents"/>
              <w:spacing w:before="0" w:after="0"/>
              <w:ind w:left="0" w:right="0" w:hanging="0"/>
              <w:rPr/>
            </w:pPr>
            <w:r>
              <w:rPr>
                <w:rFonts w:ascii="Times New Roman" w:hAnsi="Times New Roman"/>
                <w:sz w:val="17"/>
              </w:rPr>
              <w:t xml:space="preserve">Segment general and administrative expenses </w:t>
            </w:r>
            <w:r>
              <w:rPr>
                <w:sz w:val="11"/>
              </w:rPr>
              <w:t>(2) (3)</w:t>
            </w:r>
          </w:p>
        </w:tc>
        <w:tc>
          <w:tcPr>
            <w:tcW w:w="160" w:type="dxa"/>
            <w:tcBorders/>
            <w:shd w:fill="auto" w:val="clear"/>
            <w:vAlign w:val="bottom"/>
          </w:tcPr>
          <w:p>
            <w:pPr>
              <w:pStyle w:val="TableContents"/>
              <w:spacing w:before="0" w:after="0"/>
              <w:ind w:left="0" w:right="0" w:hanging="0"/>
              <w:rPr/>
            </w:pPr>
            <w:r>
              <w:rPr/>
              <w:t> </w:t>
            </w:r>
          </w:p>
        </w:tc>
        <w:tc>
          <w:tcPr>
            <w:tcW w:w="137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w:t>
            </w:r>
          </w:p>
        </w:tc>
        <w:tc>
          <w:tcPr>
            <w:tcW w:w="17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w:t>
            </w:r>
          </w:p>
        </w:tc>
        <w:tc>
          <w:tcPr>
            <w:tcW w:w="17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w:t>
            </w:r>
          </w:p>
        </w:tc>
        <w:tc>
          <w:tcPr>
            <w:tcW w:w="119"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 w:type="dxa"/>
            <w:tcBorders/>
            <w:shd w:fill="auto" w:val="clear"/>
            <w:vAlign w:val="bottom"/>
          </w:tcPr>
          <w:p>
            <w:pPr>
              <w:pStyle w:val="TableContents"/>
              <w:spacing w:before="0" w:after="0"/>
              <w:ind w:left="0" w:right="0" w:hanging="0"/>
              <w:rPr/>
            </w:pPr>
            <w:r>
              <w:rPr/>
              <w:t> </w:t>
            </w:r>
          </w:p>
        </w:tc>
        <w:tc>
          <w:tcPr>
            <w:tcW w:w="137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w:t>
            </w:r>
          </w:p>
        </w:tc>
        <w:tc>
          <w:tcPr>
            <w:tcW w:w="17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w:t>
            </w:r>
          </w:p>
        </w:tc>
        <w:tc>
          <w:tcPr>
            <w:tcW w:w="17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w:t>
            </w:r>
          </w:p>
        </w:tc>
        <w:tc>
          <w:tcPr>
            <w:tcW w:w="1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39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Equity earnings in unconsolidated entities</w:t>
            </w:r>
          </w:p>
        </w:tc>
        <w:tc>
          <w:tcPr>
            <w:tcW w:w="160" w:type="dxa"/>
            <w:tcBorders/>
            <w:shd w:fill="CCEEFF" w:val="clear"/>
            <w:vAlign w:val="bottom"/>
          </w:tcPr>
          <w:p>
            <w:pPr>
              <w:pStyle w:val="TableContents"/>
              <w:spacing w:before="0" w:after="0"/>
              <w:ind w:left="0" w:right="0" w:hanging="0"/>
              <w:rPr/>
            </w:pPr>
            <w:r>
              <w:rPr/>
              <w:t> </w:t>
            </w:r>
          </w:p>
        </w:tc>
        <w:tc>
          <w:tcPr>
            <w:tcW w:w="137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83</w:t>
            </w:r>
          </w:p>
        </w:tc>
        <w:tc>
          <w:tcPr>
            <w:tcW w:w="176" w:type="dxa"/>
            <w:tcBorders/>
            <w:shd w:fill="CCEEFF" w:val="clear"/>
            <w:vAlign w:val="bottom"/>
          </w:tcPr>
          <w:p>
            <w:pPr>
              <w:pStyle w:val="TableContents"/>
              <w:spacing w:before="0" w:after="0"/>
              <w:ind w:left="0" w:right="0" w:hanging="0"/>
              <w:rPr/>
            </w:pPr>
            <w:r>
              <w:rPr/>
              <w:t> </w:t>
            </w:r>
          </w:p>
        </w:tc>
        <w:tc>
          <w:tcPr>
            <w:tcW w:w="84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6" w:type="dxa"/>
            <w:tcBorders/>
            <w:shd w:fill="CCEEFF" w:val="clear"/>
            <w:vAlign w:val="bottom"/>
          </w:tcPr>
          <w:p>
            <w:pPr>
              <w:pStyle w:val="TableContents"/>
              <w:spacing w:before="0" w:after="0"/>
              <w:ind w:left="0" w:right="0" w:hanging="0"/>
              <w:rPr/>
            </w:pPr>
            <w:r>
              <w:rPr/>
              <w:t> </w:t>
            </w:r>
          </w:p>
        </w:tc>
        <w:tc>
          <w:tcPr>
            <w:tcW w:w="108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9"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03" w:type="dxa"/>
            <w:tcBorders/>
            <w:shd w:fill="CCEEFF" w:val="clear"/>
            <w:vAlign w:val="bottom"/>
          </w:tcPr>
          <w:p>
            <w:pPr>
              <w:pStyle w:val="TableContents"/>
              <w:spacing w:before="0" w:after="0"/>
              <w:ind w:left="0" w:right="0" w:hanging="0"/>
              <w:rPr/>
            </w:pPr>
            <w:r>
              <w:rPr/>
              <w:t> </w:t>
            </w:r>
          </w:p>
        </w:tc>
        <w:tc>
          <w:tcPr>
            <w:tcW w:w="137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96</w:t>
            </w:r>
          </w:p>
        </w:tc>
        <w:tc>
          <w:tcPr>
            <w:tcW w:w="176" w:type="dxa"/>
            <w:tcBorders/>
            <w:shd w:fill="CCEEFF" w:val="clear"/>
            <w:vAlign w:val="bottom"/>
          </w:tcPr>
          <w:p>
            <w:pPr>
              <w:pStyle w:val="TableContents"/>
              <w:spacing w:before="0" w:after="0"/>
              <w:ind w:left="0" w:right="0" w:hanging="0"/>
              <w:rPr/>
            </w:pPr>
            <w:r>
              <w:rPr/>
              <w:t> </w:t>
            </w:r>
          </w:p>
        </w:tc>
        <w:tc>
          <w:tcPr>
            <w:tcW w:w="84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6" w:type="dxa"/>
            <w:tcBorders/>
            <w:shd w:fill="CCEEFF" w:val="clear"/>
            <w:vAlign w:val="bottom"/>
          </w:tcPr>
          <w:p>
            <w:pPr>
              <w:pStyle w:val="TableContents"/>
              <w:spacing w:before="0" w:after="0"/>
              <w:ind w:left="0" w:right="0" w:hanging="0"/>
              <w:rPr/>
            </w:pPr>
            <w:r>
              <w:rPr/>
              <w:t> </w:t>
            </w:r>
          </w:p>
        </w:tc>
        <w:tc>
          <w:tcPr>
            <w:tcW w:w="108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30" w:type="dxa"/>
            <w:tcBorders/>
            <w:shd w:fill="CCEEFF" w:val="clear"/>
            <w:vAlign w:val="bottom"/>
          </w:tcPr>
          <w:p>
            <w:pPr>
              <w:pStyle w:val="TableContents"/>
              <w:spacing w:before="0" w:after="0"/>
              <w:ind w:left="0" w:right="0" w:hanging="0"/>
              <w:rPr/>
            </w:pPr>
            <w:r>
              <w:rPr/>
              <w:t> </w:t>
            </w:r>
          </w:p>
        </w:tc>
      </w:tr>
      <w:tr>
        <w:trPr/>
        <w:tc>
          <w:tcPr>
            <w:tcW w:w="2392" w:type="dxa"/>
            <w:tcBorders/>
            <w:shd w:fill="auto" w:val="clear"/>
          </w:tcPr>
          <w:p>
            <w:pPr>
              <w:pStyle w:val="TableContents"/>
              <w:spacing w:before="0" w:after="0"/>
              <w:ind w:left="0" w:right="0" w:hanging="0"/>
              <w:rPr/>
            </w:pPr>
            <w:r>
              <w:rPr/>
              <w:t> </w:t>
            </w:r>
          </w:p>
        </w:tc>
        <w:tc>
          <w:tcPr>
            <w:tcW w:w="160" w:type="dxa"/>
            <w:tcBorders/>
            <w:shd w:fill="auto" w:val="clear"/>
            <w:vAlign w:val="bottom"/>
          </w:tcPr>
          <w:p>
            <w:pPr>
              <w:pStyle w:val="TableContents"/>
              <w:spacing w:before="0" w:after="0"/>
              <w:ind w:left="0" w:right="0" w:hanging="0"/>
              <w:rPr/>
            </w:pPr>
            <w:r>
              <w:rPr/>
              <w:t> </w:t>
            </w:r>
          </w:p>
        </w:tc>
        <w:tc>
          <w:tcPr>
            <w:tcW w:w="1370" w:type="dxa"/>
            <w:gridSpan w:val="2"/>
            <w:tcBorders/>
            <w:shd w:fill="auto" w:val="clear"/>
            <w:vAlign w:val="bottom"/>
          </w:tcPr>
          <w:p>
            <w:pPr>
              <w:pStyle w:val="TableContents"/>
              <w:spacing w:before="0" w:after="0"/>
              <w:ind w:left="0" w:right="0" w:hanging="0"/>
              <w:jc w:val="right"/>
              <w:rPr/>
            </w:pPr>
            <w:r>
              <w:rPr/>
              <w:t> </w:t>
            </w:r>
          </w:p>
        </w:tc>
        <w:tc>
          <w:tcPr>
            <w:tcW w:w="176" w:type="dxa"/>
            <w:tcBorders/>
            <w:shd w:fill="auto" w:val="clear"/>
            <w:vAlign w:val="bottom"/>
          </w:tcPr>
          <w:p>
            <w:pPr>
              <w:pStyle w:val="TableContents"/>
              <w:spacing w:before="0" w:after="0"/>
              <w:ind w:left="0" w:right="0" w:hanging="0"/>
              <w:rPr/>
            </w:pPr>
            <w:r>
              <w:rPr/>
              <w:t> </w:t>
            </w:r>
          </w:p>
        </w:tc>
        <w:tc>
          <w:tcPr>
            <w:tcW w:w="849" w:type="dxa"/>
            <w:gridSpan w:val="2"/>
            <w:tcBorders/>
            <w:shd w:fill="auto" w:val="clear"/>
            <w:vAlign w:val="bottom"/>
          </w:tcPr>
          <w:p>
            <w:pPr>
              <w:pStyle w:val="TableContents"/>
              <w:spacing w:before="0" w:after="0"/>
              <w:ind w:left="0" w:right="0" w:hanging="0"/>
              <w:jc w:val="right"/>
              <w:rPr/>
            </w:pPr>
            <w:r>
              <w:rPr/>
              <w:t> </w:t>
            </w:r>
          </w:p>
        </w:tc>
        <w:tc>
          <w:tcPr>
            <w:tcW w:w="176" w:type="dxa"/>
            <w:tcBorders/>
            <w:shd w:fill="auto" w:val="clear"/>
            <w:vAlign w:val="bottom"/>
          </w:tcPr>
          <w:p>
            <w:pPr>
              <w:pStyle w:val="TableContents"/>
              <w:spacing w:before="0" w:after="0"/>
              <w:ind w:left="0" w:right="0" w:hanging="0"/>
              <w:rPr/>
            </w:pPr>
            <w:r>
              <w:rPr/>
              <w:t> </w:t>
            </w:r>
          </w:p>
        </w:tc>
        <w:tc>
          <w:tcPr>
            <w:tcW w:w="1080" w:type="dxa"/>
            <w:gridSpan w:val="2"/>
            <w:tcBorders/>
            <w:shd w:fill="auto" w:val="clear"/>
            <w:vAlign w:val="bottom"/>
          </w:tcPr>
          <w:p>
            <w:pPr>
              <w:pStyle w:val="TableContents"/>
              <w:spacing w:before="0" w:after="0"/>
              <w:ind w:left="0" w:right="0" w:hanging="0"/>
              <w:jc w:val="right"/>
              <w:rPr/>
            </w:pPr>
            <w:r>
              <w:rPr/>
              <w:t> </w:t>
            </w:r>
          </w:p>
        </w:tc>
        <w:tc>
          <w:tcPr>
            <w:tcW w:w="119"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03" w:type="dxa"/>
            <w:tcBorders/>
            <w:shd w:fill="auto" w:val="clear"/>
            <w:vAlign w:val="bottom"/>
          </w:tcPr>
          <w:p>
            <w:pPr>
              <w:pStyle w:val="TableContents"/>
              <w:spacing w:before="0" w:after="0"/>
              <w:ind w:left="0" w:right="0" w:hanging="0"/>
              <w:rPr/>
            </w:pPr>
            <w:r>
              <w:rPr/>
              <w:t> </w:t>
            </w:r>
          </w:p>
        </w:tc>
        <w:tc>
          <w:tcPr>
            <w:tcW w:w="1370" w:type="dxa"/>
            <w:gridSpan w:val="2"/>
            <w:tcBorders/>
            <w:shd w:fill="auto" w:val="clear"/>
            <w:vAlign w:val="bottom"/>
          </w:tcPr>
          <w:p>
            <w:pPr>
              <w:pStyle w:val="TableContents"/>
              <w:spacing w:before="0" w:after="0"/>
              <w:ind w:left="0" w:right="0" w:hanging="0"/>
              <w:jc w:val="right"/>
              <w:rPr/>
            </w:pPr>
            <w:r>
              <w:rPr/>
              <w:t> </w:t>
            </w:r>
          </w:p>
        </w:tc>
        <w:tc>
          <w:tcPr>
            <w:tcW w:w="176" w:type="dxa"/>
            <w:tcBorders/>
            <w:shd w:fill="auto" w:val="clear"/>
            <w:vAlign w:val="bottom"/>
          </w:tcPr>
          <w:p>
            <w:pPr>
              <w:pStyle w:val="TableContents"/>
              <w:spacing w:before="0" w:after="0"/>
              <w:ind w:left="0" w:right="0" w:hanging="0"/>
              <w:rPr/>
            </w:pPr>
            <w:r>
              <w:rPr/>
              <w:t> </w:t>
            </w:r>
          </w:p>
        </w:tc>
        <w:tc>
          <w:tcPr>
            <w:tcW w:w="848" w:type="dxa"/>
            <w:gridSpan w:val="2"/>
            <w:tcBorders/>
            <w:shd w:fill="auto" w:val="clear"/>
            <w:vAlign w:val="bottom"/>
          </w:tcPr>
          <w:p>
            <w:pPr>
              <w:pStyle w:val="TableContents"/>
              <w:spacing w:before="0" w:after="0"/>
              <w:ind w:left="0" w:right="0" w:hanging="0"/>
              <w:jc w:val="right"/>
              <w:rPr/>
            </w:pPr>
            <w:r>
              <w:rPr/>
              <w:t> </w:t>
            </w:r>
          </w:p>
        </w:tc>
        <w:tc>
          <w:tcPr>
            <w:tcW w:w="176" w:type="dxa"/>
            <w:tcBorders/>
            <w:shd w:fill="auto" w:val="clear"/>
            <w:vAlign w:val="bottom"/>
          </w:tcPr>
          <w:p>
            <w:pPr>
              <w:pStyle w:val="TableContents"/>
              <w:spacing w:before="0" w:after="0"/>
              <w:ind w:left="0" w:right="0" w:hanging="0"/>
              <w:rPr/>
            </w:pPr>
            <w:r>
              <w:rPr/>
              <w:t> </w:t>
            </w:r>
          </w:p>
        </w:tc>
        <w:tc>
          <w:tcPr>
            <w:tcW w:w="1080" w:type="dxa"/>
            <w:gridSpan w:val="2"/>
            <w:tcBorders/>
            <w:shd w:fill="auto" w:val="clear"/>
            <w:vAlign w:val="bottom"/>
          </w:tcPr>
          <w:p>
            <w:pPr>
              <w:pStyle w:val="TableContents"/>
              <w:spacing w:before="0" w:after="0"/>
              <w:ind w:left="0" w:right="0" w:hanging="0"/>
              <w:jc w:val="right"/>
              <w:rPr/>
            </w:pPr>
            <w:r>
              <w:rPr/>
              <w:t> </w:t>
            </w:r>
          </w:p>
        </w:tc>
        <w:tc>
          <w:tcPr>
            <w:tcW w:w="130" w:type="dxa"/>
            <w:tcBorders/>
            <w:shd w:fill="auto" w:val="clear"/>
            <w:vAlign w:val="bottom"/>
          </w:tcPr>
          <w:p>
            <w:pPr>
              <w:pStyle w:val="TableContents"/>
              <w:spacing w:before="0" w:after="0"/>
              <w:ind w:left="0" w:right="0" w:hanging="0"/>
              <w:rPr/>
            </w:pPr>
            <w:r>
              <w:rPr/>
              <w:t> </w:t>
            </w:r>
          </w:p>
        </w:tc>
      </w:tr>
      <w:tr>
        <w:trPr/>
        <w:tc>
          <w:tcPr>
            <w:tcW w:w="2392" w:type="dxa"/>
            <w:tcBorders/>
            <w:shd w:fill="CCEEFF" w:val="clear"/>
          </w:tcPr>
          <w:p>
            <w:pPr>
              <w:pStyle w:val="TableContents"/>
              <w:spacing w:before="0" w:after="0"/>
              <w:ind w:left="0" w:right="0" w:hanging="0"/>
              <w:rPr/>
            </w:pPr>
            <w:r>
              <w:rPr>
                <w:rFonts w:ascii="Times New Roman" w:hAnsi="Times New Roman"/>
                <w:sz w:val="17"/>
              </w:rPr>
              <w:t xml:space="preserve">Adjustments: </w:t>
            </w:r>
            <w:r>
              <w:rPr>
                <w:sz w:val="11"/>
              </w:rPr>
              <w:t>(4)</w:t>
            </w:r>
          </w:p>
        </w:tc>
        <w:tc>
          <w:tcPr>
            <w:tcW w:w="160" w:type="dxa"/>
            <w:tcBorders/>
            <w:shd w:fill="CCEEFF" w:val="clear"/>
            <w:vAlign w:val="bottom"/>
          </w:tcPr>
          <w:p>
            <w:pPr>
              <w:pStyle w:val="TableContents"/>
              <w:spacing w:before="0" w:after="0"/>
              <w:ind w:left="0" w:right="0" w:hanging="0"/>
              <w:rPr/>
            </w:pPr>
            <w:r>
              <w:rPr/>
              <w:t> </w:t>
            </w:r>
          </w:p>
        </w:tc>
        <w:tc>
          <w:tcPr>
            <w:tcW w:w="1370" w:type="dxa"/>
            <w:gridSpan w:val="2"/>
            <w:tcBorders/>
            <w:shd w:fill="CCEEFF" w:val="clear"/>
            <w:vAlign w:val="bottom"/>
          </w:tcPr>
          <w:p>
            <w:pPr>
              <w:pStyle w:val="TableContents"/>
              <w:spacing w:before="0" w:after="0"/>
              <w:ind w:left="0" w:right="0" w:hanging="0"/>
              <w:jc w:val="right"/>
              <w:rPr/>
            </w:pPr>
            <w:r>
              <w:rPr/>
              <w:t> </w:t>
            </w:r>
          </w:p>
        </w:tc>
        <w:tc>
          <w:tcPr>
            <w:tcW w:w="176" w:type="dxa"/>
            <w:tcBorders/>
            <w:shd w:fill="CCEEFF" w:val="clear"/>
            <w:vAlign w:val="bottom"/>
          </w:tcPr>
          <w:p>
            <w:pPr>
              <w:pStyle w:val="TableContents"/>
              <w:spacing w:before="0" w:after="0"/>
              <w:ind w:left="0" w:right="0" w:hanging="0"/>
              <w:rPr/>
            </w:pPr>
            <w:r>
              <w:rPr/>
              <w:t> </w:t>
            </w:r>
          </w:p>
        </w:tc>
        <w:tc>
          <w:tcPr>
            <w:tcW w:w="849" w:type="dxa"/>
            <w:gridSpan w:val="2"/>
            <w:tcBorders/>
            <w:shd w:fill="CCEEFF" w:val="clear"/>
            <w:vAlign w:val="bottom"/>
          </w:tcPr>
          <w:p>
            <w:pPr>
              <w:pStyle w:val="TableContents"/>
              <w:spacing w:before="0" w:after="0"/>
              <w:ind w:left="0" w:right="0" w:hanging="0"/>
              <w:jc w:val="right"/>
              <w:rPr/>
            </w:pPr>
            <w:r>
              <w:rPr/>
              <w:t> </w:t>
            </w:r>
          </w:p>
        </w:tc>
        <w:tc>
          <w:tcPr>
            <w:tcW w:w="176" w:type="dxa"/>
            <w:tcBorders/>
            <w:shd w:fill="CCEEFF" w:val="clear"/>
            <w:vAlign w:val="bottom"/>
          </w:tcPr>
          <w:p>
            <w:pPr>
              <w:pStyle w:val="TableContents"/>
              <w:spacing w:before="0" w:after="0"/>
              <w:ind w:left="0" w:right="0" w:hanging="0"/>
              <w:rPr/>
            </w:pPr>
            <w:r>
              <w:rPr/>
              <w:t> </w:t>
            </w:r>
          </w:p>
        </w:tc>
        <w:tc>
          <w:tcPr>
            <w:tcW w:w="1080" w:type="dxa"/>
            <w:gridSpan w:val="2"/>
            <w:tcBorders/>
            <w:shd w:fill="CCEEFF" w:val="clear"/>
            <w:vAlign w:val="bottom"/>
          </w:tcPr>
          <w:p>
            <w:pPr>
              <w:pStyle w:val="TableContents"/>
              <w:spacing w:before="0" w:after="0"/>
              <w:ind w:left="0" w:right="0" w:hanging="0"/>
              <w:jc w:val="right"/>
              <w:rPr/>
            </w:pPr>
            <w:r>
              <w:rPr/>
              <w:t> </w:t>
            </w:r>
          </w:p>
        </w:tc>
        <w:tc>
          <w:tcPr>
            <w:tcW w:w="119"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03" w:type="dxa"/>
            <w:tcBorders/>
            <w:shd w:fill="CCEEFF" w:val="clear"/>
            <w:vAlign w:val="bottom"/>
          </w:tcPr>
          <w:p>
            <w:pPr>
              <w:pStyle w:val="TableContents"/>
              <w:spacing w:before="0" w:after="0"/>
              <w:ind w:left="0" w:right="0" w:hanging="0"/>
              <w:rPr/>
            </w:pPr>
            <w:r>
              <w:rPr/>
              <w:t> </w:t>
            </w:r>
          </w:p>
        </w:tc>
        <w:tc>
          <w:tcPr>
            <w:tcW w:w="1370" w:type="dxa"/>
            <w:gridSpan w:val="2"/>
            <w:tcBorders/>
            <w:shd w:fill="CCEEFF" w:val="clear"/>
            <w:vAlign w:val="bottom"/>
          </w:tcPr>
          <w:p>
            <w:pPr>
              <w:pStyle w:val="TableContents"/>
              <w:spacing w:before="0" w:after="0"/>
              <w:ind w:left="0" w:right="0" w:hanging="0"/>
              <w:jc w:val="right"/>
              <w:rPr/>
            </w:pPr>
            <w:r>
              <w:rPr/>
              <w:t> </w:t>
            </w:r>
          </w:p>
        </w:tc>
        <w:tc>
          <w:tcPr>
            <w:tcW w:w="176" w:type="dxa"/>
            <w:tcBorders/>
            <w:shd w:fill="CCEEFF" w:val="clear"/>
            <w:vAlign w:val="bottom"/>
          </w:tcPr>
          <w:p>
            <w:pPr>
              <w:pStyle w:val="TableContents"/>
              <w:spacing w:before="0" w:after="0"/>
              <w:ind w:left="0" w:right="0" w:hanging="0"/>
              <w:rPr/>
            </w:pPr>
            <w:r>
              <w:rPr/>
              <w:t> </w:t>
            </w:r>
          </w:p>
        </w:tc>
        <w:tc>
          <w:tcPr>
            <w:tcW w:w="848" w:type="dxa"/>
            <w:gridSpan w:val="2"/>
            <w:tcBorders/>
            <w:shd w:fill="CCEEFF" w:val="clear"/>
            <w:vAlign w:val="bottom"/>
          </w:tcPr>
          <w:p>
            <w:pPr>
              <w:pStyle w:val="TableContents"/>
              <w:spacing w:before="0" w:after="0"/>
              <w:ind w:left="0" w:right="0" w:hanging="0"/>
              <w:jc w:val="right"/>
              <w:rPr/>
            </w:pPr>
            <w:r>
              <w:rPr/>
              <w:t> </w:t>
            </w:r>
          </w:p>
        </w:tc>
        <w:tc>
          <w:tcPr>
            <w:tcW w:w="176" w:type="dxa"/>
            <w:tcBorders/>
            <w:shd w:fill="CCEEFF" w:val="clear"/>
            <w:vAlign w:val="bottom"/>
          </w:tcPr>
          <w:p>
            <w:pPr>
              <w:pStyle w:val="TableContents"/>
              <w:spacing w:before="0" w:after="0"/>
              <w:ind w:left="0" w:right="0" w:hanging="0"/>
              <w:rPr/>
            </w:pPr>
            <w:r>
              <w:rPr/>
              <w:t> </w:t>
            </w:r>
          </w:p>
        </w:tc>
        <w:tc>
          <w:tcPr>
            <w:tcW w:w="1080" w:type="dxa"/>
            <w:gridSpan w:val="2"/>
            <w:tcBorders/>
            <w:shd w:fill="CCEEFF" w:val="clear"/>
            <w:vAlign w:val="bottom"/>
          </w:tcPr>
          <w:p>
            <w:pPr>
              <w:pStyle w:val="TableContents"/>
              <w:spacing w:before="0" w:after="0"/>
              <w:ind w:left="0" w:right="0" w:hanging="0"/>
              <w:jc w:val="right"/>
              <w:rPr/>
            </w:pPr>
            <w:r>
              <w:rPr/>
              <w:t> </w:t>
            </w:r>
          </w:p>
        </w:tc>
        <w:tc>
          <w:tcPr>
            <w:tcW w:w="130" w:type="dxa"/>
            <w:tcBorders/>
            <w:shd w:fill="CCEEFF" w:val="clear"/>
            <w:vAlign w:val="bottom"/>
          </w:tcPr>
          <w:p>
            <w:pPr>
              <w:pStyle w:val="TableContents"/>
              <w:spacing w:before="0" w:after="0"/>
              <w:ind w:left="0" w:right="0" w:hanging="0"/>
              <w:rPr/>
            </w:pPr>
            <w:r>
              <w:rPr/>
              <w:t> </w:t>
            </w:r>
          </w:p>
        </w:tc>
      </w:tr>
      <w:tr>
        <w:trPr/>
        <w:tc>
          <w:tcPr>
            <w:tcW w:w="239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Depreciation and amortization of unconsolidated entities</w:t>
            </w:r>
          </w:p>
        </w:tc>
        <w:tc>
          <w:tcPr>
            <w:tcW w:w="160" w:type="dxa"/>
            <w:tcBorders/>
            <w:shd w:fill="auto" w:val="clear"/>
            <w:vAlign w:val="bottom"/>
          </w:tcPr>
          <w:p>
            <w:pPr>
              <w:pStyle w:val="TableContents"/>
              <w:spacing w:before="0" w:after="0"/>
              <w:ind w:left="0" w:right="0" w:hanging="0"/>
              <w:rPr/>
            </w:pPr>
            <w:r>
              <w:rPr/>
              <w:t> </w:t>
            </w:r>
          </w:p>
        </w:tc>
        <w:tc>
          <w:tcPr>
            <w:tcW w:w="137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176" w:type="dxa"/>
            <w:tcBorders/>
            <w:shd w:fill="auto" w:val="clear"/>
            <w:vAlign w:val="bottom"/>
          </w:tcPr>
          <w:p>
            <w:pPr>
              <w:pStyle w:val="TableContents"/>
              <w:spacing w:before="0" w:after="0"/>
              <w:ind w:left="0" w:right="0" w:hanging="0"/>
              <w:rPr/>
            </w:pPr>
            <w:r>
              <w:rPr/>
              <w:t> </w:t>
            </w:r>
          </w:p>
        </w:tc>
        <w:tc>
          <w:tcPr>
            <w:tcW w:w="84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6" w:type="dxa"/>
            <w:tcBorders/>
            <w:shd w:fill="auto" w:val="clear"/>
            <w:vAlign w:val="bottom"/>
          </w:tcPr>
          <w:p>
            <w:pPr>
              <w:pStyle w:val="TableContents"/>
              <w:spacing w:before="0" w:after="0"/>
              <w:ind w:left="0" w:right="0" w:hanging="0"/>
              <w:rPr/>
            </w:pPr>
            <w:r>
              <w:rPr/>
              <w:t> </w:t>
            </w:r>
          </w:p>
        </w:tc>
        <w:tc>
          <w:tcPr>
            <w:tcW w:w="108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9"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03" w:type="dxa"/>
            <w:tcBorders/>
            <w:shd w:fill="auto" w:val="clear"/>
            <w:vAlign w:val="bottom"/>
          </w:tcPr>
          <w:p>
            <w:pPr>
              <w:pStyle w:val="TableContents"/>
              <w:spacing w:before="0" w:after="0"/>
              <w:ind w:left="0" w:right="0" w:hanging="0"/>
              <w:rPr/>
            </w:pPr>
            <w:r>
              <w:rPr/>
              <w:t> </w:t>
            </w:r>
          </w:p>
        </w:tc>
        <w:tc>
          <w:tcPr>
            <w:tcW w:w="137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176" w:type="dxa"/>
            <w:tcBorders/>
            <w:shd w:fill="auto" w:val="clear"/>
            <w:vAlign w:val="bottom"/>
          </w:tcPr>
          <w:p>
            <w:pPr>
              <w:pStyle w:val="TableContents"/>
              <w:spacing w:before="0" w:after="0"/>
              <w:ind w:left="0" w:right="0" w:hanging="0"/>
              <w:rPr/>
            </w:pPr>
            <w:r>
              <w:rPr/>
              <w:t> </w:t>
            </w:r>
          </w:p>
        </w:tc>
        <w:tc>
          <w:tcPr>
            <w:tcW w:w="84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6" w:type="dxa"/>
            <w:tcBorders/>
            <w:shd w:fill="auto" w:val="clear"/>
            <w:vAlign w:val="bottom"/>
          </w:tcPr>
          <w:p>
            <w:pPr>
              <w:pStyle w:val="TableContents"/>
              <w:spacing w:before="0" w:after="0"/>
              <w:ind w:left="0" w:right="0" w:hanging="0"/>
              <w:rPr/>
            </w:pPr>
            <w:r>
              <w:rPr/>
              <w:t> </w:t>
            </w:r>
          </w:p>
        </w:tc>
        <w:tc>
          <w:tcPr>
            <w:tcW w:w="108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30" w:type="dxa"/>
            <w:tcBorders/>
            <w:shd w:fill="auto" w:val="clear"/>
            <w:vAlign w:val="bottom"/>
          </w:tcPr>
          <w:p>
            <w:pPr>
              <w:pStyle w:val="TableContents"/>
              <w:spacing w:before="0" w:after="0"/>
              <w:ind w:left="0" w:right="0" w:hanging="0"/>
              <w:rPr/>
            </w:pPr>
            <w:r>
              <w:rPr/>
              <w:t> </w:t>
            </w:r>
          </w:p>
        </w:tc>
      </w:tr>
      <w:tr>
        <w:trPr/>
        <w:tc>
          <w:tcPr>
            <w:tcW w:w="239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(Gains)/losses from derivative activities, net of inventory valuation adjustments</w:t>
            </w:r>
          </w:p>
        </w:tc>
        <w:tc>
          <w:tcPr>
            <w:tcW w:w="160" w:type="dxa"/>
            <w:tcBorders/>
            <w:shd w:fill="CCEEFF" w:val="clear"/>
            <w:vAlign w:val="bottom"/>
          </w:tcPr>
          <w:p>
            <w:pPr>
              <w:pStyle w:val="TableContents"/>
              <w:spacing w:before="0" w:after="0"/>
              <w:ind w:left="0" w:right="0" w:hanging="0"/>
              <w:rPr/>
            </w:pPr>
            <w:r>
              <w:rPr/>
              <w:t> </w:t>
            </w:r>
          </w:p>
        </w:tc>
        <w:tc>
          <w:tcPr>
            <w:tcW w:w="137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76" w:type="dxa"/>
            <w:tcBorders/>
            <w:shd w:fill="CCEEFF" w:val="clear"/>
            <w:vAlign w:val="bottom"/>
          </w:tcPr>
          <w:p>
            <w:pPr>
              <w:pStyle w:val="TableContents"/>
              <w:spacing w:before="0" w:after="0"/>
              <w:ind w:left="0" w:right="0" w:hanging="0"/>
              <w:rPr/>
            </w:pPr>
            <w:r>
              <w:rPr/>
              <w:t> </w:t>
            </w:r>
          </w:p>
        </w:tc>
        <w:tc>
          <w:tcPr>
            <w:tcW w:w="84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7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w:t>
            </w:r>
          </w:p>
        </w:tc>
        <w:tc>
          <w:tcPr>
            <w:tcW w:w="119"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03" w:type="dxa"/>
            <w:tcBorders/>
            <w:shd w:fill="CCEEFF" w:val="clear"/>
            <w:vAlign w:val="bottom"/>
          </w:tcPr>
          <w:p>
            <w:pPr>
              <w:pStyle w:val="TableContents"/>
              <w:spacing w:before="0" w:after="0"/>
              <w:ind w:left="0" w:right="0" w:hanging="0"/>
              <w:rPr/>
            </w:pPr>
            <w:r>
              <w:rPr/>
              <w:t> </w:t>
            </w:r>
          </w:p>
        </w:tc>
        <w:tc>
          <w:tcPr>
            <w:tcW w:w="137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6" w:type="dxa"/>
            <w:tcBorders/>
            <w:shd w:fill="CCEEFF" w:val="clear"/>
            <w:vAlign w:val="bottom"/>
          </w:tcPr>
          <w:p>
            <w:pPr>
              <w:pStyle w:val="TableContents"/>
              <w:spacing w:before="0" w:after="0"/>
              <w:ind w:left="0" w:right="0" w:hanging="0"/>
              <w:rPr/>
            </w:pPr>
            <w:r>
              <w:rPr/>
              <w:t> </w:t>
            </w:r>
          </w:p>
        </w:tc>
        <w:tc>
          <w:tcPr>
            <w:tcW w:w="84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7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241</w:t>
            </w:r>
          </w:p>
        </w:tc>
        <w:tc>
          <w:tcPr>
            <w:tcW w:w="130" w:type="dxa"/>
            <w:tcBorders/>
            <w:shd w:fill="CCEEFF" w:val="clear"/>
            <w:vAlign w:val="bottom"/>
          </w:tcPr>
          <w:p>
            <w:pPr>
              <w:pStyle w:val="TableContents"/>
              <w:spacing w:before="0" w:after="0"/>
              <w:ind w:left="0" w:right="0" w:hanging="0"/>
              <w:rPr/>
            </w:pPr>
            <w:r>
              <w:rPr/>
              <w:t> </w:t>
            </w:r>
          </w:p>
        </w:tc>
      </w:tr>
      <w:tr>
        <w:trPr/>
        <w:tc>
          <w:tcPr>
            <w:tcW w:w="239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Long-term inventory costing adjustments</w:t>
            </w:r>
          </w:p>
        </w:tc>
        <w:tc>
          <w:tcPr>
            <w:tcW w:w="160" w:type="dxa"/>
            <w:tcBorders/>
            <w:shd w:fill="auto" w:val="clear"/>
            <w:vAlign w:val="bottom"/>
          </w:tcPr>
          <w:p>
            <w:pPr>
              <w:pStyle w:val="TableContents"/>
              <w:spacing w:before="0" w:after="0"/>
              <w:ind w:left="0" w:right="0" w:hanging="0"/>
              <w:rPr/>
            </w:pPr>
            <w:r>
              <w:rPr/>
              <w:t> </w:t>
            </w:r>
          </w:p>
        </w:tc>
        <w:tc>
          <w:tcPr>
            <w:tcW w:w="137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6" w:type="dxa"/>
            <w:tcBorders/>
            <w:shd w:fill="auto" w:val="clear"/>
            <w:vAlign w:val="bottom"/>
          </w:tcPr>
          <w:p>
            <w:pPr>
              <w:pStyle w:val="TableContents"/>
              <w:spacing w:before="0" w:after="0"/>
              <w:ind w:left="0" w:right="0" w:hanging="0"/>
              <w:rPr/>
            </w:pPr>
            <w:r>
              <w:rPr/>
              <w:t> </w:t>
            </w:r>
          </w:p>
        </w:tc>
        <w:tc>
          <w:tcPr>
            <w:tcW w:w="84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6" w:type="dxa"/>
            <w:tcBorders/>
            <w:shd w:fill="auto" w:val="clear"/>
            <w:vAlign w:val="bottom"/>
          </w:tcPr>
          <w:p>
            <w:pPr>
              <w:pStyle w:val="TableContents"/>
              <w:spacing w:before="0" w:after="0"/>
              <w:ind w:left="0" w:right="0" w:hanging="0"/>
              <w:rPr/>
            </w:pPr>
            <w:r>
              <w:rPr/>
              <w:t> </w:t>
            </w:r>
          </w:p>
        </w:tc>
        <w:tc>
          <w:tcPr>
            <w:tcW w:w="108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119"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03" w:type="dxa"/>
            <w:tcBorders/>
            <w:shd w:fill="auto" w:val="clear"/>
            <w:vAlign w:val="bottom"/>
          </w:tcPr>
          <w:p>
            <w:pPr>
              <w:pStyle w:val="TableContents"/>
              <w:spacing w:before="0" w:after="0"/>
              <w:ind w:left="0" w:right="0" w:hanging="0"/>
              <w:rPr/>
            </w:pPr>
            <w:r>
              <w:rPr/>
              <w:t> </w:t>
            </w:r>
          </w:p>
        </w:tc>
        <w:tc>
          <w:tcPr>
            <w:tcW w:w="137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6" w:type="dxa"/>
            <w:tcBorders/>
            <w:shd w:fill="auto" w:val="clear"/>
            <w:vAlign w:val="bottom"/>
          </w:tcPr>
          <w:p>
            <w:pPr>
              <w:pStyle w:val="TableContents"/>
              <w:spacing w:before="0" w:after="0"/>
              <w:ind w:left="0" w:right="0" w:hanging="0"/>
              <w:rPr/>
            </w:pPr>
            <w:r>
              <w:rPr/>
              <w:t> </w:t>
            </w:r>
          </w:p>
        </w:tc>
        <w:tc>
          <w:tcPr>
            <w:tcW w:w="84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6" w:type="dxa"/>
            <w:tcBorders/>
            <w:shd w:fill="auto" w:val="clear"/>
            <w:vAlign w:val="bottom"/>
          </w:tcPr>
          <w:p>
            <w:pPr>
              <w:pStyle w:val="TableContents"/>
              <w:spacing w:before="0" w:after="0"/>
              <w:ind w:left="0" w:right="0" w:hanging="0"/>
              <w:rPr/>
            </w:pPr>
            <w:r>
              <w:rPr/>
              <w:t> </w:t>
            </w:r>
          </w:p>
        </w:tc>
        <w:tc>
          <w:tcPr>
            <w:tcW w:w="108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30" w:type="dxa"/>
            <w:tcBorders/>
            <w:shd w:fill="auto" w:val="clear"/>
            <w:vAlign w:val="bottom"/>
          </w:tcPr>
          <w:p>
            <w:pPr>
              <w:pStyle w:val="TableContents"/>
              <w:spacing w:before="0" w:after="0"/>
              <w:ind w:left="0" w:right="0" w:hanging="0"/>
              <w:rPr/>
            </w:pPr>
            <w:r>
              <w:rPr/>
              <w:t> </w:t>
            </w:r>
          </w:p>
        </w:tc>
      </w:tr>
      <w:tr>
        <w:trPr/>
        <w:tc>
          <w:tcPr>
            <w:tcW w:w="239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Deficiencies under minimum volume commitments, net</w:t>
            </w:r>
          </w:p>
        </w:tc>
        <w:tc>
          <w:tcPr>
            <w:tcW w:w="160" w:type="dxa"/>
            <w:tcBorders/>
            <w:shd w:fill="CCEEFF" w:val="clear"/>
            <w:vAlign w:val="bottom"/>
          </w:tcPr>
          <w:p>
            <w:pPr>
              <w:pStyle w:val="TableContents"/>
              <w:spacing w:before="0" w:after="0"/>
              <w:ind w:left="0" w:right="0" w:hanging="0"/>
              <w:rPr/>
            </w:pPr>
            <w:r>
              <w:rPr/>
              <w:t> </w:t>
            </w:r>
          </w:p>
        </w:tc>
        <w:tc>
          <w:tcPr>
            <w:tcW w:w="137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76" w:type="dxa"/>
            <w:tcBorders/>
            <w:shd w:fill="CCEEFF" w:val="clear"/>
            <w:vAlign w:val="bottom"/>
          </w:tcPr>
          <w:p>
            <w:pPr>
              <w:pStyle w:val="TableContents"/>
              <w:spacing w:before="0" w:after="0"/>
              <w:ind w:left="0" w:right="0" w:hanging="0"/>
              <w:rPr/>
            </w:pPr>
            <w:r>
              <w:rPr/>
              <w:t> </w:t>
            </w:r>
          </w:p>
        </w:tc>
        <w:tc>
          <w:tcPr>
            <w:tcW w:w="84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6" w:type="dxa"/>
            <w:tcBorders/>
            <w:shd w:fill="CCEEFF" w:val="clear"/>
            <w:vAlign w:val="bottom"/>
          </w:tcPr>
          <w:p>
            <w:pPr>
              <w:pStyle w:val="TableContents"/>
              <w:spacing w:before="0" w:after="0"/>
              <w:ind w:left="0" w:right="0" w:hanging="0"/>
              <w:rPr/>
            </w:pPr>
            <w:r>
              <w:rPr/>
              <w:t> </w:t>
            </w:r>
          </w:p>
        </w:tc>
        <w:tc>
          <w:tcPr>
            <w:tcW w:w="108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9"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03" w:type="dxa"/>
            <w:tcBorders/>
            <w:shd w:fill="CCEEFF" w:val="clear"/>
            <w:vAlign w:val="bottom"/>
          </w:tcPr>
          <w:p>
            <w:pPr>
              <w:pStyle w:val="TableContents"/>
              <w:spacing w:before="0" w:after="0"/>
              <w:ind w:left="0" w:right="0" w:hanging="0"/>
              <w:rPr/>
            </w:pPr>
            <w:r>
              <w:rPr/>
              <w:t> </w:t>
            </w:r>
          </w:p>
        </w:tc>
        <w:tc>
          <w:tcPr>
            <w:tcW w:w="137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76" w:type="dxa"/>
            <w:tcBorders/>
            <w:shd w:fill="CCEEFF" w:val="clear"/>
            <w:vAlign w:val="bottom"/>
          </w:tcPr>
          <w:p>
            <w:pPr>
              <w:pStyle w:val="TableContents"/>
              <w:spacing w:before="0" w:after="0"/>
              <w:ind w:left="0" w:right="0" w:hanging="0"/>
              <w:rPr/>
            </w:pPr>
            <w:r>
              <w:rPr/>
              <w:t> </w:t>
            </w:r>
          </w:p>
        </w:tc>
        <w:tc>
          <w:tcPr>
            <w:tcW w:w="84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76" w:type="dxa"/>
            <w:tcBorders/>
            <w:shd w:fill="CCEEFF" w:val="clear"/>
            <w:vAlign w:val="bottom"/>
          </w:tcPr>
          <w:p>
            <w:pPr>
              <w:pStyle w:val="TableContents"/>
              <w:spacing w:before="0" w:after="0"/>
              <w:ind w:left="0" w:right="0" w:hanging="0"/>
              <w:rPr/>
            </w:pPr>
            <w:r>
              <w:rPr/>
              <w:t> </w:t>
            </w:r>
          </w:p>
        </w:tc>
        <w:tc>
          <w:tcPr>
            <w:tcW w:w="108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30" w:type="dxa"/>
            <w:tcBorders/>
            <w:shd w:fill="CCEEFF" w:val="clear"/>
            <w:vAlign w:val="bottom"/>
          </w:tcPr>
          <w:p>
            <w:pPr>
              <w:pStyle w:val="TableContents"/>
              <w:spacing w:before="0" w:after="0"/>
              <w:ind w:left="0" w:right="0" w:hanging="0"/>
              <w:rPr/>
            </w:pPr>
            <w:r>
              <w:rPr/>
              <w:t> </w:t>
            </w:r>
          </w:p>
        </w:tc>
      </w:tr>
      <w:tr>
        <w:trPr/>
        <w:tc>
          <w:tcPr>
            <w:tcW w:w="239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Equity-indexed compensation expense</w:t>
            </w:r>
          </w:p>
        </w:tc>
        <w:tc>
          <w:tcPr>
            <w:tcW w:w="160" w:type="dxa"/>
            <w:tcBorders/>
            <w:shd w:fill="auto" w:val="clear"/>
            <w:vAlign w:val="bottom"/>
          </w:tcPr>
          <w:p>
            <w:pPr>
              <w:pStyle w:val="TableContents"/>
              <w:spacing w:before="0" w:after="0"/>
              <w:ind w:left="0" w:right="0" w:hanging="0"/>
              <w:rPr/>
            </w:pPr>
            <w:r>
              <w:rPr/>
              <w:t> </w:t>
            </w:r>
          </w:p>
        </w:tc>
        <w:tc>
          <w:tcPr>
            <w:tcW w:w="137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76" w:type="dxa"/>
            <w:tcBorders/>
            <w:shd w:fill="auto" w:val="clear"/>
            <w:vAlign w:val="bottom"/>
          </w:tcPr>
          <w:p>
            <w:pPr>
              <w:pStyle w:val="TableContents"/>
              <w:spacing w:before="0" w:after="0"/>
              <w:ind w:left="0" w:right="0" w:hanging="0"/>
              <w:rPr/>
            </w:pPr>
            <w:r>
              <w:rPr/>
              <w:t> </w:t>
            </w:r>
          </w:p>
        </w:tc>
        <w:tc>
          <w:tcPr>
            <w:tcW w:w="84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76" w:type="dxa"/>
            <w:tcBorders/>
            <w:shd w:fill="auto" w:val="clear"/>
            <w:vAlign w:val="bottom"/>
          </w:tcPr>
          <w:p>
            <w:pPr>
              <w:pStyle w:val="TableContents"/>
              <w:spacing w:before="0" w:after="0"/>
              <w:ind w:left="0" w:right="0" w:hanging="0"/>
              <w:rPr/>
            </w:pPr>
            <w:r>
              <w:rPr/>
              <w:t> </w:t>
            </w:r>
          </w:p>
        </w:tc>
        <w:tc>
          <w:tcPr>
            <w:tcW w:w="108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19"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03" w:type="dxa"/>
            <w:tcBorders/>
            <w:shd w:fill="auto" w:val="clear"/>
            <w:vAlign w:val="bottom"/>
          </w:tcPr>
          <w:p>
            <w:pPr>
              <w:pStyle w:val="TableContents"/>
              <w:spacing w:before="0" w:after="0"/>
              <w:ind w:left="0" w:right="0" w:hanging="0"/>
              <w:rPr/>
            </w:pPr>
            <w:r>
              <w:rPr/>
              <w:t> </w:t>
            </w:r>
          </w:p>
        </w:tc>
        <w:tc>
          <w:tcPr>
            <w:tcW w:w="137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76" w:type="dxa"/>
            <w:tcBorders/>
            <w:shd w:fill="auto" w:val="clear"/>
            <w:vAlign w:val="bottom"/>
          </w:tcPr>
          <w:p>
            <w:pPr>
              <w:pStyle w:val="TableContents"/>
              <w:spacing w:before="0" w:after="0"/>
              <w:ind w:left="0" w:right="0" w:hanging="0"/>
              <w:rPr/>
            </w:pPr>
            <w:r>
              <w:rPr/>
              <w:t> </w:t>
            </w:r>
          </w:p>
        </w:tc>
        <w:tc>
          <w:tcPr>
            <w:tcW w:w="84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76" w:type="dxa"/>
            <w:tcBorders/>
            <w:shd w:fill="auto" w:val="clear"/>
            <w:vAlign w:val="bottom"/>
          </w:tcPr>
          <w:p>
            <w:pPr>
              <w:pStyle w:val="TableContents"/>
              <w:spacing w:before="0" w:after="0"/>
              <w:ind w:left="0" w:right="0" w:hanging="0"/>
              <w:rPr/>
            </w:pPr>
            <w:r>
              <w:rPr/>
              <w:t> </w:t>
            </w:r>
          </w:p>
        </w:tc>
        <w:tc>
          <w:tcPr>
            <w:tcW w:w="108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30" w:type="dxa"/>
            <w:tcBorders/>
            <w:shd w:fill="auto" w:val="clear"/>
            <w:vAlign w:val="bottom"/>
          </w:tcPr>
          <w:p>
            <w:pPr>
              <w:pStyle w:val="TableContents"/>
              <w:spacing w:before="0" w:after="0"/>
              <w:ind w:left="0" w:right="0" w:hanging="0"/>
              <w:rPr/>
            </w:pPr>
            <w:r>
              <w:rPr/>
              <w:t> </w:t>
            </w:r>
          </w:p>
        </w:tc>
      </w:tr>
      <w:tr>
        <w:trPr/>
        <w:tc>
          <w:tcPr>
            <w:tcW w:w="239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Net (gain)/loss on foreign currency revaluation</w:t>
            </w:r>
          </w:p>
        </w:tc>
        <w:tc>
          <w:tcPr>
            <w:tcW w:w="160" w:type="dxa"/>
            <w:tcBorders/>
            <w:shd w:fill="CCEEFF" w:val="clear"/>
            <w:vAlign w:val="bottom"/>
          </w:tcPr>
          <w:p>
            <w:pPr>
              <w:pStyle w:val="TableContents"/>
              <w:spacing w:before="0" w:after="0"/>
              <w:ind w:left="0" w:right="0" w:hanging="0"/>
              <w:rPr/>
            </w:pPr>
            <w:r>
              <w:rPr/>
              <w:t> </w:t>
            </w:r>
          </w:p>
        </w:tc>
        <w:tc>
          <w:tcPr>
            <w:tcW w:w="137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6" w:type="dxa"/>
            <w:tcBorders/>
            <w:shd w:fill="CCEEFF" w:val="clear"/>
            <w:vAlign w:val="bottom"/>
          </w:tcPr>
          <w:p>
            <w:pPr>
              <w:pStyle w:val="TableContents"/>
              <w:spacing w:before="0" w:after="0"/>
              <w:ind w:left="0" w:right="0" w:hanging="0"/>
              <w:rPr/>
            </w:pPr>
            <w:r>
              <w:rPr/>
              <w:t> </w:t>
            </w:r>
          </w:p>
        </w:tc>
        <w:tc>
          <w:tcPr>
            <w:tcW w:w="84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6" w:type="dxa"/>
            <w:tcBorders/>
            <w:shd w:fill="CCEEFF" w:val="clear"/>
            <w:vAlign w:val="bottom"/>
          </w:tcPr>
          <w:p>
            <w:pPr>
              <w:pStyle w:val="TableContents"/>
              <w:spacing w:before="0" w:after="0"/>
              <w:ind w:left="0" w:right="0" w:hanging="0"/>
              <w:rPr/>
            </w:pPr>
            <w:r>
              <w:rPr/>
              <w:t> </w:t>
            </w:r>
          </w:p>
        </w:tc>
        <w:tc>
          <w:tcPr>
            <w:tcW w:w="108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19"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03" w:type="dxa"/>
            <w:tcBorders/>
            <w:shd w:fill="CCEEFF" w:val="clear"/>
            <w:vAlign w:val="bottom"/>
          </w:tcPr>
          <w:p>
            <w:pPr>
              <w:pStyle w:val="TableContents"/>
              <w:spacing w:before="0" w:after="0"/>
              <w:ind w:left="0" w:right="0" w:hanging="0"/>
              <w:rPr/>
            </w:pPr>
            <w:r>
              <w:rPr/>
              <w:t> </w:t>
            </w:r>
          </w:p>
        </w:tc>
        <w:tc>
          <w:tcPr>
            <w:tcW w:w="137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6" w:type="dxa"/>
            <w:tcBorders/>
            <w:shd w:fill="CCEEFF" w:val="clear"/>
            <w:vAlign w:val="bottom"/>
          </w:tcPr>
          <w:p>
            <w:pPr>
              <w:pStyle w:val="TableContents"/>
              <w:spacing w:before="0" w:after="0"/>
              <w:ind w:left="0" w:right="0" w:hanging="0"/>
              <w:rPr/>
            </w:pPr>
            <w:r>
              <w:rPr/>
              <w:t> </w:t>
            </w:r>
          </w:p>
        </w:tc>
        <w:tc>
          <w:tcPr>
            <w:tcW w:w="84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6" w:type="dxa"/>
            <w:tcBorders/>
            <w:shd w:fill="CCEEFF" w:val="clear"/>
            <w:vAlign w:val="bottom"/>
          </w:tcPr>
          <w:p>
            <w:pPr>
              <w:pStyle w:val="TableContents"/>
              <w:spacing w:before="0" w:after="0"/>
              <w:ind w:left="0" w:right="0" w:hanging="0"/>
              <w:rPr/>
            </w:pPr>
            <w:r>
              <w:rPr/>
              <w:t> </w:t>
            </w:r>
          </w:p>
        </w:tc>
        <w:tc>
          <w:tcPr>
            <w:tcW w:w="108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39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Line 901 incident</w:t>
            </w:r>
          </w:p>
        </w:tc>
        <w:tc>
          <w:tcPr>
            <w:tcW w:w="160" w:type="dxa"/>
            <w:tcBorders/>
            <w:shd w:fill="auto" w:val="clear"/>
            <w:vAlign w:val="bottom"/>
          </w:tcPr>
          <w:p>
            <w:pPr>
              <w:pStyle w:val="TableContents"/>
              <w:spacing w:before="0" w:after="0"/>
              <w:ind w:left="0" w:right="0" w:hanging="0"/>
              <w:rPr/>
            </w:pPr>
            <w:r>
              <w:rPr/>
              <w:t> </w:t>
            </w:r>
          </w:p>
        </w:tc>
        <w:tc>
          <w:tcPr>
            <w:tcW w:w="137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176" w:type="dxa"/>
            <w:tcBorders/>
            <w:shd w:fill="auto" w:val="clear"/>
            <w:vAlign w:val="bottom"/>
          </w:tcPr>
          <w:p>
            <w:pPr>
              <w:pStyle w:val="TableContents"/>
              <w:spacing w:before="0" w:after="0"/>
              <w:ind w:left="0" w:right="0" w:hanging="0"/>
              <w:rPr/>
            </w:pPr>
            <w:r>
              <w:rPr/>
              <w:t> </w:t>
            </w:r>
          </w:p>
        </w:tc>
        <w:tc>
          <w:tcPr>
            <w:tcW w:w="84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6" w:type="dxa"/>
            <w:tcBorders/>
            <w:shd w:fill="auto" w:val="clear"/>
            <w:vAlign w:val="bottom"/>
          </w:tcPr>
          <w:p>
            <w:pPr>
              <w:pStyle w:val="TableContents"/>
              <w:spacing w:before="0" w:after="0"/>
              <w:ind w:left="0" w:right="0" w:hanging="0"/>
              <w:rPr/>
            </w:pPr>
            <w:r>
              <w:rPr/>
              <w:t> </w:t>
            </w:r>
          </w:p>
        </w:tc>
        <w:tc>
          <w:tcPr>
            <w:tcW w:w="108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9"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03" w:type="dxa"/>
            <w:tcBorders/>
            <w:shd w:fill="auto" w:val="clear"/>
            <w:vAlign w:val="bottom"/>
          </w:tcPr>
          <w:p>
            <w:pPr>
              <w:pStyle w:val="TableContents"/>
              <w:spacing w:before="0" w:after="0"/>
              <w:ind w:left="0" w:right="0" w:hanging="0"/>
              <w:rPr/>
            </w:pPr>
            <w:r>
              <w:rPr/>
              <w:t> </w:t>
            </w:r>
          </w:p>
        </w:tc>
        <w:tc>
          <w:tcPr>
            <w:tcW w:w="137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6" w:type="dxa"/>
            <w:tcBorders/>
            <w:shd w:fill="auto" w:val="clear"/>
            <w:vAlign w:val="bottom"/>
          </w:tcPr>
          <w:p>
            <w:pPr>
              <w:pStyle w:val="TableContents"/>
              <w:spacing w:before="0" w:after="0"/>
              <w:ind w:left="0" w:right="0" w:hanging="0"/>
              <w:rPr/>
            </w:pPr>
            <w:r>
              <w:rPr/>
              <w:t> </w:t>
            </w:r>
          </w:p>
        </w:tc>
        <w:tc>
          <w:tcPr>
            <w:tcW w:w="84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6" w:type="dxa"/>
            <w:tcBorders/>
            <w:shd w:fill="auto" w:val="clear"/>
            <w:vAlign w:val="bottom"/>
          </w:tcPr>
          <w:p>
            <w:pPr>
              <w:pStyle w:val="TableContents"/>
              <w:spacing w:before="0" w:after="0"/>
              <w:ind w:left="0" w:right="0" w:hanging="0"/>
              <w:rPr/>
            </w:pPr>
            <w:r>
              <w:rPr/>
              <w:t> </w:t>
            </w:r>
          </w:p>
        </w:tc>
        <w:tc>
          <w:tcPr>
            <w:tcW w:w="108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30" w:type="dxa"/>
            <w:tcBorders/>
            <w:shd w:fill="auto" w:val="clear"/>
            <w:vAlign w:val="bottom"/>
          </w:tcPr>
          <w:p>
            <w:pPr>
              <w:pStyle w:val="TableContents"/>
              <w:spacing w:before="0" w:after="0"/>
              <w:ind w:left="0" w:right="0" w:hanging="0"/>
              <w:rPr/>
            </w:pPr>
            <w:r>
              <w:rPr/>
              <w:t> </w:t>
            </w:r>
          </w:p>
        </w:tc>
      </w:tr>
      <w:tr>
        <w:trPr/>
        <w:tc>
          <w:tcPr>
            <w:tcW w:w="239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Segment Adjusted EBITDA</w:t>
            </w:r>
          </w:p>
        </w:tc>
        <w:tc>
          <w:tcPr>
            <w:tcW w:w="160" w:type="dxa"/>
            <w:tcBorders/>
            <w:shd w:fill="CCEEFF" w:val="clear"/>
            <w:vAlign w:val="bottom"/>
          </w:tcPr>
          <w:p>
            <w:pPr>
              <w:pStyle w:val="TableContents"/>
              <w:spacing w:before="0" w:after="0"/>
              <w:ind w:left="0" w:right="0" w:hanging="0"/>
              <w:rPr/>
            </w:pPr>
            <w:r>
              <w:rPr/>
              <w:t> </w:t>
            </w:r>
          </w:p>
        </w:tc>
        <w:tc>
          <w:tcPr>
            <w:tcW w:w="26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410</w:t>
            </w:r>
          </w:p>
        </w:tc>
        <w:tc>
          <w:tcPr>
            <w:tcW w:w="176" w:type="dxa"/>
            <w:tcBorders/>
            <w:shd w:fill="CCEEFF" w:val="clear"/>
            <w:vAlign w:val="bottom"/>
          </w:tcPr>
          <w:p>
            <w:pPr>
              <w:pStyle w:val="TableContents"/>
              <w:spacing w:before="0" w:after="0"/>
              <w:ind w:left="0" w:right="0" w:hanging="0"/>
              <w:rPr/>
            </w:pPr>
            <w:r>
              <w:rPr/>
              <w:t> </w:t>
            </w:r>
          </w:p>
        </w:tc>
        <w:tc>
          <w:tcPr>
            <w:tcW w:w="18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172</w:t>
            </w:r>
          </w:p>
        </w:tc>
        <w:tc>
          <w:tcPr>
            <w:tcW w:w="176" w:type="dxa"/>
            <w:tcBorders/>
            <w:shd w:fill="CCEEFF" w:val="clear"/>
            <w:vAlign w:val="bottom"/>
          </w:tcPr>
          <w:p>
            <w:pPr>
              <w:pStyle w:val="TableContents"/>
              <w:spacing w:before="0" w:after="0"/>
              <w:ind w:left="0" w:right="0" w:hanging="0"/>
              <w:rPr/>
            </w:pPr>
            <w:r>
              <w:rPr/>
              <w:t> </w:t>
            </w:r>
          </w:p>
        </w:tc>
        <w:tc>
          <w:tcPr>
            <w:tcW w:w="17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200</w:t>
            </w:r>
          </w:p>
        </w:tc>
        <w:tc>
          <w:tcPr>
            <w:tcW w:w="119"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03" w:type="dxa"/>
            <w:tcBorders/>
            <w:shd w:fill="CCEEFF" w:val="clear"/>
            <w:vAlign w:val="bottom"/>
          </w:tcPr>
          <w:p>
            <w:pPr>
              <w:pStyle w:val="TableContents"/>
              <w:spacing w:before="0" w:after="0"/>
              <w:ind w:left="0" w:right="0" w:hanging="0"/>
              <w:rPr/>
            </w:pPr>
            <w:r>
              <w:rPr/>
              <w:t> </w:t>
            </w:r>
          </w:p>
        </w:tc>
        <w:tc>
          <w:tcPr>
            <w:tcW w:w="26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360</w:t>
            </w:r>
          </w:p>
        </w:tc>
        <w:tc>
          <w:tcPr>
            <w:tcW w:w="176" w:type="dxa"/>
            <w:tcBorders/>
            <w:shd w:fill="CCEEFF" w:val="clear"/>
            <w:vAlign w:val="bottom"/>
          </w:tcPr>
          <w:p>
            <w:pPr>
              <w:pStyle w:val="TableContents"/>
              <w:spacing w:before="0" w:after="0"/>
              <w:ind w:left="0" w:right="0" w:hanging="0"/>
              <w:rPr/>
            </w:pPr>
            <w:r>
              <w:rPr/>
              <w:t> </w:t>
            </w:r>
          </w:p>
        </w:tc>
        <w:tc>
          <w:tcPr>
            <w:tcW w:w="18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171</w:t>
            </w:r>
          </w:p>
        </w:tc>
        <w:tc>
          <w:tcPr>
            <w:tcW w:w="176" w:type="dxa"/>
            <w:tcBorders/>
            <w:shd w:fill="CCEEFF" w:val="clear"/>
            <w:vAlign w:val="bottom"/>
          </w:tcPr>
          <w:p>
            <w:pPr>
              <w:pStyle w:val="TableContents"/>
              <w:spacing w:before="0" w:after="0"/>
              <w:ind w:left="0" w:right="0" w:hanging="0"/>
              <w:rPr/>
            </w:pPr>
            <w:r>
              <w:rPr/>
              <w:t> </w:t>
            </w:r>
          </w:p>
        </w:tc>
        <w:tc>
          <w:tcPr>
            <w:tcW w:w="17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w:t>
            </w:r>
          </w:p>
        </w:tc>
        <w:tc>
          <w:tcPr>
            <w:tcW w:w="1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392" w:type="dxa"/>
            <w:tcBorders/>
            <w:shd w:fill="auto" w:val="clear"/>
          </w:tcPr>
          <w:p>
            <w:pPr>
              <w:pStyle w:val="TableContents"/>
              <w:spacing w:before="0" w:after="0"/>
              <w:ind w:left="0" w:right="0" w:hanging="0"/>
              <w:rPr/>
            </w:pPr>
            <w:r>
              <w:rPr/>
              <w:t> </w:t>
            </w:r>
          </w:p>
        </w:tc>
        <w:tc>
          <w:tcPr>
            <w:tcW w:w="160" w:type="dxa"/>
            <w:tcBorders/>
            <w:shd w:fill="auto" w:val="clear"/>
            <w:vAlign w:val="bottom"/>
          </w:tcPr>
          <w:p>
            <w:pPr>
              <w:pStyle w:val="TableContents"/>
              <w:spacing w:before="0" w:after="0"/>
              <w:ind w:left="0" w:right="0" w:hanging="0"/>
              <w:rPr/>
            </w:pPr>
            <w:r>
              <w:rPr/>
              <w:t> </w:t>
            </w:r>
          </w:p>
        </w:tc>
        <w:tc>
          <w:tcPr>
            <w:tcW w:w="1370" w:type="dxa"/>
            <w:gridSpan w:val="2"/>
            <w:tcBorders/>
            <w:shd w:fill="auto" w:val="clear"/>
            <w:vAlign w:val="bottom"/>
          </w:tcPr>
          <w:p>
            <w:pPr>
              <w:pStyle w:val="TableContents"/>
              <w:spacing w:before="0" w:after="0"/>
              <w:ind w:left="0" w:right="0" w:hanging="0"/>
              <w:jc w:val="right"/>
              <w:rPr/>
            </w:pPr>
            <w:r>
              <w:rPr/>
              <w:t> </w:t>
            </w:r>
          </w:p>
        </w:tc>
        <w:tc>
          <w:tcPr>
            <w:tcW w:w="176" w:type="dxa"/>
            <w:tcBorders/>
            <w:shd w:fill="auto" w:val="clear"/>
            <w:vAlign w:val="bottom"/>
          </w:tcPr>
          <w:p>
            <w:pPr>
              <w:pStyle w:val="TableContents"/>
              <w:spacing w:before="0" w:after="0"/>
              <w:ind w:left="0" w:right="0" w:hanging="0"/>
              <w:rPr/>
            </w:pPr>
            <w:r>
              <w:rPr/>
              <w:t> </w:t>
            </w:r>
          </w:p>
        </w:tc>
        <w:tc>
          <w:tcPr>
            <w:tcW w:w="849" w:type="dxa"/>
            <w:gridSpan w:val="2"/>
            <w:tcBorders/>
            <w:shd w:fill="auto" w:val="clear"/>
            <w:vAlign w:val="bottom"/>
          </w:tcPr>
          <w:p>
            <w:pPr>
              <w:pStyle w:val="TableContents"/>
              <w:spacing w:before="0" w:after="0"/>
              <w:ind w:left="0" w:right="0" w:hanging="0"/>
              <w:jc w:val="right"/>
              <w:rPr/>
            </w:pPr>
            <w:r>
              <w:rPr/>
              <w:t> </w:t>
            </w:r>
          </w:p>
        </w:tc>
        <w:tc>
          <w:tcPr>
            <w:tcW w:w="176" w:type="dxa"/>
            <w:tcBorders/>
            <w:shd w:fill="auto" w:val="clear"/>
            <w:vAlign w:val="bottom"/>
          </w:tcPr>
          <w:p>
            <w:pPr>
              <w:pStyle w:val="TableContents"/>
              <w:spacing w:before="0" w:after="0"/>
              <w:ind w:left="0" w:right="0" w:hanging="0"/>
              <w:rPr/>
            </w:pPr>
            <w:r>
              <w:rPr/>
              <w:t> </w:t>
            </w:r>
          </w:p>
        </w:tc>
        <w:tc>
          <w:tcPr>
            <w:tcW w:w="1080" w:type="dxa"/>
            <w:gridSpan w:val="2"/>
            <w:tcBorders/>
            <w:shd w:fill="auto" w:val="clear"/>
            <w:vAlign w:val="bottom"/>
          </w:tcPr>
          <w:p>
            <w:pPr>
              <w:pStyle w:val="TableContents"/>
              <w:spacing w:before="0" w:after="0"/>
              <w:ind w:left="0" w:right="0" w:hanging="0"/>
              <w:jc w:val="right"/>
              <w:rPr/>
            </w:pPr>
            <w:r>
              <w:rPr/>
              <w:t> </w:t>
            </w:r>
          </w:p>
        </w:tc>
        <w:tc>
          <w:tcPr>
            <w:tcW w:w="119"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03" w:type="dxa"/>
            <w:tcBorders/>
            <w:shd w:fill="auto" w:val="clear"/>
            <w:vAlign w:val="bottom"/>
          </w:tcPr>
          <w:p>
            <w:pPr>
              <w:pStyle w:val="TableContents"/>
              <w:spacing w:before="0" w:after="0"/>
              <w:ind w:left="0" w:right="0" w:hanging="0"/>
              <w:rPr/>
            </w:pPr>
            <w:r>
              <w:rPr/>
              <w:t> </w:t>
            </w:r>
          </w:p>
        </w:tc>
        <w:tc>
          <w:tcPr>
            <w:tcW w:w="1370" w:type="dxa"/>
            <w:gridSpan w:val="2"/>
            <w:tcBorders/>
            <w:shd w:fill="auto" w:val="clear"/>
            <w:vAlign w:val="bottom"/>
          </w:tcPr>
          <w:p>
            <w:pPr>
              <w:pStyle w:val="TableContents"/>
              <w:spacing w:before="0" w:after="0"/>
              <w:ind w:left="0" w:right="0" w:hanging="0"/>
              <w:jc w:val="right"/>
              <w:rPr/>
            </w:pPr>
            <w:r>
              <w:rPr/>
              <w:t> </w:t>
            </w:r>
          </w:p>
        </w:tc>
        <w:tc>
          <w:tcPr>
            <w:tcW w:w="176" w:type="dxa"/>
            <w:tcBorders/>
            <w:shd w:fill="auto" w:val="clear"/>
            <w:vAlign w:val="bottom"/>
          </w:tcPr>
          <w:p>
            <w:pPr>
              <w:pStyle w:val="TableContents"/>
              <w:spacing w:before="0" w:after="0"/>
              <w:ind w:left="0" w:right="0" w:hanging="0"/>
              <w:rPr/>
            </w:pPr>
            <w:r>
              <w:rPr/>
              <w:t> </w:t>
            </w:r>
          </w:p>
        </w:tc>
        <w:tc>
          <w:tcPr>
            <w:tcW w:w="848" w:type="dxa"/>
            <w:gridSpan w:val="2"/>
            <w:tcBorders/>
            <w:shd w:fill="auto" w:val="clear"/>
            <w:vAlign w:val="bottom"/>
          </w:tcPr>
          <w:p>
            <w:pPr>
              <w:pStyle w:val="TableContents"/>
              <w:spacing w:before="0" w:after="0"/>
              <w:ind w:left="0" w:right="0" w:hanging="0"/>
              <w:jc w:val="right"/>
              <w:rPr/>
            </w:pPr>
            <w:r>
              <w:rPr/>
              <w:t> </w:t>
            </w:r>
          </w:p>
        </w:tc>
        <w:tc>
          <w:tcPr>
            <w:tcW w:w="176" w:type="dxa"/>
            <w:tcBorders/>
            <w:shd w:fill="auto" w:val="clear"/>
            <w:vAlign w:val="bottom"/>
          </w:tcPr>
          <w:p>
            <w:pPr>
              <w:pStyle w:val="TableContents"/>
              <w:spacing w:before="0" w:after="0"/>
              <w:ind w:left="0" w:right="0" w:hanging="0"/>
              <w:rPr/>
            </w:pPr>
            <w:r>
              <w:rPr/>
              <w:t> </w:t>
            </w:r>
          </w:p>
        </w:tc>
        <w:tc>
          <w:tcPr>
            <w:tcW w:w="1080" w:type="dxa"/>
            <w:gridSpan w:val="2"/>
            <w:tcBorders/>
            <w:shd w:fill="auto" w:val="clear"/>
            <w:vAlign w:val="bottom"/>
          </w:tcPr>
          <w:p>
            <w:pPr>
              <w:pStyle w:val="TableContents"/>
              <w:spacing w:before="0" w:after="0"/>
              <w:ind w:left="0" w:right="0" w:hanging="0"/>
              <w:jc w:val="right"/>
              <w:rPr/>
            </w:pPr>
            <w:r>
              <w:rPr/>
              <w:t> </w:t>
            </w:r>
          </w:p>
        </w:tc>
        <w:tc>
          <w:tcPr>
            <w:tcW w:w="130" w:type="dxa"/>
            <w:tcBorders/>
            <w:shd w:fill="auto" w:val="clear"/>
            <w:vAlign w:val="bottom"/>
          </w:tcPr>
          <w:p>
            <w:pPr>
              <w:pStyle w:val="TableContents"/>
              <w:spacing w:before="0" w:after="0"/>
              <w:ind w:left="0" w:right="0" w:hanging="0"/>
              <w:rPr/>
            </w:pPr>
            <w:r>
              <w:rPr/>
              <w:t> </w:t>
            </w:r>
          </w:p>
        </w:tc>
      </w:tr>
      <w:tr>
        <w:trPr/>
        <w:tc>
          <w:tcPr>
            <w:tcW w:w="239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Maintenance capital</w:t>
            </w:r>
          </w:p>
        </w:tc>
        <w:tc>
          <w:tcPr>
            <w:tcW w:w="160" w:type="dxa"/>
            <w:tcBorders/>
            <w:shd w:fill="CCEEFF" w:val="clear"/>
            <w:vAlign w:val="bottom"/>
          </w:tcPr>
          <w:p>
            <w:pPr>
              <w:pStyle w:val="TableContents"/>
              <w:spacing w:before="0" w:after="0"/>
              <w:ind w:left="0" w:right="0" w:hanging="0"/>
              <w:rPr/>
            </w:pPr>
            <w:r>
              <w:rPr/>
              <w:t> </w:t>
            </w:r>
          </w:p>
        </w:tc>
        <w:tc>
          <w:tcPr>
            <w:tcW w:w="26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w:t>
            </w:r>
          </w:p>
        </w:tc>
        <w:tc>
          <w:tcPr>
            <w:tcW w:w="176" w:type="dxa"/>
            <w:tcBorders/>
            <w:shd w:fill="CCEEFF" w:val="clear"/>
            <w:vAlign w:val="bottom"/>
          </w:tcPr>
          <w:p>
            <w:pPr>
              <w:pStyle w:val="TableContents"/>
              <w:spacing w:before="0" w:after="0"/>
              <w:ind w:left="0" w:right="0" w:hanging="0"/>
              <w:rPr/>
            </w:pPr>
            <w:r>
              <w:rPr/>
              <w:t> </w:t>
            </w:r>
          </w:p>
        </w:tc>
        <w:tc>
          <w:tcPr>
            <w:tcW w:w="18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w:t>
            </w:r>
          </w:p>
        </w:tc>
        <w:tc>
          <w:tcPr>
            <w:tcW w:w="176" w:type="dxa"/>
            <w:tcBorders/>
            <w:shd w:fill="CCEEFF" w:val="clear"/>
            <w:vAlign w:val="bottom"/>
          </w:tcPr>
          <w:p>
            <w:pPr>
              <w:pStyle w:val="TableContents"/>
              <w:spacing w:before="0" w:after="0"/>
              <w:ind w:left="0" w:right="0" w:hanging="0"/>
              <w:rPr/>
            </w:pPr>
            <w:r>
              <w:rPr/>
              <w:t> </w:t>
            </w:r>
          </w:p>
        </w:tc>
        <w:tc>
          <w:tcPr>
            <w:tcW w:w="17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19"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03" w:type="dxa"/>
            <w:tcBorders/>
            <w:shd w:fill="CCEEFF" w:val="clear"/>
            <w:vAlign w:val="bottom"/>
          </w:tcPr>
          <w:p>
            <w:pPr>
              <w:pStyle w:val="TableContents"/>
              <w:spacing w:before="0" w:after="0"/>
              <w:ind w:left="0" w:right="0" w:hanging="0"/>
              <w:rPr/>
            </w:pPr>
            <w:r>
              <w:rPr/>
              <w:t> </w:t>
            </w:r>
          </w:p>
        </w:tc>
        <w:tc>
          <w:tcPr>
            <w:tcW w:w="26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w:t>
            </w:r>
          </w:p>
        </w:tc>
        <w:tc>
          <w:tcPr>
            <w:tcW w:w="176" w:type="dxa"/>
            <w:tcBorders/>
            <w:shd w:fill="CCEEFF" w:val="clear"/>
            <w:vAlign w:val="bottom"/>
          </w:tcPr>
          <w:p>
            <w:pPr>
              <w:pStyle w:val="TableContents"/>
              <w:spacing w:before="0" w:after="0"/>
              <w:ind w:left="0" w:right="0" w:hanging="0"/>
              <w:rPr/>
            </w:pPr>
            <w:r>
              <w:rPr/>
              <w:t> </w:t>
            </w:r>
          </w:p>
        </w:tc>
        <w:tc>
          <w:tcPr>
            <w:tcW w:w="18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w:t>
            </w:r>
          </w:p>
        </w:tc>
        <w:tc>
          <w:tcPr>
            <w:tcW w:w="176" w:type="dxa"/>
            <w:tcBorders/>
            <w:shd w:fill="CCEEFF" w:val="clear"/>
            <w:vAlign w:val="bottom"/>
          </w:tcPr>
          <w:p>
            <w:pPr>
              <w:pStyle w:val="TableContents"/>
              <w:spacing w:before="0" w:after="0"/>
              <w:ind w:left="0" w:right="0" w:hanging="0"/>
              <w:rPr/>
            </w:pPr>
            <w:r>
              <w:rPr/>
              <w:t> </w:t>
            </w:r>
          </w:p>
        </w:tc>
        <w:tc>
          <w:tcPr>
            <w:tcW w:w="17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30"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808080"/>
        </w:pBdr>
        <w:spacing w:before="0" w:after="0"/>
        <w:ind w:left="0" w:right="7654" w:hanging="0"/>
        <w:rPr/>
      </w:pPr>
      <w:r>
        <w:rPr/>
      </w:r>
    </w:p>
    <w:p>
      <w:pPr>
        <w:pStyle w:val="TextBody"/>
        <w:spacing w:before="0" w:after="0"/>
        <w:ind w:left="0" w:right="0" w:hanging="0"/>
        <w:rPr>
          <w:rFonts w:ascii="Times New Roman" w:hAnsi="Times New Roman"/>
          <w:sz w:val="17"/>
        </w:rPr>
      </w:pPr>
      <w:r>
        <w:rPr>
          <w:rFonts w:ascii="Times New Roman" w:hAnsi="Times New Roman"/>
          <w:sz w:val="11"/>
        </w:rPr>
        <w:t>(1)</w:t>
      </w:r>
      <w:r>
        <w:rPr>
          <w:rFonts w:ascii="Times New Roman" w:hAnsi="Times New Roman"/>
          <w:sz w:val="17"/>
        </w:rPr>
        <w:t>             Includes intersegment amounts.</w:t>
      </w:r>
    </w:p>
    <w:p>
      <w:pPr>
        <w:pStyle w:val="TextBody"/>
        <w:spacing w:before="0" w:after="0"/>
        <w:ind w:left="0" w:right="0" w:hanging="0"/>
        <w:rPr>
          <w:rFonts w:ascii="Times New Roman" w:hAnsi="Times New Roman"/>
          <w:sz w:val="17"/>
        </w:rPr>
      </w:pPr>
      <w:r>
        <w:rPr>
          <w:rFonts w:ascii="Times New Roman" w:hAnsi="Times New Roman"/>
          <w:sz w:val="11"/>
        </w:rPr>
        <w:t>(2)</w:t>
      </w:r>
      <w:r>
        <w:rPr>
          <w:rFonts w:ascii="Times New Roman" w:hAnsi="Times New Roman"/>
          <w:sz w:val="17"/>
        </w:rPr>
        <w:t>             Field operating costs and Segment general and administrative expenses include equity-indexed compensation expense.</w:t>
      </w:r>
    </w:p>
    <w:p>
      <w:pPr>
        <w:pStyle w:val="TextBody"/>
        <w:spacing w:before="0" w:after="0"/>
        <w:ind w:left="0" w:right="0" w:hanging="0"/>
        <w:rPr>
          <w:rFonts w:ascii="Times New Roman" w:hAnsi="Times New Roman"/>
          <w:sz w:val="17"/>
        </w:rPr>
      </w:pPr>
      <w:r>
        <w:rPr>
          <w:rFonts w:ascii="Times New Roman" w:hAnsi="Times New Roman"/>
          <w:sz w:val="11"/>
        </w:rPr>
        <w:t>(3)</w:t>
      </w:r>
      <w:r>
        <w:rPr>
          <w:rFonts w:ascii="Times New Roman" w:hAnsi="Times New Roman"/>
          <w:sz w:val="17"/>
        </w:rPr>
        <w:t>             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pStyle w:val="TextBody"/>
        <w:spacing w:before="0" w:after="0"/>
        <w:ind w:left="0" w:right="0" w:hanging="0"/>
        <w:rPr>
          <w:rFonts w:ascii="Times New Roman" w:hAnsi="Times New Roman"/>
          <w:sz w:val="17"/>
        </w:rPr>
      </w:pPr>
      <w:r>
        <w:rPr>
          <w:rFonts w:ascii="Times New Roman" w:hAnsi="Times New Roman"/>
          <w:sz w:val="11"/>
        </w:rPr>
        <w:t>(4)</w:t>
      </w:r>
      <w:r>
        <w:rPr>
          <w:rFonts w:ascii="Times New Roman" w:hAnsi="Times New Roman"/>
          <w:sz w:val="17"/>
        </w:rPr>
        <w:t>             Represents adjustments utilized by our Chief Operating Decision Maker (CODM) in the evaluation of segment results. Many of these adjustments are also considered selected items impacting comparability when calculating consolidated non-GAAP financial measures such as Adjusted EBITDA. See the Selected Items Impacting Comparability table for additional discussion.</w:t>
      </w:r>
    </w:p>
    <w:p>
      <w:pPr>
        <w:pStyle w:val="TextBody"/>
        <w:pBdr/>
        <w:spacing w:before="0" w:after="0"/>
        <w:ind w:left="0" w:right="0" w:hanging="0"/>
        <w:jc w:val="center"/>
        <w:rPr>
          <w:bdr w:val="single" w:sz="8" w:space="1" w:color="000000"/>
        </w:rPr>
      </w:pPr>
      <w:r>
        <w:rPr>
          <w:bdr w:val="single" w:sz="8" w:space="1" w:color="000000"/>
        </w:rPr>
        <w:t> </w:t>
      </w:r>
    </w:p>
    <w:p>
      <w:pPr>
        <w:pStyle w:val="TextBody"/>
        <w:pBdr/>
        <w:spacing w:before="0" w:after="0"/>
        <w:ind w:left="0" w:right="0" w:hanging="0"/>
        <w:jc w:val="center"/>
        <w:rPr>
          <w:rFonts w:ascii="Times New Roman" w:hAnsi="Times New Roman"/>
          <w:sz w:val="17"/>
          <w:bdr w:val="single" w:sz="8" w:space="1" w:color="000000"/>
        </w:rPr>
      </w:pPr>
      <w:r>
        <w:rPr>
          <w:rFonts w:ascii="Times New Roman" w:hAnsi="Times New Roman"/>
          <w:sz w:val="17"/>
          <w:bdr w:val="single" w:sz="8" w:space="1" w:color="000000"/>
        </w:rPr>
        <w:t>- more -</w:t>
      </w:r>
    </w:p>
    <w:p>
      <w:pPr>
        <w:pStyle w:val="TextBody"/>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          713-646-4100 / 866-809-1291</w:t>
      </w:r>
    </w:p>
    <w:p>
      <w:pPr>
        <w:pStyle w:val="TextBody"/>
        <w:spacing w:before="0" w:after="0"/>
        <w:ind w:left="0" w:right="0" w:hanging="0"/>
        <w:jc w:val="center"/>
        <w:rPr/>
      </w:pPr>
      <w:r>
        <w:rPr/>
        <w:t> </w:t>
      </w:r>
    </w:p>
    <w:p>
      <w:pPr>
        <w:pStyle w:val="HorizontalLine"/>
        <w:pBdr>
          <w:bottom w:val="single" w:sz="18" w:space="0" w:color="808080"/>
        </w:pBdr>
        <w:spacing w:before="0" w:after="0"/>
        <w:rPr/>
      </w:pPr>
      <w:r>
        <w:rPr/>
      </w:r>
    </w:p>
    <w:p>
      <w:pPr>
        <w:pStyle w:val="TextBody"/>
        <w:spacing w:before="0" w:after="0"/>
        <w:ind w:left="0" w:right="0" w:hanging="0"/>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19</w:t>
      </w:r>
      <w:bookmarkStart w:id="24" w:name="PB_19_154749_3736"/>
      <w:bookmarkEnd w:id="24"/>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PLAINS ALL AMERICAN PIPELINE, L.P. AND SUBSIDIARIES</w:t>
      </w:r>
    </w:p>
    <w:p>
      <w:pPr>
        <w:pStyle w:val="TextBody"/>
        <w:spacing w:before="0" w:after="0"/>
        <w:ind w:left="0" w:right="0" w:hanging="0"/>
        <w:rPr>
          <w:rFonts w:ascii="Times New Roman" w:hAnsi="Times New Roman"/>
          <w:sz w:val="17"/>
        </w:rPr>
      </w:pPr>
      <w:r>
        <w:rPr>
          <w:rFonts w:ascii="Times New Roman" w:hAnsi="Times New Roman"/>
          <w:b/>
          <w:sz w:val="17"/>
        </w:rPr>
        <w:t>FINANCIAL SUMMARY</w:t>
      </w:r>
      <w:r>
        <w:rPr>
          <w:rFonts w:ascii="Times New Roman" w:hAnsi="Times New Roman"/>
          <w:sz w:val="17"/>
        </w:rPr>
        <w:t xml:space="preserve"> (unaudited)</w:t>
      </w:r>
    </w:p>
    <w:tbl>
      <w:tblPr>
        <w:tblW w:w="5000" w:type="pct"/>
        <w:jc w:val="left"/>
        <w:tblInd w:w="0" w:type="dxa"/>
        <w:tblCellMar>
          <w:top w:w="28" w:type="dxa"/>
          <w:left w:w="0" w:type="dxa"/>
          <w:bottom w:w="0" w:type="dxa"/>
          <w:right w:w="0" w:type="dxa"/>
        </w:tblCellMar>
      </w:tblPr>
      <w:tblGrid>
        <w:gridCol w:w="10205"/>
      </w:tblGrid>
      <w:tr>
        <w:trPr/>
        <w:tc>
          <w:tcPr>
            <w:tcW w:w="10205" w:type="dxa"/>
            <w:tcBorders>
              <w:top w:val="single" w:sz="8" w:space="0" w:color="000000"/>
            </w:tcBorders>
            <w:shd w:fill="auto" w:val="clear"/>
          </w:tcPr>
          <w:p>
            <w:pPr>
              <w:pStyle w:val="TableContents"/>
              <w:spacing w:before="0" w:after="0"/>
              <w:ind w:left="0" w:right="0" w:hanging="0"/>
              <w:rPr/>
            </w:pPr>
            <w:r>
              <w:rPr/>
              <w:t> </w:t>
            </w:r>
          </w:p>
        </w:tc>
      </w:tr>
    </w:tbl>
    <w:p>
      <w:pPr>
        <w:pStyle w:val="TextBody"/>
        <w:spacing w:before="0" w:after="0"/>
        <w:ind w:left="0" w:right="0" w:hanging="0"/>
        <w:rPr>
          <w:rFonts w:ascii="Times New Roman" w:hAnsi="Times New Roman"/>
          <w:b/>
          <w:sz w:val="17"/>
          <w:u w:val="single"/>
        </w:rPr>
      </w:pPr>
      <w:r>
        <w:rPr>
          <w:rFonts w:ascii="Times New Roman" w:hAnsi="Times New Roman"/>
          <w:b/>
          <w:sz w:val="17"/>
          <w:u w:val="single"/>
        </w:rPr>
        <w:t>SELECTED FINANCIAL DATA BY SEGMENT</w:t>
      </w:r>
    </w:p>
    <w:p>
      <w:pPr>
        <w:pStyle w:val="TextBody"/>
        <w:spacing w:before="0" w:after="0"/>
        <w:ind w:left="0" w:right="0" w:hanging="0"/>
        <w:rPr>
          <w:rFonts w:ascii="Times New Roman" w:hAnsi="Times New Roman"/>
          <w:sz w:val="17"/>
        </w:rPr>
      </w:pPr>
      <w:r>
        <w:rPr>
          <w:rFonts w:ascii="Times New Roman" w:hAnsi="Times New Roman"/>
          <w:sz w:val="17"/>
        </w:rPr>
        <w:t>(in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2400"/>
        <w:gridCol w:w="160"/>
        <w:gridCol w:w="210"/>
        <w:gridCol w:w="1163"/>
        <w:gridCol w:w="176"/>
        <w:gridCol w:w="181"/>
        <w:gridCol w:w="669"/>
        <w:gridCol w:w="176"/>
        <w:gridCol w:w="156"/>
        <w:gridCol w:w="926"/>
        <w:gridCol w:w="119"/>
        <w:gridCol w:w="104"/>
        <w:gridCol w:w="261"/>
        <w:gridCol w:w="1111"/>
        <w:gridCol w:w="176"/>
        <w:gridCol w:w="181"/>
        <w:gridCol w:w="669"/>
        <w:gridCol w:w="176"/>
        <w:gridCol w:w="152"/>
        <w:gridCol w:w="906"/>
        <w:gridCol w:w="133"/>
      </w:tblGrid>
      <w:tr>
        <w:trPr/>
        <w:tc>
          <w:tcPr>
            <w:tcW w:w="2400" w:type="dxa"/>
            <w:tcBorders/>
            <w:shd w:fill="auto" w:val="clear"/>
            <w:vAlign w:val="bottom"/>
          </w:tcPr>
          <w:p>
            <w:pPr>
              <w:pStyle w:val="TableContents"/>
              <w:spacing w:before="0" w:after="0"/>
              <w:ind w:left="0" w:right="0" w:hanging="0"/>
              <w:rPr/>
            </w:pPr>
            <w:r>
              <w:rPr/>
              <w:t> </w:t>
            </w:r>
          </w:p>
        </w:tc>
        <w:tc>
          <w:tcPr>
            <w:tcW w:w="160" w:type="dxa"/>
            <w:tcBorders/>
            <w:shd w:fill="auto" w:val="clear"/>
            <w:vAlign w:val="bottom"/>
          </w:tcPr>
          <w:p>
            <w:pPr>
              <w:pStyle w:val="TableContents"/>
              <w:spacing w:before="0" w:after="0"/>
              <w:ind w:left="0" w:right="0" w:hanging="0"/>
              <w:jc w:val="center"/>
              <w:rPr/>
            </w:pPr>
            <w:r>
              <w:rPr/>
              <w:t> </w:t>
            </w:r>
          </w:p>
        </w:tc>
        <w:tc>
          <w:tcPr>
            <w:tcW w:w="3657" w:type="dxa"/>
            <w:gridSpan w:val="8"/>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Six Months Ended</w:t>
              <w:br/>
              <w:t>June 30, 2019</w:t>
            </w:r>
          </w:p>
        </w:tc>
        <w:tc>
          <w:tcPr>
            <w:tcW w:w="223" w:type="dxa"/>
            <w:gridSpan w:val="2"/>
            <w:tcBorders/>
            <w:shd w:fill="auto" w:val="clear"/>
            <w:vAlign w:val="bottom"/>
          </w:tcPr>
          <w:p>
            <w:pPr>
              <w:pStyle w:val="TableContents"/>
              <w:spacing w:before="0" w:after="0"/>
              <w:ind w:left="0" w:right="0" w:hanging="0"/>
              <w:jc w:val="center"/>
              <w:rPr/>
            </w:pPr>
            <w:r>
              <w:rPr/>
              <w:t> </w:t>
            </w:r>
          </w:p>
        </w:tc>
        <w:tc>
          <w:tcPr>
            <w:tcW w:w="3632" w:type="dxa"/>
            <w:gridSpan w:val="8"/>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Six Months Ended</w:t>
              <w:br/>
              <w:t>June 30, 2018</w:t>
            </w:r>
          </w:p>
        </w:tc>
        <w:tc>
          <w:tcPr>
            <w:tcW w:w="133" w:type="dxa"/>
            <w:tcBorders/>
            <w:shd w:fill="auto" w:val="clear"/>
            <w:vAlign w:val="bottom"/>
          </w:tcPr>
          <w:p>
            <w:pPr>
              <w:pStyle w:val="TableContents"/>
              <w:spacing w:before="0" w:after="0"/>
              <w:ind w:left="0" w:right="0" w:hanging="0"/>
              <w:jc w:val="center"/>
              <w:rPr/>
            </w:pPr>
            <w:r>
              <w:rPr/>
              <w:t> </w:t>
            </w:r>
          </w:p>
        </w:tc>
      </w:tr>
      <w:tr>
        <w:trPr/>
        <w:tc>
          <w:tcPr>
            <w:tcW w:w="2400" w:type="dxa"/>
            <w:tcBorders/>
            <w:shd w:fill="auto" w:val="clear"/>
            <w:vAlign w:val="bottom"/>
          </w:tcPr>
          <w:p>
            <w:pPr>
              <w:pStyle w:val="TableContents"/>
              <w:spacing w:before="0" w:after="0"/>
              <w:ind w:left="0" w:right="0" w:hanging="0"/>
              <w:rPr/>
            </w:pPr>
            <w:r>
              <w:rPr/>
              <w:t> </w:t>
            </w:r>
          </w:p>
        </w:tc>
        <w:tc>
          <w:tcPr>
            <w:tcW w:w="160" w:type="dxa"/>
            <w:tcBorders/>
            <w:shd w:fill="auto" w:val="clear"/>
            <w:vAlign w:val="bottom"/>
          </w:tcPr>
          <w:p>
            <w:pPr>
              <w:pStyle w:val="TableContents"/>
              <w:spacing w:before="0" w:after="0"/>
              <w:ind w:left="0" w:right="0" w:hanging="0"/>
              <w:jc w:val="center"/>
              <w:rPr/>
            </w:pPr>
            <w:r>
              <w:rPr/>
              <w:t> </w:t>
            </w:r>
          </w:p>
        </w:tc>
        <w:tc>
          <w:tcPr>
            <w:tcW w:w="137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Transportation</w:t>
            </w:r>
          </w:p>
        </w:tc>
        <w:tc>
          <w:tcPr>
            <w:tcW w:w="176" w:type="dxa"/>
            <w:tcBorders/>
            <w:shd w:fill="auto" w:val="clear"/>
            <w:vAlign w:val="bottom"/>
          </w:tcPr>
          <w:p>
            <w:pPr>
              <w:pStyle w:val="TableContents"/>
              <w:spacing w:before="0" w:after="0"/>
              <w:ind w:left="0" w:right="0" w:hanging="0"/>
              <w:jc w:val="center"/>
              <w:rPr/>
            </w:pPr>
            <w:r>
              <w:rPr/>
              <w:t> </w:t>
            </w:r>
          </w:p>
        </w:tc>
        <w:tc>
          <w:tcPr>
            <w:tcW w:w="85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Facilities</w:t>
            </w:r>
          </w:p>
        </w:tc>
        <w:tc>
          <w:tcPr>
            <w:tcW w:w="176" w:type="dxa"/>
            <w:tcBorders/>
            <w:shd w:fill="auto" w:val="clear"/>
            <w:vAlign w:val="bottom"/>
          </w:tcPr>
          <w:p>
            <w:pPr>
              <w:pStyle w:val="TableContents"/>
              <w:spacing w:before="0" w:after="0"/>
              <w:ind w:left="0" w:right="0" w:hanging="0"/>
              <w:jc w:val="center"/>
              <w:rPr/>
            </w:pPr>
            <w:r>
              <w:rPr/>
              <w:t> </w:t>
            </w:r>
          </w:p>
        </w:tc>
        <w:tc>
          <w:tcPr>
            <w:tcW w:w="108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Supply and </w:t>
              <w:br/>
              <w:t>Logistics</w:t>
            </w:r>
          </w:p>
        </w:tc>
        <w:tc>
          <w:tcPr>
            <w:tcW w:w="119" w:type="dxa"/>
            <w:tcBorders/>
            <w:shd w:fill="auto" w:val="clear"/>
            <w:vAlign w:val="bottom"/>
          </w:tcPr>
          <w:p>
            <w:pPr>
              <w:pStyle w:val="TableContents"/>
              <w:spacing w:before="0" w:after="0"/>
              <w:ind w:left="0" w:right="0" w:hanging="0"/>
              <w:jc w:val="center"/>
              <w:rPr/>
            </w:pPr>
            <w:r>
              <w:rPr/>
              <w:t> </w:t>
            </w:r>
          </w:p>
        </w:tc>
        <w:tc>
          <w:tcPr>
            <w:tcW w:w="104" w:type="dxa"/>
            <w:tcBorders/>
            <w:shd w:fill="auto" w:val="clear"/>
            <w:vAlign w:val="bottom"/>
          </w:tcPr>
          <w:p>
            <w:pPr>
              <w:pStyle w:val="TableContents"/>
              <w:spacing w:before="0" w:after="0"/>
              <w:ind w:left="0" w:right="0" w:hanging="0"/>
              <w:jc w:val="center"/>
              <w:rPr/>
            </w:pPr>
            <w:r>
              <w:rPr/>
              <w:t> </w:t>
            </w:r>
          </w:p>
        </w:tc>
        <w:tc>
          <w:tcPr>
            <w:tcW w:w="137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Transportation</w:t>
            </w:r>
          </w:p>
        </w:tc>
        <w:tc>
          <w:tcPr>
            <w:tcW w:w="176" w:type="dxa"/>
            <w:tcBorders/>
            <w:shd w:fill="auto" w:val="clear"/>
            <w:vAlign w:val="bottom"/>
          </w:tcPr>
          <w:p>
            <w:pPr>
              <w:pStyle w:val="TableContents"/>
              <w:spacing w:before="0" w:after="0"/>
              <w:ind w:left="0" w:right="0" w:hanging="0"/>
              <w:jc w:val="center"/>
              <w:rPr/>
            </w:pPr>
            <w:r>
              <w:rPr/>
              <w:t> </w:t>
            </w:r>
          </w:p>
        </w:tc>
        <w:tc>
          <w:tcPr>
            <w:tcW w:w="85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Facilities</w:t>
            </w:r>
          </w:p>
        </w:tc>
        <w:tc>
          <w:tcPr>
            <w:tcW w:w="176" w:type="dxa"/>
            <w:tcBorders/>
            <w:shd w:fill="auto" w:val="clear"/>
            <w:vAlign w:val="bottom"/>
          </w:tcPr>
          <w:p>
            <w:pPr>
              <w:pStyle w:val="TableContents"/>
              <w:spacing w:before="0" w:after="0"/>
              <w:ind w:left="0" w:right="0" w:hanging="0"/>
              <w:jc w:val="center"/>
              <w:rPr/>
            </w:pPr>
            <w:r>
              <w:rPr/>
              <w:t> </w:t>
            </w:r>
          </w:p>
        </w:tc>
        <w:tc>
          <w:tcPr>
            <w:tcW w:w="105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Supply and</w:t>
              <w:br/>
              <w:t> Logistics</w:t>
            </w:r>
          </w:p>
        </w:tc>
        <w:tc>
          <w:tcPr>
            <w:tcW w:w="133" w:type="dxa"/>
            <w:tcBorders/>
            <w:shd w:fill="auto" w:val="clear"/>
            <w:vAlign w:val="bottom"/>
          </w:tcPr>
          <w:p>
            <w:pPr>
              <w:pStyle w:val="TableContents"/>
              <w:spacing w:before="0" w:after="0"/>
              <w:ind w:left="0" w:right="0" w:hanging="0"/>
              <w:jc w:val="center"/>
              <w:rPr/>
            </w:pPr>
            <w:r>
              <w:rPr/>
              <w:t> </w:t>
            </w:r>
          </w:p>
        </w:tc>
      </w:tr>
      <w:tr>
        <w:trPr/>
        <w:tc>
          <w:tcPr>
            <w:tcW w:w="2400" w:type="dxa"/>
            <w:tcBorders/>
            <w:shd w:fill="CCEEFF" w:val="clear"/>
          </w:tcPr>
          <w:p>
            <w:pPr>
              <w:pStyle w:val="TableContents"/>
              <w:spacing w:before="0" w:after="0"/>
              <w:ind w:left="0" w:right="0" w:hanging="0"/>
              <w:rPr/>
            </w:pPr>
            <w:r>
              <w:rPr>
                <w:rFonts w:ascii="Times New Roman" w:hAnsi="Times New Roman"/>
                <w:sz w:val="17"/>
              </w:rPr>
              <w:t xml:space="preserve">Revenues </w:t>
            </w:r>
            <w:r>
              <w:rPr>
                <w:sz w:val="11"/>
              </w:rPr>
              <w:t>(1)</w:t>
            </w:r>
          </w:p>
        </w:tc>
        <w:tc>
          <w:tcPr>
            <w:tcW w:w="160" w:type="dxa"/>
            <w:tcBorders/>
            <w:shd w:fill="CCEEFF" w:val="clear"/>
            <w:vAlign w:val="bottom"/>
          </w:tcPr>
          <w:p>
            <w:pPr>
              <w:pStyle w:val="TableContents"/>
              <w:spacing w:before="0" w:after="0"/>
              <w:ind w:left="0" w:right="0" w:hanging="0"/>
              <w:rPr/>
            </w:pPr>
            <w:r>
              <w:rPr/>
              <w:t> </w:t>
            </w:r>
          </w:p>
        </w:tc>
        <w:tc>
          <w:tcPr>
            <w:tcW w:w="2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1,115</w:t>
            </w:r>
          </w:p>
        </w:tc>
        <w:tc>
          <w:tcPr>
            <w:tcW w:w="176" w:type="dxa"/>
            <w:tcBorders/>
            <w:shd w:fill="CCEEFF" w:val="clear"/>
            <w:vAlign w:val="bottom"/>
          </w:tcPr>
          <w:p>
            <w:pPr>
              <w:pStyle w:val="TableContents"/>
              <w:spacing w:before="0" w:after="0"/>
              <w:ind w:left="0" w:right="0" w:hanging="0"/>
              <w:rPr/>
            </w:pPr>
            <w:r>
              <w:rPr/>
              <w:t> </w:t>
            </w:r>
          </w:p>
        </w:tc>
        <w:tc>
          <w:tcPr>
            <w:tcW w:w="18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589</w:t>
            </w:r>
          </w:p>
        </w:tc>
        <w:tc>
          <w:tcPr>
            <w:tcW w:w="176" w:type="dxa"/>
            <w:tcBorders/>
            <w:shd w:fill="CCEEFF" w:val="clear"/>
            <w:vAlign w:val="bottom"/>
          </w:tcPr>
          <w:p>
            <w:pPr>
              <w:pStyle w:val="TableContents"/>
              <w:spacing w:before="0" w:after="0"/>
              <w:ind w:left="0" w:right="0" w:hanging="0"/>
              <w:rPr/>
            </w:pPr>
            <w:r>
              <w:rPr/>
              <w:t> </w:t>
            </w:r>
          </w:p>
        </w:tc>
        <w:tc>
          <w:tcPr>
            <w:tcW w:w="15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15,938</w:t>
            </w:r>
          </w:p>
        </w:tc>
        <w:tc>
          <w:tcPr>
            <w:tcW w:w="119"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04" w:type="dxa"/>
            <w:tcBorders/>
            <w:shd w:fill="CCEEFF" w:val="clear"/>
            <w:vAlign w:val="bottom"/>
          </w:tcPr>
          <w:p>
            <w:pPr>
              <w:pStyle w:val="TableContents"/>
              <w:spacing w:before="0" w:after="0"/>
              <w:ind w:left="0" w:right="0" w:hanging="0"/>
              <w:rPr/>
            </w:pPr>
            <w:r>
              <w:rPr/>
              <w:t> </w:t>
            </w:r>
          </w:p>
        </w:tc>
        <w:tc>
          <w:tcPr>
            <w:tcW w:w="26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929</w:t>
            </w:r>
          </w:p>
        </w:tc>
        <w:tc>
          <w:tcPr>
            <w:tcW w:w="176" w:type="dxa"/>
            <w:tcBorders/>
            <w:shd w:fill="CCEEFF" w:val="clear"/>
            <w:vAlign w:val="bottom"/>
          </w:tcPr>
          <w:p>
            <w:pPr>
              <w:pStyle w:val="TableContents"/>
              <w:spacing w:before="0" w:after="0"/>
              <w:ind w:left="0" w:right="0" w:hanging="0"/>
              <w:rPr/>
            </w:pPr>
            <w:r>
              <w:rPr/>
              <w:t> </w:t>
            </w:r>
          </w:p>
        </w:tc>
        <w:tc>
          <w:tcPr>
            <w:tcW w:w="18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576</w:t>
            </w:r>
          </w:p>
        </w:tc>
        <w:tc>
          <w:tcPr>
            <w:tcW w:w="176" w:type="dxa"/>
            <w:tcBorders/>
            <w:shd w:fill="CCEEFF" w:val="clear"/>
            <w:vAlign w:val="bottom"/>
          </w:tcPr>
          <w:p>
            <w:pPr>
              <w:pStyle w:val="TableContents"/>
              <w:spacing w:before="0" w:after="0"/>
              <w:ind w:left="0" w:right="0" w:hanging="0"/>
              <w:rPr/>
            </w:pPr>
            <w:r>
              <w:rPr/>
              <w:t> </w:t>
            </w:r>
          </w:p>
        </w:tc>
        <w:tc>
          <w:tcPr>
            <w:tcW w:w="15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15,893</w:t>
            </w:r>
          </w:p>
        </w:tc>
        <w:tc>
          <w:tcPr>
            <w:tcW w:w="133" w:type="dxa"/>
            <w:tcBorders/>
            <w:shd w:fill="CCEEFF" w:val="clear"/>
            <w:vAlign w:val="bottom"/>
          </w:tcPr>
          <w:p>
            <w:pPr>
              <w:pStyle w:val="TableContents"/>
              <w:spacing w:before="0" w:after="0"/>
              <w:ind w:left="0" w:right="0" w:hanging="0"/>
              <w:rPr/>
            </w:pPr>
            <w:r>
              <w:rPr/>
              <w:t> </w:t>
            </w:r>
          </w:p>
        </w:tc>
      </w:tr>
      <w:tr>
        <w:trPr/>
        <w:tc>
          <w:tcPr>
            <w:tcW w:w="2400" w:type="dxa"/>
            <w:tcBorders/>
            <w:shd w:fill="auto" w:val="clear"/>
          </w:tcPr>
          <w:p>
            <w:pPr>
              <w:pStyle w:val="TableContents"/>
              <w:spacing w:before="0" w:after="0"/>
              <w:ind w:left="0" w:right="0" w:hanging="0"/>
              <w:rPr/>
            </w:pPr>
            <w:r>
              <w:rPr>
                <w:rFonts w:ascii="Times New Roman" w:hAnsi="Times New Roman"/>
                <w:sz w:val="17"/>
              </w:rPr>
              <w:t xml:space="preserve">Purchases and related costs </w:t>
            </w:r>
            <w:r>
              <w:rPr>
                <w:sz w:val="11"/>
              </w:rPr>
              <w:t>(1)</w:t>
            </w:r>
          </w:p>
        </w:tc>
        <w:tc>
          <w:tcPr>
            <w:tcW w:w="160" w:type="dxa"/>
            <w:tcBorders/>
            <w:shd w:fill="auto" w:val="clear"/>
            <w:vAlign w:val="bottom"/>
          </w:tcPr>
          <w:p>
            <w:pPr>
              <w:pStyle w:val="TableContents"/>
              <w:spacing w:before="0" w:after="0"/>
              <w:ind w:left="0" w:right="0" w:hanging="0"/>
              <w:rPr/>
            </w:pPr>
            <w:r>
              <w:rPr/>
              <w:t> </w:t>
            </w:r>
          </w:p>
        </w:tc>
        <w:tc>
          <w:tcPr>
            <w:tcW w:w="137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w:t>
            </w:r>
          </w:p>
        </w:tc>
        <w:tc>
          <w:tcPr>
            <w:tcW w:w="17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7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(15,262</w:t>
            </w:r>
          </w:p>
        </w:tc>
        <w:tc>
          <w:tcPr>
            <w:tcW w:w="119"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 w:type="dxa"/>
            <w:tcBorders/>
            <w:shd w:fill="auto" w:val="clear"/>
            <w:vAlign w:val="bottom"/>
          </w:tcPr>
          <w:p>
            <w:pPr>
              <w:pStyle w:val="TableContents"/>
              <w:spacing w:before="0" w:after="0"/>
              <w:ind w:left="0" w:right="0" w:hanging="0"/>
              <w:rPr/>
            </w:pPr>
            <w:r>
              <w:rPr/>
              <w:t> </w:t>
            </w:r>
          </w:p>
        </w:tc>
        <w:tc>
          <w:tcPr>
            <w:tcW w:w="137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(92</w:t>
            </w:r>
          </w:p>
        </w:tc>
        <w:tc>
          <w:tcPr>
            <w:tcW w:w="17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17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(15,884</w:t>
            </w:r>
          </w:p>
        </w:tc>
        <w:tc>
          <w:tcPr>
            <w:tcW w:w="1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400" w:type="dxa"/>
            <w:tcBorders/>
            <w:shd w:fill="CCEEFF" w:val="clear"/>
          </w:tcPr>
          <w:p>
            <w:pPr>
              <w:pStyle w:val="TableContents"/>
              <w:spacing w:before="0" w:after="0"/>
              <w:ind w:left="0" w:right="0" w:hanging="0"/>
              <w:rPr/>
            </w:pPr>
            <w:r>
              <w:rPr>
                <w:rFonts w:ascii="Times New Roman" w:hAnsi="Times New Roman"/>
                <w:sz w:val="17"/>
              </w:rPr>
              <w:t xml:space="preserve">Field operating costs </w:t>
            </w:r>
            <w:r>
              <w:rPr>
                <w:sz w:val="11"/>
              </w:rPr>
              <w:t>(1) (2)</w:t>
            </w:r>
          </w:p>
        </w:tc>
        <w:tc>
          <w:tcPr>
            <w:tcW w:w="160" w:type="dxa"/>
            <w:tcBorders/>
            <w:shd w:fill="CCEEFF" w:val="clear"/>
            <w:vAlign w:val="bottom"/>
          </w:tcPr>
          <w:p>
            <w:pPr>
              <w:pStyle w:val="TableContents"/>
              <w:spacing w:before="0" w:after="0"/>
              <w:ind w:left="0" w:right="0" w:hanging="0"/>
              <w:rPr/>
            </w:pPr>
            <w:r>
              <w:rPr/>
              <w:t> </w:t>
            </w:r>
          </w:p>
        </w:tc>
        <w:tc>
          <w:tcPr>
            <w:tcW w:w="137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(360</w:t>
            </w:r>
          </w:p>
        </w:tc>
        <w:tc>
          <w:tcPr>
            <w:tcW w:w="17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(175</w:t>
            </w:r>
          </w:p>
        </w:tc>
        <w:tc>
          <w:tcPr>
            <w:tcW w:w="17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(139</w:t>
            </w:r>
          </w:p>
        </w:tc>
        <w:tc>
          <w:tcPr>
            <w:tcW w:w="119"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 w:type="dxa"/>
            <w:tcBorders/>
            <w:shd w:fill="CCEEFF" w:val="clear"/>
            <w:vAlign w:val="bottom"/>
          </w:tcPr>
          <w:p>
            <w:pPr>
              <w:pStyle w:val="TableContents"/>
              <w:spacing w:before="0" w:after="0"/>
              <w:ind w:left="0" w:right="0" w:hanging="0"/>
              <w:rPr/>
            </w:pPr>
            <w:r>
              <w:rPr/>
              <w:t> </w:t>
            </w:r>
          </w:p>
        </w:tc>
        <w:tc>
          <w:tcPr>
            <w:tcW w:w="137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(304</w:t>
            </w:r>
          </w:p>
        </w:tc>
        <w:tc>
          <w:tcPr>
            <w:tcW w:w="17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(176</w:t>
            </w:r>
          </w:p>
        </w:tc>
        <w:tc>
          <w:tcPr>
            <w:tcW w:w="17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(131</w:t>
            </w:r>
          </w:p>
        </w:tc>
        <w:tc>
          <w:tcPr>
            <w:tcW w:w="1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400" w:type="dxa"/>
            <w:tcBorders/>
            <w:shd w:fill="auto" w:val="clear"/>
          </w:tcPr>
          <w:p>
            <w:pPr>
              <w:pStyle w:val="TableContents"/>
              <w:spacing w:before="0" w:after="0"/>
              <w:ind w:left="0" w:right="0" w:hanging="0"/>
              <w:rPr/>
            </w:pPr>
            <w:r>
              <w:rPr>
                <w:rFonts w:ascii="Times New Roman" w:hAnsi="Times New Roman"/>
                <w:sz w:val="17"/>
              </w:rPr>
              <w:t xml:space="preserve">Segment general and administrative expenses </w:t>
            </w:r>
            <w:r>
              <w:rPr>
                <w:sz w:val="11"/>
              </w:rPr>
              <w:t>(2) (3)</w:t>
            </w:r>
          </w:p>
        </w:tc>
        <w:tc>
          <w:tcPr>
            <w:tcW w:w="160" w:type="dxa"/>
            <w:tcBorders/>
            <w:shd w:fill="auto" w:val="clear"/>
            <w:vAlign w:val="bottom"/>
          </w:tcPr>
          <w:p>
            <w:pPr>
              <w:pStyle w:val="TableContents"/>
              <w:spacing w:before="0" w:after="0"/>
              <w:ind w:left="0" w:right="0" w:hanging="0"/>
              <w:rPr/>
            </w:pPr>
            <w:r>
              <w:rPr/>
              <w:t> </w:t>
            </w:r>
          </w:p>
        </w:tc>
        <w:tc>
          <w:tcPr>
            <w:tcW w:w="137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w:t>
            </w:r>
          </w:p>
        </w:tc>
        <w:tc>
          <w:tcPr>
            <w:tcW w:w="17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w:t>
            </w:r>
          </w:p>
        </w:tc>
        <w:tc>
          <w:tcPr>
            <w:tcW w:w="17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w:t>
            </w:r>
          </w:p>
        </w:tc>
        <w:tc>
          <w:tcPr>
            <w:tcW w:w="119"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 w:type="dxa"/>
            <w:tcBorders/>
            <w:shd w:fill="auto" w:val="clear"/>
            <w:vAlign w:val="bottom"/>
          </w:tcPr>
          <w:p>
            <w:pPr>
              <w:pStyle w:val="TableContents"/>
              <w:spacing w:before="0" w:after="0"/>
              <w:ind w:left="0" w:right="0" w:hanging="0"/>
              <w:rPr/>
            </w:pPr>
            <w:r>
              <w:rPr/>
              <w:t> </w:t>
            </w:r>
          </w:p>
        </w:tc>
        <w:tc>
          <w:tcPr>
            <w:tcW w:w="137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w:t>
            </w:r>
          </w:p>
        </w:tc>
        <w:tc>
          <w:tcPr>
            <w:tcW w:w="17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w:t>
            </w:r>
          </w:p>
        </w:tc>
        <w:tc>
          <w:tcPr>
            <w:tcW w:w="17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w:t>
            </w:r>
          </w:p>
        </w:tc>
        <w:tc>
          <w:tcPr>
            <w:tcW w:w="1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40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Equity earnings in unconsolidated entities</w:t>
            </w:r>
          </w:p>
        </w:tc>
        <w:tc>
          <w:tcPr>
            <w:tcW w:w="160" w:type="dxa"/>
            <w:tcBorders/>
            <w:shd w:fill="CCEEFF" w:val="clear"/>
            <w:vAlign w:val="bottom"/>
          </w:tcPr>
          <w:p>
            <w:pPr>
              <w:pStyle w:val="TableContents"/>
              <w:spacing w:before="0" w:after="0"/>
              <w:ind w:left="0" w:right="0" w:hanging="0"/>
              <w:rPr/>
            </w:pPr>
            <w:r>
              <w:rPr/>
              <w:t> </w:t>
            </w:r>
          </w:p>
        </w:tc>
        <w:tc>
          <w:tcPr>
            <w:tcW w:w="137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172</w:t>
            </w:r>
          </w:p>
        </w:tc>
        <w:tc>
          <w:tcPr>
            <w:tcW w:w="176" w:type="dxa"/>
            <w:tcBorders/>
            <w:shd w:fill="CCEEFF" w:val="clear"/>
            <w:vAlign w:val="bottom"/>
          </w:tcPr>
          <w:p>
            <w:pPr>
              <w:pStyle w:val="TableContents"/>
              <w:spacing w:before="0" w:after="0"/>
              <w:ind w:left="0" w:right="0" w:hanging="0"/>
              <w:rPr/>
            </w:pPr>
            <w:r>
              <w:rPr/>
              <w:t> </w:t>
            </w:r>
          </w:p>
        </w:tc>
        <w:tc>
          <w:tcPr>
            <w:tcW w:w="85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6" w:type="dxa"/>
            <w:tcBorders/>
            <w:shd w:fill="CCEEFF" w:val="clear"/>
            <w:vAlign w:val="bottom"/>
          </w:tcPr>
          <w:p>
            <w:pPr>
              <w:pStyle w:val="TableContents"/>
              <w:spacing w:before="0" w:after="0"/>
              <w:ind w:left="0" w:right="0" w:hanging="0"/>
              <w:rPr/>
            </w:pPr>
            <w:r>
              <w:rPr/>
              <w:t> </w:t>
            </w:r>
          </w:p>
        </w:tc>
        <w:tc>
          <w:tcPr>
            <w:tcW w:w="108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9"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04" w:type="dxa"/>
            <w:tcBorders/>
            <w:shd w:fill="CCEEFF" w:val="clear"/>
            <w:vAlign w:val="bottom"/>
          </w:tcPr>
          <w:p>
            <w:pPr>
              <w:pStyle w:val="TableContents"/>
              <w:spacing w:before="0" w:after="0"/>
              <w:ind w:left="0" w:right="0" w:hanging="0"/>
              <w:rPr/>
            </w:pPr>
            <w:r>
              <w:rPr/>
              <w:t> </w:t>
            </w:r>
          </w:p>
        </w:tc>
        <w:tc>
          <w:tcPr>
            <w:tcW w:w="137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171</w:t>
            </w:r>
          </w:p>
        </w:tc>
        <w:tc>
          <w:tcPr>
            <w:tcW w:w="176" w:type="dxa"/>
            <w:tcBorders/>
            <w:shd w:fill="CCEEFF" w:val="clear"/>
            <w:vAlign w:val="bottom"/>
          </w:tcPr>
          <w:p>
            <w:pPr>
              <w:pStyle w:val="TableContents"/>
              <w:spacing w:before="0" w:after="0"/>
              <w:ind w:left="0" w:right="0" w:hanging="0"/>
              <w:rPr/>
            </w:pPr>
            <w:r>
              <w:rPr/>
              <w:t> </w:t>
            </w:r>
          </w:p>
        </w:tc>
        <w:tc>
          <w:tcPr>
            <w:tcW w:w="85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6" w:type="dxa"/>
            <w:tcBorders/>
            <w:shd w:fill="CCEEFF" w:val="clear"/>
            <w:vAlign w:val="bottom"/>
          </w:tcPr>
          <w:p>
            <w:pPr>
              <w:pStyle w:val="TableContents"/>
              <w:spacing w:before="0" w:after="0"/>
              <w:ind w:left="0" w:right="0" w:hanging="0"/>
              <w:rPr/>
            </w:pPr>
            <w:r>
              <w:rPr/>
              <w:t> </w:t>
            </w:r>
          </w:p>
        </w:tc>
        <w:tc>
          <w:tcPr>
            <w:tcW w:w="105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33" w:type="dxa"/>
            <w:tcBorders/>
            <w:shd w:fill="CCEEFF" w:val="clear"/>
            <w:vAlign w:val="bottom"/>
          </w:tcPr>
          <w:p>
            <w:pPr>
              <w:pStyle w:val="TableContents"/>
              <w:spacing w:before="0" w:after="0"/>
              <w:ind w:left="0" w:right="0" w:hanging="0"/>
              <w:rPr/>
            </w:pPr>
            <w:r>
              <w:rPr/>
              <w:t> </w:t>
            </w:r>
          </w:p>
        </w:tc>
      </w:tr>
      <w:tr>
        <w:trPr/>
        <w:tc>
          <w:tcPr>
            <w:tcW w:w="2400" w:type="dxa"/>
            <w:tcBorders/>
            <w:shd w:fill="auto" w:val="clear"/>
          </w:tcPr>
          <w:p>
            <w:pPr>
              <w:pStyle w:val="TableContents"/>
              <w:spacing w:before="0" w:after="0"/>
              <w:ind w:left="0" w:right="0" w:hanging="0"/>
              <w:rPr/>
            </w:pPr>
            <w:r>
              <w:rPr/>
              <w:t> </w:t>
            </w:r>
          </w:p>
        </w:tc>
        <w:tc>
          <w:tcPr>
            <w:tcW w:w="160" w:type="dxa"/>
            <w:tcBorders/>
            <w:shd w:fill="auto" w:val="clear"/>
            <w:vAlign w:val="bottom"/>
          </w:tcPr>
          <w:p>
            <w:pPr>
              <w:pStyle w:val="TableContents"/>
              <w:spacing w:before="0" w:after="0"/>
              <w:ind w:left="0" w:right="0" w:hanging="0"/>
              <w:rPr/>
            </w:pPr>
            <w:r>
              <w:rPr/>
              <w:t> </w:t>
            </w:r>
          </w:p>
        </w:tc>
        <w:tc>
          <w:tcPr>
            <w:tcW w:w="1373" w:type="dxa"/>
            <w:gridSpan w:val="2"/>
            <w:tcBorders/>
            <w:shd w:fill="auto" w:val="clear"/>
            <w:vAlign w:val="bottom"/>
          </w:tcPr>
          <w:p>
            <w:pPr>
              <w:pStyle w:val="TableContents"/>
              <w:spacing w:before="0" w:after="0"/>
              <w:ind w:left="0" w:right="0" w:hanging="0"/>
              <w:jc w:val="right"/>
              <w:rPr/>
            </w:pPr>
            <w:r>
              <w:rPr/>
              <w:t> </w:t>
            </w:r>
          </w:p>
        </w:tc>
        <w:tc>
          <w:tcPr>
            <w:tcW w:w="176" w:type="dxa"/>
            <w:tcBorders/>
            <w:shd w:fill="auto" w:val="clear"/>
            <w:vAlign w:val="bottom"/>
          </w:tcPr>
          <w:p>
            <w:pPr>
              <w:pStyle w:val="TableContents"/>
              <w:spacing w:before="0" w:after="0"/>
              <w:ind w:left="0" w:right="0" w:hanging="0"/>
              <w:rPr/>
            </w:pPr>
            <w:r>
              <w:rPr/>
              <w:t> </w:t>
            </w:r>
          </w:p>
        </w:tc>
        <w:tc>
          <w:tcPr>
            <w:tcW w:w="850" w:type="dxa"/>
            <w:gridSpan w:val="2"/>
            <w:tcBorders/>
            <w:shd w:fill="auto" w:val="clear"/>
            <w:vAlign w:val="bottom"/>
          </w:tcPr>
          <w:p>
            <w:pPr>
              <w:pStyle w:val="TableContents"/>
              <w:spacing w:before="0" w:after="0"/>
              <w:ind w:left="0" w:right="0" w:hanging="0"/>
              <w:jc w:val="right"/>
              <w:rPr/>
            </w:pPr>
            <w:r>
              <w:rPr/>
              <w:t> </w:t>
            </w:r>
          </w:p>
        </w:tc>
        <w:tc>
          <w:tcPr>
            <w:tcW w:w="176" w:type="dxa"/>
            <w:tcBorders/>
            <w:shd w:fill="auto" w:val="clear"/>
            <w:vAlign w:val="bottom"/>
          </w:tcPr>
          <w:p>
            <w:pPr>
              <w:pStyle w:val="TableContents"/>
              <w:spacing w:before="0" w:after="0"/>
              <w:ind w:left="0" w:right="0" w:hanging="0"/>
              <w:rPr/>
            </w:pPr>
            <w:r>
              <w:rPr/>
              <w:t> </w:t>
            </w:r>
          </w:p>
        </w:tc>
        <w:tc>
          <w:tcPr>
            <w:tcW w:w="1082" w:type="dxa"/>
            <w:gridSpan w:val="2"/>
            <w:tcBorders/>
            <w:shd w:fill="auto" w:val="clear"/>
            <w:vAlign w:val="bottom"/>
          </w:tcPr>
          <w:p>
            <w:pPr>
              <w:pStyle w:val="TableContents"/>
              <w:spacing w:before="0" w:after="0"/>
              <w:ind w:left="0" w:right="0" w:hanging="0"/>
              <w:jc w:val="right"/>
              <w:rPr/>
            </w:pPr>
            <w:r>
              <w:rPr/>
              <w:t> </w:t>
            </w:r>
          </w:p>
        </w:tc>
        <w:tc>
          <w:tcPr>
            <w:tcW w:w="119"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04" w:type="dxa"/>
            <w:tcBorders/>
            <w:shd w:fill="auto" w:val="clear"/>
            <w:vAlign w:val="bottom"/>
          </w:tcPr>
          <w:p>
            <w:pPr>
              <w:pStyle w:val="TableContents"/>
              <w:spacing w:before="0" w:after="0"/>
              <w:ind w:left="0" w:right="0" w:hanging="0"/>
              <w:rPr/>
            </w:pPr>
            <w:r>
              <w:rPr/>
              <w:t> </w:t>
            </w:r>
          </w:p>
        </w:tc>
        <w:tc>
          <w:tcPr>
            <w:tcW w:w="1372" w:type="dxa"/>
            <w:gridSpan w:val="2"/>
            <w:tcBorders/>
            <w:shd w:fill="auto" w:val="clear"/>
            <w:vAlign w:val="bottom"/>
          </w:tcPr>
          <w:p>
            <w:pPr>
              <w:pStyle w:val="TableContents"/>
              <w:spacing w:before="0" w:after="0"/>
              <w:ind w:left="0" w:right="0" w:hanging="0"/>
              <w:jc w:val="right"/>
              <w:rPr/>
            </w:pPr>
            <w:r>
              <w:rPr/>
              <w:t> </w:t>
            </w:r>
          </w:p>
        </w:tc>
        <w:tc>
          <w:tcPr>
            <w:tcW w:w="176" w:type="dxa"/>
            <w:tcBorders/>
            <w:shd w:fill="auto" w:val="clear"/>
            <w:vAlign w:val="bottom"/>
          </w:tcPr>
          <w:p>
            <w:pPr>
              <w:pStyle w:val="TableContents"/>
              <w:spacing w:before="0" w:after="0"/>
              <w:ind w:left="0" w:right="0" w:hanging="0"/>
              <w:rPr/>
            </w:pPr>
            <w:r>
              <w:rPr/>
              <w:t> </w:t>
            </w:r>
          </w:p>
        </w:tc>
        <w:tc>
          <w:tcPr>
            <w:tcW w:w="850" w:type="dxa"/>
            <w:gridSpan w:val="2"/>
            <w:tcBorders/>
            <w:shd w:fill="auto" w:val="clear"/>
            <w:vAlign w:val="bottom"/>
          </w:tcPr>
          <w:p>
            <w:pPr>
              <w:pStyle w:val="TableContents"/>
              <w:spacing w:before="0" w:after="0"/>
              <w:ind w:left="0" w:right="0" w:hanging="0"/>
              <w:jc w:val="right"/>
              <w:rPr/>
            </w:pPr>
            <w:r>
              <w:rPr/>
              <w:t> </w:t>
            </w:r>
          </w:p>
        </w:tc>
        <w:tc>
          <w:tcPr>
            <w:tcW w:w="176" w:type="dxa"/>
            <w:tcBorders/>
            <w:shd w:fill="auto" w:val="clear"/>
            <w:vAlign w:val="bottom"/>
          </w:tcPr>
          <w:p>
            <w:pPr>
              <w:pStyle w:val="TableContents"/>
              <w:spacing w:before="0" w:after="0"/>
              <w:ind w:left="0" w:right="0" w:hanging="0"/>
              <w:rPr/>
            </w:pPr>
            <w:r>
              <w:rPr/>
              <w:t> </w:t>
            </w:r>
          </w:p>
        </w:tc>
        <w:tc>
          <w:tcPr>
            <w:tcW w:w="1058" w:type="dxa"/>
            <w:gridSpan w:val="2"/>
            <w:tcBorders/>
            <w:shd w:fill="auto" w:val="clear"/>
            <w:vAlign w:val="bottom"/>
          </w:tcPr>
          <w:p>
            <w:pPr>
              <w:pStyle w:val="TableContents"/>
              <w:spacing w:before="0" w:after="0"/>
              <w:ind w:left="0" w:right="0" w:hanging="0"/>
              <w:jc w:val="right"/>
              <w:rPr/>
            </w:pPr>
            <w:r>
              <w:rPr/>
              <w:t> </w:t>
            </w:r>
          </w:p>
        </w:tc>
        <w:tc>
          <w:tcPr>
            <w:tcW w:w="133" w:type="dxa"/>
            <w:tcBorders/>
            <w:shd w:fill="auto" w:val="clear"/>
            <w:vAlign w:val="bottom"/>
          </w:tcPr>
          <w:p>
            <w:pPr>
              <w:pStyle w:val="TableContents"/>
              <w:spacing w:before="0" w:after="0"/>
              <w:ind w:left="0" w:right="0" w:hanging="0"/>
              <w:rPr/>
            </w:pPr>
            <w:r>
              <w:rPr/>
              <w:t> </w:t>
            </w:r>
          </w:p>
        </w:tc>
      </w:tr>
      <w:tr>
        <w:trPr/>
        <w:tc>
          <w:tcPr>
            <w:tcW w:w="2400" w:type="dxa"/>
            <w:tcBorders/>
            <w:shd w:fill="CCEEFF" w:val="clear"/>
          </w:tcPr>
          <w:p>
            <w:pPr>
              <w:pStyle w:val="TableContents"/>
              <w:spacing w:before="0" w:after="0"/>
              <w:ind w:left="0" w:right="0" w:hanging="0"/>
              <w:rPr/>
            </w:pPr>
            <w:r>
              <w:rPr>
                <w:rFonts w:ascii="Times New Roman" w:hAnsi="Times New Roman"/>
                <w:sz w:val="17"/>
              </w:rPr>
              <w:t xml:space="preserve">Adjustments: </w:t>
            </w:r>
            <w:r>
              <w:rPr>
                <w:sz w:val="11"/>
              </w:rPr>
              <w:t>(4)</w:t>
            </w:r>
          </w:p>
        </w:tc>
        <w:tc>
          <w:tcPr>
            <w:tcW w:w="160" w:type="dxa"/>
            <w:tcBorders/>
            <w:shd w:fill="CCEEFF" w:val="clear"/>
            <w:vAlign w:val="bottom"/>
          </w:tcPr>
          <w:p>
            <w:pPr>
              <w:pStyle w:val="TableContents"/>
              <w:spacing w:before="0" w:after="0"/>
              <w:ind w:left="0" w:right="0" w:hanging="0"/>
              <w:rPr/>
            </w:pPr>
            <w:r>
              <w:rPr/>
              <w:t> </w:t>
            </w:r>
          </w:p>
        </w:tc>
        <w:tc>
          <w:tcPr>
            <w:tcW w:w="1373" w:type="dxa"/>
            <w:gridSpan w:val="2"/>
            <w:tcBorders/>
            <w:shd w:fill="CCEEFF" w:val="clear"/>
            <w:vAlign w:val="bottom"/>
          </w:tcPr>
          <w:p>
            <w:pPr>
              <w:pStyle w:val="TableContents"/>
              <w:spacing w:before="0" w:after="0"/>
              <w:ind w:left="0" w:right="0" w:hanging="0"/>
              <w:jc w:val="right"/>
              <w:rPr/>
            </w:pPr>
            <w:r>
              <w:rPr/>
              <w:t> </w:t>
            </w:r>
          </w:p>
        </w:tc>
        <w:tc>
          <w:tcPr>
            <w:tcW w:w="176" w:type="dxa"/>
            <w:tcBorders/>
            <w:shd w:fill="CCEEFF" w:val="clear"/>
            <w:vAlign w:val="bottom"/>
          </w:tcPr>
          <w:p>
            <w:pPr>
              <w:pStyle w:val="TableContents"/>
              <w:spacing w:before="0" w:after="0"/>
              <w:ind w:left="0" w:right="0" w:hanging="0"/>
              <w:rPr/>
            </w:pPr>
            <w:r>
              <w:rPr/>
              <w:t> </w:t>
            </w:r>
          </w:p>
        </w:tc>
        <w:tc>
          <w:tcPr>
            <w:tcW w:w="850" w:type="dxa"/>
            <w:gridSpan w:val="2"/>
            <w:tcBorders/>
            <w:shd w:fill="CCEEFF" w:val="clear"/>
            <w:vAlign w:val="bottom"/>
          </w:tcPr>
          <w:p>
            <w:pPr>
              <w:pStyle w:val="TableContents"/>
              <w:spacing w:before="0" w:after="0"/>
              <w:ind w:left="0" w:right="0" w:hanging="0"/>
              <w:jc w:val="right"/>
              <w:rPr/>
            </w:pPr>
            <w:r>
              <w:rPr/>
              <w:t> </w:t>
            </w:r>
          </w:p>
        </w:tc>
        <w:tc>
          <w:tcPr>
            <w:tcW w:w="176" w:type="dxa"/>
            <w:tcBorders/>
            <w:shd w:fill="CCEEFF" w:val="clear"/>
            <w:vAlign w:val="bottom"/>
          </w:tcPr>
          <w:p>
            <w:pPr>
              <w:pStyle w:val="TableContents"/>
              <w:spacing w:before="0" w:after="0"/>
              <w:ind w:left="0" w:right="0" w:hanging="0"/>
              <w:rPr/>
            </w:pPr>
            <w:r>
              <w:rPr/>
              <w:t> </w:t>
            </w:r>
          </w:p>
        </w:tc>
        <w:tc>
          <w:tcPr>
            <w:tcW w:w="1082" w:type="dxa"/>
            <w:gridSpan w:val="2"/>
            <w:tcBorders/>
            <w:shd w:fill="CCEEFF" w:val="clear"/>
            <w:vAlign w:val="bottom"/>
          </w:tcPr>
          <w:p>
            <w:pPr>
              <w:pStyle w:val="TableContents"/>
              <w:spacing w:before="0" w:after="0"/>
              <w:ind w:left="0" w:right="0" w:hanging="0"/>
              <w:jc w:val="right"/>
              <w:rPr/>
            </w:pPr>
            <w:r>
              <w:rPr/>
              <w:t> </w:t>
            </w:r>
          </w:p>
        </w:tc>
        <w:tc>
          <w:tcPr>
            <w:tcW w:w="119"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04" w:type="dxa"/>
            <w:tcBorders/>
            <w:shd w:fill="CCEEFF" w:val="clear"/>
            <w:vAlign w:val="bottom"/>
          </w:tcPr>
          <w:p>
            <w:pPr>
              <w:pStyle w:val="TableContents"/>
              <w:spacing w:before="0" w:after="0"/>
              <w:ind w:left="0" w:right="0" w:hanging="0"/>
              <w:rPr/>
            </w:pPr>
            <w:r>
              <w:rPr/>
              <w:t> </w:t>
            </w:r>
          </w:p>
        </w:tc>
        <w:tc>
          <w:tcPr>
            <w:tcW w:w="1372" w:type="dxa"/>
            <w:gridSpan w:val="2"/>
            <w:tcBorders/>
            <w:shd w:fill="CCEEFF" w:val="clear"/>
            <w:vAlign w:val="bottom"/>
          </w:tcPr>
          <w:p>
            <w:pPr>
              <w:pStyle w:val="TableContents"/>
              <w:spacing w:before="0" w:after="0"/>
              <w:ind w:left="0" w:right="0" w:hanging="0"/>
              <w:jc w:val="right"/>
              <w:rPr/>
            </w:pPr>
            <w:r>
              <w:rPr/>
              <w:t> </w:t>
            </w:r>
          </w:p>
        </w:tc>
        <w:tc>
          <w:tcPr>
            <w:tcW w:w="176" w:type="dxa"/>
            <w:tcBorders/>
            <w:shd w:fill="CCEEFF" w:val="clear"/>
            <w:vAlign w:val="bottom"/>
          </w:tcPr>
          <w:p>
            <w:pPr>
              <w:pStyle w:val="TableContents"/>
              <w:spacing w:before="0" w:after="0"/>
              <w:ind w:left="0" w:right="0" w:hanging="0"/>
              <w:rPr/>
            </w:pPr>
            <w:r>
              <w:rPr/>
              <w:t> </w:t>
            </w:r>
          </w:p>
        </w:tc>
        <w:tc>
          <w:tcPr>
            <w:tcW w:w="850" w:type="dxa"/>
            <w:gridSpan w:val="2"/>
            <w:tcBorders/>
            <w:shd w:fill="CCEEFF" w:val="clear"/>
            <w:vAlign w:val="bottom"/>
          </w:tcPr>
          <w:p>
            <w:pPr>
              <w:pStyle w:val="TableContents"/>
              <w:spacing w:before="0" w:after="0"/>
              <w:ind w:left="0" w:right="0" w:hanging="0"/>
              <w:jc w:val="right"/>
              <w:rPr/>
            </w:pPr>
            <w:r>
              <w:rPr/>
              <w:t> </w:t>
            </w:r>
          </w:p>
        </w:tc>
        <w:tc>
          <w:tcPr>
            <w:tcW w:w="176" w:type="dxa"/>
            <w:tcBorders/>
            <w:shd w:fill="CCEEFF" w:val="clear"/>
            <w:vAlign w:val="bottom"/>
          </w:tcPr>
          <w:p>
            <w:pPr>
              <w:pStyle w:val="TableContents"/>
              <w:spacing w:before="0" w:after="0"/>
              <w:ind w:left="0" w:right="0" w:hanging="0"/>
              <w:rPr/>
            </w:pPr>
            <w:r>
              <w:rPr/>
              <w:t> </w:t>
            </w:r>
          </w:p>
        </w:tc>
        <w:tc>
          <w:tcPr>
            <w:tcW w:w="1058" w:type="dxa"/>
            <w:gridSpan w:val="2"/>
            <w:tcBorders/>
            <w:shd w:fill="CCEEFF" w:val="clear"/>
            <w:vAlign w:val="bottom"/>
          </w:tcPr>
          <w:p>
            <w:pPr>
              <w:pStyle w:val="TableContents"/>
              <w:spacing w:before="0" w:after="0"/>
              <w:ind w:left="0" w:right="0" w:hanging="0"/>
              <w:jc w:val="right"/>
              <w:rPr/>
            </w:pPr>
            <w:r>
              <w:rPr/>
              <w:t> </w:t>
            </w:r>
          </w:p>
        </w:tc>
        <w:tc>
          <w:tcPr>
            <w:tcW w:w="133" w:type="dxa"/>
            <w:tcBorders/>
            <w:shd w:fill="CCEEFF" w:val="clear"/>
            <w:vAlign w:val="bottom"/>
          </w:tcPr>
          <w:p>
            <w:pPr>
              <w:pStyle w:val="TableContents"/>
              <w:spacing w:before="0" w:after="0"/>
              <w:ind w:left="0" w:right="0" w:hanging="0"/>
              <w:rPr/>
            </w:pPr>
            <w:r>
              <w:rPr/>
              <w:t> </w:t>
            </w:r>
          </w:p>
        </w:tc>
      </w:tr>
      <w:tr>
        <w:trPr/>
        <w:tc>
          <w:tcPr>
            <w:tcW w:w="240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Depreciation and amortization of unconsolidated entities</w:t>
            </w:r>
          </w:p>
        </w:tc>
        <w:tc>
          <w:tcPr>
            <w:tcW w:w="160" w:type="dxa"/>
            <w:tcBorders/>
            <w:shd w:fill="auto" w:val="clear"/>
            <w:vAlign w:val="bottom"/>
          </w:tcPr>
          <w:p>
            <w:pPr>
              <w:pStyle w:val="TableContents"/>
              <w:spacing w:before="0" w:after="0"/>
              <w:ind w:left="0" w:right="0" w:hanging="0"/>
              <w:rPr/>
            </w:pPr>
            <w:r>
              <w:rPr/>
              <w:t> </w:t>
            </w:r>
          </w:p>
        </w:tc>
        <w:tc>
          <w:tcPr>
            <w:tcW w:w="137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w:t>
            </w:r>
          </w:p>
        </w:tc>
        <w:tc>
          <w:tcPr>
            <w:tcW w:w="176" w:type="dxa"/>
            <w:tcBorders/>
            <w:shd w:fill="auto" w:val="clear"/>
            <w:vAlign w:val="bottom"/>
          </w:tcPr>
          <w:p>
            <w:pPr>
              <w:pStyle w:val="TableContents"/>
              <w:spacing w:before="0" w:after="0"/>
              <w:ind w:left="0" w:right="0" w:hanging="0"/>
              <w:rPr/>
            </w:pPr>
            <w:r>
              <w:rPr/>
              <w:t> </w:t>
            </w:r>
          </w:p>
        </w:tc>
        <w:tc>
          <w:tcPr>
            <w:tcW w:w="85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6" w:type="dxa"/>
            <w:tcBorders/>
            <w:shd w:fill="auto" w:val="clear"/>
            <w:vAlign w:val="bottom"/>
          </w:tcPr>
          <w:p>
            <w:pPr>
              <w:pStyle w:val="TableContents"/>
              <w:spacing w:before="0" w:after="0"/>
              <w:ind w:left="0" w:right="0" w:hanging="0"/>
              <w:rPr/>
            </w:pPr>
            <w:r>
              <w:rPr/>
              <w:t> </w:t>
            </w:r>
          </w:p>
        </w:tc>
        <w:tc>
          <w:tcPr>
            <w:tcW w:w="108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9"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04" w:type="dxa"/>
            <w:tcBorders/>
            <w:shd w:fill="auto" w:val="clear"/>
            <w:vAlign w:val="bottom"/>
          </w:tcPr>
          <w:p>
            <w:pPr>
              <w:pStyle w:val="TableContents"/>
              <w:spacing w:before="0" w:after="0"/>
              <w:ind w:left="0" w:right="0" w:hanging="0"/>
              <w:rPr/>
            </w:pPr>
            <w:r>
              <w:rPr/>
              <w:t> </w:t>
            </w:r>
          </w:p>
        </w:tc>
        <w:tc>
          <w:tcPr>
            <w:tcW w:w="137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w:t>
            </w:r>
          </w:p>
        </w:tc>
        <w:tc>
          <w:tcPr>
            <w:tcW w:w="176" w:type="dxa"/>
            <w:tcBorders/>
            <w:shd w:fill="auto" w:val="clear"/>
            <w:vAlign w:val="bottom"/>
          </w:tcPr>
          <w:p>
            <w:pPr>
              <w:pStyle w:val="TableContents"/>
              <w:spacing w:before="0" w:after="0"/>
              <w:ind w:left="0" w:right="0" w:hanging="0"/>
              <w:rPr/>
            </w:pPr>
            <w:r>
              <w:rPr/>
              <w:t> </w:t>
            </w:r>
          </w:p>
        </w:tc>
        <w:tc>
          <w:tcPr>
            <w:tcW w:w="85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6" w:type="dxa"/>
            <w:tcBorders/>
            <w:shd w:fill="auto" w:val="clear"/>
            <w:vAlign w:val="bottom"/>
          </w:tcPr>
          <w:p>
            <w:pPr>
              <w:pStyle w:val="TableContents"/>
              <w:spacing w:before="0" w:after="0"/>
              <w:ind w:left="0" w:right="0" w:hanging="0"/>
              <w:rPr/>
            </w:pPr>
            <w:r>
              <w:rPr/>
              <w:t> </w:t>
            </w:r>
          </w:p>
        </w:tc>
        <w:tc>
          <w:tcPr>
            <w:tcW w:w="105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33" w:type="dxa"/>
            <w:tcBorders/>
            <w:shd w:fill="auto" w:val="clear"/>
            <w:vAlign w:val="bottom"/>
          </w:tcPr>
          <w:p>
            <w:pPr>
              <w:pStyle w:val="TableContents"/>
              <w:spacing w:before="0" w:after="0"/>
              <w:ind w:left="0" w:right="0" w:hanging="0"/>
              <w:rPr/>
            </w:pPr>
            <w:r>
              <w:rPr/>
              <w:t> </w:t>
            </w:r>
          </w:p>
        </w:tc>
      </w:tr>
      <w:tr>
        <w:trPr/>
        <w:tc>
          <w:tcPr>
            <w:tcW w:w="240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(Gains)/losses from derivative activities, net of inventory valuation adjustments</w:t>
            </w:r>
          </w:p>
        </w:tc>
        <w:tc>
          <w:tcPr>
            <w:tcW w:w="160" w:type="dxa"/>
            <w:tcBorders/>
            <w:shd w:fill="CCEEFF" w:val="clear"/>
            <w:vAlign w:val="bottom"/>
          </w:tcPr>
          <w:p>
            <w:pPr>
              <w:pStyle w:val="TableContents"/>
              <w:spacing w:before="0" w:after="0"/>
              <w:ind w:left="0" w:right="0" w:hanging="0"/>
              <w:rPr/>
            </w:pPr>
            <w:r>
              <w:rPr/>
              <w:t> </w:t>
            </w:r>
          </w:p>
        </w:tc>
        <w:tc>
          <w:tcPr>
            <w:tcW w:w="137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76" w:type="dxa"/>
            <w:tcBorders/>
            <w:shd w:fill="CCEEFF" w:val="clear"/>
            <w:vAlign w:val="bottom"/>
          </w:tcPr>
          <w:p>
            <w:pPr>
              <w:pStyle w:val="TableContents"/>
              <w:spacing w:before="0" w:after="0"/>
              <w:ind w:left="0" w:right="0" w:hanging="0"/>
              <w:rPr/>
            </w:pPr>
            <w:r>
              <w:rPr/>
              <w:t> </w:t>
            </w:r>
          </w:p>
        </w:tc>
        <w:tc>
          <w:tcPr>
            <w:tcW w:w="85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7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w:t>
            </w:r>
          </w:p>
        </w:tc>
        <w:tc>
          <w:tcPr>
            <w:tcW w:w="119"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 w:type="dxa"/>
            <w:tcBorders/>
            <w:shd w:fill="CCEEFF" w:val="clear"/>
            <w:vAlign w:val="bottom"/>
          </w:tcPr>
          <w:p>
            <w:pPr>
              <w:pStyle w:val="TableContents"/>
              <w:spacing w:before="0" w:after="0"/>
              <w:ind w:left="0" w:right="0" w:hanging="0"/>
              <w:rPr/>
            </w:pPr>
            <w:r>
              <w:rPr/>
              <w:t> </w:t>
            </w:r>
          </w:p>
        </w:tc>
        <w:tc>
          <w:tcPr>
            <w:tcW w:w="137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7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7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219</w:t>
            </w:r>
          </w:p>
        </w:tc>
        <w:tc>
          <w:tcPr>
            <w:tcW w:w="133" w:type="dxa"/>
            <w:tcBorders/>
            <w:shd w:fill="CCEEFF" w:val="clear"/>
            <w:vAlign w:val="bottom"/>
          </w:tcPr>
          <w:p>
            <w:pPr>
              <w:pStyle w:val="TableContents"/>
              <w:spacing w:before="0" w:after="0"/>
              <w:ind w:left="0" w:right="0" w:hanging="0"/>
              <w:rPr/>
            </w:pPr>
            <w:r>
              <w:rPr/>
              <w:t> </w:t>
            </w:r>
          </w:p>
        </w:tc>
      </w:tr>
      <w:tr>
        <w:trPr/>
        <w:tc>
          <w:tcPr>
            <w:tcW w:w="240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Long-term inventory costing adjustments</w:t>
            </w:r>
          </w:p>
        </w:tc>
        <w:tc>
          <w:tcPr>
            <w:tcW w:w="160" w:type="dxa"/>
            <w:tcBorders/>
            <w:shd w:fill="auto" w:val="clear"/>
            <w:vAlign w:val="bottom"/>
          </w:tcPr>
          <w:p>
            <w:pPr>
              <w:pStyle w:val="TableContents"/>
              <w:spacing w:before="0" w:after="0"/>
              <w:ind w:left="0" w:right="0" w:hanging="0"/>
              <w:rPr/>
            </w:pPr>
            <w:r>
              <w:rPr/>
              <w:t> </w:t>
            </w:r>
          </w:p>
        </w:tc>
        <w:tc>
          <w:tcPr>
            <w:tcW w:w="137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6" w:type="dxa"/>
            <w:tcBorders/>
            <w:shd w:fill="auto" w:val="clear"/>
            <w:vAlign w:val="bottom"/>
          </w:tcPr>
          <w:p>
            <w:pPr>
              <w:pStyle w:val="TableContents"/>
              <w:spacing w:before="0" w:after="0"/>
              <w:ind w:left="0" w:right="0" w:hanging="0"/>
              <w:rPr/>
            </w:pPr>
            <w:r>
              <w:rPr/>
              <w:t> </w:t>
            </w:r>
          </w:p>
        </w:tc>
        <w:tc>
          <w:tcPr>
            <w:tcW w:w="85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6" w:type="dxa"/>
            <w:tcBorders/>
            <w:shd w:fill="auto" w:val="clear"/>
            <w:vAlign w:val="bottom"/>
          </w:tcPr>
          <w:p>
            <w:pPr>
              <w:pStyle w:val="TableContents"/>
              <w:spacing w:before="0" w:after="0"/>
              <w:ind w:left="0" w:right="0" w:hanging="0"/>
              <w:rPr/>
            </w:pPr>
            <w:r>
              <w:rPr/>
              <w:t> </w:t>
            </w:r>
          </w:p>
        </w:tc>
        <w:tc>
          <w:tcPr>
            <w:tcW w:w="108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19"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04" w:type="dxa"/>
            <w:tcBorders/>
            <w:shd w:fill="auto" w:val="clear"/>
            <w:vAlign w:val="bottom"/>
          </w:tcPr>
          <w:p>
            <w:pPr>
              <w:pStyle w:val="TableContents"/>
              <w:spacing w:before="0" w:after="0"/>
              <w:ind w:left="0" w:right="0" w:hanging="0"/>
              <w:rPr/>
            </w:pPr>
            <w:r>
              <w:rPr/>
              <w:t> </w:t>
            </w:r>
          </w:p>
        </w:tc>
        <w:tc>
          <w:tcPr>
            <w:tcW w:w="137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6" w:type="dxa"/>
            <w:tcBorders/>
            <w:shd w:fill="auto" w:val="clear"/>
            <w:vAlign w:val="bottom"/>
          </w:tcPr>
          <w:p>
            <w:pPr>
              <w:pStyle w:val="TableContents"/>
              <w:spacing w:before="0" w:after="0"/>
              <w:ind w:left="0" w:right="0" w:hanging="0"/>
              <w:rPr/>
            </w:pPr>
            <w:r>
              <w:rPr/>
              <w:t> </w:t>
            </w:r>
          </w:p>
        </w:tc>
        <w:tc>
          <w:tcPr>
            <w:tcW w:w="85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6" w:type="dxa"/>
            <w:tcBorders/>
            <w:shd w:fill="auto" w:val="clear"/>
            <w:vAlign w:val="bottom"/>
          </w:tcPr>
          <w:p>
            <w:pPr>
              <w:pStyle w:val="TableContents"/>
              <w:spacing w:before="0" w:after="0"/>
              <w:ind w:left="0" w:right="0" w:hanging="0"/>
              <w:rPr/>
            </w:pPr>
            <w:r>
              <w:rPr/>
              <w:t> </w:t>
            </w:r>
          </w:p>
        </w:tc>
        <w:tc>
          <w:tcPr>
            <w:tcW w:w="105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40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Deficiencies under minimum volume commitments, net</w:t>
            </w:r>
          </w:p>
        </w:tc>
        <w:tc>
          <w:tcPr>
            <w:tcW w:w="160" w:type="dxa"/>
            <w:tcBorders/>
            <w:shd w:fill="CCEEFF" w:val="clear"/>
            <w:vAlign w:val="bottom"/>
          </w:tcPr>
          <w:p>
            <w:pPr>
              <w:pStyle w:val="TableContents"/>
              <w:spacing w:before="0" w:after="0"/>
              <w:ind w:left="0" w:right="0" w:hanging="0"/>
              <w:rPr/>
            </w:pPr>
            <w:r>
              <w:rPr/>
              <w:t> </w:t>
            </w:r>
          </w:p>
        </w:tc>
        <w:tc>
          <w:tcPr>
            <w:tcW w:w="137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7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6" w:type="dxa"/>
            <w:tcBorders/>
            <w:shd w:fill="CCEEFF" w:val="clear"/>
            <w:vAlign w:val="bottom"/>
          </w:tcPr>
          <w:p>
            <w:pPr>
              <w:pStyle w:val="TableContents"/>
              <w:spacing w:before="0" w:after="0"/>
              <w:ind w:left="0" w:right="0" w:hanging="0"/>
              <w:rPr/>
            </w:pPr>
            <w:r>
              <w:rPr/>
              <w:t> </w:t>
            </w:r>
          </w:p>
        </w:tc>
        <w:tc>
          <w:tcPr>
            <w:tcW w:w="108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9"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04" w:type="dxa"/>
            <w:tcBorders/>
            <w:shd w:fill="CCEEFF" w:val="clear"/>
            <w:vAlign w:val="bottom"/>
          </w:tcPr>
          <w:p>
            <w:pPr>
              <w:pStyle w:val="TableContents"/>
              <w:spacing w:before="0" w:after="0"/>
              <w:ind w:left="0" w:right="0" w:hanging="0"/>
              <w:rPr/>
            </w:pPr>
            <w:r>
              <w:rPr/>
              <w:t> </w:t>
            </w:r>
          </w:p>
        </w:tc>
        <w:tc>
          <w:tcPr>
            <w:tcW w:w="137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76" w:type="dxa"/>
            <w:tcBorders/>
            <w:shd w:fill="CCEEFF" w:val="clear"/>
            <w:vAlign w:val="bottom"/>
          </w:tcPr>
          <w:p>
            <w:pPr>
              <w:pStyle w:val="TableContents"/>
              <w:spacing w:before="0" w:after="0"/>
              <w:ind w:left="0" w:right="0" w:hanging="0"/>
              <w:rPr/>
            </w:pPr>
            <w:r>
              <w:rPr/>
              <w:t> </w:t>
            </w:r>
          </w:p>
        </w:tc>
        <w:tc>
          <w:tcPr>
            <w:tcW w:w="85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76" w:type="dxa"/>
            <w:tcBorders/>
            <w:shd w:fill="CCEEFF" w:val="clear"/>
            <w:vAlign w:val="bottom"/>
          </w:tcPr>
          <w:p>
            <w:pPr>
              <w:pStyle w:val="TableContents"/>
              <w:spacing w:before="0" w:after="0"/>
              <w:ind w:left="0" w:right="0" w:hanging="0"/>
              <w:rPr/>
            </w:pPr>
            <w:r>
              <w:rPr/>
              <w:t> </w:t>
            </w:r>
          </w:p>
        </w:tc>
        <w:tc>
          <w:tcPr>
            <w:tcW w:w="105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33" w:type="dxa"/>
            <w:tcBorders/>
            <w:shd w:fill="CCEEFF" w:val="clear"/>
            <w:vAlign w:val="bottom"/>
          </w:tcPr>
          <w:p>
            <w:pPr>
              <w:pStyle w:val="TableContents"/>
              <w:spacing w:before="0" w:after="0"/>
              <w:ind w:left="0" w:right="0" w:hanging="0"/>
              <w:rPr/>
            </w:pPr>
            <w:r>
              <w:rPr/>
              <w:t> </w:t>
            </w:r>
          </w:p>
        </w:tc>
      </w:tr>
      <w:tr>
        <w:trPr/>
        <w:tc>
          <w:tcPr>
            <w:tcW w:w="240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Equity-indexed compensation expense</w:t>
            </w:r>
          </w:p>
        </w:tc>
        <w:tc>
          <w:tcPr>
            <w:tcW w:w="160" w:type="dxa"/>
            <w:tcBorders/>
            <w:shd w:fill="auto" w:val="clear"/>
            <w:vAlign w:val="bottom"/>
          </w:tcPr>
          <w:p>
            <w:pPr>
              <w:pStyle w:val="TableContents"/>
              <w:spacing w:before="0" w:after="0"/>
              <w:ind w:left="0" w:right="0" w:hanging="0"/>
              <w:rPr/>
            </w:pPr>
            <w:r>
              <w:rPr/>
              <w:t> </w:t>
            </w:r>
          </w:p>
        </w:tc>
        <w:tc>
          <w:tcPr>
            <w:tcW w:w="137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76" w:type="dxa"/>
            <w:tcBorders/>
            <w:shd w:fill="auto" w:val="clear"/>
            <w:vAlign w:val="bottom"/>
          </w:tcPr>
          <w:p>
            <w:pPr>
              <w:pStyle w:val="TableContents"/>
              <w:spacing w:before="0" w:after="0"/>
              <w:ind w:left="0" w:right="0" w:hanging="0"/>
              <w:rPr/>
            </w:pPr>
            <w:r>
              <w:rPr/>
              <w:t> </w:t>
            </w:r>
          </w:p>
        </w:tc>
        <w:tc>
          <w:tcPr>
            <w:tcW w:w="85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76" w:type="dxa"/>
            <w:tcBorders/>
            <w:shd w:fill="auto" w:val="clear"/>
            <w:vAlign w:val="bottom"/>
          </w:tcPr>
          <w:p>
            <w:pPr>
              <w:pStyle w:val="TableContents"/>
              <w:spacing w:before="0" w:after="0"/>
              <w:ind w:left="0" w:right="0" w:hanging="0"/>
              <w:rPr/>
            </w:pPr>
            <w:r>
              <w:rPr/>
              <w:t> </w:t>
            </w:r>
          </w:p>
        </w:tc>
        <w:tc>
          <w:tcPr>
            <w:tcW w:w="108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19"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04" w:type="dxa"/>
            <w:tcBorders/>
            <w:shd w:fill="auto" w:val="clear"/>
            <w:vAlign w:val="bottom"/>
          </w:tcPr>
          <w:p>
            <w:pPr>
              <w:pStyle w:val="TableContents"/>
              <w:spacing w:before="0" w:after="0"/>
              <w:ind w:left="0" w:right="0" w:hanging="0"/>
              <w:rPr/>
            </w:pPr>
            <w:r>
              <w:rPr/>
              <w:t> </w:t>
            </w:r>
          </w:p>
        </w:tc>
        <w:tc>
          <w:tcPr>
            <w:tcW w:w="137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176" w:type="dxa"/>
            <w:tcBorders/>
            <w:shd w:fill="auto" w:val="clear"/>
            <w:vAlign w:val="bottom"/>
          </w:tcPr>
          <w:p>
            <w:pPr>
              <w:pStyle w:val="TableContents"/>
              <w:spacing w:before="0" w:after="0"/>
              <w:ind w:left="0" w:right="0" w:hanging="0"/>
              <w:rPr/>
            </w:pPr>
            <w:r>
              <w:rPr/>
              <w:t> </w:t>
            </w:r>
          </w:p>
        </w:tc>
        <w:tc>
          <w:tcPr>
            <w:tcW w:w="85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76" w:type="dxa"/>
            <w:tcBorders/>
            <w:shd w:fill="auto" w:val="clear"/>
            <w:vAlign w:val="bottom"/>
          </w:tcPr>
          <w:p>
            <w:pPr>
              <w:pStyle w:val="TableContents"/>
              <w:spacing w:before="0" w:after="0"/>
              <w:ind w:left="0" w:right="0" w:hanging="0"/>
              <w:rPr/>
            </w:pPr>
            <w:r>
              <w:rPr/>
              <w:t> </w:t>
            </w:r>
          </w:p>
        </w:tc>
        <w:tc>
          <w:tcPr>
            <w:tcW w:w="105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33" w:type="dxa"/>
            <w:tcBorders/>
            <w:shd w:fill="auto" w:val="clear"/>
            <w:vAlign w:val="bottom"/>
          </w:tcPr>
          <w:p>
            <w:pPr>
              <w:pStyle w:val="TableContents"/>
              <w:spacing w:before="0" w:after="0"/>
              <w:ind w:left="0" w:right="0" w:hanging="0"/>
              <w:rPr/>
            </w:pPr>
            <w:r>
              <w:rPr/>
              <w:t> </w:t>
            </w:r>
          </w:p>
        </w:tc>
      </w:tr>
      <w:tr>
        <w:trPr/>
        <w:tc>
          <w:tcPr>
            <w:tcW w:w="240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Net loss on foreign currency revaluation</w:t>
            </w:r>
          </w:p>
        </w:tc>
        <w:tc>
          <w:tcPr>
            <w:tcW w:w="160" w:type="dxa"/>
            <w:tcBorders/>
            <w:shd w:fill="CCEEFF" w:val="clear"/>
            <w:vAlign w:val="bottom"/>
          </w:tcPr>
          <w:p>
            <w:pPr>
              <w:pStyle w:val="TableContents"/>
              <w:spacing w:before="0" w:after="0"/>
              <w:ind w:left="0" w:right="0" w:hanging="0"/>
              <w:rPr/>
            </w:pPr>
            <w:r>
              <w:rPr/>
              <w:t> </w:t>
            </w:r>
          </w:p>
        </w:tc>
        <w:tc>
          <w:tcPr>
            <w:tcW w:w="137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6" w:type="dxa"/>
            <w:tcBorders/>
            <w:shd w:fill="CCEEFF" w:val="clear"/>
            <w:vAlign w:val="bottom"/>
          </w:tcPr>
          <w:p>
            <w:pPr>
              <w:pStyle w:val="TableContents"/>
              <w:spacing w:before="0" w:after="0"/>
              <w:ind w:left="0" w:right="0" w:hanging="0"/>
              <w:rPr/>
            </w:pPr>
            <w:r>
              <w:rPr/>
              <w:t> </w:t>
            </w:r>
          </w:p>
        </w:tc>
        <w:tc>
          <w:tcPr>
            <w:tcW w:w="85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6" w:type="dxa"/>
            <w:tcBorders/>
            <w:shd w:fill="CCEEFF" w:val="clear"/>
            <w:vAlign w:val="bottom"/>
          </w:tcPr>
          <w:p>
            <w:pPr>
              <w:pStyle w:val="TableContents"/>
              <w:spacing w:before="0" w:after="0"/>
              <w:ind w:left="0" w:right="0" w:hanging="0"/>
              <w:rPr/>
            </w:pPr>
            <w:r>
              <w:rPr/>
              <w:t> </w:t>
            </w:r>
          </w:p>
        </w:tc>
        <w:tc>
          <w:tcPr>
            <w:tcW w:w="108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119"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04" w:type="dxa"/>
            <w:tcBorders/>
            <w:shd w:fill="CCEEFF" w:val="clear"/>
            <w:vAlign w:val="bottom"/>
          </w:tcPr>
          <w:p>
            <w:pPr>
              <w:pStyle w:val="TableContents"/>
              <w:spacing w:before="0" w:after="0"/>
              <w:ind w:left="0" w:right="0" w:hanging="0"/>
              <w:rPr/>
            </w:pPr>
            <w:r>
              <w:rPr/>
              <w:t> </w:t>
            </w:r>
          </w:p>
        </w:tc>
        <w:tc>
          <w:tcPr>
            <w:tcW w:w="137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6" w:type="dxa"/>
            <w:tcBorders/>
            <w:shd w:fill="CCEEFF" w:val="clear"/>
            <w:vAlign w:val="bottom"/>
          </w:tcPr>
          <w:p>
            <w:pPr>
              <w:pStyle w:val="TableContents"/>
              <w:spacing w:before="0" w:after="0"/>
              <w:ind w:left="0" w:right="0" w:hanging="0"/>
              <w:rPr/>
            </w:pPr>
            <w:r>
              <w:rPr/>
              <w:t> </w:t>
            </w:r>
          </w:p>
        </w:tc>
        <w:tc>
          <w:tcPr>
            <w:tcW w:w="85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6" w:type="dxa"/>
            <w:tcBorders/>
            <w:shd w:fill="CCEEFF" w:val="clear"/>
            <w:vAlign w:val="bottom"/>
          </w:tcPr>
          <w:p>
            <w:pPr>
              <w:pStyle w:val="TableContents"/>
              <w:spacing w:before="0" w:after="0"/>
              <w:ind w:left="0" w:right="0" w:hanging="0"/>
              <w:rPr/>
            </w:pPr>
            <w:r>
              <w:rPr/>
              <w:t> </w:t>
            </w:r>
          </w:p>
        </w:tc>
        <w:tc>
          <w:tcPr>
            <w:tcW w:w="105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133" w:type="dxa"/>
            <w:tcBorders/>
            <w:shd w:fill="CCEEFF" w:val="clear"/>
            <w:vAlign w:val="bottom"/>
          </w:tcPr>
          <w:p>
            <w:pPr>
              <w:pStyle w:val="TableContents"/>
              <w:spacing w:before="0" w:after="0"/>
              <w:ind w:left="0" w:right="0" w:hanging="0"/>
              <w:rPr/>
            </w:pPr>
            <w:r>
              <w:rPr/>
              <w:t> </w:t>
            </w:r>
          </w:p>
        </w:tc>
      </w:tr>
      <w:tr>
        <w:trPr/>
        <w:tc>
          <w:tcPr>
            <w:tcW w:w="240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Line 901 incident</w:t>
            </w:r>
          </w:p>
        </w:tc>
        <w:tc>
          <w:tcPr>
            <w:tcW w:w="160" w:type="dxa"/>
            <w:tcBorders/>
            <w:shd w:fill="auto" w:val="clear"/>
            <w:vAlign w:val="bottom"/>
          </w:tcPr>
          <w:p>
            <w:pPr>
              <w:pStyle w:val="TableContents"/>
              <w:spacing w:before="0" w:after="0"/>
              <w:ind w:left="0" w:right="0" w:hanging="0"/>
              <w:rPr/>
            </w:pPr>
            <w:r>
              <w:rPr/>
              <w:t> </w:t>
            </w:r>
          </w:p>
        </w:tc>
        <w:tc>
          <w:tcPr>
            <w:tcW w:w="137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176" w:type="dxa"/>
            <w:tcBorders/>
            <w:shd w:fill="auto" w:val="clear"/>
            <w:vAlign w:val="bottom"/>
          </w:tcPr>
          <w:p>
            <w:pPr>
              <w:pStyle w:val="TableContents"/>
              <w:spacing w:before="0" w:after="0"/>
              <w:ind w:left="0" w:right="0" w:hanging="0"/>
              <w:rPr/>
            </w:pPr>
            <w:r>
              <w:rPr/>
              <w:t> </w:t>
            </w:r>
          </w:p>
        </w:tc>
        <w:tc>
          <w:tcPr>
            <w:tcW w:w="85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6" w:type="dxa"/>
            <w:tcBorders/>
            <w:shd w:fill="auto" w:val="clear"/>
            <w:vAlign w:val="bottom"/>
          </w:tcPr>
          <w:p>
            <w:pPr>
              <w:pStyle w:val="TableContents"/>
              <w:spacing w:before="0" w:after="0"/>
              <w:ind w:left="0" w:right="0" w:hanging="0"/>
              <w:rPr/>
            </w:pPr>
            <w:r>
              <w:rPr/>
              <w:t> </w:t>
            </w:r>
          </w:p>
        </w:tc>
        <w:tc>
          <w:tcPr>
            <w:tcW w:w="108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9"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04" w:type="dxa"/>
            <w:tcBorders/>
            <w:shd w:fill="auto" w:val="clear"/>
            <w:vAlign w:val="bottom"/>
          </w:tcPr>
          <w:p>
            <w:pPr>
              <w:pStyle w:val="TableContents"/>
              <w:spacing w:before="0" w:after="0"/>
              <w:ind w:left="0" w:right="0" w:hanging="0"/>
              <w:rPr/>
            </w:pPr>
            <w:r>
              <w:rPr/>
              <w:t> </w:t>
            </w:r>
          </w:p>
        </w:tc>
        <w:tc>
          <w:tcPr>
            <w:tcW w:w="137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6" w:type="dxa"/>
            <w:tcBorders/>
            <w:shd w:fill="auto" w:val="clear"/>
            <w:vAlign w:val="bottom"/>
          </w:tcPr>
          <w:p>
            <w:pPr>
              <w:pStyle w:val="TableContents"/>
              <w:spacing w:before="0" w:after="0"/>
              <w:ind w:left="0" w:right="0" w:hanging="0"/>
              <w:rPr/>
            </w:pPr>
            <w:r>
              <w:rPr/>
              <w:t> </w:t>
            </w:r>
          </w:p>
        </w:tc>
        <w:tc>
          <w:tcPr>
            <w:tcW w:w="85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6" w:type="dxa"/>
            <w:tcBorders/>
            <w:shd w:fill="auto" w:val="clear"/>
            <w:vAlign w:val="bottom"/>
          </w:tcPr>
          <w:p>
            <w:pPr>
              <w:pStyle w:val="TableContents"/>
              <w:spacing w:before="0" w:after="0"/>
              <w:ind w:left="0" w:right="0" w:hanging="0"/>
              <w:rPr/>
            </w:pPr>
            <w:r>
              <w:rPr/>
              <w:t> </w:t>
            </w:r>
          </w:p>
        </w:tc>
        <w:tc>
          <w:tcPr>
            <w:tcW w:w="105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33" w:type="dxa"/>
            <w:tcBorders/>
            <w:shd w:fill="auto" w:val="clear"/>
            <w:vAlign w:val="bottom"/>
          </w:tcPr>
          <w:p>
            <w:pPr>
              <w:pStyle w:val="TableContents"/>
              <w:spacing w:before="0" w:after="0"/>
              <w:ind w:left="0" w:right="0" w:hanging="0"/>
              <w:rPr/>
            </w:pPr>
            <w:r>
              <w:rPr/>
              <w:t> </w:t>
            </w:r>
          </w:p>
        </w:tc>
      </w:tr>
      <w:tr>
        <w:trPr/>
        <w:tc>
          <w:tcPr>
            <w:tcW w:w="240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Segment Adjusted EBITDA</w:t>
            </w:r>
          </w:p>
        </w:tc>
        <w:tc>
          <w:tcPr>
            <w:tcW w:w="160" w:type="dxa"/>
            <w:tcBorders/>
            <w:shd w:fill="CCEEFF" w:val="clear"/>
            <w:vAlign w:val="bottom"/>
          </w:tcPr>
          <w:p>
            <w:pPr>
              <w:pStyle w:val="TableContents"/>
              <w:spacing w:before="0" w:after="0"/>
              <w:ind w:left="0" w:right="0" w:hanging="0"/>
              <w:rPr/>
            </w:pPr>
            <w:r>
              <w:rPr/>
              <w:t> </w:t>
            </w:r>
          </w:p>
        </w:tc>
        <w:tc>
          <w:tcPr>
            <w:tcW w:w="2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809</w:t>
            </w:r>
          </w:p>
        </w:tc>
        <w:tc>
          <w:tcPr>
            <w:tcW w:w="176" w:type="dxa"/>
            <w:tcBorders/>
            <w:shd w:fill="CCEEFF" w:val="clear"/>
            <w:vAlign w:val="bottom"/>
          </w:tcPr>
          <w:p>
            <w:pPr>
              <w:pStyle w:val="TableContents"/>
              <w:spacing w:before="0" w:after="0"/>
              <w:ind w:left="0" w:right="0" w:hanging="0"/>
              <w:rPr/>
            </w:pPr>
            <w:r>
              <w:rPr/>
              <w:t> </w:t>
            </w:r>
          </w:p>
        </w:tc>
        <w:tc>
          <w:tcPr>
            <w:tcW w:w="18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356</w:t>
            </w:r>
          </w:p>
        </w:tc>
        <w:tc>
          <w:tcPr>
            <w:tcW w:w="176" w:type="dxa"/>
            <w:tcBorders/>
            <w:shd w:fill="CCEEFF" w:val="clear"/>
            <w:vAlign w:val="bottom"/>
          </w:tcPr>
          <w:p>
            <w:pPr>
              <w:pStyle w:val="TableContents"/>
              <w:spacing w:before="0" w:after="0"/>
              <w:ind w:left="0" w:right="0" w:hanging="0"/>
              <w:rPr/>
            </w:pPr>
            <w:r>
              <w:rPr/>
              <w:t> </w:t>
            </w:r>
          </w:p>
        </w:tc>
        <w:tc>
          <w:tcPr>
            <w:tcW w:w="15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478</w:t>
            </w:r>
          </w:p>
        </w:tc>
        <w:tc>
          <w:tcPr>
            <w:tcW w:w="119"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04" w:type="dxa"/>
            <w:tcBorders/>
            <w:shd w:fill="CCEEFF" w:val="clear"/>
            <w:vAlign w:val="bottom"/>
          </w:tcPr>
          <w:p>
            <w:pPr>
              <w:pStyle w:val="TableContents"/>
              <w:spacing w:before="0" w:after="0"/>
              <w:ind w:left="0" w:right="0" w:hanging="0"/>
              <w:rPr/>
            </w:pPr>
            <w:r>
              <w:rPr/>
              <w:t> </w:t>
            </w:r>
          </w:p>
        </w:tc>
        <w:tc>
          <w:tcPr>
            <w:tcW w:w="26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695</w:t>
            </w:r>
          </w:p>
        </w:tc>
        <w:tc>
          <w:tcPr>
            <w:tcW w:w="176" w:type="dxa"/>
            <w:tcBorders/>
            <w:shd w:fill="CCEEFF" w:val="clear"/>
            <w:vAlign w:val="bottom"/>
          </w:tcPr>
          <w:p>
            <w:pPr>
              <w:pStyle w:val="TableContents"/>
              <w:spacing w:before="0" w:after="0"/>
              <w:ind w:left="0" w:right="0" w:hanging="0"/>
              <w:rPr/>
            </w:pPr>
            <w:r>
              <w:rPr/>
              <w:t> </w:t>
            </w:r>
          </w:p>
        </w:tc>
        <w:tc>
          <w:tcPr>
            <w:tcW w:w="18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357</w:t>
            </w:r>
          </w:p>
        </w:tc>
        <w:tc>
          <w:tcPr>
            <w:tcW w:w="176" w:type="dxa"/>
            <w:tcBorders/>
            <w:shd w:fill="CCEEFF" w:val="clear"/>
            <w:vAlign w:val="bottom"/>
          </w:tcPr>
          <w:p>
            <w:pPr>
              <w:pStyle w:val="TableContents"/>
              <w:spacing w:before="0" w:after="0"/>
              <w:ind w:left="0" w:right="0" w:hanging="0"/>
              <w:rPr/>
            </w:pPr>
            <w:r>
              <w:rPr/>
              <w:t> </w:t>
            </w:r>
          </w:p>
        </w:tc>
        <w:tc>
          <w:tcPr>
            <w:tcW w:w="15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w:t>
            </w:r>
          </w:p>
        </w:tc>
        <w:tc>
          <w:tcPr>
            <w:tcW w:w="133" w:type="dxa"/>
            <w:tcBorders/>
            <w:shd w:fill="CCEEFF" w:val="clear"/>
            <w:vAlign w:val="bottom"/>
          </w:tcPr>
          <w:p>
            <w:pPr>
              <w:pStyle w:val="TableContents"/>
              <w:spacing w:before="0" w:after="0"/>
              <w:ind w:left="0" w:right="0" w:hanging="0"/>
              <w:rPr/>
            </w:pPr>
            <w:r>
              <w:rPr/>
              <w:t> </w:t>
            </w:r>
          </w:p>
        </w:tc>
      </w:tr>
      <w:tr>
        <w:trPr/>
        <w:tc>
          <w:tcPr>
            <w:tcW w:w="2400" w:type="dxa"/>
            <w:tcBorders/>
            <w:shd w:fill="auto" w:val="clear"/>
          </w:tcPr>
          <w:p>
            <w:pPr>
              <w:pStyle w:val="TableContents"/>
              <w:spacing w:before="0" w:after="0"/>
              <w:ind w:left="0" w:right="0" w:hanging="0"/>
              <w:rPr/>
            </w:pPr>
            <w:r>
              <w:rPr/>
              <w:t> </w:t>
            </w:r>
          </w:p>
        </w:tc>
        <w:tc>
          <w:tcPr>
            <w:tcW w:w="160" w:type="dxa"/>
            <w:tcBorders/>
            <w:shd w:fill="auto" w:val="clear"/>
            <w:vAlign w:val="bottom"/>
          </w:tcPr>
          <w:p>
            <w:pPr>
              <w:pStyle w:val="TableContents"/>
              <w:spacing w:before="0" w:after="0"/>
              <w:ind w:left="0" w:right="0" w:hanging="0"/>
              <w:rPr/>
            </w:pPr>
            <w:r>
              <w:rPr/>
              <w:t> </w:t>
            </w:r>
          </w:p>
        </w:tc>
        <w:tc>
          <w:tcPr>
            <w:tcW w:w="1373" w:type="dxa"/>
            <w:gridSpan w:val="2"/>
            <w:tcBorders/>
            <w:shd w:fill="auto" w:val="clear"/>
            <w:vAlign w:val="bottom"/>
          </w:tcPr>
          <w:p>
            <w:pPr>
              <w:pStyle w:val="TableContents"/>
              <w:spacing w:before="0" w:after="0"/>
              <w:ind w:left="0" w:right="0" w:hanging="0"/>
              <w:jc w:val="right"/>
              <w:rPr/>
            </w:pPr>
            <w:r>
              <w:rPr/>
              <w:t> </w:t>
            </w:r>
          </w:p>
        </w:tc>
        <w:tc>
          <w:tcPr>
            <w:tcW w:w="176" w:type="dxa"/>
            <w:tcBorders/>
            <w:shd w:fill="auto" w:val="clear"/>
            <w:vAlign w:val="bottom"/>
          </w:tcPr>
          <w:p>
            <w:pPr>
              <w:pStyle w:val="TableContents"/>
              <w:spacing w:before="0" w:after="0"/>
              <w:ind w:left="0" w:right="0" w:hanging="0"/>
              <w:rPr/>
            </w:pPr>
            <w:r>
              <w:rPr/>
              <w:t> </w:t>
            </w:r>
          </w:p>
        </w:tc>
        <w:tc>
          <w:tcPr>
            <w:tcW w:w="850" w:type="dxa"/>
            <w:gridSpan w:val="2"/>
            <w:tcBorders/>
            <w:shd w:fill="auto" w:val="clear"/>
            <w:vAlign w:val="bottom"/>
          </w:tcPr>
          <w:p>
            <w:pPr>
              <w:pStyle w:val="TableContents"/>
              <w:spacing w:before="0" w:after="0"/>
              <w:ind w:left="0" w:right="0" w:hanging="0"/>
              <w:jc w:val="right"/>
              <w:rPr/>
            </w:pPr>
            <w:r>
              <w:rPr/>
              <w:t> </w:t>
            </w:r>
          </w:p>
        </w:tc>
        <w:tc>
          <w:tcPr>
            <w:tcW w:w="176" w:type="dxa"/>
            <w:tcBorders/>
            <w:shd w:fill="auto" w:val="clear"/>
            <w:vAlign w:val="bottom"/>
          </w:tcPr>
          <w:p>
            <w:pPr>
              <w:pStyle w:val="TableContents"/>
              <w:spacing w:before="0" w:after="0"/>
              <w:ind w:left="0" w:right="0" w:hanging="0"/>
              <w:rPr/>
            </w:pPr>
            <w:r>
              <w:rPr/>
              <w:t> </w:t>
            </w:r>
          </w:p>
        </w:tc>
        <w:tc>
          <w:tcPr>
            <w:tcW w:w="1082" w:type="dxa"/>
            <w:gridSpan w:val="2"/>
            <w:tcBorders/>
            <w:shd w:fill="auto" w:val="clear"/>
            <w:vAlign w:val="bottom"/>
          </w:tcPr>
          <w:p>
            <w:pPr>
              <w:pStyle w:val="TableContents"/>
              <w:spacing w:before="0" w:after="0"/>
              <w:ind w:left="0" w:right="0" w:hanging="0"/>
              <w:jc w:val="right"/>
              <w:rPr/>
            </w:pPr>
            <w:r>
              <w:rPr/>
              <w:t> </w:t>
            </w:r>
          </w:p>
        </w:tc>
        <w:tc>
          <w:tcPr>
            <w:tcW w:w="119"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04" w:type="dxa"/>
            <w:tcBorders/>
            <w:shd w:fill="auto" w:val="clear"/>
            <w:vAlign w:val="bottom"/>
          </w:tcPr>
          <w:p>
            <w:pPr>
              <w:pStyle w:val="TableContents"/>
              <w:spacing w:before="0" w:after="0"/>
              <w:ind w:left="0" w:right="0" w:hanging="0"/>
              <w:rPr/>
            </w:pPr>
            <w:r>
              <w:rPr/>
              <w:t> </w:t>
            </w:r>
          </w:p>
        </w:tc>
        <w:tc>
          <w:tcPr>
            <w:tcW w:w="1372" w:type="dxa"/>
            <w:gridSpan w:val="2"/>
            <w:tcBorders/>
            <w:shd w:fill="auto" w:val="clear"/>
            <w:vAlign w:val="bottom"/>
          </w:tcPr>
          <w:p>
            <w:pPr>
              <w:pStyle w:val="TableContents"/>
              <w:spacing w:before="0" w:after="0"/>
              <w:ind w:left="0" w:right="0" w:hanging="0"/>
              <w:jc w:val="right"/>
              <w:rPr/>
            </w:pPr>
            <w:r>
              <w:rPr/>
              <w:t> </w:t>
            </w:r>
          </w:p>
        </w:tc>
        <w:tc>
          <w:tcPr>
            <w:tcW w:w="176" w:type="dxa"/>
            <w:tcBorders/>
            <w:shd w:fill="auto" w:val="clear"/>
            <w:vAlign w:val="bottom"/>
          </w:tcPr>
          <w:p>
            <w:pPr>
              <w:pStyle w:val="TableContents"/>
              <w:spacing w:before="0" w:after="0"/>
              <w:ind w:left="0" w:right="0" w:hanging="0"/>
              <w:rPr/>
            </w:pPr>
            <w:r>
              <w:rPr/>
              <w:t> </w:t>
            </w:r>
          </w:p>
        </w:tc>
        <w:tc>
          <w:tcPr>
            <w:tcW w:w="850" w:type="dxa"/>
            <w:gridSpan w:val="2"/>
            <w:tcBorders/>
            <w:shd w:fill="auto" w:val="clear"/>
            <w:vAlign w:val="bottom"/>
          </w:tcPr>
          <w:p>
            <w:pPr>
              <w:pStyle w:val="TableContents"/>
              <w:spacing w:before="0" w:after="0"/>
              <w:ind w:left="0" w:right="0" w:hanging="0"/>
              <w:jc w:val="right"/>
              <w:rPr/>
            </w:pPr>
            <w:r>
              <w:rPr/>
              <w:t> </w:t>
            </w:r>
          </w:p>
        </w:tc>
        <w:tc>
          <w:tcPr>
            <w:tcW w:w="176" w:type="dxa"/>
            <w:tcBorders/>
            <w:shd w:fill="auto" w:val="clear"/>
            <w:vAlign w:val="bottom"/>
          </w:tcPr>
          <w:p>
            <w:pPr>
              <w:pStyle w:val="TableContents"/>
              <w:spacing w:before="0" w:after="0"/>
              <w:ind w:left="0" w:right="0" w:hanging="0"/>
              <w:rPr/>
            </w:pPr>
            <w:r>
              <w:rPr/>
              <w:t> </w:t>
            </w:r>
          </w:p>
        </w:tc>
        <w:tc>
          <w:tcPr>
            <w:tcW w:w="1058" w:type="dxa"/>
            <w:gridSpan w:val="2"/>
            <w:tcBorders/>
            <w:shd w:fill="auto" w:val="clear"/>
            <w:vAlign w:val="bottom"/>
          </w:tcPr>
          <w:p>
            <w:pPr>
              <w:pStyle w:val="TableContents"/>
              <w:spacing w:before="0" w:after="0"/>
              <w:ind w:left="0" w:right="0" w:hanging="0"/>
              <w:jc w:val="right"/>
              <w:rPr/>
            </w:pPr>
            <w:r>
              <w:rPr/>
              <w:t> </w:t>
            </w:r>
          </w:p>
        </w:tc>
        <w:tc>
          <w:tcPr>
            <w:tcW w:w="133" w:type="dxa"/>
            <w:tcBorders/>
            <w:shd w:fill="auto" w:val="clear"/>
            <w:vAlign w:val="bottom"/>
          </w:tcPr>
          <w:p>
            <w:pPr>
              <w:pStyle w:val="TableContents"/>
              <w:spacing w:before="0" w:after="0"/>
              <w:ind w:left="0" w:right="0" w:hanging="0"/>
              <w:rPr/>
            </w:pPr>
            <w:r>
              <w:rPr/>
              <w:t> </w:t>
            </w:r>
          </w:p>
        </w:tc>
      </w:tr>
      <w:tr>
        <w:trPr/>
        <w:tc>
          <w:tcPr>
            <w:tcW w:w="240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Maintenance capital</w:t>
            </w:r>
          </w:p>
        </w:tc>
        <w:tc>
          <w:tcPr>
            <w:tcW w:w="160" w:type="dxa"/>
            <w:tcBorders/>
            <w:shd w:fill="CCEEFF" w:val="clear"/>
            <w:vAlign w:val="bottom"/>
          </w:tcPr>
          <w:p>
            <w:pPr>
              <w:pStyle w:val="TableContents"/>
              <w:spacing w:before="0" w:after="0"/>
              <w:ind w:left="0" w:right="0" w:hanging="0"/>
              <w:rPr/>
            </w:pPr>
            <w:r>
              <w:rPr/>
              <w:t> </w:t>
            </w:r>
          </w:p>
        </w:tc>
        <w:tc>
          <w:tcPr>
            <w:tcW w:w="2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67</w:t>
            </w:r>
          </w:p>
        </w:tc>
        <w:tc>
          <w:tcPr>
            <w:tcW w:w="176" w:type="dxa"/>
            <w:tcBorders/>
            <w:shd w:fill="CCEEFF" w:val="clear"/>
            <w:vAlign w:val="bottom"/>
          </w:tcPr>
          <w:p>
            <w:pPr>
              <w:pStyle w:val="TableContents"/>
              <w:spacing w:before="0" w:after="0"/>
              <w:ind w:left="0" w:right="0" w:hanging="0"/>
              <w:rPr/>
            </w:pPr>
            <w:r>
              <w:rPr/>
              <w:t> </w:t>
            </w:r>
          </w:p>
        </w:tc>
        <w:tc>
          <w:tcPr>
            <w:tcW w:w="18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w:t>
            </w:r>
          </w:p>
        </w:tc>
        <w:tc>
          <w:tcPr>
            <w:tcW w:w="176" w:type="dxa"/>
            <w:tcBorders/>
            <w:shd w:fill="CCEEFF" w:val="clear"/>
            <w:vAlign w:val="bottom"/>
          </w:tcPr>
          <w:p>
            <w:pPr>
              <w:pStyle w:val="TableContents"/>
              <w:spacing w:before="0" w:after="0"/>
              <w:ind w:left="0" w:right="0" w:hanging="0"/>
              <w:rPr/>
            </w:pPr>
            <w:r>
              <w:rPr/>
              <w:t> </w:t>
            </w:r>
          </w:p>
        </w:tc>
        <w:tc>
          <w:tcPr>
            <w:tcW w:w="15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19"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04" w:type="dxa"/>
            <w:tcBorders/>
            <w:shd w:fill="CCEEFF" w:val="clear"/>
            <w:vAlign w:val="bottom"/>
          </w:tcPr>
          <w:p>
            <w:pPr>
              <w:pStyle w:val="TableContents"/>
              <w:spacing w:before="0" w:after="0"/>
              <w:ind w:left="0" w:right="0" w:hanging="0"/>
              <w:rPr/>
            </w:pPr>
            <w:r>
              <w:rPr/>
              <w:t> </w:t>
            </w:r>
          </w:p>
        </w:tc>
        <w:tc>
          <w:tcPr>
            <w:tcW w:w="26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w:t>
            </w:r>
          </w:p>
        </w:tc>
        <w:tc>
          <w:tcPr>
            <w:tcW w:w="176" w:type="dxa"/>
            <w:tcBorders/>
            <w:shd w:fill="CCEEFF" w:val="clear"/>
            <w:vAlign w:val="bottom"/>
          </w:tcPr>
          <w:p>
            <w:pPr>
              <w:pStyle w:val="TableContents"/>
              <w:spacing w:before="0" w:after="0"/>
              <w:ind w:left="0" w:right="0" w:hanging="0"/>
              <w:rPr/>
            </w:pPr>
            <w:r>
              <w:rPr/>
              <w:t> </w:t>
            </w:r>
          </w:p>
        </w:tc>
        <w:tc>
          <w:tcPr>
            <w:tcW w:w="18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w:t>
            </w:r>
          </w:p>
        </w:tc>
        <w:tc>
          <w:tcPr>
            <w:tcW w:w="176" w:type="dxa"/>
            <w:tcBorders/>
            <w:shd w:fill="CCEEFF" w:val="clear"/>
            <w:vAlign w:val="bottom"/>
          </w:tcPr>
          <w:p>
            <w:pPr>
              <w:pStyle w:val="TableContents"/>
              <w:spacing w:before="0" w:after="0"/>
              <w:ind w:left="0" w:right="0" w:hanging="0"/>
              <w:rPr/>
            </w:pPr>
            <w:r>
              <w:rPr/>
              <w:t> </w:t>
            </w:r>
          </w:p>
        </w:tc>
        <w:tc>
          <w:tcPr>
            <w:tcW w:w="15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33"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808080"/>
        </w:pBdr>
        <w:spacing w:before="0" w:after="0"/>
        <w:ind w:left="0" w:right="7654" w:hanging="0"/>
        <w:rPr/>
      </w:pPr>
      <w:r>
        <w:rPr/>
      </w:r>
    </w:p>
    <w:p>
      <w:pPr>
        <w:pStyle w:val="TextBody"/>
        <w:spacing w:before="0" w:after="0"/>
        <w:ind w:left="0" w:right="0" w:hanging="0"/>
        <w:rPr>
          <w:rFonts w:ascii="Times New Roman" w:hAnsi="Times New Roman"/>
          <w:sz w:val="17"/>
        </w:rPr>
      </w:pPr>
      <w:r>
        <w:rPr>
          <w:rFonts w:ascii="Times New Roman" w:hAnsi="Times New Roman"/>
          <w:sz w:val="11"/>
        </w:rPr>
        <w:t>(1)</w:t>
      </w:r>
      <w:r>
        <w:rPr>
          <w:rFonts w:ascii="Times New Roman" w:hAnsi="Times New Roman"/>
          <w:sz w:val="17"/>
        </w:rPr>
        <w:t>             Includes intersegment amounts.</w:t>
      </w:r>
    </w:p>
    <w:p>
      <w:pPr>
        <w:pStyle w:val="TextBody"/>
        <w:spacing w:before="0" w:after="0"/>
        <w:ind w:left="0" w:right="0" w:hanging="0"/>
        <w:rPr>
          <w:rFonts w:ascii="Times New Roman" w:hAnsi="Times New Roman"/>
          <w:sz w:val="17"/>
        </w:rPr>
      </w:pPr>
      <w:r>
        <w:rPr>
          <w:rFonts w:ascii="Times New Roman" w:hAnsi="Times New Roman"/>
          <w:sz w:val="11"/>
        </w:rPr>
        <w:t>(2)</w:t>
      </w:r>
      <w:r>
        <w:rPr>
          <w:rFonts w:ascii="Times New Roman" w:hAnsi="Times New Roman"/>
          <w:sz w:val="17"/>
        </w:rPr>
        <w:t>             Field operating costs and Segment general and administrative expenses include equity-indexed compensation expense.</w:t>
      </w:r>
    </w:p>
    <w:p>
      <w:pPr>
        <w:pStyle w:val="TextBody"/>
        <w:spacing w:before="0" w:after="0"/>
        <w:ind w:left="0" w:right="0" w:hanging="0"/>
        <w:rPr>
          <w:rFonts w:ascii="Times New Roman" w:hAnsi="Times New Roman"/>
          <w:sz w:val="17"/>
        </w:rPr>
      </w:pPr>
      <w:r>
        <w:rPr>
          <w:rFonts w:ascii="Times New Roman" w:hAnsi="Times New Roman"/>
          <w:sz w:val="11"/>
        </w:rPr>
        <w:t>(3)</w:t>
      </w:r>
      <w:r>
        <w:rPr>
          <w:rFonts w:ascii="Times New Roman" w:hAnsi="Times New Roman"/>
          <w:sz w:val="17"/>
        </w:rPr>
        <w:t>             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pStyle w:val="TextBody"/>
        <w:spacing w:before="0" w:after="0"/>
        <w:ind w:left="0" w:right="0" w:hanging="0"/>
        <w:rPr>
          <w:rFonts w:ascii="Times New Roman" w:hAnsi="Times New Roman"/>
          <w:sz w:val="17"/>
        </w:rPr>
      </w:pPr>
      <w:r>
        <w:rPr>
          <w:rFonts w:ascii="Times New Roman" w:hAnsi="Times New Roman"/>
          <w:sz w:val="11"/>
        </w:rPr>
        <w:t>(4)</w:t>
      </w:r>
      <w:r>
        <w:rPr>
          <w:rFonts w:ascii="Times New Roman" w:hAnsi="Times New Roman"/>
          <w:sz w:val="17"/>
        </w:rPr>
        <w:t>             Represents adjustments utilized by our CODM in the evaluation of segment results. Many of these adjustments are also considered selected items impacting comparability when calculating consolidated non-GAAP financial measures such as Adjusted EBITDA. See the Selected Items Impacting Comparability table for additional discussion.</w:t>
      </w:r>
    </w:p>
    <w:p>
      <w:pPr>
        <w:pStyle w:val="TextBody"/>
        <w:pBdr/>
        <w:spacing w:before="0" w:after="0"/>
        <w:ind w:left="0" w:right="0" w:hanging="0"/>
        <w:jc w:val="center"/>
        <w:rPr>
          <w:bdr w:val="single" w:sz="8" w:space="1" w:color="000000"/>
        </w:rPr>
      </w:pPr>
      <w:r>
        <w:rPr>
          <w:bdr w:val="single" w:sz="8" w:space="1" w:color="000000"/>
        </w:rPr>
        <w:t> </w:t>
      </w:r>
    </w:p>
    <w:p>
      <w:pPr>
        <w:pStyle w:val="TextBody"/>
        <w:pBdr/>
        <w:spacing w:before="0" w:after="0"/>
        <w:ind w:left="0" w:right="0" w:hanging="0"/>
        <w:jc w:val="center"/>
        <w:rPr>
          <w:rFonts w:ascii="Times New Roman" w:hAnsi="Times New Roman"/>
          <w:sz w:val="17"/>
          <w:bdr w:val="single" w:sz="8" w:space="1" w:color="000000"/>
        </w:rPr>
      </w:pPr>
      <w:r>
        <w:rPr>
          <w:rFonts w:ascii="Times New Roman" w:hAnsi="Times New Roman"/>
          <w:sz w:val="17"/>
          <w:bdr w:val="single" w:sz="8" w:space="1" w:color="000000"/>
        </w:rPr>
        <w:t>- more -</w:t>
      </w:r>
    </w:p>
    <w:p>
      <w:pPr>
        <w:pStyle w:val="TextBody"/>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          713-646-4100 / 866-809-1291</w:t>
      </w:r>
    </w:p>
    <w:p>
      <w:pPr>
        <w:pStyle w:val="TextBody"/>
        <w:spacing w:before="0" w:after="0"/>
        <w:ind w:left="0" w:right="0" w:hanging="0"/>
        <w:rPr/>
      </w:pPr>
      <w:r>
        <w:rPr/>
        <w:t> </w:t>
      </w:r>
    </w:p>
    <w:p>
      <w:pPr>
        <w:pStyle w:val="HorizontalLine"/>
        <w:pBdr>
          <w:bottom w:val="single" w:sz="18" w:space="0" w:color="808080"/>
        </w:pBdr>
        <w:spacing w:before="0" w:after="0"/>
        <w:rPr/>
      </w:pPr>
      <w:r>
        <w:rPr/>
      </w:r>
    </w:p>
    <w:p>
      <w:pPr>
        <w:pStyle w:val="TextBody"/>
        <w:spacing w:before="0" w:after="0"/>
        <w:ind w:left="0" w:right="0" w:hanging="0"/>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20</w:t>
      </w:r>
      <w:bookmarkStart w:id="25" w:name="PB_20_154856_9621"/>
      <w:bookmarkEnd w:id="25"/>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PLAINS ALL AMERICAN PIPELINE, L.P. AND SUBSIDIARIES</w:t>
      </w:r>
    </w:p>
    <w:p>
      <w:pPr>
        <w:pStyle w:val="TextBody"/>
        <w:spacing w:before="0" w:after="0"/>
        <w:ind w:left="0" w:right="0" w:hanging="0"/>
        <w:rPr>
          <w:rFonts w:ascii="Times New Roman" w:hAnsi="Times New Roman"/>
          <w:sz w:val="17"/>
        </w:rPr>
      </w:pPr>
      <w:r>
        <w:rPr>
          <w:rFonts w:ascii="Times New Roman" w:hAnsi="Times New Roman"/>
          <w:b/>
          <w:sz w:val="17"/>
        </w:rPr>
        <w:t>FINANCIAL SUMMARY</w:t>
      </w:r>
      <w:r>
        <w:rPr>
          <w:rFonts w:ascii="Times New Roman" w:hAnsi="Times New Roman"/>
          <w:sz w:val="17"/>
        </w:rPr>
        <w:t xml:space="preserve"> (unaudited)</w:t>
      </w:r>
    </w:p>
    <w:tbl>
      <w:tblPr>
        <w:tblW w:w="5000" w:type="pct"/>
        <w:jc w:val="left"/>
        <w:tblInd w:w="0" w:type="dxa"/>
        <w:tblCellMar>
          <w:top w:w="28" w:type="dxa"/>
          <w:left w:w="0" w:type="dxa"/>
          <w:bottom w:w="0" w:type="dxa"/>
          <w:right w:w="0" w:type="dxa"/>
        </w:tblCellMar>
      </w:tblPr>
      <w:tblGrid>
        <w:gridCol w:w="10205"/>
      </w:tblGrid>
      <w:tr>
        <w:trPr/>
        <w:tc>
          <w:tcPr>
            <w:tcW w:w="10205" w:type="dxa"/>
            <w:tcBorders>
              <w:top w:val="single" w:sz="8" w:space="0" w:color="000000"/>
            </w:tcBorders>
            <w:shd w:fill="auto" w:val="clear"/>
          </w:tcPr>
          <w:p>
            <w:pPr>
              <w:pStyle w:val="TableContents"/>
              <w:spacing w:before="0" w:after="0"/>
              <w:ind w:left="0" w:right="0" w:hanging="0"/>
              <w:rPr/>
            </w:pPr>
            <w:r>
              <w:rPr/>
              <w:t> </w:t>
            </w:r>
          </w:p>
        </w:tc>
      </w:tr>
    </w:tbl>
    <w:p>
      <w:pPr>
        <w:pStyle w:val="TextBody"/>
        <w:spacing w:before="0" w:after="0"/>
        <w:ind w:left="0" w:right="0" w:hanging="0"/>
        <w:rPr>
          <w:rFonts w:ascii="Times New Roman" w:hAnsi="Times New Roman"/>
        </w:rPr>
      </w:pPr>
      <w:r>
        <w:rPr>
          <w:rFonts w:ascii="Times New Roman" w:hAnsi="Times New Roman"/>
          <w:b/>
          <w:sz w:val="17"/>
          <w:u w:val="single"/>
        </w:rPr>
        <w:t xml:space="preserve">OPERATING DATA BY SEGMENT </w:t>
      </w:r>
      <w:r>
        <w:rPr>
          <w:rFonts w:ascii="Times New Roman" w:hAnsi="Times New Roman"/>
          <w:b/>
          <w:sz w:val="11"/>
        </w:rPr>
        <w:t>(1)</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4269"/>
        <w:gridCol w:w="208"/>
        <w:gridCol w:w="1250"/>
        <w:gridCol w:w="208"/>
        <w:gridCol w:w="1250"/>
        <w:gridCol w:w="208"/>
        <w:gridCol w:w="1250"/>
        <w:gridCol w:w="208"/>
        <w:gridCol w:w="1249"/>
        <w:gridCol w:w="105"/>
      </w:tblGrid>
      <w:tr>
        <w:trPr/>
        <w:tc>
          <w:tcPr>
            <w:tcW w:w="4269" w:type="dxa"/>
            <w:tcBorders/>
            <w:shd w:fill="auto" w:val="clear"/>
            <w:vAlign w:val="bottom"/>
          </w:tcPr>
          <w:p>
            <w:pPr>
              <w:pStyle w:val="TableContents"/>
              <w:spacing w:before="0" w:after="0"/>
              <w:ind w:left="0" w:right="0" w:hanging="0"/>
              <w:rPr/>
            </w:pPr>
            <w:r>
              <w:rPr/>
              <w:t> </w:t>
            </w:r>
          </w:p>
        </w:tc>
        <w:tc>
          <w:tcPr>
            <w:tcW w:w="208" w:type="dxa"/>
            <w:tcBorders/>
            <w:shd w:fill="auto" w:val="clear"/>
            <w:vAlign w:val="bottom"/>
          </w:tcPr>
          <w:p>
            <w:pPr>
              <w:pStyle w:val="TableContents"/>
              <w:spacing w:before="0" w:after="0"/>
              <w:ind w:left="0" w:right="0" w:hanging="0"/>
              <w:jc w:val="center"/>
              <w:rPr/>
            </w:pPr>
            <w:r>
              <w:rPr/>
              <w:t> </w:t>
            </w:r>
          </w:p>
        </w:tc>
        <w:tc>
          <w:tcPr>
            <w:tcW w:w="2708" w:type="dxa"/>
            <w:gridSpan w:val="3"/>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br/>
              <w:t>June 30,</w:t>
            </w:r>
          </w:p>
        </w:tc>
        <w:tc>
          <w:tcPr>
            <w:tcW w:w="208" w:type="dxa"/>
            <w:tcBorders/>
            <w:shd w:fill="auto" w:val="clear"/>
            <w:vAlign w:val="bottom"/>
          </w:tcPr>
          <w:p>
            <w:pPr>
              <w:pStyle w:val="TableContents"/>
              <w:spacing w:before="0" w:after="0"/>
              <w:ind w:left="0" w:right="0" w:hanging="0"/>
              <w:jc w:val="center"/>
              <w:rPr/>
            </w:pPr>
            <w:r>
              <w:rPr/>
              <w:t> </w:t>
            </w:r>
          </w:p>
        </w:tc>
        <w:tc>
          <w:tcPr>
            <w:tcW w:w="2707" w:type="dxa"/>
            <w:gridSpan w:val="3"/>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Six Months Ended</w:t>
              <w:br/>
              <w:t>June 30,</w:t>
            </w:r>
          </w:p>
        </w:tc>
        <w:tc>
          <w:tcPr>
            <w:tcW w:w="105" w:type="dxa"/>
            <w:tcBorders/>
            <w:shd w:fill="auto" w:val="clear"/>
            <w:vAlign w:val="bottom"/>
          </w:tcPr>
          <w:p>
            <w:pPr>
              <w:pStyle w:val="TableContents"/>
              <w:spacing w:before="0" w:after="0"/>
              <w:ind w:left="0" w:right="0" w:hanging="0"/>
              <w:jc w:val="center"/>
              <w:rPr/>
            </w:pPr>
            <w:r>
              <w:rPr/>
              <w:t> </w:t>
            </w:r>
          </w:p>
        </w:tc>
      </w:tr>
      <w:tr>
        <w:trPr/>
        <w:tc>
          <w:tcPr>
            <w:tcW w:w="4269" w:type="dxa"/>
            <w:tcBorders/>
            <w:shd w:fill="auto" w:val="clear"/>
            <w:vAlign w:val="bottom"/>
          </w:tcPr>
          <w:p>
            <w:pPr>
              <w:pStyle w:val="TableContents"/>
              <w:spacing w:before="0" w:after="0"/>
              <w:ind w:left="0" w:right="0" w:hanging="0"/>
              <w:rPr/>
            </w:pPr>
            <w:r>
              <w:rPr/>
              <w:t> </w:t>
            </w:r>
          </w:p>
        </w:tc>
        <w:tc>
          <w:tcPr>
            <w:tcW w:w="208" w:type="dxa"/>
            <w:tcBorders/>
            <w:shd w:fill="auto" w:val="clear"/>
            <w:vAlign w:val="bottom"/>
          </w:tcPr>
          <w:p>
            <w:pPr>
              <w:pStyle w:val="TableContents"/>
              <w:spacing w:before="0" w:after="0"/>
              <w:ind w:left="0" w:right="0" w:hanging="0"/>
              <w:jc w:val="center"/>
              <w:rPr/>
            </w:pPr>
            <w:r>
              <w:rPr/>
              <w:t> </w:t>
            </w:r>
          </w:p>
        </w:tc>
        <w:tc>
          <w:tcPr>
            <w:tcW w:w="1250"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2019</w:t>
            </w:r>
          </w:p>
        </w:tc>
        <w:tc>
          <w:tcPr>
            <w:tcW w:w="208" w:type="dxa"/>
            <w:tcBorders/>
            <w:shd w:fill="auto" w:val="clear"/>
            <w:vAlign w:val="bottom"/>
          </w:tcPr>
          <w:p>
            <w:pPr>
              <w:pStyle w:val="TableContents"/>
              <w:spacing w:before="0" w:after="0"/>
              <w:ind w:left="0" w:right="0" w:hanging="0"/>
              <w:jc w:val="center"/>
              <w:rPr/>
            </w:pPr>
            <w:r>
              <w:rPr/>
              <w:t> </w:t>
            </w:r>
          </w:p>
        </w:tc>
        <w:tc>
          <w:tcPr>
            <w:tcW w:w="1250"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2018</w:t>
            </w:r>
          </w:p>
        </w:tc>
        <w:tc>
          <w:tcPr>
            <w:tcW w:w="208" w:type="dxa"/>
            <w:tcBorders/>
            <w:shd w:fill="auto" w:val="clear"/>
            <w:vAlign w:val="bottom"/>
          </w:tcPr>
          <w:p>
            <w:pPr>
              <w:pStyle w:val="TableContents"/>
              <w:spacing w:before="0" w:after="0"/>
              <w:ind w:left="0" w:right="0" w:hanging="0"/>
              <w:jc w:val="center"/>
              <w:rPr/>
            </w:pPr>
            <w:r>
              <w:rPr/>
              <w:t> </w:t>
            </w:r>
          </w:p>
        </w:tc>
        <w:tc>
          <w:tcPr>
            <w:tcW w:w="1250"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2019</w:t>
            </w:r>
          </w:p>
        </w:tc>
        <w:tc>
          <w:tcPr>
            <w:tcW w:w="208" w:type="dxa"/>
            <w:tcBorders/>
            <w:shd w:fill="auto" w:val="clear"/>
            <w:vAlign w:val="bottom"/>
          </w:tcPr>
          <w:p>
            <w:pPr>
              <w:pStyle w:val="TableContents"/>
              <w:spacing w:before="0" w:after="0"/>
              <w:ind w:left="0" w:right="0" w:hanging="0"/>
              <w:jc w:val="center"/>
              <w:rPr/>
            </w:pPr>
            <w:r>
              <w:rPr/>
              <w:t> </w:t>
            </w:r>
          </w:p>
        </w:tc>
        <w:tc>
          <w:tcPr>
            <w:tcW w:w="1249"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2018</w:t>
            </w:r>
          </w:p>
        </w:tc>
        <w:tc>
          <w:tcPr>
            <w:tcW w:w="105" w:type="dxa"/>
            <w:tcBorders/>
            <w:shd w:fill="auto" w:val="clear"/>
            <w:vAlign w:val="bottom"/>
          </w:tcPr>
          <w:p>
            <w:pPr>
              <w:pStyle w:val="TableContents"/>
              <w:spacing w:before="0" w:after="0"/>
              <w:ind w:left="0" w:right="0" w:hanging="0"/>
              <w:jc w:val="center"/>
              <w:rPr/>
            </w:pPr>
            <w:r>
              <w:rPr/>
              <w:t> </w:t>
            </w:r>
          </w:p>
        </w:tc>
      </w:tr>
      <w:tr>
        <w:trPr/>
        <w:tc>
          <w:tcPr>
            <w:tcW w:w="4269"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Transportation segment (average daily volumes in thousands of barrels per day):</w:t>
            </w:r>
          </w:p>
        </w:tc>
        <w:tc>
          <w:tcPr>
            <w:tcW w:w="208" w:type="dxa"/>
            <w:tcBorders/>
            <w:shd w:fill="CCEEFF" w:val="clear"/>
            <w:vAlign w:val="bottom"/>
          </w:tcPr>
          <w:p>
            <w:pPr>
              <w:pStyle w:val="TableContents"/>
              <w:spacing w:before="0" w:after="0"/>
              <w:ind w:left="0" w:right="0" w:hanging="0"/>
              <w:rPr/>
            </w:pPr>
            <w:r>
              <w:rPr/>
              <w:t> </w:t>
            </w:r>
          </w:p>
        </w:tc>
        <w:tc>
          <w:tcPr>
            <w:tcW w:w="1250" w:type="dxa"/>
            <w:tcBorders/>
            <w:shd w:fill="CCEEFF" w:val="clear"/>
            <w:vAlign w:val="bottom"/>
          </w:tcPr>
          <w:p>
            <w:pPr>
              <w:pStyle w:val="TableContents"/>
              <w:spacing w:before="0" w:after="0"/>
              <w:ind w:left="0" w:right="0" w:hanging="0"/>
              <w:jc w:val="right"/>
              <w:rPr/>
            </w:pPr>
            <w:r>
              <w:rPr/>
              <w:t> </w:t>
            </w:r>
          </w:p>
        </w:tc>
        <w:tc>
          <w:tcPr>
            <w:tcW w:w="208" w:type="dxa"/>
            <w:tcBorders/>
            <w:shd w:fill="CCEEFF" w:val="clear"/>
            <w:vAlign w:val="bottom"/>
          </w:tcPr>
          <w:p>
            <w:pPr>
              <w:pStyle w:val="TableContents"/>
              <w:spacing w:before="0" w:after="0"/>
              <w:ind w:left="0" w:right="0" w:hanging="0"/>
              <w:rPr/>
            </w:pPr>
            <w:r>
              <w:rPr/>
              <w:t> </w:t>
            </w:r>
          </w:p>
        </w:tc>
        <w:tc>
          <w:tcPr>
            <w:tcW w:w="1250" w:type="dxa"/>
            <w:tcBorders/>
            <w:shd w:fill="CCEEFF" w:val="clear"/>
            <w:vAlign w:val="bottom"/>
          </w:tcPr>
          <w:p>
            <w:pPr>
              <w:pStyle w:val="TableContents"/>
              <w:spacing w:before="0" w:after="0"/>
              <w:ind w:left="0" w:right="0" w:hanging="0"/>
              <w:jc w:val="right"/>
              <w:rPr/>
            </w:pPr>
            <w:r>
              <w:rPr/>
              <w:t> </w:t>
            </w:r>
          </w:p>
        </w:tc>
        <w:tc>
          <w:tcPr>
            <w:tcW w:w="208" w:type="dxa"/>
            <w:tcBorders/>
            <w:shd w:fill="CCEEFF" w:val="clear"/>
            <w:vAlign w:val="bottom"/>
          </w:tcPr>
          <w:p>
            <w:pPr>
              <w:pStyle w:val="TableContents"/>
              <w:spacing w:before="0" w:after="0"/>
              <w:ind w:left="0" w:right="0" w:hanging="0"/>
              <w:rPr/>
            </w:pPr>
            <w:r>
              <w:rPr/>
              <w:t> </w:t>
            </w:r>
          </w:p>
        </w:tc>
        <w:tc>
          <w:tcPr>
            <w:tcW w:w="1250" w:type="dxa"/>
            <w:tcBorders/>
            <w:shd w:fill="CCEEFF" w:val="clear"/>
            <w:vAlign w:val="bottom"/>
          </w:tcPr>
          <w:p>
            <w:pPr>
              <w:pStyle w:val="TableContents"/>
              <w:spacing w:before="0" w:after="0"/>
              <w:ind w:left="0" w:right="0" w:hanging="0"/>
              <w:jc w:val="right"/>
              <w:rPr/>
            </w:pPr>
            <w:r>
              <w:rPr/>
              <w:t> </w:t>
            </w:r>
          </w:p>
        </w:tc>
        <w:tc>
          <w:tcPr>
            <w:tcW w:w="208" w:type="dxa"/>
            <w:tcBorders/>
            <w:shd w:fill="CCEEFF" w:val="clear"/>
            <w:vAlign w:val="bottom"/>
          </w:tcPr>
          <w:p>
            <w:pPr>
              <w:pStyle w:val="TableContents"/>
              <w:spacing w:before="0" w:after="0"/>
              <w:ind w:left="0" w:right="0" w:hanging="0"/>
              <w:rPr/>
            </w:pPr>
            <w:r>
              <w:rPr/>
              <w:t> </w:t>
            </w:r>
          </w:p>
        </w:tc>
        <w:tc>
          <w:tcPr>
            <w:tcW w:w="1249" w:type="dxa"/>
            <w:tcBorders/>
            <w:shd w:fill="CCEEFF" w:val="clear"/>
            <w:vAlign w:val="bottom"/>
          </w:tcPr>
          <w:p>
            <w:pPr>
              <w:pStyle w:val="TableContents"/>
              <w:spacing w:before="0" w:after="0"/>
              <w:ind w:left="0" w:right="0" w:hanging="0"/>
              <w:jc w:val="right"/>
              <w:rPr/>
            </w:pPr>
            <w:r>
              <w:rPr/>
              <w:t> </w:t>
            </w:r>
          </w:p>
        </w:tc>
        <w:tc>
          <w:tcPr>
            <w:tcW w:w="105" w:type="dxa"/>
            <w:tcBorders/>
            <w:shd w:fill="CCEEFF" w:val="clear"/>
            <w:vAlign w:val="bottom"/>
          </w:tcPr>
          <w:p>
            <w:pPr>
              <w:pStyle w:val="TableContents"/>
              <w:spacing w:before="0" w:after="0"/>
              <w:ind w:left="0" w:right="0" w:hanging="0"/>
              <w:rPr/>
            </w:pPr>
            <w:r>
              <w:rPr/>
              <w:t> </w:t>
            </w:r>
          </w:p>
        </w:tc>
      </w:tr>
      <w:tr>
        <w:trPr/>
        <w:tc>
          <w:tcPr>
            <w:tcW w:w="426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Tariff activities volumes</w:t>
            </w:r>
          </w:p>
        </w:tc>
        <w:tc>
          <w:tcPr>
            <w:tcW w:w="208" w:type="dxa"/>
            <w:tcBorders/>
            <w:shd w:fill="auto" w:val="clear"/>
            <w:vAlign w:val="bottom"/>
          </w:tcPr>
          <w:p>
            <w:pPr>
              <w:pStyle w:val="TableContents"/>
              <w:spacing w:before="0" w:after="0"/>
              <w:ind w:left="0" w:right="0" w:hanging="0"/>
              <w:rPr/>
            </w:pPr>
            <w:r>
              <w:rPr/>
              <w:t> </w:t>
            </w:r>
          </w:p>
        </w:tc>
        <w:tc>
          <w:tcPr>
            <w:tcW w:w="1250" w:type="dxa"/>
            <w:tcBorders/>
            <w:shd w:fill="auto" w:val="clear"/>
            <w:vAlign w:val="bottom"/>
          </w:tcPr>
          <w:p>
            <w:pPr>
              <w:pStyle w:val="TableContents"/>
              <w:spacing w:before="0" w:after="0"/>
              <w:ind w:left="0" w:right="0" w:hanging="0"/>
              <w:jc w:val="right"/>
              <w:rPr/>
            </w:pPr>
            <w:r>
              <w:rPr/>
              <w:t> </w:t>
            </w:r>
          </w:p>
        </w:tc>
        <w:tc>
          <w:tcPr>
            <w:tcW w:w="208" w:type="dxa"/>
            <w:tcBorders/>
            <w:shd w:fill="auto" w:val="clear"/>
            <w:vAlign w:val="bottom"/>
          </w:tcPr>
          <w:p>
            <w:pPr>
              <w:pStyle w:val="TableContents"/>
              <w:spacing w:before="0" w:after="0"/>
              <w:ind w:left="0" w:right="0" w:hanging="0"/>
              <w:rPr/>
            </w:pPr>
            <w:r>
              <w:rPr/>
              <w:t> </w:t>
            </w:r>
          </w:p>
        </w:tc>
        <w:tc>
          <w:tcPr>
            <w:tcW w:w="1250" w:type="dxa"/>
            <w:tcBorders/>
            <w:shd w:fill="auto" w:val="clear"/>
            <w:vAlign w:val="bottom"/>
          </w:tcPr>
          <w:p>
            <w:pPr>
              <w:pStyle w:val="TableContents"/>
              <w:spacing w:before="0" w:after="0"/>
              <w:ind w:left="0" w:right="0" w:hanging="0"/>
              <w:jc w:val="right"/>
              <w:rPr/>
            </w:pPr>
            <w:r>
              <w:rPr/>
              <w:t> </w:t>
            </w:r>
          </w:p>
        </w:tc>
        <w:tc>
          <w:tcPr>
            <w:tcW w:w="208" w:type="dxa"/>
            <w:tcBorders/>
            <w:shd w:fill="auto" w:val="clear"/>
            <w:vAlign w:val="bottom"/>
          </w:tcPr>
          <w:p>
            <w:pPr>
              <w:pStyle w:val="TableContents"/>
              <w:spacing w:before="0" w:after="0"/>
              <w:ind w:left="0" w:right="0" w:hanging="0"/>
              <w:rPr/>
            </w:pPr>
            <w:r>
              <w:rPr/>
              <w:t> </w:t>
            </w:r>
          </w:p>
        </w:tc>
        <w:tc>
          <w:tcPr>
            <w:tcW w:w="1250" w:type="dxa"/>
            <w:tcBorders/>
            <w:shd w:fill="auto" w:val="clear"/>
            <w:vAlign w:val="bottom"/>
          </w:tcPr>
          <w:p>
            <w:pPr>
              <w:pStyle w:val="TableContents"/>
              <w:spacing w:before="0" w:after="0"/>
              <w:ind w:left="0" w:right="0" w:hanging="0"/>
              <w:jc w:val="right"/>
              <w:rPr/>
            </w:pPr>
            <w:r>
              <w:rPr/>
              <w:t> </w:t>
            </w:r>
          </w:p>
        </w:tc>
        <w:tc>
          <w:tcPr>
            <w:tcW w:w="208" w:type="dxa"/>
            <w:tcBorders/>
            <w:shd w:fill="auto" w:val="clear"/>
            <w:vAlign w:val="bottom"/>
          </w:tcPr>
          <w:p>
            <w:pPr>
              <w:pStyle w:val="TableContents"/>
              <w:spacing w:before="0" w:after="0"/>
              <w:ind w:left="0" w:right="0" w:hanging="0"/>
              <w:rPr/>
            </w:pPr>
            <w:r>
              <w:rPr/>
              <w:t> </w:t>
            </w:r>
          </w:p>
        </w:tc>
        <w:tc>
          <w:tcPr>
            <w:tcW w:w="1249" w:type="dxa"/>
            <w:tcBorders/>
            <w:shd w:fill="auto" w:val="clear"/>
            <w:vAlign w:val="bottom"/>
          </w:tcPr>
          <w:p>
            <w:pPr>
              <w:pStyle w:val="TableContents"/>
              <w:spacing w:before="0" w:after="0"/>
              <w:ind w:left="0" w:right="0" w:hanging="0"/>
              <w:jc w:val="right"/>
              <w:rPr/>
            </w:pPr>
            <w:r>
              <w:rPr/>
              <w:t> </w:t>
            </w:r>
          </w:p>
        </w:tc>
        <w:tc>
          <w:tcPr>
            <w:tcW w:w="105" w:type="dxa"/>
            <w:tcBorders/>
            <w:shd w:fill="auto" w:val="clear"/>
            <w:vAlign w:val="bottom"/>
          </w:tcPr>
          <w:p>
            <w:pPr>
              <w:pStyle w:val="TableContents"/>
              <w:spacing w:before="0" w:after="0"/>
              <w:ind w:left="0" w:right="0" w:hanging="0"/>
              <w:rPr/>
            </w:pPr>
            <w:r>
              <w:rPr/>
              <w:t> </w:t>
            </w:r>
          </w:p>
        </w:tc>
      </w:tr>
      <w:tr>
        <w:trPr/>
        <w:tc>
          <w:tcPr>
            <w:tcW w:w="4269"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Crude oil pipelines (by region):</w:t>
            </w:r>
          </w:p>
        </w:tc>
        <w:tc>
          <w:tcPr>
            <w:tcW w:w="208" w:type="dxa"/>
            <w:tcBorders/>
            <w:shd w:fill="CCEEFF" w:val="clear"/>
            <w:vAlign w:val="bottom"/>
          </w:tcPr>
          <w:p>
            <w:pPr>
              <w:pStyle w:val="TableContents"/>
              <w:spacing w:before="0" w:after="0"/>
              <w:ind w:left="0" w:right="0" w:hanging="0"/>
              <w:rPr/>
            </w:pPr>
            <w:r>
              <w:rPr/>
              <w:t> </w:t>
            </w:r>
          </w:p>
        </w:tc>
        <w:tc>
          <w:tcPr>
            <w:tcW w:w="1250" w:type="dxa"/>
            <w:tcBorders/>
            <w:shd w:fill="CCEEFF" w:val="clear"/>
            <w:vAlign w:val="bottom"/>
          </w:tcPr>
          <w:p>
            <w:pPr>
              <w:pStyle w:val="TableContents"/>
              <w:spacing w:before="0" w:after="0"/>
              <w:ind w:left="0" w:right="0" w:hanging="0"/>
              <w:jc w:val="right"/>
              <w:rPr/>
            </w:pPr>
            <w:r>
              <w:rPr/>
              <w:t> </w:t>
            </w:r>
          </w:p>
        </w:tc>
        <w:tc>
          <w:tcPr>
            <w:tcW w:w="208" w:type="dxa"/>
            <w:tcBorders/>
            <w:shd w:fill="CCEEFF" w:val="clear"/>
            <w:vAlign w:val="bottom"/>
          </w:tcPr>
          <w:p>
            <w:pPr>
              <w:pStyle w:val="TableContents"/>
              <w:spacing w:before="0" w:after="0"/>
              <w:ind w:left="0" w:right="0" w:hanging="0"/>
              <w:rPr/>
            </w:pPr>
            <w:r>
              <w:rPr/>
              <w:t> </w:t>
            </w:r>
          </w:p>
        </w:tc>
        <w:tc>
          <w:tcPr>
            <w:tcW w:w="1250" w:type="dxa"/>
            <w:tcBorders/>
            <w:shd w:fill="CCEEFF" w:val="clear"/>
            <w:vAlign w:val="bottom"/>
          </w:tcPr>
          <w:p>
            <w:pPr>
              <w:pStyle w:val="TableContents"/>
              <w:spacing w:before="0" w:after="0"/>
              <w:ind w:left="0" w:right="0" w:hanging="0"/>
              <w:jc w:val="right"/>
              <w:rPr/>
            </w:pPr>
            <w:r>
              <w:rPr/>
              <w:t> </w:t>
            </w:r>
          </w:p>
        </w:tc>
        <w:tc>
          <w:tcPr>
            <w:tcW w:w="208" w:type="dxa"/>
            <w:tcBorders/>
            <w:shd w:fill="CCEEFF" w:val="clear"/>
            <w:vAlign w:val="bottom"/>
          </w:tcPr>
          <w:p>
            <w:pPr>
              <w:pStyle w:val="TableContents"/>
              <w:spacing w:before="0" w:after="0"/>
              <w:ind w:left="0" w:right="0" w:hanging="0"/>
              <w:rPr/>
            </w:pPr>
            <w:r>
              <w:rPr/>
              <w:t> </w:t>
            </w:r>
          </w:p>
        </w:tc>
        <w:tc>
          <w:tcPr>
            <w:tcW w:w="1250" w:type="dxa"/>
            <w:tcBorders/>
            <w:shd w:fill="CCEEFF" w:val="clear"/>
            <w:vAlign w:val="bottom"/>
          </w:tcPr>
          <w:p>
            <w:pPr>
              <w:pStyle w:val="TableContents"/>
              <w:spacing w:before="0" w:after="0"/>
              <w:ind w:left="0" w:right="0" w:hanging="0"/>
              <w:jc w:val="right"/>
              <w:rPr/>
            </w:pPr>
            <w:r>
              <w:rPr/>
              <w:t> </w:t>
            </w:r>
          </w:p>
        </w:tc>
        <w:tc>
          <w:tcPr>
            <w:tcW w:w="208" w:type="dxa"/>
            <w:tcBorders/>
            <w:shd w:fill="CCEEFF" w:val="clear"/>
            <w:vAlign w:val="bottom"/>
          </w:tcPr>
          <w:p>
            <w:pPr>
              <w:pStyle w:val="TableContents"/>
              <w:spacing w:before="0" w:after="0"/>
              <w:ind w:left="0" w:right="0" w:hanging="0"/>
              <w:rPr/>
            </w:pPr>
            <w:r>
              <w:rPr/>
              <w:t> </w:t>
            </w:r>
          </w:p>
        </w:tc>
        <w:tc>
          <w:tcPr>
            <w:tcW w:w="1249" w:type="dxa"/>
            <w:tcBorders/>
            <w:shd w:fill="CCEEFF" w:val="clear"/>
            <w:vAlign w:val="bottom"/>
          </w:tcPr>
          <w:p>
            <w:pPr>
              <w:pStyle w:val="TableContents"/>
              <w:spacing w:before="0" w:after="0"/>
              <w:ind w:left="0" w:right="0" w:hanging="0"/>
              <w:jc w:val="right"/>
              <w:rPr/>
            </w:pPr>
            <w:r>
              <w:rPr/>
              <w:t> </w:t>
            </w:r>
          </w:p>
        </w:tc>
        <w:tc>
          <w:tcPr>
            <w:tcW w:w="105" w:type="dxa"/>
            <w:tcBorders/>
            <w:shd w:fill="CCEEFF" w:val="clear"/>
            <w:vAlign w:val="bottom"/>
          </w:tcPr>
          <w:p>
            <w:pPr>
              <w:pStyle w:val="TableContents"/>
              <w:spacing w:before="0" w:after="0"/>
              <w:ind w:left="0" w:right="0" w:hanging="0"/>
              <w:rPr/>
            </w:pPr>
            <w:r>
              <w:rPr/>
              <w:t> </w:t>
            </w:r>
          </w:p>
        </w:tc>
      </w:tr>
      <w:tr>
        <w:trPr/>
        <w:tc>
          <w:tcPr>
            <w:tcW w:w="4269" w:type="dxa"/>
            <w:tcBorders/>
            <w:shd w:fill="auto" w:val="clear"/>
          </w:tcPr>
          <w:p>
            <w:pPr>
              <w:pStyle w:val="TableContents"/>
              <w:spacing w:before="0" w:after="0"/>
              <w:ind w:left="0" w:right="0" w:hanging="0"/>
              <w:rPr/>
            </w:pPr>
            <w:r>
              <w:rPr>
                <w:rFonts w:ascii="Times New Roman" w:hAnsi="Times New Roman"/>
                <w:sz w:val="17"/>
              </w:rPr>
              <w:t xml:space="preserve">Permian Basin </w:t>
            </w:r>
            <w:r>
              <w:rPr>
                <w:sz w:val="11"/>
              </w:rPr>
              <w:t>(2)</w:t>
            </w:r>
          </w:p>
        </w:tc>
        <w:tc>
          <w:tcPr>
            <w:tcW w:w="208" w:type="dxa"/>
            <w:tcBorders/>
            <w:shd w:fill="auto" w:val="clear"/>
            <w:vAlign w:val="bottom"/>
          </w:tcPr>
          <w:p>
            <w:pPr>
              <w:pStyle w:val="TableContents"/>
              <w:spacing w:before="0" w:after="0"/>
              <w:ind w:left="0" w:right="0" w:hanging="0"/>
              <w:rPr/>
            </w:pPr>
            <w:r>
              <w:rPr/>
              <w:t> </w:t>
            </w:r>
          </w:p>
        </w:tc>
        <w:tc>
          <w:tcPr>
            <w:tcW w:w="125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4,575</w:t>
            </w:r>
          </w:p>
        </w:tc>
        <w:tc>
          <w:tcPr>
            <w:tcW w:w="208" w:type="dxa"/>
            <w:tcBorders/>
            <w:shd w:fill="auto" w:val="clear"/>
            <w:vAlign w:val="bottom"/>
          </w:tcPr>
          <w:p>
            <w:pPr>
              <w:pStyle w:val="TableContents"/>
              <w:spacing w:before="0" w:after="0"/>
              <w:ind w:left="0" w:right="0" w:hanging="0"/>
              <w:rPr/>
            </w:pPr>
            <w:r>
              <w:rPr/>
              <w:t> </w:t>
            </w:r>
          </w:p>
        </w:tc>
        <w:tc>
          <w:tcPr>
            <w:tcW w:w="125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3,734</w:t>
            </w:r>
          </w:p>
        </w:tc>
        <w:tc>
          <w:tcPr>
            <w:tcW w:w="208" w:type="dxa"/>
            <w:tcBorders/>
            <w:shd w:fill="auto" w:val="clear"/>
            <w:vAlign w:val="bottom"/>
          </w:tcPr>
          <w:p>
            <w:pPr>
              <w:pStyle w:val="TableContents"/>
              <w:spacing w:before="0" w:after="0"/>
              <w:ind w:left="0" w:right="0" w:hanging="0"/>
              <w:rPr/>
            </w:pPr>
            <w:r>
              <w:rPr/>
              <w:t> </w:t>
            </w:r>
          </w:p>
        </w:tc>
        <w:tc>
          <w:tcPr>
            <w:tcW w:w="125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4,423</w:t>
            </w:r>
          </w:p>
        </w:tc>
        <w:tc>
          <w:tcPr>
            <w:tcW w:w="208" w:type="dxa"/>
            <w:tcBorders/>
            <w:shd w:fill="auto" w:val="clear"/>
            <w:vAlign w:val="bottom"/>
          </w:tcPr>
          <w:p>
            <w:pPr>
              <w:pStyle w:val="TableContents"/>
              <w:spacing w:before="0" w:after="0"/>
              <w:ind w:left="0" w:right="0" w:hanging="0"/>
              <w:rPr/>
            </w:pPr>
            <w:r>
              <w:rPr/>
              <w:t> </w:t>
            </w:r>
          </w:p>
        </w:tc>
        <w:tc>
          <w:tcPr>
            <w:tcW w:w="124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3,489</w:t>
            </w:r>
          </w:p>
        </w:tc>
        <w:tc>
          <w:tcPr>
            <w:tcW w:w="105" w:type="dxa"/>
            <w:tcBorders/>
            <w:shd w:fill="auto" w:val="clear"/>
            <w:vAlign w:val="bottom"/>
          </w:tcPr>
          <w:p>
            <w:pPr>
              <w:pStyle w:val="TableContents"/>
              <w:spacing w:before="0" w:after="0"/>
              <w:ind w:left="0" w:right="0" w:hanging="0"/>
              <w:rPr/>
            </w:pPr>
            <w:r>
              <w:rPr/>
              <w:t> </w:t>
            </w:r>
          </w:p>
        </w:tc>
      </w:tr>
      <w:tr>
        <w:trPr/>
        <w:tc>
          <w:tcPr>
            <w:tcW w:w="4269" w:type="dxa"/>
            <w:tcBorders/>
            <w:shd w:fill="CCEEFF" w:val="clear"/>
          </w:tcPr>
          <w:p>
            <w:pPr>
              <w:pStyle w:val="TableContents"/>
              <w:spacing w:before="0" w:after="0"/>
              <w:ind w:left="0" w:right="0" w:hanging="0"/>
              <w:rPr/>
            </w:pPr>
            <w:r>
              <w:rPr>
                <w:rFonts w:ascii="Times New Roman" w:hAnsi="Times New Roman"/>
                <w:sz w:val="17"/>
              </w:rPr>
              <w:t xml:space="preserve">South Texas / Eagle Ford </w:t>
            </w:r>
            <w:r>
              <w:rPr>
                <w:sz w:val="11"/>
              </w:rPr>
              <w:t>(2)</w:t>
            </w:r>
          </w:p>
        </w:tc>
        <w:tc>
          <w:tcPr>
            <w:tcW w:w="208" w:type="dxa"/>
            <w:tcBorders/>
            <w:shd w:fill="CCEEFF" w:val="clear"/>
            <w:vAlign w:val="bottom"/>
          </w:tcPr>
          <w:p>
            <w:pPr>
              <w:pStyle w:val="TableContents"/>
              <w:spacing w:before="0" w:after="0"/>
              <w:ind w:left="0" w:right="0" w:hanging="0"/>
              <w:rPr/>
            </w:pPr>
            <w:r>
              <w:rPr/>
              <w:t> </w:t>
            </w:r>
          </w:p>
        </w:tc>
        <w:tc>
          <w:tcPr>
            <w:tcW w:w="125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448</w:t>
            </w:r>
          </w:p>
        </w:tc>
        <w:tc>
          <w:tcPr>
            <w:tcW w:w="208" w:type="dxa"/>
            <w:tcBorders/>
            <w:shd w:fill="CCEEFF" w:val="clear"/>
            <w:vAlign w:val="bottom"/>
          </w:tcPr>
          <w:p>
            <w:pPr>
              <w:pStyle w:val="TableContents"/>
              <w:spacing w:before="0" w:after="0"/>
              <w:ind w:left="0" w:right="0" w:hanging="0"/>
              <w:rPr/>
            </w:pPr>
            <w:r>
              <w:rPr/>
              <w:t> </w:t>
            </w:r>
          </w:p>
        </w:tc>
        <w:tc>
          <w:tcPr>
            <w:tcW w:w="125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434</w:t>
            </w:r>
          </w:p>
        </w:tc>
        <w:tc>
          <w:tcPr>
            <w:tcW w:w="208" w:type="dxa"/>
            <w:tcBorders/>
            <w:shd w:fill="CCEEFF" w:val="clear"/>
            <w:vAlign w:val="bottom"/>
          </w:tcPr>
          <w:p>
            <w:pPr>
              <w:pStyle w:val="TableContents"/>
              <w:spacing w:before="0" w:after="0"/>
              <w:ind w:left="0" w:right="0" w:hanging="0"/>
              <w:rPr/>
            </w:pPr>
            <w:r>
              <w:rPr/>
              <w:t> </w:t>
            </w:r>
          </w:p>
        </w:tc>
        <w:tc>
          <w:tcPr>
            <w:tcW w:w="125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454</w:t>
            </w:r>
          </w:p>
        </w:tc>
        <w:tc>
          <w:tcPr>
            <w:tcW w:w="208" w:type="dxa"/>
            <w:tcBorders/>
            <w:shd w:fill="CCEEFF" w:val="clear"/>
            <w:vAlign w:val="bottom"/>
          </w:tcPr>
          <w:p>
            <w:pPr>
              <w:pStyle w:val="TableContents"/>
              <w:spacing w:before="0" w:after="0"/>
              <w:ind w:left="0" w:right="0" w:hanging="0"/>
              <w:rPr/>
            </w:pPr>
            <w:r>
              <w:rPr/>
              <w:t> </w:t>
            </w:r>
          </w:p>
        </w:tc>
        <w:tc>
          <w:tcPr>
            <w:tcW w:w="124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428</w:t>
            </w:r>
          </w:p>
        </w:tc>
        <w:tc>
          <w:tcPr>
            <w:tcW w:w="105" w:type="dxa"/>
            <w:tcBorders/>
            <w:shd w:fill="CCEEFF" w:val="clear"/>
            <w:vAlign w:val="bottom"/>
          </w:tcPr>
          <w:p>
            <w:pPr>
              <w:pStyle w:val="TableContents"/>
              <w:spacing w:before="0" w:after="0"/>
              <w:ind w:left="0" w:right="0" w:hanging="0"/>
              <w:rPr/>
            </w:pPr>
            <w:r>
              <w:rPr/>
              <w:t> </w:t>
            </w:r>
          </w:p>
        </w:tc>
      </w:tr>
      <w:tr>
        <w:trPr/>
        <w:tc>
          <w:tcPr>
            <w:tcW w:w="4269" w:type="dxa"/>
            <w:tcBorders/>
            <w:shd w:fill="auto" w:val="clear"/>
          </w:tcPr>
          <w:p>
            <w:pPr>
              <w:pStyle w:val="TableContents"/>
              <w:spacing w:before="0" w:after="0"/>
              <w:ind w:left="0" w:right="0" w:hanging="0"/>
              <w:rPr/>
            </w:pPr>
            <w:r>
              <w:rPr>
                <w:rFonts w:ascii="Times New Roman" w:hAnsi="Times New Roman"/>
                <w:sz w:val="17"/>
              </w:rPr>
              <w:t xml:space="preserve">Central </w:t>
            </w:r>
            <w:r>
              <w:rPr>
                <w:sz w:val="11"/>
              </w:rPr>
              <w:t>(2)</w:t>
            </w:r>
          </w:p>
        </w:tc>
        <w:tc>
          <w:tcPr>
            <w:tcW w:w="208" w:type="dxa"/>
            <w:tcBorders/>
            <w:shd w:fill="auto" w:val="clear"/>
            <w:vAlign w:val="bottom"/>
          </w:tcPr>
          <w:p>
            <w:pPr>
              <w:pStyle w:val="TableContents"/>
              <w:spacing w:before="0" w:after="0"/>
              <w:ind w:left="0" w:right="0" w:hanging="0"/>
              <w:rPr/>
            </w:pPr>
            <w:r>
              <w:rPr/>
              <w:t> </w:t>
            </w:r>
          </w:p>
        </w:tc>
        <w:tc>
          <w:tcPr>
            <w:tcW w:w="125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525</w:t>
            </w:r>
          </w:p>
        </w:tc>
        <w:tc>
          <w:tcPr>
            <w:tcW w:w="208" w:type="dxa"/>
            <w:tcBorders/>
            <w:shd w:fill="auto" w:val="clear"/>
            <w:vAlign w:val="bottom"/>
          </w:tcPr>
          <w:p>
            <w:pPr>
              <w:pStyle w:val="TableContents"/>
              <w:spacing w:before="0" w:after="0"/>
              <w:ind w:left="0" w:right="0" w:hanging="0"/>
              <w:rPr/>
            </w:pPr>
            <w:r>
              <w:rPr/>
              <w:t> </w:t>
            </w:r>
          </w:p>
        </w:tc>
        <w:tc>
          <w:tcPr>
            <w:tcW w:w="125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448</w:t>
            </w:r>
          </w:p>
        </w:tc>
        <w:tc>
          <w:tcPr>
            <w:tcW w:w="208" w:type="dxa"/>
            <w:tcBorders/>
            <w:shd w:fill="auto" w:val="clear"/>
            <w:vAlign w:val="bottom"/>
          </w:tcPr>
          <w:p>
            <w:pPr>
              <w:pStyle w:val="TableContents"/>
              <w:spacing w:before="0" w:after="0"/>
              <w:ind w:left="0" w:right="0" w:hanging="0"/>
              <w:rPr/>
            </w:pPr>
            <w:r>
              <w:rPr/>
              <w:t> </w:t>
            </w:r>
          </w:p>
        </w:tc>
        <w:tc>
          <w:tcPr>
            <w:tcW w:w="125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517</w:t>
            </w:r>
          </w:p>
        </w:tc>
        <w:tc>
          <w:tcPr>
            <w:tcW w:w="208" w:type="dxa"/>
            <w:tcBorders/>
            <w:shd w:fill="auto" w:val="clear"/>
            <w:vAlign w:val="bottom"/>
          </w:tcPr>
          <w:p>
            <w:pPr>
              <w:pStyle w:val="TableContents"/>
              <w:spacing w:before="0" w:after="0"/>
              <w:ind w:left="0" w:right="0" w:hanging="0"/>
              <w:rPr/>
            </w:pPr>
            <w:r>
              <w:rPr/>
              <w:t> </w:t>
            </w:r>
          </w:p>
        </w:tc>
        <w:tc>
          <w:tcPr>
            <w:tcW w:w="124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445</w:t>
            </w:r>
          </w:p>
        </w:tc>
        <w:tc>
          <w:tcPr>
            <w:tcW w:w="105" w:type="dxa"/>
            <w:tcBorders/>
            <w:shd w:fill="auto" w:val="clear"/>
            <w:vAlign w:val="bottom"/>
          </w:tcPr>
          <w:p>
            <w:pPr>
              <w:pStyle w:val="TableContents"/>
              <w:spacing w:before="0" w:after="0"/>
              <w:ind w:left="0" w:right="0" w:hanging="0"/>
              <w:rPr/>
            </w:pPr>
            <w:r>
              <w:rPr/>
              <w:t> </w:t>
            </w:r>
          </w:p>
        </w:tc>
      </w:tr>
      <w:tr>
        <w:trPr/>
        <w:tc>
          <w:tcPr>
            <w:tcW w:w="4269"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Gulf Coast</w:t>
            </w:r>
          </w:p>
        </w:tc>
        <w:tc>
          <w:tcPr>
            <w:tcW w:w="208" w:type="dxa"/>
            <w:tcBorders/>
            <w:shd w:fill="CCEEFF" w:val="clear"/>
            <w:vAlign w:val="bottom"/>
          </w:tcPr>
          <w:p>
            <w:pPr>
              <w:pStyle w:val="TableContents"/>
              <w:spacing w:before="0" w:after="0"/>
              <w:ind w:left="0" w:right="0" w:hanging="0"/>
              <w:rPr/>
            </w:pPr>
            <w:r>
              <w:rPr/>
              <w:t> </w:t>
            </w:r>
          </w:p>
        </w:tc>
        <w:tc>
          <w:tcPr>
            <w:tcW w:w="125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147</w:t>
            </w:r>
          </w:p>
        </w:tc>
        <w:tc>
          <w:tcPr>
            <w:tcW w:w="208" w:type="dxa"/>
            <w:tcBorders/>
            <w:shd w:fill="CCEEFF" w:val="clear"/>
            <w:vAlign w:val="bottom"/>
          </w:tcPr>
          <w:p>
            <w:pPr>
              <w:pStyle w:val="TableContents"/>
              <w:spacing w:before="0" w:after="0"/>
              <w:ind w:left="0" w:right="0" w:hanging="0"/>
              <w:rPr/>
            </w:pPr>
            <w:r>
              <w:rPr/>
              <w:t> </w:t>
            </w:r>
          </w:p>
        </w:tc>
        <w:tc>
          <w:tcPr>
            <w:tcW w:w="125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170</w:t>
            </w:r>
          </w:p>
        </w:tc>
        <w:tc>
          <w:tcPr>
            <w:tcW w:w="208" w:type="dxa"/>
            <w:tcBorders/>
            <w:shd w:fill="CCEEFF" w:val="clear"/>
            <w:vAlign w:val="bottom"/>
          </w:tcPr>
          <w:p>
            <w:pPr>
              <w:pStyle w:val="TableContents"/>
              <w:spacing w:before="0" w:after="0"/>
              <w:ind w:left="0" w:right="0" w:hanging="0"/>
              <w:rPr/>
            </w:pPr>
            <w:r>
              <w:rPr/>
              <w:t> </w:t>
            </w:r>
          </w:p>
        </w:tc>
        <w:tc>
          <w:tcPr>
            <w:tcW w:w="125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152</w:t>
            </w:r>
          </w:p>
        </w:tc>
        <w:tc>
          <w:tcPr>
            <w:tcW w:w="208" w:type="dxa"/>
            <w:tcBorders/>
            <w:shd w:fill="CCEEFF" w:val="clear"/>
            <w:vAlign w:val="bottom"/>
          </w:tcPr>
          <w:p>
            <w:pPr>
              <w:pStyle w:val="TableContents"/>
              <w:spacing w:before="0" w:after="0"/>
              <w:ind w:left="0" w:right="0" w:hanging="0"/>
              <w:rPr/>
            </w:pPr>
            <w:r>
              <w:rPr/>
              <w:t> </w:t>
            </w:r>
          </w:p>
        </w:tc>
        <w:tc>
          <w:tcPr>
            <w:tcW w:w="124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187</w:t>
            </w:r>
          </w:p>
        </w:tc>
        <w:tc>
          <w:tcPr>
            <w:tcW w:w="105" w:type="dxa"/>
            <w:tcBorders/>
            <w:shd w:fill="CCEEFF" w:val="clear"/>
            <w:vAlign w:val="bottom"/>
          </w:tcPr>
          <w:p>
            <w:pPr>
              <w:pStyle w:val="TableContents"/>
              <w:spacing w:before="0" w:after="0"/>
              <w:ind w:left="0" w:right="0" w:hanging="0"/>
              <w:rPr/>
            </w:pPr>
            <w:r>
              <w:rPr/>
              <w:t> </w:t>
            </w:r>
          </w:p>
        </w:tc>
      </w:tr>
      <w:tr>
        <w:trPr/>
        <w:tc>
          <w:tcPr>
            <w:tcW w:w="4269" w:type="dxa"/>
            <w:tcBorders/>
            <w:shd w:fill="auto" w:val="clear"/>
          </w:tcPr>
          <w:p>
            <w:pPr>
              <w:pStyle w:val="TableContents"/>
              <w:spacing w:before="0" w:after="0"/>
              <w:ind w:left="0" w:right="0" w:hanging="0"/>
              <w:rPr/>
            </w:pPr>
            <w:r>
              <w:rPr>
                <w:rFonts w:ascii="Times New Roman" w:hAnsi="Times New Roman"/>
                <w:sz w:val="17"/>
              </w:rPr>
              <w:t xml:space="preserve">Rocky Mountain </w:t>
            </w:r>
            <w:r>
              <w:rPr>
                <w:sz w:val="11"/>
              </w:rPr>
              <w:t>(2)</w:t>
            </w:r>
          </w:p>
        </w:tc>
        <w:tc>
          <w:tcPr>
            <w:tcW w:w="208" w:type="dxa"/>
            <w:tcBorders/>
            <w:shd w:fill="auto" w:val="clear"/>
            <w:vAlign w:val="bottom"/>
          </w:tcPr>
          <w:p>
            <w:pPr>
              <w:pStyle w:val="TableContents"/>
              <w:spacing w:before="0" w:after="0"/>
              <w:ind w:left="0" w:right="0" w:hanging="0"/>
              <w:rPr/>
            </w:pPr>
            <w:r>
              <w:rPr/>
              <w:t> </w:t>
            </w:r>
          </w:p>
        </w:tc>
        <w:tc>
          <w:tcPr>
            <w:tcW w:w="125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313</w:t>
            </w:r>
          </w:p>
        </w:tc>
        <w:tc>
          <w:tcPr>
            <w:tcW w:w="208" w:type="dxa"/>
            <w:tcBorders/>
            <w:shd w:fill="auto" w:val="clear"/>
            <w:vAlign w:val="bottom"/>
          </w:tcPr>
          <w:p>
            <w:pPr>
              <w:pStyle w:val="TableContents"/>
              <w:spacing w:before="0" w:after="0"/>
              <w:ind w:left="0" w:right="0" w:hanging="0"/>
              <w:rPr/>
            </w:pPr>
            <w:r>
              <w:rPr/>
              <w:t> </w:t>
            </w:r>
          </w:p>
        </w:tc>
        <w:tc>
          <w:tcPr>
            <w:tcW w:w="125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270</w:t>
            </w:r>
          </w:p>
        </w:tc>
        <w:tc>
          <w:tcPr>
            <w:tcW w:w="208" w:type="dxa"/>
            <w:tcBorders/>
            <w:shd w:fill="auto" w:val="clear"/>
            <w:vAlign w:val="bottom"/>
          </w:tcPr>
          <w:p>
            <w:pPr>
              <w:pStyle w:val="TableContents"/>
              <w:spacing w:before="0" w:after="0"/>
              <w:ind w:left="0" w:right="0" w:hanging="0"/>
              <w:rPr/>
            </w:pPr>
            <w:r>
              <w:rPr/>
              <w:t> </w:t>
            </w:r>
          </w:p>
        </w:tc>
        <w:tc>
          <w:tcPr>
            <w:tcW w:w="125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307</w:t>
            </w:r>
          </w:p>
        </w:tc>
        <w:tc>
          <w:tcPr>
            <w:tcW w:w="208" w:type="dxa"/>
            <w:tcBorders/>
            <w:shd w:fill="auto" w:val="clear"/>
            <w:vAlign w:val="bottom"/>
          </w:tcPr>
          <w:p>
            <w:pPr>
              <w:pStyle w:val="TableContents"/>
              <w:spacing w:before="0" w:after="0"/>
              <w:ind w:left="0" w:right="0" w:hanging="0"/>
              <w:rPr/>
            </w:pPr>
            <w:r>
              <w:rPr/>
              <w:t> </w:t>
            </w:r>
          </w:p>
        </w:tc>
        <w:tc>
          <w:tcPr>
            <w:tcW w:w="124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263</w:t>
            </w:r>
          </w:p>
        </w:tc>
        <w:tc>
          <w:tcPr>
            <w:tcW w:w="105" w:type="dxa"/>
            <w:tcBorders/>
            <w:shd w:fill="auto" w:val="clear"/>
            <w:vAlign w:val="bottom"/>
          </w:tcPr>
          <w:p>
            <w:pPr>
              <w:pStyle w:val="TableContents"/>
              <w:spacing w:before="0" w:after="0"/>
              <w:ind w:left="0" w:right="0" w:hanging="0"/>
              <w:rPr/>
            </w:pPr>
            <w:r>
              <w:rPr/>
              <w:t> </w:t>
            </w:r>
          </w:p>
        </w:tc>
      </w:tr>
      <w:tr>
        <w:trPr/>
        <w:tc>
          <w:tcPr>
            <w:tcW w:w="4269"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Western</w:t>
            </w:r>
          </w:p>
        </w:tc>
        <w:tc>
          <w:tcPr>
            <w:tcW w:w="208" w:type="dxa"/>
            <w:tcBorders/>
            <w:shd w:fill="CCEEFF" w:val="clear"/>
            <w:vAlign w:val="bottom"/>
          </w:tcPr>
          <w:p>
            <w:pPr>
              <w:pStyle w:val="TableContents"/>
              <w:spacing w:before="0" w:after="0"/>
              <w:ind w:left="0" w:right="0" w:hanging="0"/>
              <w:rPr/>
            </w:pPr>
            <w:r>
              <w:rPr/>
              <w:t> </w:t>
            </w:r>
          </w:p>
        </w:tc>
        <w:tc>
          <w:tcPr>
            <w:tcW w:w="125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195</w:t>
            </w:r>
          </w:p>
        </w:tc>
        <w:tc>
          <w:tcPr>
            <w:tcW w:w="208" w:type="dxa"/>
            <w:tcBorders/>
            <w:shd w:fill="CCEEFF" w:val="clear"/>
            <w:vAlign w:val="bottom"/>
          </w:tcPr>
          <w:p>
            <w:pPr>
              <w:pStyle w:val="TableContents"/>
              <w:spacing w:before="0" w:after="0"/>
              <w:ind w:left="0" w:right="0" w:hanging="0"/>
              <w:rPr/>
            </w:pPr>
            <w:r>
              <w:rPr/>
              <w:t> </w:t>
            </w:r>
          </w:p>
        </w:tc>
        <w:tc>
          <w:tcPr>
            <w:tcW w:w="125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181</w:t>
            </w:r>
          </w:p>
        </w:tc>
        <w:tc>
          <w:tcPr>
            <w:tcW w:w="208" w:type="dxa"/>
            <w:tcBorders/>
            <w:shd w:fill="CCEEFF" w:val="clear"/>
            <w:vAlign w:val="bottom"/>
          </w:tcPr>
          <w:p>
            <w:pPr>
              <w:pStyle w:val="TableContents"/>
              <w:spacing w:before="0" w:after="0"/>
              <w:ind w:left="0" w:right="0" w:hanging="0"/>
              <w:rPr/>
            </w:pPr>
            <w:r>
              <w:rPr/>
              <w:t> </w:t>
            </w:r>
          </w:p>
        </w:tc>
        <w:tc>
          <w:tcPr>
            <w:tcW w:w="125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188</w:t>
            </w:r>
          </w:p>
        </w:tc>
        <w:tc>
          <w:tcPr>
            <w:tcW w:w="208" w:type="dxa"/>
            <w:tcBorders/>
            <w:shd w:fill="CCEEFF" w:val="clear"/>
            <w:vAlign w:val="bottom"/>
          </w:tcPr>
          <w:p>
            <w:pPr>
              <w:pStyle w:val="TableContents"/>
              <w:spacing w:before="0" w:after="0"/>
              <w:ind w:left="0" w:right="0" w:hanging="0"/>
              <w:rPr/>
            </w:pPr>
            <w:r>
              <w:rPr/>
              <w:t> </w:t>
            </w:r>
          </w:p>
        </w:tc>
        <w:tc>
          <w:tcPr>
            <w:tcW w:w="124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177</w:t>
            </w:r>
          </w:p>
        </w:tc>
        <w:tc>
          <w:tcPr>
            <w:tcW w:w="105" w:type="dxa"/>
            <w:tcBorders/>
            <w:shd w:fill="CCEEFF" w:val="clear"/>
            <w:vAlign w:val="bottom"/>
          </w:tcPr>
          <w:p>
            <w:pPr>
              <w:pStyle w:val="TableContents"/>
              <w:spacing w:before="0" w:after="0"/>
              <w:ind w:left="0" w:right="0" w:hanging="0"/>
              <w:rPr/>
            </w:pPr>
            <w:r>
              <w:rPr/>
              <w:t> </w:t>
            </w:r>
          </w:p>
        </w:tc>
      </w:tr>
      <w:tr>
        <w:trPr/>
        <w:tc>
          <w:tcPr>
            <w:tcW w:w="426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Canada</w:t>
            </w:r>
          </w:p>
        </w:tc>
        <w:tc>
          <w:tcPr>
            <w:tcW w:w="208" w:type="dxa"/>
            <w:tcBorders/>
            <w:shd w:fill="auto" w:val="clear"/>
            <w:vAlign w:val="bottom"/>
          </w:tcPr>
          <w:p>
            <w:pPr>
              <w:pStyle w:val="TableContents"/>
              <w:spacing w:before="0" w:after="0"/>
              <w:ind w:left="0" w:right="0" w:hanging="0"/>
              <w:rPr/>
            </w:pPr>
            <w:r>
              <w:rPr/>
              <w:t> </w:t>
            </w:r>
          </w:p>
        </w:tc>
        <w:tc>
          <w:tcPr>
            <w:tcW w:w="1250"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319</w:t>
            </w:r>
          </w:p>
        </w:tc>
        <w:tc>
          <w:tcPr>
            <w:tcW w:w="208" w:type="dxa"/>
            <w:tcBorders/>
            <w:shd w:fill="auto" w:val="clear"/>
            <w:vAlign w:val="bottom"/>
          </w:tcPr>
          <w:p>
            <w:pPr>
              <w:pStyle w:val="TableContents"/>
              <w:spacing w:before="0" w:after="0"/>
              <w:ind w:left="0" w:right="0" w:hanging="0"/>
              <w:rPr/>
            </w:pPr>
            <w:r>
              <w:rPr/>
              <w:t> </w:t>
            </w:r>
          </w:p>
        </w:tc>
        <w:tc>
          <w:tcPr>
            <w:tcW w:w="1250"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298</w:t>
            </w:r>
          </w:p>
        </w:tc>
        <w:tc>
          <w:tcPr>
            <w:tcW w:w="208" w:type="dxa"/>
            <w:tcBorders/>
            <w:shd w:fill="auto" w:val="clear"/>
            <w:vAlign w:val="bottom"/>
          </w:tcPr>
          <w:p>
            <w:pPr>
              <w:pStyle w:val="TableContents"/>
              <w:spacing w:before="0" w:after="0"/>
              <w:ind w:left="0" w:right="0" w:hanging="0"/>
              <w:rPr/>
            </w:pPr>
            <w:r>
              <w:rPr/>
              <w:t> </w:t>
            </w:r>
          </w:p>
        </w:tc>
        <w:tc>
          <w:tcPr>
            <w:tcW w:w="1250"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321</w:t>
            </w:r>
          </w:p>
        </w:tc>
        <w:tc>
          <w:tcPr>
            <w:tcW w:w="208" w:type="dxa"/>
            <w:tcBorders/>
            <w:shd w:fill="auto" w:val="clear"/>
            <w:vAlign w:val="bottom"/>
          </w:tcPr>
          <w:p>
            <w:pPr>
              <w:pStyle w:val="TableContents"/>
              <w:spacing w:before="0" w:after="0"/>
              <w:ind w:left="0" w:right="0" w:hanging="0"/>
              <w:rPr/>
            </w:pPr>
            <w:r>
              <w:rPr/>
              <w:t> </w:t>
            </w:r>
          </w:p>
        </w:tc>
        <w:tc>
          <w:tcPr>
            <w:tcW w:w="1249"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308</w:t>
            </w:r>
          </w:p>
        </w:tc>
        <w:tc>
          <w:tcPr>
            <w:tcW w:w="105" w:type="dxa"/>
            <w:tcBorders/>
            <w:shd w:fill="auto" w:val="clear"/>
            <w:vAlign w:val="bottom"/>
          </w:tcPr>
          <w:p>
            <w:pPr>
              <w:pStyle w:val="TableContents"/>
              <w:spacing w:before="0" w:after="0"/>
              <w:ind w:left="0" w:right="0" w:hanging="0"/>
              <w:rPr/>
            </w:pPr>
            <w:r>
              <w:rPr/>
              <w:t> </w:t>
            </w:r>
          </w:p>
        </w:tc>
      </w:tr>
      <w:tr>
        <w:trPr/>
        <w:tc>
          <w:tcPr>
            <w:tcW w:w="4269"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Crude oil pipelines</w:t>
            </w:r>
          </w:p>
        </w:tc>
        <w:tc>
          <w:tcPr>
            <w:tcW w:w="208" w:type="dxa"/>
            <w:tcBorders/>
            <w:shd w:fill="CCEEFF" w:val="clear"/>
            <w:vAlign w:val="bottom"/>
          </w:tcPr>
          <w:p>
            <w:pPr>
              <w:pStyle w:val="TableContents"/>
              <w:spacing w:before="0" w:after="0"/>
              <w:ind w:left="0" w:right="0" w:hanging="0"/>
              <w:rPr/>
            </w:pPr>
            <w:r>
              <w:rPr/>
              <w:t> </w:t>
            </w:r>
          </w:p>
        </w:tc>
        <w:tc>
          <w:tcPr>
            <w:tcW w:w="125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6,522</w:t>
            </w:r>
          </w:p>
        </w:tc>
        <w:tc>
          <w:tcPr>
            <w:tcW w:w="208" w:type="dxa"/>
            <w:tcBorders/>
            <w:shd w:fill="CCEEFF" w:val="clear"/>
            <w:vAlign w:val="bottom"/>
          </w:tcPr>
          <w:p>
            <w:pPr>
              <w:pStyle w:val="TableContents"/>
              <w:spacing w:before="0" w:after="0"/>
              <w:ind w:left="0" w:right="0" w:hanging="0"/>
              <w:rPr/>
            </w:pPr>
            <w:r>
              <w:rPr/>
              <w:t> </w:t>
            </w:r>
          </w:p>
        </w:tc>
        <w:tc>
          <w:tcPr>
            <w:tcW w:w="125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5,535</w:t>
            </w:r>
          </w:p>
        </w:tc>
        <w:tc>
          <w:tcPr>
            <w:tcW w:w="208" w:type="dxa"/>
            <w:tcBorders/>
            <w:shd w:fill="CCEEFF" w:val="clear"/>
            <w:vAlign w:val="bottom"/>
          </w:tcPr>
          <w:p>
            <w:pPr>
              <w:pStyle w:val="TableContents"/>
              <w:spacing w:before="0" w:after="0"/>
              <w:ind w:left="0" w:right="0" w:hanging="0"/>
              <w:rPr/>
            </w:pPr>
            <w:r>
              <w:rPr/>
              <w:t> </w:t>
            </w:r>
          </w:p>
        </w:tc>
        <w:tc>
          <w:tcPr>
            <w:tcW w:w="125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6,362</w:t>
            </w:r>
          </w:p>
        </w:tc>
        <w:tc>
          <w:tcPr>
            <w:tcW w:w="208" w:type="dxa"/>
            <w:tcBorders/>
            <w:shd w:fill="CCEEFF" w:val="clear"/>
            <w:vAlign w:val="bottom"/>
          </w:tcPr>
          <w:p>
            <w:pPr>
              <w:pStyle w:val="TableContents"/>
              <w:spacing w:before="0" w:after="0"/>
              <w:ind w:left="0" w:right="0" w:hanging="0"/>
              <w:rPr/>
            </w:pPr>
            <w:r>
              <w:rPr/>
              <w:t> </w:t>
            </w:r>
          </w:p>
        </w:tc>
        <w:tc>
          <w:tcPr>
            <w:tcW w:w="124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5,297</w:t>
            </w:r>
          </w:p>
        </w:tc>
        <w:tc>
          <w:tcPr>
            <w:tcW w:w="105" w:type="dxa"/>
            <w:tcBorders/>
            <w:shd w:fill="CCEEFF" w:val="clear"/>
            <w:vAlign w:val="bottom"/>
          </w:tcPr>
          <w:p>
            <w:pPr>
              <w:pStyle w:val="TableContents"/>
              <w:spacing w:before="0" w:after="0"/>
              <w:ind w:left="0" w:right="0" w:hanging="0"/>
              <w:rPr/>
            </w:pPr>
            <w:r>
              <w:rPr/>
              <w:t> </w:t>
            </w:r>
          </w:p>
        </w:tc>
      </w:tr>
      <w:tr>
        <w:trPr/>
        <w:tc>
          <w:tcPr>
            <w:tcW w:w="426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NGL pipelines</w:t>
            </w:r>
          </w:p>
        </w:tc>
        <w:tc>
          <w:tcPr>
            <w:tcW w:w="208" w:type="dxa"/>
            <w:tcBorders/>
            <w:shd w:fill="auto" w:val="clear"/>
            <w:vAlign w:val="bottom"/>
          </w:tcPr>
          <w:p>
            <w:pPr>
              <w:pStyle w:val="TableContents"/>
              <w:spacing w:before="0" w:after="0"/>
              <w:ind w:left="0" w:right="0" w:hanging="0"/>
              <w:rPr/>
            </w:pPr>
            <w:r>
              <w:rPr/>
              <w:t> </w:t>
            </w:r>
          </w:p>
        </w:tc>
        <w:tc>
          <w:tcPr>
            <w:tcW w:w="1250"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182</w:t>
            </w:r>
          </w:p>
        </w:tc>
        <w:tc>
          <w:tcPr>
            <w:tcW w:w="208" w:type="dxa"/>
            <w:tcBorders/>
            <w:shd w:fill="auto" w:val="clear"/>
            <w:vAlign w:val="bottom"/>
          </w:tcPr>
          <w:p>
            <w:pPr>
              <w:pStyle w:val="TableContents"/>
              <w:spacing w:before="0" w:after="0"/>
              <w:ind w:left="0" w:right="0" w:hanging="0"/>
              <w:rPr/>
            </w:pPr>
            <w:r>
              <w:rPr/>
              <w:t> </w:t>
            </w:r>
          </w:p>
        </w:tc>
        <w:tc>
          <w:tcPr>
            <w:tcW w:w="1250"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171</w:t>
            </w:r>
          </w:p>
        </w:tc>
        <w:tc>
          <w:tcPr>
            <w:tcW w:w="208" w:type="dxa"/>
            <w:tcBorders/>
            <w:shd w:fill="auto" w:val="clear"/>
            <w:vAlign w:val="bottom"/>
          </w:tcPr>
          <w:p>
            <w:pPr>
              <w:pStyle w:val="TableContents"/>
              <w:spacing w:before="0" w:after="0"/>
              <w:ind w:left="0" w:right="0" w:hanging="0"/>
              <w:rPr/>
            </w:pPr>
            <w:r>
              <w:rPr/>
              <w:t> </w:t>
            </w:r>
          </w:p>
        </w:tc>
        <w:tc>
          <w:tcPr>
            <w:tcW w:w="1250"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196</w:t>
            </w:r>
          </w:p>
        </w:tc>
        <w:tc>
          <w:tcPr>
            <w:tcW w:w="208" w:type="dxa"/>
            <w:tcBorders/>
            <w:shd w:fill="auto" w:val="clear"/>
            <w:vAlign w:val="bottom"/>
          </w:tcPr>
          <w:p>
            <w:pPr>
              <w:pStyle w:val="TableContents"/>
              <w:spacing w:before="0" w:after="0"/>
              <w:ind w:left="0" w:right="0" w:hanging="0"/>
              <w:rPr/>
            </w:pPr>
            <w:r>
              <w:rPr/>
              <w:t> </w:t>
            </w:r>
          </w:p>
        </w:tc>
        <w:tc>
          <w:tcPr>
            <w:tcW w:w="1249"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172</w:t>
            </w:r>
          </w:p>
        </w:tc>
        <w:tc>
          <w:tcPr>
            <w:tcW w:w="105" w:type="dxa"/>
            <w:tcBorders/>
            <w:shd w:fill="auto" w:val="clear"/>
            <w:vAlign w:val="bottom"/>
          </w:tcPr>
          <w:p>
            <w:pPr>
              <w:pStyle w:val="TableContents"/>
              <w:spacing w:before="0" w:after="0"/>
              <w:ind w:left="0" w:right="0" w:hanging="0"/>
              <w:rPr/>
            </w:pPr>
            <w:r>
              <w:rPr/>
              <w:t> </w:t>
            </w:r>
          </w:p>
        </w:tc>
      </w:tr>
      <w:tr>
        <w:trPr/>
        <w:tc>
          <w:tcPr>
            <w:tcW w:w="4269"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Tariff activities total volumes</w:t>
            </w:r>
          </w:p>
        </w:tc>
        <w:tc>
          <w:tcPr>
            <w:tcW w:w="208" w:type="dxa"/>
            <w:tcBorders/>
            <w:shd w:fill="CCEEFF" w:val="clear"/>
            <w:vAlign w:val="bottom"/>
          </w:tcPr>
          <w:p>
            <w:pPr>
              <w:pStyle w:val="TableContents"/>
              <w:spacing w:before="0" w:after="0"/>
              <w:ind w:left="0" w:right="0" w:hanging="0"/>
              <w:rPr/>
            </w:pPr>
            <w:r>
              <w:rPr/>
              <w:t> </w:t>
            </w:r>
          </w:p>
        </w:tc>
        <w:tc>
          <w:tcPr>
            <w:tcW w:w="125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6,704</w:t>
            </w:r>
          </w:p>
        </w:tc>
        <w:tc>
          <w:tcPr>
            <w:tcW w:w="208" w:type="dxa"/>
            <w:tcBorders/>
            <w:shd w:fill="CCEEFF" w:val="clear"/>
            <w:vAlign w:val="bottom"/>
          </w:tcPr>
          <w:p>
            <w:pPr>
              <w:pStyle w:val="TableContents"/>
              <w:spacing w:before="0" w:after="0"/>
              <w:ind w:left="0" w:right="0" w:hanging="0"/>
              <w:rPr/>
            </w:pPr>
            <w:r>
              <w:rPr/>
              <w:t> </w:t>
            </w:r>
          </w:p>
        </w:tc>
        <w:tc>
          <w:tcPr>
            <w:tcW w:w="125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5,706</w:t>
            </w:r>
          </w:p>
        </w:tc>
        <w:tc>
          <w:tcPr>
            <w:tcW w:w="208" w:type="dxa"/>
            <w:tcBorders/>
            <w:shd w:fill="CCEEFF" w:val="clear"/>
            <w:vAlign w:val="bottom"/>
          </w:tcPr>
          <w:p>
            <w:pPr>
              <w:pStyle w:val="TableContents"/>
              <w:spacing w:before="0" w:after="0"/>
              <w:ind w:left="0" w:right="0" w:hanging="0"/>
              <w:rPr/>
            </w:pPr>
            <w:r>
              <w:rPr/>
              <w:t> </w:t>
            </w:r>
          </w:p>
        </w:tc>
        <w:tc>
          <w:tcPr>
            <w:tcW w:w="125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6,558</w:t>
            </w:r>
          </w:p>
        </w:tc>
        <w:tc>
          <w:tcPr>
            <w:tcW w:w="208" w:type="dxa"/>
            <w:tcBorders/>
            <w:shd w:fill="CCEEFF" w:val="clear"/>
            <w:vAlign w:val="bottom"/>
          </w:tcPr>
          <w:p>
            <w:pPr>
              <w:pStyle w:val="TableContents"/>
              <w:spacing w:before="0" w:after="0"/>
              <w:ind w:left="0" w:right="0" w:hanging="0"/>
              <w:rPr/>
            </w:pPr>
            <w:r>
              <w:rPr/>
              <w:t> </w:t>
            </w:r>
          </w:p>
        </w:tc>
        <w:tc>
          <w:tcPr>
            <w:tcW w:w="124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5,469</w:t>
            </w:r>
          </w:p>
        </w:tc>
        <w:tc>
          <w:tcPr>
            <w:tcW w:w="105" w:type="dxa"/>
            <w:tcBorders/>
            <w:shd w:fill="CCEEFF" w:val="clear"/>
            <w:vAlign w:val="bottom"/>
          </w:tcPr>
          <w:p>
            <w:pPr>
              <w:pStyle w:val="TableContents"/>
              <w:spacing w:before="0" w:after="0"/>
              <w:ind w:left="0" w:right="0" w:hanging="0"/>
              <w:rPr/>
            </w:pPr>
            <w:r>
              <w:rPr/>
              <w:t> </w:t>
            </w:r>
          </w:p>
        </w:tc>
      </w:tr>
      <w:tr>
        <w:trPr/>
        <w:tc>
          <w:tcPr>
            <w:tcW w:w="426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Trucking volumes</w:t>
            </w:r>
          </w:p>
        </w:tc>
        <w:tc>
          <w:tcPr>
            <w:tcW w:w="208" w:type="dxa"/>
            <w:tcBorders/>
            <w:shd w:fill="auto" w:val="clear"/>
            <w:vAlign w:val="bottom"/>
          </w:tcPr>
          <w:p>
            <w:pPr>
              <w:pStyle w:val="TableContents"/>
              <w:spacing w:before="0" w:after="0"/>
              <w:ind w:left="0" w:right="0" w:hanging="0"/>
              <w:rPr/>
            </w:pPr>
            <w:r>
              <w:rPr/>
              <w:t> </w:t>
            </w:r>
          </w:p>
        </w:tc>
        <w:tc>
          <w:tcPr>
            <w:tcW w:w="1250"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83</w:t>
            </w:r>
          </w:p>
        </w:tc>
        <w:tc>
          <w:tcPr>
            <w:tcW w:w="208" w:type="dxa"/>
            <w:tcBorders/>
            <w:shd w:fill="auto" w:val="clear"/>
            <w:vAlign w:val="bottom"/>
          </w:tcPr>
          <w:p>
            <w:pPr>
              <w:pStyle w:val="TableContents"/>
              <w:spacing w:before="0" w:after="0"/>
              <w:ind w:left="0" w:right="0" w:hanging="0"/>
              <w:rPr/>
            </w:pPr>
            <w:r>
              <w:rPr/>
              <w:t> </w:t>
            </w:r>
          </w:p>
        </w:tc>
        <w:tc>
          <w:tcPr>
            <w:tcW w:w="1250"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91</w:t>
            </w:r>
          </w:p>
        </w:tc>
        <w:tc>
          <w:tcPr>
            <w:tcW w:w="208" w:type="dxa"/>
            <w:tcBorders/>
            <w:shd w:fill="auto" w:val="clear"/>
            <w:vAlign w:val="bottom"/>
          </w:tcPr>
          <w:p>
            <w:pPr>
              <w:pStyle w:val="TableContents"/>
              <w:spacing w:before="0" w:after="0"/>
              <w:ind w:left="0" w:right="0" w:hanging="0"/>
              <w:rPr/>
            </w:pPr>
            <w:r>
              <w:rPr/>
              <w:t> </w:t>
            </w:r>
          </w:p>
        </w:tc>
        <w:tc>
          <w:tcPr>
            <w:tcW w:w="1250"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88</w:t>
            </w:r>
          </w:p>
        </w:tc>
        <w:tc>
          <w:tcPr>
            <w:tcW w:w="208" w:type="dxa"/>
            <w:tcBorders/>
            <w:shd w:fill="auto" w:val="clear"/>
            <w:vAlign w:val="bottom"/>
          </w:tcPr>
          <w:p>
            <w:pPr>
              <w:pStyle w:val="TableContents"/>
              <w:spacing w:before="0" w:after="0"/>
              <w:ind w:left="0" w:right="0" w:hanging="0"/>
              <w:rPr/>
            </w:pPr>
            <w:r>
              <w:rPr/>
              <w:t> </w:t>
            </w:r>
          </w:p>
        </w:tc>
        <w:tc>
          <w:tcPr>
            <w:tcW w:w="1249"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95</w:t>
            </w:r>
          </w:p>
        </w:tc>
        <w:tc>
          <w:tcPr>
            <w:tcW w:w="105" w:type="dxa"/>
            <w:tcBorders/>
            <w:shd w:fill="auto" w:val="clear"/>
            <w:vAlign w:val="bottom"/>
          </w:tcPr>
          <w:p>
            <w:pPr>
              <w:pStyle w:val="TableContents"/>
              <w:spacing w:before="0" w:after="0"/>
              <w:ind w:left="0" w:right="0" w:hanging="0"/>
              <w:rPr/>
            </w:pPr>
            <w:r>
              <w:rPr/>
              <w:t> </w:t>
            </w:r>
          </w:p>
        </w:tc>
      </w:tr>
      <w:tr>
        <w:trPr/>
        <w:tc>
          <w:tcPr>
            <w:tcW w:w="4269"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Transportation segment total volumes</w:t>
            </w:r>
          </w:p>
        </w:tc>
        <w:tc>
          <w:tcPr>
            <w:tcW w:w="208" w:type="dxa"/>
            <w:tcBorders/>
            <w:shd w:fill="CCEEFF" w:val="clear"/>
            <w:vAlign w:val="bottom"/>
          </w:tcPr>
          <w:p>
            <w:pPr>
              <w:pStyle w:val="TableContents"/>
              <w:spacing w:before="0" w:after="0"/>
              <w:ind w:left="0" w:right="0" w:hanging="0"/>
              <w:rPr/>
            </w:pPr>
            <w:r>
              <w:rPr/>
              <w:t> </w:t>
            </w:r>
          </w:p>
        </w:tc>
        <w:tc>
          <w:tcPr>
            <w:tcW w:w="125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6,787</w:t>
            </w:r>
          </w:p>
        </w:tc>
        <w:tc>
          <w:tcPr>
            <w:tcW w:w="208" w:type="dxa"/>
            <w:tcBorders/>
            <w:shd w:fill="CCEEFF" w:val="clear"/>
            <w:vAlign w:val="bottom"/>
          </w:tcPr>
          <w:p>
            <w:pPr>
              <w:pStyle w:val="TableContents"/>
              <w:spacing w:before="0" w:after="0"/>
              <w:ind w:left="0" w:right="0" w:hanging="0"/>
              <w:rPr/>
            </w:pPr>
            <w:r>
              <w:rPr/>
              <w:t> </w:t>
            </w:r>
          </w:p>
        </w:tc>
        <w:tc>
          <w:tcPr>
            <w:tcW w:w="125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5,797</w:t>
            </w:r>
          </w:p>
        </w:tc>
        <w:tc>
          <w:tcPr>
            <w:tcW w:w="208" w:type="dxa"/>
            <w:tcBorders/>
            <w:shd w:fill="CCEEFF" w:val="clear"/>
            <w:vAlign w:val="bottom"/>
          </w:tcPr>
          <w:p>
            <w:pPr>
              <w:pStyle w:val="TableContents"/>
              <w:spacing w:before="0" w:after="0"/>
              <w:ind w:left="0" w:right="0" w:hanging="0"/>
              <w:rPr/>
            </w:pPr>
            <w:r>
              <w:rPr/>
              <w:t> </w:t>
            </w:r>
          </w:p>
        </w:tc>
        <w:tc>
          <w:tcPr>
            <w:tcW w:w="125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6,646</w:t>
            </w:r>
          </w:p>
        </w:tc>
        <w:tc>
          <w:tcPr>
            <w:tcW w:w="208" w:type="dxa"/>
            <w:tcBorders/>
            <w:shd w:fill="CCEEFF" w:val="clear"/>
            <w:vAlign w:val="bottom"/>
          </w:tcPr>
          <w:p>
            <w:pPr>
              <w:pStyle w:val="TableContents"/>
              <w:spacing w:before="0" w:after="0"/>
              <w:ind w:left="0" w:right="0" w:hanging="0"/>
              <w:rPr/>
            </w:pPr>
            <w:r>
              <w:rPr/>
              <w:t> </w:t>
            </w:r>
          </w:p>
        </w:tc>
        <w:tc>
          <w:tcPr>
            <w:tcW w:w="124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5,564</w:t>
            </w:r>
          </w:p>
        </w:tc>
        <w:tc>
          <w:tcPr>
            <w:tcW w:w="105" w:type="dxa"/>
            <w:tcBorders/>
            <w:shd w:fill="CCEEFF" w:val="clear"/>
            <w:vAlign w:val="bottom"/>
          </w:tcPr>
          <w:p>
            <w:pPr>
              <w:pStyle w:val="TableContents"/>
              <w:spacing w:before="0" w:after="0"/>
              <w:ind w:left="0" w:right="0" w:hanging="0"/>
              <w:rPr/>
            </w:pPr>
            <w:r>
              <w:rPr/>
              <w:t> </w:t>
            </w:r>
          </w:p>
        </w:tc>
      </w:tr>
      <w:tr>
        <w:trPr/>
        <w:tc>
          <w:tcPr>
            <w:tcW w:w="4269" w:type="dxa"/>
            <w:tcBorders/>
            <w:shd w:fill="auto" w:val="clear"/>
          </w:tcPr>
          <w:p>
            <w:pPr>
              <w:pStyle w:val="TableContents"/>
              <w:spacing w:before="0" w:after="0"/>
              <w:ind w:left="0" w:right="0" w:hanging="0"/>
              <w:rPr/>
            </w:pPr>
            <w:r>
              <w:rPr/>
              <w:t> </w:t>
            </w:r>
          </w:p>
        </w:tc>
        <w:tc>
          <w:tcPr>
            <w:tcW w:w="208" w:type="dxa"/>
            <w:tcBorders/>
            <w:shd w:fill="auto" w:val="clear"/>
            <w:vAlign w:val="bottom"/>
          </w:tcPr>
          <w:p>
            <w:pPr>
              <w:pStyle w:val="TableContents"/>
              <w:spacing w:before="0" w:after="0"/>
              <w:ind w:left="0" w:right="0" w:hanging="0"/>
              <w:rPr/>
            </w:pPr>
            <w:r>
              <w:rPr/>
              <w:t> </w:t>
            </w:r>
          </w:p>
        </w:tc>
        <w:tc>
          <w:tcPr>
            <w:tcW w:w="1250" w:type="dxa"/>
            <w:tcBorders/>
            <w:shd w:fill="auto" w:val="clear"/>
            <w:vAlign w:val="bottom"/>
          </w:tcPr>
          <w:p>
            <w:pPr>
              <w:pStyle w:val="TableContents"/>
              <w:spacing w:before="0" w:after="0"/>
              <w:ind w:left="0" w:right="0" w:hanging="0"/>
              <w:jc w:val="right"/>
              <w:rPr/>
            </w:pPr>
            <w:r>
              <w:rPr/>
              <w:t> </w:t>
            </w:r>
          </w:p>
        </w:tc>
        <w:tc>
          <w:tcPr>
            <w:tcW w:w="208" w:type="dxa"/>
            <w:tcBorders/>
            <w:shd w:fill="auto" w:val="clear"/>
            <w:vAlign w:val="bottom"/>
          </w:tcPr>
          <w:p>
            <w:pPr>
              <w:pStyle w:val="TableContents"/>
              <w:spacing w:before="0" w:after="0"/>
              <w:ind w:left="0" w:right="0" w:hanging="0"/>
              <w:rPr/>
            </w:pPr>
            <w:r>
              <w:rPr/>
              <w:t> </w:t>
            </w:r>
          </w:p>
        </w:tc>
        <w:tc>
          <w:tcPr>
            <w:tcW w:w="1250" w:type="dxa"/>
            <w:tcBorders/>
            <w:shd w:fill="auto" w:val="clear"/>
            <w:vAlign w:val="bottom"/>
          </w:tcPr>
          <w:p>
            <w:pPr>
              <w:pStyle w:val="TableContents"/>
              <w:spacing w:before="0" w:after="0"/>
              <w:ind w:left="0" w:right="0" w:hanging="0"/>
              <w:jc w:val="right"/>
              <w:rPr/>
            </w:pPr>
            <w:r>
              <w:rPr/>
              <w:t> </w:t>
            </w:r>
          </w:p>
        </w:tc>
        <w:tc>
          <w:tcPr>
            <w:tcW w:w="208" w:type="dxa"/>
            <w:tcBorders/>
            <w:shd w:fill="auto" w:val="clear"/>
            <w:vAlign w:val="bottom"/>
          </w:tcPr>
          <w:p>
            <w:pPr>
              <w:pStyle w:val="TableContents"/>
              <w:spacing w:before="0" w:after="0"/>
              <w:ind w:left="0" w:right="0" w:hanging="0"/>
              <w:rPr/>
            </w:pPr>
            <w:r>
              <w:rPr/>
              <w:t> </w:t>
            </w:r>
          </w:p>
        </w:tc>
        <w:tc>
          <w:tcPr>
            <w:tcW w:w="1250" w:type="dxa"/>
            <w:tcBorders/>
            <w:shd w:fill="auto" w:val="clear"/>
            <w:vAlign w:val="bottom"/>
          </w:tcPr>
          <w:p>
            <w:pPr>
              <w:pStyle w:val="TableContents"/>
              <w:spacing w:before="0" w:after="0"/>
              <w:ind w:left="0" w:right="0" w:hanging="0"/>
              <w:jc w:val="right"/>
              <w:rPr/>
            </w:pPr>
            <w:r>
              <w:rPr/>
              <w:t> </w:t>
            </w:r>
          </w:p>
        </w:tc>
        <w:tc>
          <w:tcPr>
            <w:tcW w:w="208" w:type="dxa"/>
            <w:tcBorders/>
            <w:shd w:fill="auto" w:val="clear"/>
            <w:vAlign w:val="bottom"/>
          </w:tcPr>
          <w:p>
            <w:pPr>
              <w:pStyle w:val="TableContents"/>
              <w:spacing w:before="0" w:after="0"/>
              <w:ind w:left="0" w:right="0" w:hanging="0"/>
              <w:rPr/>
            </w:pPr>
            <w:r>
              <w:rPr/>
              <w:t> </w:t>
            </w:r>
          </w:p>
        </w:tc>
        <w:tc>
          <w:tcPr>
            <w:tcW w:w="1249" w:type="dxa"/>
            <w:tcBorders/>
            <w:shd w:fill="auto" w:val="clear"/>
            <w:vAlign w:val="bottom"/>
          </w:tcPr>
          <w:p>
            <w:pPr>
              <w:pStyle w:val="TableContents"/>
              <w:spacing w:before="0" w:after="0"/>
              <w:ind w:left="0" w:right="0" w:hanging="0"/>
              <w:jc w:val="right"/>
              <w:rPr/>
            </w:pPr>
            <w:r>
              <w:rPr/>
              <w:t> </w:t>
            </w:r>
          </w:p>
        </w:tc>
        <w:tc>
          <w:tcPr>
            <w:tcW w:w="105" w:type="dxa"/>
            <w:tcBorders/>
            <w:shd w:fill="auto" w:val="clear"/>
            <w:vAlign w:val="bottom"/>
          </w:tcPr>
          <w:p>
            <w:pPr>
              <w:pStyle w:val="TableContents"/>
              <w:spacing w:before="0" w:after="0"/>
              <w:ind w:left="0" w:right="0" w:hanging="0"/>
              <w:rPr/>
            </w:pPr>
            <w:r>
              <w:rPr/>
              <w:t> </w:t>
            </w:r>
          </w:p>
        </w:tc>
      </w:tr>
      <w:tr>
        <w:trPr/>
        <w:tc>
          <w:tcPr>
            <w:tcW w:w="4269"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Facilities segment (average monthly volumes):</w:t>
            </w:r>
          </w:p>
        </w:tc>
        <w:tc>
          <w:tcPr>
            <w:tcW w:w="208" w:type="dxa"/>
            <w:tcBorders/>
            <w:shd w:fill="CCEEFF" w:val="clear"/>
            <w:vAlign w:val="bottom"/>
          </w:tcPr>
          <w:p>
            <w:pPr>
              <w:pStyle w:val="TableContents"/>
              <w:spacing w:before="0" w:after="0"/>
              <w:ind w:left="0" w:right="0" w:hanging="0"/>
              <w:rPr/>
            </w:pPr>
            <w:r>
              <w:rPr/>
              <w:t> </w:t>
            </w:r>
          </w:p>
        </w:tc>
        <w:tc>
          <w:tcPr>
            <w:tcW w:w="1250" w:type="dxa"/>
            <w:tcBorders/>
            <w:shd w:fill="CCEEFF" w:val="clear"/>
            <w:vAlign w:val="bottom"/>
          </w:tcPr>
          <w:p>
            <w:pPr>
              <w:pStyle w:val="TableContents"/>
              <w:spacing w:before="0" w:after="0"/>
              <w:ind w:left="0" w:right="0" w:hanging="0"/>
              <w:jc w:val="right"/>
              <w:rPr/>
            </w:pPr>
            <w:r>
              <w:rPr/>
              <w:t> </w:t>
            </w:r>
          </w:p>
        </w:tc>
        <w:tc>
          <w:tcPr>
            <w:tcW w:w="208" w:type="dxa"/>
            <w:tcBorders/>
            <w:shd w:fill="CCEEFF" w:val="clear"/>
            <w:vAlign w:val="bottom"/>
          </w:tcPr>
          <w:p>
            <w:pPr>
              <w:pStyle w:val="TableContents"/>
              <w:spacing w:before="0" w:after="0"/>
              <w:ind w:left="0" w:right="0" w:hanging="0"/>
              <w:rPr/>
            </w:pPr>
            <w:r>
              <w:rPr/>
              <w:t> </w:t>
            </w:r>
          </w:p>
        </w:tc>
        <w:tc>
          <w:tcPr>
            <w:tcW w:w="1250" w:type="dxa"/>
            <w:tcBorders/>
            <w:shd w:fill="CCEEFF" w:val="clear"/>
            <w:vAlign w:val="bottom"/>
          </w:tcPr>
          <w:p>
            <w:pPr>
              <w:pStyle w:val="TableContents"/>
              <w:spacing w:before="0" w:after="0"/>
              <w:ind w:left="0" w:right="0" w:hanging="0"/>
              <w:jc w:val="right"/>
              <w:rPr/>
            </w:pPr>
            <w:r>
              <w:rPr/>
              <w:t> </w:t>
            </w:r>
          </w:p>
        </w:tc>
        <w:tc>
          <w:tcPr>
            <w:tcW w:w="208" w:type="dxa"/>
            <w:tcBorders/>
            <w:shd w:fill="CCEEFF" w:val="clear"/>
            <w:vAlign w:val="bottom"/>
          </w:tcPr>
          <w:p>
            <w:pPr>
              <w:pStyle w:val="TableContents"/>
              <w:spacing w:before="0" w:after="0"/>
              <w:ind w:left="0" w:right="0" w:hanging="0"/>
              <w:rPr/>
            </w:pPr>
            <w:r>
              <w:rPr/>
              <w:t> </w:t>
            </w:r>
          </w:p>
        </w:tc>
        <w:tc>
          <w:tcPr>
            <w:tcW w:w="1250" w:type="dxa"/>
            <w:tcBorders/>
            <w:shd w:fill="CCEEFF" w:val="clear"/>
            <w:vAlign w:val="bottom"/>
          </w:tcPr>
          <w:p>
            <w:pPr>
              <w:pStyle w:val="TableContents"/>
              <w:spacing w:before="0" w:after="0"/>
              <w:ind w:left="0" w:right="0" w:hanging="0"/>
              <w:jc w:val="right"/>
              <w:rPr/>
            </w:pPr>
            <w:r>
              <w:rPr/>
              <w:t> </w:t>
            </w:r>
          </w:p>
        </w:tc>
        <w:tc>
          <w:tcPr>
            <w:tcW w:w="208" w:type="dxa"/>
            <w:tcBorders/>
            <w:shd w:fill="CCEEFF" w:val="clear"/>
            <w:vAlign w:val="bottom"/>
          </w:tcPr>
          <w:p>
            <w:pPr>
              <w:pStyle w:val="TableContents"/>
              <w:spacing w:before="0" w:after="0"/>
              <w:ind w:left="0" w:right="0" w:hanging="0"/>
              <w:rPr/>
            </w:pPr>
            <w:r>
              <w:rPr/>
              <w:t> </w:t>
            </w:r>
          </w:p>
        </w:tc>
        <w:tc>
          <w:tcPr>
            <w:tcW w:w="1249" w:type="dxa"/>
            <w:tcBorders/>
            <w:shd w:fill="CCEEFF" w:val="clear"/>
            <w:vAlign w:val="bottom"/>
          </w:tcPr>
          <w:p>
            <w:pPr>
              <w:pStyle w:val="TableContents"/>
              <w:spacing w:before="0" w:after="0"/>
              <w:ind w:left="0" w:right="0" w:hanging="0"/>
              <w:jc w:val="right"/>
              <w:rPr/>
            </w:pPr>
            <w:r>
              <w:rPr/>
              <w:t> </w:t>
            </w:r>
          </w:p>
        </w:tc>
        <w:tc>
          <w:tcPr>
            <w:tcW w:w="105" w:type="dxa"/>
            <w:tcBorders/>
            <w:shd w:fill="CCEEFF" w:val="clear"/>
            <w:vAlign w:val="bottom"/>
          </w:tcPr>
          <w:p>
            <w:pPr>
              <w:pStyle w:val="TableContents"/>
              <w:spacing w:before="0" w:after="0"/>
              <w:ind w:left="0" w:right="0" w:hanging="0"/>
              <w:rPr/>
            </w:pPr>
            <w:r>
              <w:rPr/>
              <w:t> </w:t>
            </w:r>
          </w:p>
        </w:tc>
      </w:tr>
      <w:tr>
        <w:trPr/>
        <w:tc>
          <w:tcPr>
            <w:tcW w:w="426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Liquids storage (average monthly capacity in millions of barrels)</w:t>
            </w:r>
          </w:p>
        </w:tc>
        <w:tc>
          <w:tcPr>
            <w:tcW w:w="208" w:type="dxa"/>
            <w:tcBorders/>
            <w:shd w:fill="auto" w:val="clear"/>
            <w:vAlign w:val="bottom"/>
          </w:tcPr>
          <w:p>
            <w:pPr>
              <w:pStyle w:val="TableContents"/>
              <w:spacing w:before="0" w:after="0"/>
              <w:ind w:left="0" w:right="0" w:hanging="0"/>
              <w:rPr/>
            </w:pPr>
            <w:r>
              <w:rPr/>
              <w:t> </w:t>
            </w:r>
          </w:p>
        </w:tc>
        <w:tc>
          <w:tcPr>
            <w:tcW w:w="125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109</w:t>
            </w:r>
          </w:p>
        </w:tc>
        <w:tc>
          <w:tcPr>
            <w:tcW w:w="208" w:type="dxa"/>
            <w:tcBorders/>
            <w:shd w:fill="auto" w:val="clear"/>
            <w:vAlign w:val="bottom"/>
          </w:tcPr>
          <w:p>
            <w:pPr>
              <w:pStyle w:val="TableContents"/>
              <w:spacing w:before="0" w:after="0"/>
              <w:ind w:left="0" w:right="0" w:hanging="0"/>
              <w:rPr/>
            </w:pPr>
            <w:r>
              <w:rPr/>
              <w:t> </w:t>
            </w:r>
          </w:p>
        </w:tc>
        <w:tc>
          <w:tcPr>
            <w:tcW w:w="125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109</w:t>
            </w:r>
          </w:p>
        </w:tc>
        <w:tc>
          <w:tcPr>
            <w:tcW w:w="208" w:type="dxa"/>
            <w:tcBorders/>
            <w:shd w:fill="auto" w:val="clear"/>
            <w:vAlign w:val="bottom"/>
          </w:tcPr>
          <w:p>
            <w:pPr>
              <w:pStyle w:val="TableContents"/>
              <w:spacing w:before="0" w:after="0"/>
              <w:ind w:left="0" w:right="0" w:hanging="0"/>
              <w:rPr/>
            </w:pPr>
            <w:r>
              <w:rPr/>
              <w:t> </w:t>
            </w:r>
          </w:p>
        </w:tc>
        <w:tc>
          <w:tcPr>
            <w:tcW w:w="125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109</w:t>
            </w:r>
          </w:p>
        </w:tc>
        <w:tc>
          <w:tcPr>
            <w:tcW w:w="208" w:type="dxa"/>
            <w:tcBorders/>
            <w:shd w:fill="auto" w:val="clear"/>
            <w:vAlign w:val="bottom"/>
          </w:tcPr>
          <w:p>
            <w:pPr>
              <w:pStyle w:val="TableContents"/>
              <w:spacing w:before="0" w:after="0"/>
              <w:ind w:left="0" w:right="0" w:hanging="0"/>
              <w:rPr/>
            </w:pPr>
            <w:r>
              <w:rPr/>
              <w:t> </w:t>
            </w:r>
          </w:p>
        </w:tc>
        <w:tc>
          <w:tcPr>
            <w:tcW w:w="124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109</w:t>
            </w:r>
          </w:p>
        </w:tc>
        <w:tc>
          <w:tcPr>
            <w:tcW w:w="105" w:type="dxa"/>
            <w:tcBorders/>
            <w:shd w:fill="auto" w:val="clear"/>
            <w:vAlign w:val="bottom"/>
          </w:tcPr>
          <w:p>
            <w:pPr>
              <w:pStyle w:val="TableContents"/>
              <w:spacing w:before="0" w:after="0"/>
              <w:ind w:left="0" w:right="0" w:hanging="0"/>
              <w:rPr/>
            </w:pPr>
            <w:r>
              <w:rPr/>
              <w:t> </w:t>
            </w:r>
          </w:p>
        </w:tc>
      </w:tr>
      <w:tr>
        <w:trPr/>
        <w:tc>
          <w:tcPr>
            <w:tcW w:w="4269"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Natural gas storage (average monthly working capacity in billions of cubic feet)</w:t>
            </w:r>
          </w:p>
        </w:tc>
        <w:tc>
          <w:tcPr>
            <w:tcW w:w="208" w:type="dxa"/>
            <w:tcBorders/>
            <w:shd w:fill="CCEEFF" w:val="clear"/>
            <w:vAlign w:val="bottom"/>
          </w:tcPr>
          <w:p>
            <w:pPr>
              <w:pStyle w:val="TableContents"/>
              <w:spacing w:before="0" w:after="0"/>
              <w:ind w:left="0" w:right="0" w:hanging="0"/>
              <w:rPr/>
            </w:pPr>
            <w:r>
              <w:rPr/>
              <w:t> </w:t>
            </w:r>
          </w:p>
        </w:tc>
        <w:tc>
          <w:tcPr>
            <w:tcW w:w="125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w:t>
            </w:r>
          </w:p>
        </w:tc>
        <w:tc>
          <w:tcPr>
            <w:tcW w:w="208" w:type="dxa"/>
            <w:tcBorders/>
            <w:shd w:fill="CCEEFF" w:val="clear"/>
            <w:vAlign w:val="bottom"/>
          </w:tcPr>
          <w:p>
            <w:pPr>
              <w:pStyle w:val="TableContents"/>
              <w:spacing w:before="0" w:after="0"/>
              <w:ind w:left="0" w:right="0" w:hanging="0"/>
              <w:rPr/>
            </w:pPr>
            <w:r>
              <w:rPr/>
              <w:t> </w:t>
            </w:r>
          </w:p>
        </w:tc>
        <w:tc>
          <w:tcPr>
            <w:tcW w:w="125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w:t>
            </w:r>
          </w:p>
        </w:tc>
        <w:tc>
          <w:tcPr>
            <w:tcW w:w="208" w:type="dxa"/>
            <w:tcBorders/>
            <w:shd w:fill="CCEEFF" w:val="clear"/>
            <w:vAlign w:val="bottom"/>
          </w:tcPr>
          <w:p>
            <w:pPr>
              <w:pStyle w:val="TableContents"/>
              <w:spacing w:before="0" w:after="0"/>
              <w:ind w:left="0" w:right="0" w:hanging="0"/>
              <w:rPr/>
            </w:pPr>
            <w:r>
              <w:rPr/>
              <w:t> </w:t>
            </w:r>
          </w:p>
        </w:tc>
        <w:tc>
          <w:tcPr>
            <w:tcW w:w="125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w:t>
            </w:r>
          </w:p>
        </w:tc>
        <w:tc>
          <w:tcPr>
            <w:tcW w:w="208" w:type="dxa"/>
            <w:tcBorders/>
            <w:shd w:fill="CCEEFF" w:val="clear"/>
            <w:vAlign w:val="bottom"/>
          </w:tcPr>
          <w:p>
            <w:pPr>
              <w:pStyle w:val="TableContents"/>
              <w:spacing w:before="0" w:after="0"/>
              <w:ind w:left="0" w:right="0" w:hanging="0"/>
              <w:rPr/>
            </w:pPr>
            <w:r>
              <w:rPr/>
              <w:t> </w:t>
            </w:r>
          </w:p>
        </w:tc>
        <w:tc>
          <w:tcPr>
            <w:tcW w:w="124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66</w:t>
            </w:r>
          </w:p>
        </w:tc>
        <w:tc>
          <w:tcPr>
            <w:tcW w:w="105" w:type="dxa"/>
            <w:tcBorders/>
            <w:shd w:fill="CCEEFF" w:val="clear"/>
            <w:vAlign w:val="bottom"/>
          </w:tcPr>
          <w:p>
            <w:pPr>
              <w:pStyle w:val="TableContents"/>
              <w:spacing w:before="0" w:after="0"/>
              <w:ind w:left="0" w:right="0" w:hanging="0"/>
              <w:rPr/>
            </w:pPr>
            <w:r>
              <w:rPr/>
              <w:t> </w:t>
            </w:r>
          </w:p>
        </w:tc>
      </w:tr>
      <w:tr>
        <w:trPr/>
        <w:tc>
          <w:tcPr>
            <w:tcW w:w="426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NGL fractionation (average volumes in thousands of barrels per day)</w:t>
            </w:r>
          </w:p>
        </w:tc>
        <w:tc>
          <w:tcPr>
            <w:tcW w:w="208" w:type="dxa"/>
            <w:tcBorders/>
            <w:shd w:fill="auto" w:val="clear"/>
            <w:vAlign w:val="bottom"/>
          </w:tcPr>
          <w:p>
            <w:pPr>
              <w:pStyle w:val="TableContents"/>
              <w:spacing w:before="0" w:after="0"/>
              <w:ind w:left="0" w:right="0" w:hanging="0"/>
              <w:rPr/>
            </w:pPr>
            <w:r>
              <w:rPr/>
              <w:t> </w:t>
            </w:r>
          </w:p>
        </w:tc>
        <w:tc>
          <w:tcPr>
            <w:tcW w:w="125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137</w:t>
            </w:r>
          </w:p>
        </w:tc>
        <w:tc>
          <w:tcPr>
            <w:tcW w:w="208" w:type="dxa"/>
            <w:tcBorders/>
            <w:shd w:fill="auto" w:val="clear"/>
            <w:vAlign w:val="bottom"/>
          </w:tcPr>
          <w:p>
            <w:pPr>
              <w:pStyle w:val="TableContents"/>
              <w:spacing w:before="0" w:after="0"/>
              <w:ind w:left="0" w:right="0" w:hanging="0"/>
              <w:rPr/>
            </w:pPr>
            <w:r>
              <w:rPr/>
              <w:t> </w:t>
            </w:r>
          </w:p>
        </w:tc>
        <w:tc>
          <w:tcPr>
            <w:tcW w:w="125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132</w:t>
            </w:r>
          </w:p>
        </w:tc>
        <w:tc>
          <w:tcPr>
            <w:tcW w:w="208" w:type="dxa"/>
            <w:tcBorders/>
            <w:shd w:fill="auto" w:val="clear"/>
            <w:vAlign w:val="bottom"/>
          </w:tcPr>
          <w:p>
            <w:pPr>
              <w:pStyle w:val="TableContents"/>
              <w:spacing w:before="0" w:after="0"/>
              <w:ind w:left="0" w:right="0" w:hanging="0"/>
              <w:rPr/>
            </w:pPr>
            <w:r>
              <w:rPr/>
              <w:t> </w:t>
            </w:r>
          </w:p>
        </w:tc>
        <w:tc>
          <w:tcPr>
            <w:tcW w:w="125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147</w:t>
            </w:r>
          </w:p>
        </w:tc>
        <w:tc>
          <w:tcPr>
            <w:tcW w:w="208" w:type="dxa"/>
            <w:tcBorders/>
            <w:shd w:fill="auto" w:val="clear"/>
            <w:vAlign w:val="bottom"/>
          </w:tcPr>
          <w:p>
            <w:pPr>
              <w:pStyle w:val="TableContents"/>
              <w:spacing w:before="0" w:after="0"/>
              <w:ind w:left="0" w:right="0" w:hanging="0"/>
              <w:rPr/>
            </w:pPr>
            <w:r>
              <w:rPr/>
              <w:t> </w:t>
            </w:r>
          </w:p>
        </w:tc>
        <w:tc>
          <w:tcPr>
            <w:tcW w:w="124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135</w:t>
            </w:r>
          </w:p>
        </w:tc>
        <w:tc>
          <w:tcPr>
            <w:tcW w:w="105" w:type="dxa"/>
            <w:tcBorders/>
            <w:shd w:fill="auto" w:val="clear"/>
            <w:vAlign w:val="bottom"/>
          </w:tcPr>
          <w:p>
            <w:pPr>
              <w:pStyle w:val="TableContents"/>
              <w:spacing w:before="0" w:after="0"/>
              <w:ind w:left="0" w:right="0" w:hanging="0"/>
              <w:rPr/>
            </w:pPr>
            <w:r>
              <w:rPr/>
              <w:t> </w:t>
            </w:r>
          </w:p>
        </w:tc>
      </w:tr>
      <w:tr>
        <w:trPr/>
        <w:tc>
          <w:tcPr>
            <w:tcW w:w="4269" w:type="dxa"/>
            <w:tcBorders/>
            <w:shd w:fill="CCEEFF" w:val="clear"/>
          </w:tcPr>
          <w:p>
            <w:pPr>
              <w:pStyle w:val="TableContents"/>
              <w:spacing w:before="0" w:after="0"/>
              <w:ind w:left="0" w:right="0" w:hanging="0"/>
              <w:rPr/>
            </w:pPr>
            <w:r>
              <w:rPr>
                <w:rFonts w:ascii="Times New Roman" w:hAnsi="Times New Roman"/>
                <w:sz w:val="17"/>
              </w:rPr>
              <w:t xml:space="preserve">Facilities segment total volumes (average monthly volumes in millions of barrels) </w:t>
            </w:r>
            <w:r>
              <w:rPr>
                <w:sz w:val="11"/>
              </w:rPr>
              <w:t>(3)</w:t>
            </w:r>
          </w:p>
        </w:tc>
        <w:tc>
          <w:tcPr>
            <w:tcW w:w="208" w:type="dxa"/>
            <w:tcBorders/>
            <w:shd w:fill="CCEEFF" w:val="clear"/>
            <w:vAlign w:val="bottom"/>
          </w:tcPr>
          <w:p>
            <w:pPr>
              <w:pStyle w:val="TableContents"/>
              <w:spacing w:before="0" w:after="0"/>
              <w:ind w:left="0" w:right="0" w:hanging="0"/>
              <w:rPr/>
            </w:pPr>
            <w:r>
              <w:rPr/>
              <w:t> </w:t>
            </w:r>
          </w:p>
        </w:tc>
        <w:tc>
          <w:tcPr>
            <w:tcW w:w="125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124</w:t>
            </w:r>
          </w:p>
        </w:tc>
        <w:tc>
          <w:tcPr>
            <w:tcW w:w="208" w:type="dxa"/>
            <w:tcBorders/>
            <w:shd w:fill="CCEEFF" w:val="clear"/>
            <w:vAlign w:val="bottom"/>
          </w:tcPr>
          <w:p>
            <w:pPr>
              <w:pStyle w:val="TableContents"/>
              <w:spacing w:before="0" w:after="0"/>
              <w:ind w:left="0" w:right="0" w:hanging="0"/>
              <w:rPr/>
            </w:pPr>
            <w:r>
              <w:rPr/>
              <w:t> </w:t>
            </w:r>
          </w:p>
        </w:tc>
        <w:tc>
          <w:tcPr>
            <w:tcW w:w="125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124</w:t>
            </w:r>
          </w:p>
        </w:tc>
        <w:tc>
          <w:tcPr>
            <w:tcW w:w="208" w:type="dxa"/>
            <w:tcBorders/>
            <w:shd w:fill="CCEEFF" w:val="clear"/>
            <w:vAlign w:val="bottom"/>
          </w:tcPr>
          <w:p>
            <w:pPr>
              <w:pStyle w:val="TableContents"/>
              <w:spacing w:before="0" w:after="0"/>
              <w:ind w:left="0" w:right="0" w:hanging="0"/>
              <w:rPr/>
            </w:pPr>
            <w:r>
              <w:rPr/>
              <w:t> </w:t>
            </w:r>
          </w:p>
        </w:tc>
        <w:tc>
          <w:tcPr>
            <w:tcW w:w="125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124</w:t>
            </w:r>
          </w:p>
        </w:tc>
        <w:tc>
          <w:tcPr>
            <w:tcW w:w="208" w:type="dxa"/>
            <w:tcBorders/>
            <w:shd w:fill="CCEEFF" w:val="clear"/>
            <w:vAlign w:val="bottom"/>
          </w:tcPr>
          <w:p>
            <w:pPr>
              <w:pStyle w:val="TableContents"/>
              <w:spacing w:before="0" w:after="0"/>
              <w:ind w:left="0" w:right="0" w:hanging="0"/>
              <w:rPr/>
            </w:pPr>
            <w:r>
              <w:rPr/>
              <w:t> </w:t>
            </w:r>
          </w:p>
        </w:tc>
        <w:tc>
          <w:tcPr>
            <w:tcW w:w="124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124</w:t>
            </w:r>
          </w:p>
        </w:tc>
        <w:tc>
          <w:tcPr>
            <w:tcW w:w="105" w:type="dxa"/>
            <w:tcBorders/>
            <w:shd w:fill="CCEEFF" w:val="clear"/>
            <w:vAlign w:val="bottom"/>
          </w:tcPr>
          <w:p>
            <w:pPr>
              <w:pStyle w:val="TableContents"/>
              <w:spacing w:before="0" w:after="0"/>
              <w:ind w:left="0" w:right="0" w:hanging="0"/>
              <w:rPr/>
            </w:pPr>
            <w:r>
              <w:rPr/>
              <w:t> </w:t>
            </w:r>
          </w:p>
        </w:tc>
      </w:tr>
      <w:tr>
        <w:trPr/>
        <w:tc>
          <w:tcPr>
            <w:tcW w:w="4269" w:type="dxa"/>
            <w:tcBorders/>
            <w:shd w:fill="auto" w:val="clear"/>
          </w:tcPr>
          <w:p>
            <w:pPr>
              <w:pStyle w:val="TableContents"/>
              <w:spacing w:before="0" w:after="0"/>
              <w:ind w:left="0" w:right="0" w:hanging="0"/>
              <w:rPr/>
            </w:pPr>
            <w:r>
              <w:rPr/>
              <w:t> </w:t>
            </w:r>
          </w:p>
        </w:tc>
        <w:tc>
          <w:tcPr>
            <w:tcW w:w="208" w:type="dxa"/>
            <w:tcBorders/>
            <w:shd w:fill="auto" w:val="clear"/>
            <w:vAlign w:val="bottom"/>
          </w:tcPr>
          <w:p>
            <w:pPr>
              <w:pStyle w:val="TableContents"/>
              <w:spacing w:before="0" w:after="0"/>
              <w:ind w:left="0" w:right="0" w:hanging="0"/>
              <w:rPr/>
            </w:pPr>
            <w:r>
              <w:rPr/>
              <w:t> </w:t>
            </w:r>
          </w:p>
        </w:tc>
        <w:tc>
          <w:tcPr>
            <w:tcW w:w="1250" w:type="dxa"/>
            <w:tcBorders/>
            <w:shd w:fill="auto" w:val="clear"/>
            <w:vAlign w:val="bottom"/>
          </w:tcPr>
          <w:p>
            <w:pPr>
              <w:pStyle w:val="TableContents"/>
              <w:spacing w:before="0" w:after="0"/>
              <w:ind w:left="0" w:right="0" w:hanging="0"/>
              <w:jc w:val="right"/>
              <w:rPr/>
            </w:pPr>
            <w:r>
              <w:rPr/>
              <w:t> </w:t>
            </w:r>
          </w:p>
        </w:tc>
        <w:tc>
          <w:tcPr>
            <w:tcW w:w="208" w:type="dxa"/>
            <w:tcBorders/>
            <w:shd w:fill="auto" w:val="clear"/>
            <w:vAlign w:val="bottom"/>
          </w:tcPr>
          <w:p>
            <w:pPr>
              <w:pStyle w:val="TableContents"/>
              <w:spacing w:before="0" w:after="0"/>
              <w:ind w:left="0" w:right="0" w:hanging="0"/>
              <w:rPr/>
            </w:pPr>
            <w:r>
              <w:rPr/>
              <w:t> </w:t>
            </w:r>
          </w:p>
        </w:tc>
        <w:tc>
          <w:tcPr>
            <w:tcW w:w="1250" w:type="dxa"/>
            <w:tcBorders/>
            <w:shd w:fill="auto" w:val="clear"/>
            <w:vAlign w:val="bottom"/>
          </w:tcPr>
          <w:p>
            <w:pPr>
              <w:pStyle w:val="TableContents"/>
              <w:spacing w:before="0" w:after="0"/>
              <w:ind w:left="0" w:right="0" w:hanging="0"/>
              <w:jc w:val="right"/>
              <w:rPr/>
            </w:pPr>
            <w:r>
              <w:rPr/>
              <w:t> </w:t>
            </w:r>
          </w:p>
        </w:tc>
        <w:tc>
          <w:tcPr>
            <w:tcW w:w="208" w:type="dxa"/>
            <w:tcBorders/>
            <w:shd w:fill="auto" w:val="clear"/>
            <w:vAlign w:val="bottom"/>
          </w:tcPr>
          <w:p>
            <w:pPr>
              <w:pStyle w:val="TableContents"/>
              <w:spacing w:before="0" w:after="0"/>
              <w:ind w:left="0" w:right="0" w:hanging="0"/>
              <w:rPr/>
            </w:pPr>
            <w:r>
              <w:rPr/>
              <w:t> </w:t>
            </w:r>
          </w:p>
        </w:tc>
        <w:tc>
          <w:tcPr>
            <w:tcW w:w="1250" w:type="dxa"/>
            <w:tcBorders/>
            <w:shd w:fill="auto" w:val="clear"/>
            <w:vAlign w:val="bottom"/>
          </w:tcPr>
          <w:p>
            <w:pPr>
              <w:pStyle w:val="TableContents"/>
              <w:spacing w:before="0" w:after="0"/>
              <w:ind w:left="0" w:right="0" w:hanging="0"/>
              <w:jc w:val="right"/>
              <w:rPr/>
            </w:pPr>
            <w:r>
              <w:rPr/>
              <w:t> </w:t>
            </w:r>
          </w:p>
        </w:tc>
        <w:tc>
          <w:tcPr>
            <w:tcW w:w="208" w:type="dxa"/>
            <w:tcBorders/>
            <w:shd w:fill="auto" w:val="clear"/>
            <w:vAlign w:val="bottom"/>
          </w:tcPr>
          <w:p>
            <w:pPr>
              <w:pStyle w:val="TableContents"/>
              <w:spacing w:before="0" w:after="0"/>
              <w:ind w:left="0" w:right="0" w:hanging="0"/>
              <w:rPr/>
            </w:pPr>
            <w:r>
              <w:rPr/>
              <w:t> </w:t>
            </w:r>
          </w:p>
        </w:tc>
        <w:tc>
          <w:tcPr>
            <w:tcW w:w="1249" w:type="dxa"/>
            <w:tcBorders/>
            <w:shd w:fill="auto" w:val="clear"/>
            <w:vAlign w:val="bottom"/>
          </w:tcPr>
          <w:p>
            <w:pPr>
              <w:pStyle w:val="TableContents"/>
              <w:spacing w:before="0" w:after="0"/>
              <w:ind w:left="0" w:right="0" w:hanging="0"/>
              <w:jc w:val="right"/>
              <w:rPr/>
            </w:pPr>
            <w:r>
              <w:rPr/>
              <w:t> </w:t>
            </w:r>
          </w:p>
        </w:tc>
        <w:tc>
          <w:tcPr>
            <w:tcW w:w="105" w:type="dxa"/>
            <w:tcBorders/>
            <w:shd w:fill="auto" w:val="clear"/>
            <w:vAlign w:val="bottom"/>
          </w:tcPr>
          <w:p>
            <w:pPr>
              <w:pStyle w:val="TableContents"/>
              <w:spacing w:before="0" w:after="0"/>
              <w:ind w:left="0" w:right="0" w:hanging="0"/>
              <w:rPr/>
            </w:pPr>
            <w:r>
              <w:rPr/>
              <w:t> </w:t>
            </w:r>
          </w:p>
        </w:tc>
      </w:tr>
      <w:tr>
        <w:trPr/>
        <w:tc>
          <w:tcPr>
            <w:tcW w:w="4269"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Supply and Logistics segment (average daily volumes in thousands of barrels per day):</w:t>
            </w:r>
          </w:p>
        </w:tc>
        <w:tc>
          <w:tcPr>
            <w:tcW w:w="208" w:type="dxa"/>
            <w:tcBorders/>
            <w:shd w:fill="CCEEFF" w:val="clear"/>
            <w:vAlign w:val="bottom"/>
          </w:tcPr>
          <w:p>
            <w:pPr>
              <w:pStyle w:val="TableContents"/>
              <w:spacing w:before="0" w:after="0"/>
              <w:ind w:left="0" w:right="0" w:hanging="0"/>
              <w:rPr/>
            </w:pPr>
            <w:r>
              <w:rPr/>
              <w:t> </w:t>
            </w:r>
          </w:p>
        </w:tc>
        <w:tc>
          <w:tcPr>
            <w:tcW w:w="1250" w:type="dxa"/>
            <w:tcBorders/>
            <w:shd w:fill="CCEEFF" w:val="clear"/>
            <w:vAlign w:val="bottom"/>
          </w:tcPr>
          <w:p>
            <w:pPr>
              <w:pStyle w:val="TableContents"/>
              <w:spacing w:before="0" w:after="0"/>
              <w:ind w:left="0" w:right="0" w:hanging="0"/>
              <w:jc w:val="right"/>
              <w:rPr/>
            </w:pPr>
            <w:r>
              <w:rPr/>
              <w:t> </w:t>
            </w:r>
          </w:p>
        </w:tc>
        <w:tc>
          <w:tcPr>
            <w:tcW w:w="208" w:type="dxa"/>
            <w:tcBorders/>
            <w:shd w:fill="CCEEFF" w:val="clear"/>
            <w:vAlign w:val="bottom"/>
          </w:tcPr>
          <w:p>
            <w:pPr>
              <w:pStyle w:val="TableContents"/>
              <w:spacing w:before="0" w:after="0"/>
              <w:ind w:left="0" w:right="0" w:hanging="0"/>
              <w:rPr/>
            </w:pPr>
            <w:r>
              <w:rPr/>
              <w:t> </w:t>
            </w:r>
          </w:p>
        </w:tc>
        <w:tc>
          <w:tcPr>
            <w:tcW w:w="1250" w:type="dxa"/>
            <w:tcBorders/>
            <w:shd w:fill="CCEEFF" w:val="clear"/>
            <w:vAlign w:val="bottom"/>
          </w:tcPr>
          <w:p>
            <w:pPr>
              <w:pStyle w:val="TableContents"/>
              <w:spacing w:before="0" w:after="0"/>
              <w:ind w:left="0" w:right="0" w:hanging="0"/>
              <w:jc w:val="right"/>
              <w:rPr/>
            </w:pPr>
            <w:r>
              <w:rPr/>
              <w:t> </w:t>
            </w:r>
          </w:p>
        </w:tc>
        <w:tc>
          <w:tcPr>
            <w:tcW w:w="208" w:type="dxa"/>
            <w:tcBorders/>
            <w:shd w:fill="CCEEFF" w:val="clear"/>
            <w:vAlign w:val="bottom"/>
          </w:tcPr>
          <w:p>
            <w:pPr>
              <w:pStyle w:val="TableContents"/>
              <w:spacing w:before="0" w:after="0"/>
              <w:ind w:left="0" w:right="0" w:hanging="0"/>
              <w:rPr/>
            </w:pPr>
            <w:r>
              <w:rPr/>
              <w:t> </w:t>
            </w:r>
          </w:p>
        </w:tc>
        <w:tc>
          <w:tcPr>
            <w:tcW w:w="1250" w:type="dxa"/>
            <w:tcBorders/>
            <w:shd w:fill="CCEEFF" w:val="clear"/>
            <w:vAlign w:val="bottom"/>
          </w:tcPr>
          <w:p>
            <w:pPr>
              <w:pStyle w:val="TableContents"/>
              <w:spacing w:before="0" w:after="0"/>
              <w:ind w:left="0" w:right="0" w:hanging="0"/>
              <w:jc w:val="right"/>
              <w:rPr/>
            </w:pPr>
            <w:r>
              <w:rPr/>
              <w:t> </w:t>
            </w:r>
          </w:p>
        </w:tc>
        <w:tc>
          <w:tcPr>
            <w:tcW w:w="208" w:type="dxa"/>
            <w:tcBorders/>
            <w:shd w:fill="CCEEFF" w:val="clear"/>
            <w:vAlign w:val="bottom"/>
          </w:tcPr>
          <w:p>
            <w:pPr>
              <w:pStyle w:val="TableContents"/>
              <w:spacing w:before="0" w:after="0"/>
              <w:ind w:left="0" w:right="0" w:hanging="0"/>
              <w:rPr/>
            </w:pPr>
            <w:r>
              <w:rPr/>
              <w:t> </w:t>
            </w:r>
          </w:p>
        </w:tc>
        <w:tc>
          <w:tcPr>
            <w:tcW w:w="1249" w:type="dxa"/>
            <w:tcBorders/>
            <w:shd w:fill="CCEEFF" w:val="clear"/>
            <w:vAlign w:val="bottom"/>
          </w:tcPr>
          <w:p>
            <w:pPr>
              <w:pStyle w:val="TableContents"/>
              <w:spacing w:before="0" w:after="0"/>
              <w:ind w:left="0" w:right="0" w:hanging="0"/>
              <w:jc w:val="right"/>
              <w:rPr/>
            </w:pPr>
            <w:r>
              <w:rPr/>
              <w:t> </w:t>
            </w:r>
          </w:p>
        </w:tc>
        <w:tc>
          <w:tcPr>
            <w:tcW w:w="105" w:type="dxa"/>
            <w:tcBorders/>
            <w:shd w:fill="CCEEFF" w:val="clear"/>
            <w:vAlign w:val="bottom"/>
          </w:tcPr>
          <w:p>
            <w:pPr>
              <w:pStyle w:val="TableContents"/>
              <w:spacing w:before="0" w:after="0"/>
              <w:ind w:left="0" w:right="0" w:hanging="0"/>
              <w:rPr/>
            </w:pPr>
            <w:r>
              <w:rPr/>
              <w:t> </w:t>
            </w:r>
          </w:p>
        </w:tc>
      </w:tr>
      <w:tr>
        <w:trPr/>
        <w:tc>
          <w:tcPr>
            <w:tcW w:w="426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Crude oil lease gathering purchases</w:t>
            </w:r>
          </w:p>
        </w:tc>
        <w:tc>
          <w:tcPr>
            <w:tcW w:w="208" w:type="dxa"/>
            <w:tcBorders/>
            <w:shd w:fill="auto" w:val="clear"/>
            <w:vAlign w:val="bottom"/>
          </w:tcPr>
          <w:p>
            <w:pPr>
              <w:pStyle w:val="TableContents"/>
              <w:spacing w:before="0" w:after="0"/>
              <w:ind w:left="0" w:right="0" w:hanging="0"/>
              <w:rPr/>
            </w:pPr>
            <w:r>
              <w:rPr/>
              <w:t> </w:t>
            </w:r>
          </w:p>
        </w:tc>
        <w:tc>
          <w:tcPr>
            <w:tcW w:w="125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1,102</w:t>
            </w:r>
          </w:p>
        </w:tc>
        <w:tc>
          <w:tcPr>
            <w:tcW w:w="208" w:type="dxa"/>
            <w:tcBorders/>
            <w:shd w:fill="auto" w:val="clear"/>
            <w:vAlign w:val="bottom"/>
          </w:tcPr>
          <w:p>
            <w:pPr>
              <w:pStyle w:val="TableContents"/>
              <w:spacing w:before="0" w:after="0"/>
              <w:ind w:left="0" w:right="0" w:hanging="0"/>
              <w:rPr/>
            </w:pPr>
            <w:r>
              <w:rPr/>
              <w:t> </w:t>
            </w:r>
          </w:p>
        </w:tc>
        <w:tc>
          <w:tcPr>
            <w:tcW w:w="125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1,028</w:t>
            </w:r>
          </w:p>
        </w:tc>
        <w:tc>
          <w:tcPr>
            <w:tcW w:w="208" w:type="dxa"/>
            <w:tcBorders/>
            <w:shd w:fill="auto" w:val="clear"/>
            <w:vAlign w:val="bottom"/>
          </w:tcPr>
          <w:p>
            <w:pPr>
              <w:pStyle w:val="TableContents"/>
              <w:spacing w:before="0" w:after="0"/>
              <w:ind w:left="0" w:right="0" w:hanging="0"/>
              <w:rPr/>
            </w:pPr>
            <w:r>
              <w:rPr/>
              <w:t> </w:t>
            </w:r>
          </w:p>
        </w:tc>
        <w:tc>
          <w:tcPr>
            <w:tcW w:w="125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1,115</w:t>
            </w:r>
          </w:p>
        </w:tc>
        <w:tc>
          <w:tcPr>
            <w:tcW w:w="208" w:type="dxa"/>
            <w:tcBorders/>
            <w:shd w:fill="auto" w:val="clear"/>
            <w:vAlign w:val="bottom"/>
          </w:tcPr>
          <w:p>
            <w:pPr>
              <w:pStyle w:val="TableContents"/>
              <w:spacing w:before="0" w:after="0"/>
              <w:ind w:left="0" w:right="0" w:hanging="0"/>
              <w:rPr/>
            </w:pPr>
            <w:r>
              <w:rPr/>
              <w:t> </w:t>
            </w:r>
          </w:p>
        </w:tc>
        <w:tc>
          <w:tcPr>
            <w:tcW w:w="124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1,030</w:t>
            </w:r>
          </w:p>
        </w:tc>
        <w:tc>
          <w:tcPr>
            <w:tcW w:w="105" w:type="dxa"/>
            <w:tcBorders/>
            <w:shd w:fill="auto" w:val="clear"/>
            <w:vAlign w:val="bottom"/>
          </w:tcPr>
          <w:p>
            <w:pPr>
              <w:pStyle w:val="TableContents"/>
              <w:spacing w:before="0" w:after="0"/>
              <w:ind w:left="0" w:right="0" w:hanging="0"/>
              <w:rPr/>
            </w:pPr>
            <w:r>
              <w:rPr/>
              <w:t> </w:t>
            </w:r>
          </w:p>
        </w:tc>
      </w:tr>
      <w:tr>
        <w:trPr/>
        <w:tc>
          <w:tcPr>
            <w:tcW w:w="4269"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NGL sales</w:t>
            </w:r>
          </w:p>
        </w:tc>
        <w:tc>
          <w:tcPr>
            <w:tcW w:w="208" w:type="dxa"/>
            <w:tcBorders/>
            <w:shd w:fill="CCEEFF" w:val="clear"/>
            <w:vAlign w:val="bottom"/>
          </w:tcPr>
          <w:p>
            <w:pPr>
              <w:pStyle w:val="TableContents"/>
              <w:spacing w:before="0" w:after="0"/>
              <w:ind w:left="0" w:right="0" w:hanging="0"/>
              <w:rPr/>
            </w:pPr>
            <w:r>
              <w:rPr/>
              <w:t> </w:t>
            </w:r>
          </w:p>
        </w:tc>
        <w:tc>
          <w:tcPr>
            <w:tcW w:w="1250"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158</w:t>
            </w:r>
          </w:p>
        </w:tc>
        <w:tc>
          <w:tcPr>
            <w:tcW w:w="208" w:type="dxa"/>
            <w:tcBorders/>
            <w:shd w:fill="CCEEFF" w:val="clear"/>
            <w:vAlign w:val="bottom"/>
          </w:tcPr>
          <w:p>
            <w:pPr>
              <w:pStyle w:val="TableContents"/>
              <w:spacing w:before="0" w:after="0"/>
              <w:ind w:left="0" w:right="0" w:hanging="0"/>
              <w:rPr/>
            </w:pPr>
            <w:r>
              <w:rPr/>
              <w:t> </w:t>
            </w:r>
          </w:p>
        </w:tc>
        <w:tc>
          <w:tcPr>
            <w:tcW w:w="1250"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174</w:t>
            </w:r>
          </w:p>
        </w:tc>
        <w:tc>
          <w:tcPr>
            <w:tcW w:w="208" w:type="dxa"/>
            <w:tcBorders/>
            <w:shd w:fill="CCEEFF" w:val="clear"/>
            <w:vAlign w:val="bottom"/>
          </w:tcPr>
          <w:p>
            <w:pPr>
              <w:pStyle w:val="TableContents"/>
              <w:spacing w:before="0" w:after="0"/>
              <w:ind w:left="0" w:right="0" w:hanging="0"/>
              <w:rPr/>
            </w:pPr>
            <w:r>
              <w:rPr/>
              <w:t> </w:t>
            </w:r>
          </w:p>
        </w:tc>
        <w:tc>
          <w:tcPr>
            <w:tcW w:w="1250"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242</w:t>
            </w:r>
          </w:p>
        </w:tc>
        <w:tc>
          <w:tcPr>
            <w:tcW w:w="208" w:type="dxa"/>
            <w:tcBorders/>
            <w:shd w:fill="CCEEFF" w:val="clear"/>
            <w:vAlign w:val="bottom"/>
          </w:tcPr>
          <w:p>
            <w:pPr>
              <w:pStyle w:val="TableContents"/>
              <w:spacing w:before="0" w:after="0"/>
              <w:ind w:left="0" w:right="0" w:hanging="0"/>
              <w:rPr/>
            </w:pPr>
            <w:r>
              <w:rPr/>
              <w:t> </w:t>
            </w:r>
          </w:p>
        </w:tc>
        <w:tc>
          <w:tcPr>
            <w:tcW w:w="1249"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266</w:t>
            </w:r>
          </w:p>
        </w:tc>
        <w:tc>
          <w:tcPr>
            <w:tcW w:w="105" w:type="dxa"/>
            <w:tcBorders/>
            <w:shd w:fill="CCEEFF" w:val="clear"/>
            <w:vAlign w:val="bottom"/>
          </w:tcPr>
          <w:p>
            <w:pPr>
              <w:pStyle w:val="TableContents"/>
              <w:spacing w:before="0" w:after="0"/>
              <w:ind w:left="0" w:right="0" w:hanging="0"/>
              <w:rPr/>
            </w:pPr>
            <w:r>
              <w:rPr/>
              <w:t> </w:t>
            </w:r>
          </w:p>
        </w:tc>
      </w:tr>
      <w:tr>
        <w:trPr/>
        <w:tc>
          <w:tcPr>
            <w:tcW w:w="426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Supply and Logistics segment total volumes</w:t>
            </w:r>
          </w:p>
        </w:tc>
        <w:tc>
          <w:tcPr>
            <w:tcW w:w="208" w:type="dxa"/>
            <w:tcBorders/>
            <w:shd w:fill="auto" w:val="clear"/>
            <w:vAlign w:val="bottom"/>
          </w:tcPr>
          <w:p>
            <w:pPr>
              <w:pStyle w:val="TableContents"/>
              <w:spacing w:before="0" w:after="0"/>
              <w:ind w:left="0" w:right="0" w:hanging="0"/>
              <w:rPr/>
            </w:pPr>
            <w:r>
              <w:rPr/>
              <w:t> </w:t>
            </w:r>
          </w:p>
        </w:tc>
        <w:tc>
          <w:tcPr>
            <w:tcW w:w="125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1,260</w:t>
            </w:r>
          </w:p>
        </w:tc>
        <w:tc>
          <w:tcPr>
            <w:tcW w:w="208" w:type="dxa"/>
            <w:tcBorders/>
            <w:shd w:fill="auto" w:val="clear"/>
            <w:vAlign w:val="bottom"/>
          </w:tcPr>
          <w:p>
            <w:pPr>
              <w:pStyle w:val="TableContents"/>
              <w:spacing w:before="0" w:after="0"/>
              <w:ind w:left="0" w:right="0" w:hanging="0"/>
              <w:rPr/>
            </w:pPr>
            <w:r>
              <w:rPr/>
              <w:t> </w:t>
            </w:r>
          </w:p>
        </w:tc>
        <w:tc>
          <w:tcPr>
            <w:tcW w:w="125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1,202</w:t>
            </w:r>
          </w:p>
        </w:tc>
        <w:tc>
          <w:tcPr>
            <w:tcW w:w="208" w:type="dxa"/>
            <w:tcBorders/>
            <w:shd w:fill="auto" w:val="clear"/>
            <w:vAlign w:val="bottom"/>
          </w:tcPr>
          <w:p>
            <w:pPr>
              <w:pStyle w:val="TableContents"/>
              <w:spacing w:before="0" w:after="0"/>
              <w:ind w:left="0" w:right="0" w:hanging="0"/>
              <w:rPr/>
            </w:pPr>
            <w:r>
              <w:rPr/>
              <w:t> </w:t>
            </w:r>
          </w:p>
        </w:tc>
        <w:tc>
          <w:tcPr>
            <w:tcW w:w="125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1,357</w:t>
            </w:r>
          </w:p>
        </w:tc>
        <w:tc>
          <w:tcPr>
            <w:tcW w:w="208" w:type="dxa"/>
            <w:tcBorders/>
            <w:shd w:fill="auto" w:val="clear"/>
            <w:vAlign w:val="bottom"/>
          </w:tcPr>
          <w:p>
            <w:pPr>
              <w:pStyle w:val="TableContents"/>
              <w:spacing w:before="0" w:after="0"/>
              <w:ind w:left="0" w:right="0" w:hanging="0"/>
              <w:rPr/>
            </w:pPr>
            <w:r>
              <w:rPr/>
              <w:t> </w:t>
            </w:r>
          </w:p>
        </w:tc>
        <w:tc>
          <w:tcPr>
            <w:tcW w:w="124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1,296</w:t>
            </w:r>
          </w:p>
        </w:tc>
        <w:tc>
          <w:tcPr>
            <w:tcW w:w="105"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808080"/>
        </w:pBdr>
        <w:spacing w:before="0" w:after="0"/>
        <w:ind w:left="0" w:right="7654" w:hanging="0"/>
        <w:rPr/>
      </w:pPr>
      <w:r>
        <w:rPr/>
      </w:r>
    </w:p>
    <w:p>
      <w:pPr>
        <w:pStyle w:val="TextBody"/>
        <w:spacing w:before="0" w:after="0"/>
        <w:ind w:left="0" w:right="0" w:hanging="0"/>
        <w:rPr>
          <w:rFonts w:ascii="Times New Roman" w:hAnsi="Times New Roman"/>
          <w:sz w:val="17"/>
        </w:rPr>
      </w:pPr>
      <w:r>
        <w:rPr>
          <w:rFonts w:ascii="Times New Roman" w:hAnsi="Times New Roman"/>
          <w:sz w:val="11"/>
        </w:rPr>
        <w:t>(1)</w:t>
      </w:r>
      <w:r>
        <w:rPr>
          <w:rFonts w:ascii="Times New Roman" w:hAnsi="Times New Roman"/>
          <w:sz w:val="17"/>
        </w:rPr>
        <w:t>             Average volumes are calculated as the total volumes (attributable to our interest) for the period divided by the number of days or months in the period.</w:t>
      </w:r>
    </w:p>
    <w:p>
      <w:pPr>
        <w:pStyle w:val="TextBody"/>
        <w:spacing w:before="0" w:after="0"/>
        <w:ind w:left="0" w:right="0" w:hanging="0"/>
        <w:rPr>
          <w:rFonts w:ascii="Times New Roman" w:hAnsi="Times New Roman"/>
          <w:sz w:val="17"/>
        </w:rPr>
      </w:pPr>
      <w:r>
        <w:rPr>
          <w:rFonts w:ascii="Times New Roman" w:hAnsi="Times New Roman"/>
          <w:sz w:val="11"/>
        </w:rPr>
        <w:t>(2)</w:t>
      </w:r>
      <w:r>
        <w:rPr>
          <w:rFonts w:ascii="Times New Roman" w:hAnsi="Times New Roman"/>
          <w:sz w:val="17"/>
        </w:rPr>
        <w:t>             Region includes volumes (attributable to our interest) from pipelines owned by unconsolidated entities.</w:t>
      </w:r>
    </w:p>
    <w:p>
      <w:pPr>
        <w:pStyle w:val="TextBody"/>
        <w:spacing w:before="0" w:after="0"/>
        <w:ind w:left="0" w:right="0" w:hanging="0"/>
        <w:rPr>
          <w:rFonts w:ascii="Times New Roman" w:hAnsi="Times New Roman"/>
          <w:sz w:val="17"/>
        </w:rPr>
      </w:pPr>
      <w:r>
        <w:rPr>
          <w:rFonts w:ascii="Times New Roman" w:hAnsi="Times New Roman"/>
          <w:sz w:val="11"/>
        </w:rPr>
        <w:t>(3)</w:t>
      </w:r>
      <w:r>
        <w:rPr>
          <w:rFonts w:ascii="Times New Roman" w:hAnsi="Times New Roman"/>
          <w:sz w:val="17"/>
        </w:rPr>
        <w:t>             Facilities segment total volumes is calculated as the sum of: (i) liquids storage capacity; (ii) natural gas storage working capacity divided by 6 to account for the 6:1 mcf of natural gas to crude Btu equivalent ratio and further divided by 1,000 to convert to monthly volumes in millions; and (iii) NGL fractionation volumes multiplied by the number of days in the period and divided by the number of months in the period.</w:t>
      </w:r>
    </w:p>
    <w:p>
      <w:pPr>
        <w:pStyle w:val="TextBody"/>
        <w:pBdr/>
        <w:spacing w:before="0" w:after="0"/>
        <w:ind w:left="0" w:right="0" w:hanging="0"/>
        <w:jc w:val="center"/>
        <w:rPr>
          <w:bdr w:val="single" w:sz="8" w:space="1" w:color="000000"/>
        </w:rPr>
      </w:pPr>
      <w:r>
        <w:rPr>
          <w:bdr w:val="single" w:sz="8" w:space="1" w:color="000000"/>
        </w:rPr>
        <w:t> </w:t>
      </w:r>
    </w:p>
    <w:p>
      <w:pPr>
        <w:pStyle w:val="TextBody"/>
        <w:pBdr/>
        <w:spacing w:before="0" w:after="0"/>
        <w:ind w:left="0" w:right="0" w:hanging="0"/>
        <w:jc w:val="center"/>
        <w:rPr>
          <w:rFonts w:ascii="Times New Roman" w:hAnsi="Times New Roman"/>
          <w:sz w:val="17"/>
          <w:bdr w:val="single" w:sz="8" w:space="1" w:color="000000"/>
        </w:rPr>
      </w:pPr>
      <w:r>
        <w:rPr>
          <w:rFonts w:ascii="Times New Roman" w:hAnsi="Times New Roman"/>
          <w:sz w:val="17"/>
          <w:bdr w:val="single" w:sz="8" w:space="1" w:color="000000"/>
        </w:rPr>
        <w:t>- more -</w:t>
      </w:r>
    </w:p>
    <w:p>
      <w:pPr>
        <w:pStyle w:val="TextBody"/>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          713-646-4100 / 866-809-1291</w:t>
      </w:r>
    </w:p>
    <w:p>
      <w:pPr>
        <w:pStyle w:val="TextBody"/>
        <w:spacing w:before="0" w:after="0"/>
        <w:ind w:left="0" w:right="0" w:hanging="0"/>
        <w:rPr/>
      </w:pPr>
      <w:r>
        <w:rPr/>
        <w:t> </w:t>
      </w:r>
    </w:p>
    <w:p>
      <w:pPr>
        <w:pStyle w:val="HorizontalLine"/>
        <w:pBdr>
          <w:bottom w:val="single" w:sz="18" w:space="0" w:color="808080"/>
        </w:pBdr>
        <w:spacing w:before="0" w:after="0"/>
        <w:rPr/>
      </w:pPr>
      <w:r>
        <w:rPr/>
      </w:r>
    </w:p>
    <w:p>
      <w:pPr>
        <w:pStyle w:val="TextBody"/>
        <w:spacing w:before="0" w:after="0"/>
        <w:ind w:left="0" w:right="0" w:hanging="0"/>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21</w:t>
      </w:r>
      <w:bookmarkStart w:id="26" w:name="PB_21_154856_8715"/>
      <w:bookmarkEnd w:id="26"/>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PLAINS ALL AMERICAN PIPELINE, L.P. AND SUBSIDIARIES</w:t>
      </w:r>
    </w:p>
    <w:p>
      <w:pPr>
        <w:pStyle w:val="TextBody"/>
        <w:spacing w:before="0" w:after="0"/>
        <w:ind w:left="0" w:right="0" w:hanging="0"/>
        <w:rPr>
          <w:rFonts w:ascii="Times New Roman" w:hAnsi="Times New Roman"/>
          <w:sz w:val="17"/>
        </w:rPr>
      </w:pPr>
      <w:r>
        <w:rPr>
          <w:rFonts w:ascii="Times New Roman" w:hAnsi="Times New Roman"/>
          <w:b/>
          <w:sz w:val="17"/>
        </w:rPr>
        <w:t>FINANCIAL SUMMARY</w:t>
      </w:r>
      <w:r>
        <w:rPr>
          <w:rFonts w:ascii="Times New Roman" w:hAnsi="Times New Roman"/>
          <w:sz w:val="17"/>
        </w:rPr>
        <w:t xml:space="preserve"> (unaudited)</w:t>
      </w:r>
    </w:p>
    <w:tbl>
      <w:tblPr>
        <w:tblW w:w="5000" w:type="pct"/>
        <w:jc w:val="left"/>
        <w:tblInd w:w="0" w:type="dxa"/>
        <w:tblCellMar>
          <w:top w:w="28" w:type="dxa"/>
          <w:left w:w="0" w:type="dxa"/>
          <w:bottom w:w="0" w:type="dxa"/>
          <w:right w:w="0" w:type="dxa"/>
        </w:tblCellMar>
      </w:tblPr>
      <w:tblGrid>
        <w:gridCol w:w="10205"/>
      </w:tblGrid>
      <w:tr>
        <w:trPr/>
        <w:tc>
          <w:tcPr>
            <w:tcW w:w="10205" w:type="dxa"/>
            <w:tcBorders>
              <w:top w:val="single" w:sz="8" w:space="0" w:color="000000"/>
            </w:tcBorders>
            <w:shd w:fill="auto" w:val="clear"/>
          </w:tcPr>
          <w:p>
            <w:pPr>
              <w:pStyle w:val="TableContents"/>
              <w:spacing w:before="0" w:after="0"/>
              <w:ind w:left="0" w:right="0" w:hanging="0"/>
              <w:rPr/>
            </w:pPr>
            <w:r>
              <w:rPr/>
              <w:t> </w:t>
            </w:r>
          </w:p>
        </w:tc>
      </w:tr>
    </w:tbl>
    <w:p>
      <w:pPr>
        <w:pStyle w:val="TextBody"/>
        <w:spacing w:before="0" w:after="0"/>
        <w:ind w:left="0" w:right="0" w:hanging="0"/>
        <w:rPr>
          <w:rFonts w:ascii="Times New Roman" w:hAnsi="Times New Roman"/>
          <w:b/>
          <w:sz w:val="17"/>
          <w:u w:val="single"/>
        </w:rPr>
      </w:pPr>
      <w:r>
        <w:rPr>
          <w:rFonts w:ascii="Times New Roman" w:hAnsi="Times New Roman"/>
          <w:b/>
          <w:sz w:val="17"/>
          <w:u w:val="single"/>
        </w:rPr>
        <w:t>NON-GAAP SEGMENT RECONCILIATIONS</w:t>
      </w:r>
    </w:p>
    <w:p>
      <w:pPr>
        <w:pStyle w:val="TextBody"/>
        <w:spacing w:before="0" w:after="0"/>
        <w:ind w:left="0" w:right="0" w:hanging="0"/>
        <w:rPr>
          <w:rFonts w:ascii="Times New Roman" w:hAnsi="Times New Roman"/>
          <w:sz w:val="17"/>
        </w:rPr>
      </w:pPr>
      <w:r>
        <w:rPr>
          <w:rFonts w:ascii="Times New Roman" w:hAnsi="Times New Roman"/>
          <w:sz w:val="17"/>
        </w:rPr>
        <w:t>(in millions)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Fee-based Segment Adjusted EBITDA to Adjusted EBITDA Reconciliations: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4203"/>
        <w:gridCol w:w="208"/>
        <w:gridCol w:w="162"/>
        <w:gridCol w:w="1100"/>
        <w:gridCol w:w="220"/>
        <w:gridCol w:w="162"/>
        <w:gridCol w:w="1102"/>
        <w:gridCol w:w="217"/>
        <w:gridCol w:w="141"/>
        <w:gridCol w:w="1107"/>
        <w:gridCol w:w="209"/>
        <w:gridCol w:w="141"/>
        <w:gridCol w:w="1107"/>
        <w:gridCol w:w="126"/>
      </w:tblGrid>
      <w:tr>
        <w:trPr/>
        <w:tc>
          <w:tcPr>
            <w:tcW w:w="4203" w:type="dxa"/>
            <w:tcBorders/>
            <w:shd w:fill="auto" w:val="clear"/>
            <w:vAlign w:val="bottom"/>
          </w:tcPr>
          <w:p>
            <w:pPr>
              <w:pStyle w:val="TableContents"/>
              <w:spacing w:before="0" w:after="0"/>
              <w:ind w:left="0" w:right="0" w:hanging="0"/>
              <w:rPr/>
            </w:pPr>
            <w:r>
              <w:rPr/>
              <w:t> </w:t>
            </w:r>
          </w:p>
        </w:tc>
        <w:tc>
          <w:tcPr>
            <w:tcW w:w="208" w:type="dxa"/>
            <w:tcBorders/>
            <w:shd w:fill="auto" w:val="clear"/>
            <w:vAlign w:val="bottom"/>
          </w:tcPr>
          <w:p>
            <w:pPr>
              <w:pStyle w:val="TableContents"/>
              <w:spacing w:before="0" w:after="0"/>
              <w:ind w:left="0" w:right="0" w:hanging="0"/>
              <w:jc w:val="center"/>
              <w:rPr/>
            </w:pPr>
            <w:r>
              <w:rPr/>
              <w:t> </w:t>
            </w:r>
          </w:p>
        </w:tc>
        <w:tc>
          <w:tcPr>
            <w:tcW w:w="2746"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br/>
              <w:t>June 30,</w:t>
            </w:r>
          </w:p>
        </w:tc>
        <w:tc>
          <w:tcPr>
            <w:tcW w:w="217" w:type="dxa"/>
            <w:tcBorders/>
            <w:shd w:fill="auto" w:val="clear"/>
            <w:vAlign w:val="bottom"/>
          </w:tcPr>
          <w:p>
            <w:pPr>
              <w:pStyle w:val="TableContents"/>
              <w:spacing w:before="0" w:after="0"/>
              <w:ind w:left="0" w:right="0" w:hanging="0"/>
              <w:jc w:val="center"/>
              <w:rPr/>
            </w:pPr>
            <w:r>
              <w:rPr/>
              <w:t> </w:t>
            </w:r>
          </w:p>
        </w:tc>
        <w:tc>
          <w:tcPr>
            <w:tcW w:w="2705"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pPr>
            <w:r>
              <w:rPr/>
              <w:t> </w:t>
            </w:r>
            <w:r>
              <w:rPr>
                <w:rFonts w:ascii="Times New Roman" w:hAnsi="Times New Roman"/>
                <w:b/>
                <w:sz w:val="13"/>
              </w:rPr>
              <w:t>Six Months Ended</w:t>
              <w:br/>
              <w:t>June 30,</w:t>
            </w:r>
          </w:p>
        </w:tc>
        <w:tc>
          <w:tcPr>
            <w:tcW w:w="126" w:type="dxa"/>
            <w:tcBorders/>
            <w:shd w:fill="auto" w:val="clear"/>
            <w:vAlign w:val="bottom"/>
          </w:tcPr>
          <w:p>
            <w:pPr>
              <w:pStyle w:val="TableContents"/>
              <w:spacing w:before="0" w:after="0"/>
              <w:ind w:left="0" w:right="0" w:hanging="0"/>
              <w:jc w:val="center"/>
              <w:rPr/>
            </w:pPr>
            <w:r>
              <w:rPr/>
              <w:t> </w:t>
            </w:r>
          </w:p>
        </w:tc>
      </w:tr>
      <w:tr>
        <w:trPr/>
        <w:tc>
          <w:tcPr>
            <w:tcW w:w="4203" w:type="dxa"/>
            <w:tcBorders/>
            <w:shd w:fill="auto" w:val="clear"/>
            <w:vAlign w:val="bottom"/>
          </w:tcPr>
          <w:p>
            <w:pPr>
              <w:pStyle w:val="TableContents"/>
              <w:spacing w:before="0" w:after="0"/>
              <w:ind w:left="0" w:right="0" w:hanging="0"/>
              <w:rPr/>
            </w:pPr>
            <w:r>
              <w:rPr/>
              <w:t> </w:t>
            </w:r>
          </w:p>
        </w:tc>
        <w:tc>
          <w:tcPr>
            <w:tcW w:w="208" w:type="dxa"/>
            <w:tcBorders/>
            <w:shd w:fill="auto" w:val="clear"/>
            <w:vAlign w:val="bottom"/>
          </w:tcPr>
          <w:p>
            <w:pPr>
              <w:pStyle w:val="TableContents"/>
              <w:spacing w:before="0" w:after="0"/>
              <w:ind w:left="0" w:right="0" w:hanging="0"/>
              <w:jc w:val="center"/>
              <w:rPr/>
            </w:pPr>
            <w:r>
              <w:rPr/>
              <w:t> </w:t>
            </w:r>
          </w:p>
        </w:tc>
        <w:tc>
          <w:tcPr>
            <w:tcW w:w="126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2019</w:t>
            </w:r>
          </w:p>
        </w:tc>
        <w:tc>
          <w:tcPr>
            <w:tcW w:w="220" w:type="dxa"/>
            <w:tcBorders/>
            <w:shd w:fill="auto" w:val="clear"/>
            <w:vAlign w:val="bottom"/>
          </w:tcPr>
          <w:p>
            <w:pPr>
              <w:pStyle w:val="TableContents"/>
              <w:spacing w:before="0" w:after="0"/>
              <w:ind w:left="0" w:right="0" w:hanging="0"/>
              <w:jc w:val="center"/>
              <w:rPr/>
            </w:pPr>
            <w:r>
              <w:rPr/>
              <w:t> </w:t>
            </w:r>
          </w:p>
        </w:tc>
        <w:tc>
          <w:tcPr>
            <w:tcW w:w="126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2018</w:t>
            </w:r>
          </w:p>
        </w:tc>
        <w:tc>
          <w:tcPr>
            <w:tcW w:w="217" w:type="dxa"/>
            <w:tcBorders/>
            <w:shd w:fill="auto" w:val="clear"/>
            <w:vAlign w:val="bottom"/>
          </w:tcPr>
          <w:p>
            <w:pPr>
              <w:pStyle w:val="TableContents"/>
              <w:spacing w:before="0" w:after="0"/>
              <w:ind w:left="0" w:right="0" w:hanging="0"/>
              <w:jc w:val="center"/>
              <w:rPr/>
            </w:pPr>
            <w:r>
              <w:rPr/>
              <w:t> </w:t>
            </w:r>
          </w:p>
        </w:tc>
        <w:tc>
          <w:tcPr>
            <w:tcW w:w="124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2019</w:t>
            </w:r>
          </w:p>
        </w:tc>
        <w:tc>
          <w:tcPr>
            <w:tcW w:w="209" w:type="dxa"/>
            <w:tcBorders/>
            <w:shd w:fill="auto" w:val="clear"/>
            <w:vAlign w:val="bottom"/>
          </w:tcPr>
          <w:p>
            <w:pPr>
              <w:pStyle w:val="TableContents"/>
              <w:spacing w:before="0" w:after="0"/>
              <w:ind w:left="0" w:right="0" w:hanging="0"/>
              <w:jc w:val="center"/>
              <w:rPr/>
            </w:pPr>
            <w:r>
              <w:rPr/>
              <w:t> </w:t>
            </w:r>
          </w:p>
        </w:tc>
        <w:tc>
          <w:tcPr>
            <w:tcW w:w="124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2018</w:t>
            </w:r>
          </w:p>
        </w:tc>
        <w:tc>
          <w:tcPr>
            <w:tcW w:w="126" w:type="dxa"/>
            <w:tcBorders/>
            <w:shd w:fill="auto" w:val="clear"/>
            <w:vAlign w:val="bottom"/>
          </w:tcPr>
          <w:p>
            <w:pPr>
              <w:pStyle w:val="TableContents"/>
              <w:spacing w:before="0" w:after="0"/>
              <w:ind w:left="0" w:right="0" w:hanging="0"/>
              <w:jc w:val="center"/>
              <w:rPr/>
            </w:pPr>
            <w:r>
              <w:rPr/>
              <w:t> </w:t>
            </w:r>
          </w:p>
        </w:tc>
      </w:tr>
      <w:tr>
        <w:trPr/>
        <w:tc>
          <w:tcPr>
            <w:tcW w:w="4203"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Transportation Segment Adjusted EBITDA</w:t>
            </w:r>
          </w:p>
        </w:tc>
        <w:tc>
          <w:tcPr>
            <w:tcW w:w="208" w:type="dxa"/>
            <w:tcBorders/>
            <w:shd w:fill="CCEEFF" w:val="clear"/>
            <w:vAlign w:val="bottom"/>
          </w:tcPr>
          <w:p>
            <w:pPr>
              <w:pStyle w:val="TableContents"/>
              <w:spacing w:before="0" w:after="0"/>
              <w:ind w:left="0" w:right="0" w:hanging="0"/>
              <w:rPr/>
            </w:pPr>
            <w:r>
              <w:rPr/>
              <w:t> </w:t>
            </w:r>
          </w:p>
        </w:tc>
        <w:tc>
          <w:tcPr>
            <w:tcW w:w="16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410</w:t>
            </w:r>
          </w:p>
        </w:tc>
        <w:tc>
          <w:tcPr>
            <w:tcW w:w="220" w:type="dxa"/>
            <w:tcBorders/>
            <w:shd w:fill="CCEEFF" w:val="clear"/>
            <w:vAlign w:val="bottom"/>
          </w:tcPr>
          <w:p>
            <w:pPr>
              <w:pStyle w:val="TableContents"/>
              <w:spacing w:before="0" w:after="0"/>
              <w:ind w:left="0" w:right="0" w:hanging="0"/>
              <w:rPr/>
            </w:pPr>
            <w:r>
              <w:rPr/>
              <w:t> </w:t>
            </w:r>
          </w:p>
        </w:tc>
        <w:tc>
          <w:tcPr>
            <w:tcW w:w="16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360</w:t>
            </w:r>
          </w:p>
        </w:tc>
        <w:tc>
          <w:tcPr>
            <w:tcW w:w="217" w:type="dxa"/>
            <w:tcBorders/>
            <w:shd w:fill="CCEEFF" w:val="clear"/>
            <w:vAlign w:val="bottom"/>
          </w:tcPr>
          <w:p>
            <w:pPr>
              <w:pStyle w:val="TableContents"/>
              <w:spacing w:before="0" w:after="0"/>
              <w:ind w:left="0" w:right="0" w:hanging="0"/>
              <w:rPr/>
            </w:pPr>
            <w:r>
              <w:rPr/>
              <w:t> </w:t>
            </w:r>
          </w:p>
        </w:tc>
        <w:tc>
          <w:tcPr>
            <w:tcW w:w="14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809</w:t>
            </w:r>
          </w:p>
        </w:tc>
        <w:tc>
          <w:tcPr>
            <w:tcW w:w="209" w:type="dxa"/>
            <w:tcBorders/>
            <w:shd w:fill="CCEEFF" w:val="clear"/>
            <w:vAlign w:val="bottom"/>
          </w:tcPr>
          <w:p>
            <w:pPr>
              <w:pStyle w:val="TableContents"/>
              <w:spacing w:before="0" w:after="0"/>
              <w:ind w:left="0" w:right="0" w:hanging="0"/>
              <w:rPr/>
            </w:pPr>
            <w:r>
              <w:rPr/>
              <w:t> </w:t>
            </w:r>
          </w:p>
        </w:tc>
        <w:tc>
          <w:tcPr>
            <w:tcW w:w="14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695</w:t>
            </w:r>
          </w:p>
        </w:tc>
        <w:tc>
          <w:tcPr>
            <w:tcW w:w="126" w:type="dxa"/>
            <w:tcBorders/>
            <w:shd w:fill="CCEEFF" w:val="clear"/>
            <w:vAlign w:val="bottom"/>
          </w:tcPr>
          <w:p>
            <w:pPr>
              <w:pStyle w:val="TableContents"/>
              <w:spacing w:before="0" w:after="0"/>
              <w:ind w:left="0" w:right="0" w:hanging="0"/>
              <w:rPr/>
            </w:pPr>
            <w:r>
              <w:rPr/>
              <w:t> </w:t>
            </w:r>
          </w:p>
        </w:tc>
      </w:tr>
      <w:tr>
        <w:trPr/>
        <w:tc>
          <w:tcPr>
            <w:tcW w:w="420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Facilities Segment Adjusted EBITDA</w:t>
            </w:r>
          </w:p>
        </w:tc>
        <w:tc>
          <w:tcPr>
            <w:tcW w:w="208" w:type="dxa"/>
            <w:tcBorders/>
            <w:shd w:fill="auto" w:val="clear"/>
            <w:vAlign w:val="bottom"/>
          </w:tcPr>
          <w:p>
            <w:pPr>
              <w:pStyle w:val="TableContents"/>
              <w:spacing w:before="0" w:after="0"/>
              <w:ind w:left="0" w:right="0" w:hanging="0"/>
              <w:rPr/>
            </w:pPr>
            <w:r>
              <w:rPr/>
              <w:t> </w:t>
            </w:r>
          </w:p>
        </w:tc>
        <w:tc>
          <w:tcPr>
            <w:tcW w:w="126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172</w:t>
            </w:r>
          </w:p>
        </w:tc>
        <w:tc>
          <w:tcPr>
            <w:tcW w:w="220" w:type="dxa"/>
            <w:tcBorders/>
            <w:shd w:fill="auto" w:val="clear"/>
            <w:vAlign w:val="bottom"/>
          </w:tcPr>
          <w:p>
            <w:pPr>
              <w:pStyle w:val="TableContents"/>
              <w:spacing w:before="0" w:after="0"/>
              <w:ind w:left="0" w:right="0" w:hanging="0"/>
              <w:rPr/>
            </w:pPr>
            <w:r>
              <w:rPr/>
              <w:t> </w:t>
            </w:r>
          </w:p>
        </w:tc>
        <w:tc>
          <w:tcPr>
            <w:tcW w:w="126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171</w:t>
            </w:r>
          </w:p>
        </w:tc>
        <w:tc>
          <w:tcPr>
            <w:tcW w:w="217" w:type="dxa"/>
            <w:tcBorders/>
            <w:shd w:fill="auto" w:val="clear"/>
            <w:vAlign w:val="bottom"/>
          </w:tcPr>
          <w:p>
            <w:pPr>
              <w:pStyle w:val="TableContents"/>
              <w:spacing w:before="0" w:after="0"/>
              <w:ind w:left="0" w:right="0" w:hanging="0"/>
              <w:rPr/>
            </w:pPr>
            <w:r>
              <w:rPr/>
              <w:t> </w:t>
            </w:r>
          </w:p>
        </w:tc>
        <w:tc>
          <w:tcPr>
            <w:tcW w:w="124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356</w:t>
            </w:r>
          </w:p>
        </w:tc>
        <w:tc>
          <w:tcPr>
            <w:tcW w:w="209" w:type="dxa"/>
            <w:tcBorders/>
            <w:shd w:fill="auto" w:val="clear"/>
            <w:vAlign w:val="bottom"/>
          </w:tcPr>
          <w:p>
            <w:pPr>
              <w:pStyle w:val="TableContents"/>
              <w:spacing w:before="0" w:after="0"/>
              <w:ind w:left="0" w:right="0" w:hanging="0"/>
              <w:rPr/>
            </w:pPr>
            <w:r>
              <w:rPr/>
              <w:t> </w:t>
            </w:r>
          </w:p>
        </w:tc>
        <w:tc>
          <w:tcPr>
            <w:tcW w:w="124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357</w:t>
            </w:r>
          </w:p>
        </w:tc>
        <w:tc>
          <w:tcPr>
            <w:tcW w:w="126" w:type="dxa"/>
            <w:tcBorders/>
            <w:shd w:fill="auto" w:val="clear"/>
            <w:vAlign w:val="bottom"/>
          </w:tcPr>
          <w:p>
            <w:pPr>
              <w:pStyle w:val="TableContents"/>
              <w:spacing w:before="0" w:after="0"/>
              <w:ind w:left="0" w:right="0" w:hanging="0"/>
              <w:rPr/>
            </w:pPr>
            <w:r>
              <w:rPr/>
              <w:t> </w:t>
            </w:r>
          </w:p>
        </w:tc>
      </w:tr>
      <w:tr>
        <w:trPr/>
        <w:tc>
          <w:tcPr>
            <w:tcW w:w="4203"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Fee-based Segment Adjusted EBITDA</w:t>
            </w:r>
          </w:p>
        </w:tc>
        <w:tc>
          <w:tcPr>
            <w:tcW w:w="208" w:type="dxa"/>
            <w:tcBorders/>
            <w:shd w:fill="CCEEFF" w:val="clear"/>
            <w:vAlign w:val="bottom"/>
          </w:tcPr>
          <w:p>
            <w:pPr>
              <w:pStyle w:val="TableContents"/>
              <w:spacing w:before="0" w:after="0"/>
              <w:ind w:left="0" w:right="0" w:hanging="0"/>
              <w:rPr/>
            </w:pPr>
            <w:r>
              <w:rPr/>
              <w:t> </w:t>
            </w:r>
          </w:p>
        </w:tc>
        <w:tc>
          <w:tcPr>
            <w:tcW w:w="16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582</w:t>
            </w:r>
          </w:p>
        </w:tc>
        <w:tc>
          <w:tcPr>
            <w:tcW w:w="220" w:type="dxa"/>
            <w:tcBorders/>
            <w:shd w:fill="CCEEFF" w:val="clear"/>
            <w:vAlign w:val="bottom"/>
          </w:tcPr>
          <w:p>
            <w:pPr>
              <w:pStyle w:val="TableContents"/>
              <w:spacing w:before="0" w:after="0"/>
              <w:ind w:left="0" w:right="0" w:hanging="0"/>
              <w:rPr/>
            </w:pPr>
            <w:r>
              <w:rPr/>
              <w:t> </w:t>
            </w:r>
          </w:p>
        </w:tc>
        <w:tc>
          <w:tcPr>
            <w:tcW w:w="16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531</w:t>
            </w:r>
          </w:p>
        </w:tc>
        <w:tc>
          <w:tcPr>
            <w:tcW w:w="217" w:type="dxa"/>
            <w:tcBorders/>
            <w:shd w:fill="CCEEFF" w:val="clear"/>
            <w:vAlign w:val="bottom"/>
          </w:tcPr>
          <w:p>
            <w:pPr>
              <w:pStyle w:val="TableContents"/>
              <w:spacing w:before="0" w:after="0"/>
              <w:ind w:left="0" w:right="0" w:hanging="0"/>
              <w:rPr/>
            </w:pPr>
            <w:r>
              <w:rPr/>
              <w:t> </w:t>
            </w:r>
          </w:p>
        </w:tc>
        <w:tc>
          <w:tcPr>
            <w:tcW w:w="14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1,165</w:t>
            </w:r>
          </w:p>
        </w:tc>
        <w:tc>
          <w:tcPr>
            <w:tcW w:w="209" w:type="dxa"/>
            <w:tcBorders/>
            <w:shd w:fill="CCEEFF" w:val="clear"/>
            <w:vAlign w:val="bottom"/>
          </w:tcPr>
          <w:p>
            <w:pPr>
              <w:pStyle w:val="TableContents"/>
              <w:spacing w:before="0" w:after="0"/>
              <w:ind w:left="0" w:right="0" w:hanging="0"/>
              <w:rPr/>
            </w:pPr>
            <w:r>
              <w:rPr/>
              <w:t> </w:t>
            </w:r>
          </w:p>
        </w:tc>
        <w:tc>
          <w:tcPr>
            <w:tcW w:w="14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1,052</w:t>
            </w:r>
          </w:p>
        </w:tc>
        <w:tc>
          <w:tcPr>
            <w:tcW w:w="126" w:type="dxa"/>
            <w:tcBorders/>
            <w:shd w:fill="CCEEFF" w:val="clear"/>
            <w:vAlign w:val="bottom"/>
          </w:tcPr>
          <w:p>
            <w:pPr>
              <w:pStyle w:val="TableContents"/>
              <w:spacing w:before="0" w:after="0"/>
              <w:ind w:left="0" w:right="0" w:hanging="0"/>
              <w:rPr/>
            </w:pPr>
            <w:r>
              <w:rPr/>
              <w:t> </w:t>
            </w:r>
          </w:p>
        </w:tc>
      </w:tr>
      <w:tr>
        <w:trPr/>
        <w:tc>
          <w:tcPr>
            <w:tcW w:w="420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Supply and Logistics Segment Adjusted EBITDA</w:t>
            </w:r>
          </w:p>
        </w:tc>
        <w:tc>
          <w:tcPr>
            <w:tcW w:w="208" w:type="dxa"/>
            <w:tcBorders/>
            <w:shd w:fill="auto" w:val="clear"/>
            <w:vAlign w:val="bottom"/>
          </w:tcPr>
          <w:p>
            <w:pPr>
              <w:pStyle w:val="TableContents"/>
              <w:spacing w:before="0" w:after="0"/>
              <w:ind w:left="0" w:right="0" w:hanging="0"/>
              <w:rPr/>
            </w:pPr>
            <w:r>
              <w:rPr/>
              <w:t> </w:t>
            </w:r>
          </w:p>
        </w:tc>
        <w:tc>
          <w:tcPr>
            <w:tcW w:w="126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200</w:t>
            </w:r>
          </w:p>
        </w:tc>
        <w:tc>
          <w:tcPr>
            <w:tcW w:w="220" w:type="dxa"/>
            <w:tcBorders/>
            <w:shd w:fill="auto" w:val="clear"/>
            <w:vAlign w:val="bottom"/>
          </w:tcPr>
          <w:p>
            <w:pPr>
              <w:pStyle w:val="TableContents"/>
              <w:spacing w:before="0" w:after="0"/>
              <w:ind w:left="0" w:right="0" w:hanging="0"/>
              <w:rPr/>
            </w:pPr>
            <w:r>
              <w:rPr/>
              <w:t> </w:t>
            </w:r>
          </w:p>
        </w:tc>
        <w:tc>
          <w:tcPr>
            <w:tcW w:w="126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w:t>
            </w:r>
          </w:p>
        </w:tc>
        <w:tc>
          <w:tcPr>
            <w:tcW w:w="2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478</w:t>
            </w:r>
          </w:p>
        </w:tc>
        <w:tc>
          <w:tcPr>
            <w:tcW w:w="209" w:type="dxa"/>
            <w:tcBorders/>
            <w:shd w:fill="auto" w:val="clear"/>
            <w:vAlign w:val="bottom"/>
          </w:tcPr>
          <w:p>
            <w:pPr>
              <w:pStyle w:val="TableContents"/>
              <w:spacing w:before="0" w:after="0"/>
              <w:ind w:left="0" w:right="0" w:hanging="0"/>
              <w:rPr/>
            </w:pPr>
            <w:r>
              <w:rPr/>
              <w:t> </w:t>
            </w:r>
          </w:p>
        </w:tc>
        <w:tc>
          <w:tcPr>
            <w:tcW w:w="124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w:t>
            </w:r>
          </w:p>
        </w:tc>
        <w:tc>
          <w:tcPr>
            <w:tcW w:w="126" w:type="dxa"/>
            <w:tcBorders/>
            <w:shd w:fill="auto" w:val="clear"/>
            <w:vAlign w:val="bottom"/>
          </w:tcPr>
          <w:p>
            <w:pPr>
              <w:pStyle w:val="TableContents"/>
              <w:spacing w:before="0" w:after="0"/>
              <w:ind w:left="0" w:right="0" w:hanging="0"/>
              <w:rPr/>
            </w:pPr>
            <w:r>
              <w:rPr/>
              <w:t> </w:t>
            </w:r>
          </w:p>
        </w:tc>
      </w:tr>
      <w:tr>
        <w:trPr/>
        <w:tc>
          <w:tcPr>
            <w:tcW w:w="4203" w:type="dxa"/>
            <w:tcBorders/>
            <w:shd w:fill="CCEEFF" w:val="clear"/>
          </w:tcPr>
          <w:p>
            <w:pPr>
              <w:pStyle w:val="TableContents"/>
              <w:spacing w:before="0" w:after="0"/>
              <w:ind w:left="0" w:right="0" w:hanging="0"/>
              <w:rPr/>
            </w:pPr>
            <w:r>
              <w:rPr>
                <w:rFonts w:ascii="Times New Roman" w:hAnsi="Times New Roman"/>
                <w:sz w:val="17"/>
              </w:rPr>
              <w:t xml:space="preserve">Adjusted other income/(expense), net </w:t>
            </w:r>
            <w:r>
              <w:rPr>
                <w:sz w:val="11"/>
              </w:rPr>
              <w:t>(1)</w:t>
            </w:r>
          </w:p>
        </w:tc>
        <w:tc>
          <w:tcPr>
            <w:tcW w:w="208" w:type="dxa"/>
            <w:tcBorders/>
            <w:shd w:fill="CCEEFF" w:val="clear"/>
            <w:vAlign w:val="bottom"/>
          </w:tcPr>
          <w:p>
            <w:pPr>
              <w:pStyle w:val="TableContents"/>
              <w:spacing w:before="0" w:after="0"/>
              <w:ind w:left="0" w:right="0" w:hanging="0"/>
              <w:rPr/>
            </w:pPr>
            <w:r>
              <w:rPr/>
              <w:t> </w:t>
            </w:r>
          </w:p>
        </w:tc>
        <w:tc>
          <w:tcPr>
            <w:tcW w:w="126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20" w:type="dxa"/>
            <w:tcBorders/>
            <w:shd w:fill="CCEEFF" w:val="clear"/>
            <w:vAlign w:val="bottom"/>
          </w:tcPr>
          <w:p>
            <w:pPr>
              <w:pStyle w:val="TableContents"/>
              <w:spacing w:before="0" w:after="0"/>
              <w:ind w:left="0" w:right="0" w:hanging="0"/>
              <w:rPr/>
            </w:pPr>
            <w:r>
              <w:rPr/>
              <w:t> </w:t>
            </w:r>
          </w:p>
        </w:tc>
        <w:tc>
          <w:tcPr>
            <w:tcW w:w="126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7" w:type="dxa"/>
            <w:tcBorders/>
            <w:shd w:fill="CCEEFF" w:val="clear"/>
            <w:vAlign w:val="bottom"/>
          </w:tcPr>
          <w:p>
            <w:pPr>
              <w:pStyle w:val="TableContents"/>
              <w:spacing w:before="0" w:after="0"/>
              <w:ind w:left="0" w:right="0" w:hanging="0"/>
              <w:rPr/>
            </w:pPr>
            <w:r>
              <w:rPr/>
              <w:t> </w:t>
            </w:r>
          </w:p>
        </w:tc>
        <w:tc>
          <w:tcPr>
            <w:tcW w:w="124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09" w:type="dxa"/>
            <w:tcBorders/>
            <w:shd w:fill="CCEEFF" w:val="clear"/>
            <w:vAlign w:val="bottom"/>
          </w:tcPr>
          <w:p>
            <w:pPr>
              <w:pStyle w:val="TableContents"/>
              <w:spacing w:before="0" w:after="0"/>
              <w:ind w:left="0" w:right="0" w:hanging="0"/>
              <w:rPr/>
            </w:pPr>
            <w:r>
              <w:rPr/>
              <w:t> </w:t>
            </w:r>
          </w:p>
        </w:tc>
        <w:tc>
          <w:tcPr>
            <w:tcW w:w="124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26" w:type="dxa"/>
            <w:tcBorders/>
            <w:shd w:fill="CCEEFF" w:val="clear"/>
            <w:vAlign w:val="bottom"/>
          </w:tcPr>
          <w:p>
            <w:pPr>
              <w:pStyle w:val="TableContents"/>
              <w:spacing w:before="0" w:after="0"/>
              <w:ind w:left="0" w:right="0" w:hanging="0"/>
              <w:rPr/>
            </w:pPr>
            <w:r>
              <w:rPr/>
              <w:t> </w:t>
            </w:r>
          </w:p>
        </w:tc>
      </w:tr>
      <w:tr>
        <w:trPr/>
        <w:tc>
          <w:tcPr>
            <w:tcW w:w="4203" w:type="dxa"/>
            <w:tcBorders/>
            <w:shd w:fill="auto" w:val="clear"/>
          </w:tcPr>
          <w:p>
            <w:pPr>
              <w:pStyle w:val="TableContents"/>
              <w:spacing w:before="0" w:after="0"/>
              <w:ind w:left="0" w:right="0" w:hanging="0"/>
              <w:rPr/>
            </w:pPr>
            <w:r>
              <w:rPr>
                <w:rFonts w:ascii="Times New Roman" w:hAnsi="Times New Roman"/>
                <w:sz w:val="17"/>
              </w:rPr>
              <w:t xml:space="preserve">Adjusted EBITDA </w:t>
            </w:r>
            <w:r>
              <w:rPr>
                <w:sz w:val="11"/>
              </w:rPr>
              <w:t>(2)</w:t>
            </w:r>
          </w:p>
        </w:tc>
        <w:tc>
          <w:tcPr>
            <w:tcW w:w="208" w:type="dxa"/>
            <w:tcBorders/>
            <w:shd w:fill="auto" w:val="clear"/>
            <w:vAlign w:val="bottom"/>
          </w:tcPr>
          <w:p>
            <w:pPr>
              <w:pStyle w:val="TableContents"/>
              <w:spacing w:before="0" w:after="0"/>
              <w:ind w:left="0" w:right="0" w:hanging="0"/>
              <w:rPr/>
            </w:pPr>
            <w:r>
              <w:rPr/>
              <w:t> </w:t>
            </w:r>
          </w:p>
        </w:tc>
        <w:tc>
          <w:tcPr>
            <w:tcW w:w="16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784</w:t>
            </w:r>
          </w:p>
        </w:tc>
        <w:tc>
          <w:tcPr>
            <w:tcW w:w="220" w:type="dxa"/>
            <w:tcBorders/>
            <w:shd w:fill="auto" w:val="clear"/>
            <w:vAlign w:val="bottom"/>
          </w:tcPr>
          <w:p>
            <w:pPr>
              <w:pStyle w:val="TableContents"/>
              <w:spacing w:before="0" w:after="0"/>
              <w:ind w:left="0" w:right="0" w:hanging="0"/>
              <w:rPr/>
            </w:pPr>
            <w:r>
              <w:rPr/>
              <w:t> </w:t>
            </w:r>
          </w:p>
        </w:tc>
        <w:tc>
          <w:tcPr>
            <w:tcW w:w="16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506</w:t>
            </w:r>
          </w:p>
        </w:tc>
        <w:tc>
          <w:tcPr>
            <w:tcW w:w="217" w:type="dxa"/>
            <w:tcBorders/>
            <w:shd w:fill="auto" w:val="clear"/>
            <w:vAlign w:val="bottom"/>
          </w:tcPr>
          <w:p>
            <w:pPr>
              <w:pStyle w:val="TableContents"/>
              <w:spacing w:before="0" w:after="0"/>
              <w:ind w:left="0" w:right="0" w:hanging="0"/>
              <w:rPr/>
            </w:pPr>
            <w:r>
              <w:rPr/>
              <w:t> </w:t>
            </w:r>
          </w:p>
        </w:tc>
        <w:tc>
          <w:tcPr>
            <w:tcW w:w="14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1,646</w:t>
            </w:r>
          </w:p>
        </w:tc>
        <w:tc>
          <w:tcPr>
            <w:tcW w:w="209" w:type="dxa"/>
            <w:tcBorders/>
            <w:shd w:fill="auto" w:val="clear"/>
            <w:vAlign w:val="bottom"/>
          </w:tcPr>
          <w:p>
            <w:pPr>
              <w:pStyle w:val="TableContents"/>
              <w:spacing w:before="0" w:after="0"/>
              <w:ind w:left="0" w:right="0" w:hanging="0"/>
              <w:rPr/>
            </w:pPr>
            <w:r>
              <w:rPr/>
              <w:t> </w:t>
            </w:r>
          </w:p>
        </w:tc>
        <w:tc>
          <w:tcPr>
            <w:tcW w:w="14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1,098</w:t>
            </w:r>
          </w:p>
        </w:tc>
        <w:tc>
          <w:tcPr>
            <w:tcW w:w="126"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7183"/>
        <w:gridCol w:w="212"/>
        <w:gridCol w:w="129"/>
        <w:gridCol w:w="1110"/>
        <w:gridCol w:w="214"/>
        <w:gridCol w:w="129"/>
        <w:gridCol w:w="1111"/>
        <w:gridCol w:w="117"/>
      </w:tblGrid>
      <w:tr>
        <w:trPr/>
        <w:tc>
          <w:tcPr>
            <w:tcW w:w="7183"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jc w:val="center"/>
              <w:rPr/>
            </w:pPr>
            <w:r>
              <w:rPr/>
              <w:t> </w:t>
            </w:r>
          </w:p>
        </w:tc>
        <w:tc>
          <w:tcPr>
            <w:tcW w:w="2693"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Twelve Months Ended</w:t>
              <w:br/>
              <w:t>December 31,</w:t>
            </w:r>
          </w:p>
        </w:tc>
        <w:tc>
          <w:tcPr>
            <w:tcW w:w="117" w:type="dxa"/>
            <w:tcBorders/>
            <w:shd w:fill="auto" w:val="clear"/>
            <w:vAlign w:val="bottom"/>
          </w:tcPr>
          <w:p>
            <w:pPr>
              <w:pStyle w:val="TableContents"/>
              <w:spacing w:before="0" w:after="0"/>
              <w:ind w:left="0" w:right="0" w:hanging="0"/>
              <w:jc w:val="center"/>
              <w:rPr/>
            </w:pPr>
            <w:r>
              <w:rPr/>
              <w:t> </w:t>
            </w:r>
          </w:p>
        </w:tc>
      </w:tr>
      <w:tr>
        <w:trPr/>
        <w:tc>
          <w:tcPr>
            <w:tcW w:w="7183"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jc w:val="center"/>
              <w:rPr/>
            </w:pPr>
            <w:r>
              <w:rPr/>
              <w:t> </w:t>
            </w:r>
          </w:p>
        </w:tc>
        <w:tc>
          <w:tcPr>
            <w:tcW w:w="123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2018</w:t>
            </w:r>
          </w:p>
        </w:tc>
        <w:tc>
          <w:tcPr>
            <w:tcW w:w="214" w:type="dxa"/>
            <w:tcBorders/>
            <w:shd w:fill="auto" w:val="clear"/>
            <w:vAlign w:val="bottom"/>
          </w:tcPr>
          <w:p>
            <w:pPr>
              <w:pStyle w:val="TableContents"/>
              <w:spacing w:before="0" w:after="0"/>
              <w:ind w:left="0" w:right="0" w:hanging="0"/>
              <w:jc w:val="center"/>
              <w:rPr/>
            </w:pPr>
            <w:r>
              <w:rPr/>
              <w:t> </w:t>
            </w:r>
          </w:p>
        </w:tc>
        <w:tc>
          <w:tcPr>
            <w:tcW w:w="124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2017</w:t>
            </w:r>
          </w:p>
        </w:tc>
        <w:tc>
          <w:tcPr>
            <w:tcW w:w="117" w:type="dxa"/>
            <w:tcBorders/>
            <w:shd w:fill="auto" w:val="clear"/>
            <w:vAlign w:val="bottom"/>
          </w:tcPr>
          <w:p>
            <w:pPr>
              <w:pStyle w:val="TableContents"/>
              <w:spacing w:before="0" w:after="0"/>
              <w:ind w:left="0" w:right="0" w:hanging="0"/>
              <w:jc w:val="center"/>
              <w:rPr/>
            </w:pPr>
            <w:r>
              <w:rPr/>
              <w:t> </w:t>
            </w:r>
          </w:p>
        </w:tc>
      </w:tr>
      <w:tr>
        <w:trPr/>
        <w:tc>
          <w:tcPr>
            <w:tcW w:w="7183"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Transportation Segment Adjusted EBITDA</w:t>
            </w:r>
          </w:p>
        </w:tc>
        <w:tc>
          <w:tcPr>
            <w:tcW w:w="212" w:type="dxa"/>
            <w:tcBorders/>
            <w:shd w:fill="CCEEFF" w:val="clear"/>
            <w:vAlign w:val="bottom"/>
          </w:tcPr>
          <w:p>
            <w:pPr>
              <w:pStyle w:val="TableContents"/>
              <w:spacing w:before="0" w:after="0"/>
              <w:ind w:left="0" w:right="0" w:hanging="0"/>
              <w:rPr/>
            </w:pPr>
            <w:r>
              <w:rPr/>
              <w:t> </w:t>
            </w:r>
          </w:p>
        </w:tc>
        <w:tc>
          <w:tcPr>
            <w:tcW w:w="1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1,508</w:t>
            </w:r>
          </w:p>
        </w:tc>
        <w:tc>
          <w:tcPr>
            <w:tcW w:w="214" w:type="dxa"/>
            <w:tcBorders/>
            <w:shd w:fill="CCEEFF" w:val="clear"/>
            <w:vAlign w:val="bottom"/>
          </w:tcPr>
          <w:p>
            <w:pPr>
              <w:pStyle w:val="TableContents"/>
              <w:spacing w:before="0" w:after="0"/>
              <w:ind w:left="0" w:right="0" w:hanging="0"/>
              <w:rPr/>
            </w:pPr>
            <w:r>
              <w:rPr/>
              <w:t> </w:t>
            </w:r>
          </w:p>
        </w:tc>
        <w:tc>
          <w:tcPr>
            <w:tcW w:w="1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1,287</w:t>
            </w:r>
          </w:p>
        </w:tc>
        <w:tc>
          <w:tcPr>
            <w:tcW w:w="117" w:type="dxa"/>
            <w:tcBorders/>
            <w:shd w:fill="CCEEFF" w:val="clear"/>
            <w:vAlign w:val="bottom"/>
          </w:tcPr>
          <w:p>
            <w:pPr>
              <w:pStyle w:val="TableContents"/>
              <w:spacing w:before="0" w:after="0"/>
              <w:ind w:left="0" w:right="0" w:hanging="0"/>
              <w:rPr/>
            </w:pPr>
            <w:r>
              <w:rPr/>
              <w:t> </w:t>
            </w:r>
          </w:p>
        </w:tc>
      </w:tr>
      <w:tr>
        <w:trPr/>
        <w:tc>
          <w:tcPr>
            <w:tcW w:w="718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Facilities Segment Adjusted EBITDA</w:t>
            </w:r>
          </w:p>
        </w:tc>
        <w:tc>
          <w:tcPr>
            <w:tcW w:w="212" w:type="dxa"/>
            <w:tcBorders/>
            <w:shd w:fill="auto" w:val="clear"/>
            <w:vAlign w:val="bottom"/>
          </w:tcPr>
          <w:p>
            <w:pPr>
              <w:pStyle w:val="TableContents"/>
              <w:spacing w:before="0" w:after="0"/>
              <w:ind w:left="0" w:right="0" w:hanging="0"/>
              <w:rPr/>
            </w:pPr>
            <w:r>
              <w:rPr/>
              <w:t> </w:t>
            </w:r>
          </w:p>
        </w:tc>
        <w:tc>
          <w:tcPr>
            <w:tcW w:w="123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711</w:t>
            </w:r>
          </w:p>
        </w:tc>
        <w:tc>
          <w:tcPr>
            <w:tcW w:w="214" w:type="dxa"/>
            <w:tcBorders/>
            <w:shd w:fill="auto" w:val="clear"/>
            <w:vAlign w:val="bottom"/>
          </w:tcPr>
          <w:p>
            <w:pPr>
              <w:pStyle w:val="TableContents"/>
              <w:spacing w:before="0" w:after="0"/>
              <w:ind w:left="0" w:right="0" w:hanging="0"/>
              <w:rPr/>
            </w:pPr>
            <w:r>
              <w:rPr/>
              <w:t> </w:t>
            </w:r>
          </w:p>
        </w:tc>
        <w:tc>
          <w:tcPr>
            <w:tcW w:w="124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734</w:t>
            </w:r>
          </w:p>
        </w:tc>
        <w:tc>
          <w:tcPr>
            <w:tcW w:w="117" w:type="dxa"/>
            <w:tcBorders/>
            <w:shd w:fill="auto" w:val="clear"/>
            <w:vAlign w:val="bottom"/>
          </w:tcPr>
          <w:p>
            <w:pPr>
              <w:pStyle w:val="TableContents"/>
              <w:spacing w:before="0" w:after="0"/>
              <w:ind w:left="0" w:right="0" w:hanging="0"/>
              <w:rPr/>
            </w:pPr>
            <w:r>
              <w:rPr/>
              <w:t> </w:t>
            </w:r>
          </w:p>
        </w:tc>
      </w:tr>
      <w:tr>
        <w:trPr/>
        <w:tc>
          <w:tcPr>
            <w:tcW w:w="7183"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Fee-based Segment Adjusted EBITDA</w:t>
            </w:r>
          </w:p>
        </w:tc>
        <w:tc>
          <w:tcPr>
            <w:tcW w:w="212" w:type="dxa"/>
            <w:tcBorders/>
            <w:shd w:fill="CCEEFF" w:val="clear"/>
            <w:vAlign w:val="bottom"/>
          </w:tcPr>
          <w:p>
            <w:pPr>
              <w:pStyle w:val="TableContents"/>
              <w:spacing w:before="0" w:after="0"/>
              <w:ind w:left="0" w:right="0" w:hanging="0"/>
              <w:rPr/>
            </w:pPr>
            <w:r>
              <w:rPr/>
              <w:t> </w:t>
            </w:r>
          </w:p>
        </w:tc>
        <w:tc>
          <w:tcPr>
            <w:tcW w:w="1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2,219</w:t>
            </w:r>
          </w:p>
        </w:tc>
        <w:tc>
          <w:tcPr>
            <w:tcW w:w="214" w:type="dxa"/>
            <w:tcBorders/>
            <w:shd w:fill="CCEEFF" w:val="clear"/>
            <w:vAlign w:val="bottom"/>
          </w:tcPr>
          <w:p>
            <w:pPr>
              <w:pStyle w:val="TableContents"/>
              <w:spacing w:before="0" w:after="0"/>
              <w:ind w:left="0" w:right="0" w:hanging="0"/>
              <w:rPr/>
            </w:pPr>
            <w:r>
              <w:rPr/>
              <w:t> </w:t>
            </w:r>
          </w:p>
        </w:tc>
        <w:tc>
          <w:tcPr>
            <w:tcW w:w="1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2,021</w:t>
            </w:r>
          </w:p>
        </w:tc>
        <w:tc>
          <w:tcPr>
            <w:tcW w:w="117" w:type="dxa"/>
            <w:tcBorders/>
            <w:shd w:fill="CCEEFF" w:val="clear"/>
            <w:vAlign w:val="bottom"/>
          </w:tcPr>
          <w:p>
            <w:pPr>
              <w:pStyle w:val="TableContents"/>
              <w:spacing w:before="0" w:after="0"/>
              <w:ind w:left="0" w:right="0" w:hanging="0"/>
              <w:rPr/>
            </w:pPr>
            <w:r>
              <w:rPr/>
              <w:t> </w:t>
            </w:r>
          </w:p>
        </w:tc>
      </w:tr>
      <w:tr>
        <w:trPr/>
        <w:tc>
          <w:tcPr>
            <w:tcW w:w="718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Supply and Logistics Segment Adjusted EBITDA</w:t>
            </w:r>
          </w:p>
        </w:tc>
        <w:tc>
          <w:tcPr>
            <w:tcW w:w="212" w:type="dxa"/>
            <w:tcBorders/>
            <w:shd w:fill="auto" w:val="clear"/>
            <w:vAlign w:val="bottom"/>
          </w:tcPr>
          <w:p>
            <w:pPr>
              <w:pStyle w:val="TableContents"/>
              <w:spacing w:before="0" w:after="0"/>
              <w:ind w:left="0" w:right="0" w:hanging="0"/>
              <w:rPr/>
            </w:pPr>
            <w:r>
              <w:rPr/>
              <w:t> </w:t>
            </w:r>
          </w:p>
        </w:tc>
        <w:tc>
          <w:tcPr>
            <w:tcW w:w="123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462</w:t>
            </w:r>
          </w:p>
        </w:tc>
        <w:tc>
          <w:tcPr>
            <w:tcW w:w="214" w:type="dxa"/>
            <w:tcBorders/>
            <w:shd w:fill="auto" w:val="clear"/>
            <w:vAlign w:val="bottom"/>
          </w:tcPr>
          <w:p>
            <w:pPr>
              <w:pStyle w:val="TableContents"/>
              <w:spacing w:before="0" w:after="0"/>
              <w:ind w:left="0" w:right="0" w:hanging="0"/>
              <w:rPr/>
            </w:pPr>
            <w:r>
              <w:rPr/>
              <w:t> </w:t>
            </w:r>
          </w:p>
        </w:tc>
        <w:tc>
          <w:tcPr>
            <w:tcW w:w="124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w:t>
            </w:r>
          </w:p>
        </w:tc>
        <w:tc>
          <w:tcPr>
            <w:tcW w:w="117" w:type="dxa"/>
            <w:tcBorders/>
            <w:shd w:fill="auto" w:val="clear"/>
            <w:vAlign w:val="bottom"/>
          </w:tcPr>
          <w:p>
            <w:pPr>
              <w:pStyle w:val="TableContents"/>
              <w:spacing w:before="0" w:after="0"/>
              <w:ind w:left="0" w:right="0" w:hanging="0"/>
              <w:rPr/>
            </w:pPr>
            <w:r>
              <w:rPr/>
              <w:t> </w:t>
            </w:r>
          </w:p>
        </w:tc>
      </w:tr>
      <w:tr>
        <w:trPr/>
        <w:tc>
          <w:tcPr>
            <w:tcW w:w="7183" w:type="dxa"/>
            <w:tcBorders/>
            <w:shd w:fill="CCEEFF" w:val="clear"/>
          </w:tcPr>
          <w:p>
            <w:pPr>
              <w:pStyle w:val="TableContents"/>
              <w:spacing w:before="0" w:after="0"/>
              <w:ind w:left="0" w:right="0" w:hanging="0"/>
              <w:rPr/>
            </w:pPr>
            <w:r>
              <w:rPr>
                <w:rFonts w:ascii="Times New Roman" w:hAnsi="Times New Roman"/>
                <w:sz w:val="17"/>
              </w:rPr>
              <w:t xml:space="preserve">Adjusted other income/(expense), net </w:t>
            </w:r>
            <w:r>
              <w:rPr>
                <w:sz w:val="11"/>
              </w:rPr>
              <w:t>(3)</w:t>
            </w:r>
          </w:p>
        </w:tc>
        <w:tc>
          <w:tcPr>
            <w:tcW w:w="212" w:type="dxa"/>
            <w:tcBorders/>
            <w:shd w:fill="CCEEFF" w:val="clear"/>
            <w:vAlign w:val="bottom"/>
          </w:tcPr>
          <w:p>
            <w:pPr>
              <w:pStyle w:val="TableContents"/>
              <w:spacing w:before="0" w:after="0"/>
              <w:ind w:left="0" w:right="0" w:hanging="0"/>
              <w:rPr/>
            </w:pPr>
            <w:r>
              <w:rPr/>
              <w:t> </w:t>
            </w:r>
          </w:p>
        </w:tc>
        <w:tc>
          <w:tcPr>
            <w:tcW w:w="123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14" w:type="dxa"/>
            <w:tcBorders/>
            <w:shd w:fill="CCEEFF" w:val="clear"/>
            <w:vAlign w:val="bottom"/>
          </w:tcPr>
          <w:p>
            <w:pPr>
              <w:pStyle w:val="TableContents"/>
              <w:spacing w:before="0" w:after="0"/>
              <w:ind w:left="0" w:right="0" w:hanging="0"/>
              <w:rPr/>
            </w:pPr>
            <w:r>
              <w:rPr/>
              <w:t> </w:t>
            </w:r>
          </w:p>
        </w:tc>
        <w:tc>
          <w:tcPr>
            <w:tcW w:w="124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17" w:type="dxa"/>
            <w:tcBorders/>
            <w:shd w:fill="CCEEFF" w:val="clear"/>
            <w:vAlign w:val="bottom"/>
          </w:tcPr>
          <w:p>
            <w:pPr>
              <w:pStyle w:val="TableContents"/>
              <w:spacing w:before="0" w:after="0"/>
              <w:ind w:left="0" w:right="0" w:hanging="0"/>
              <w:rPr/>
            </w:pPr>
            <w:r>
              <w:rPr/>
              <w:t> </w:t>
            </w:r>
          </w:p>
        </w:tc>
      </w:tr>
      <w:tr>
        <w:trPr/>
        <w:tc>
          <w:tcPr>
            <w:tcW w:w="7183" w:type="dxa"/>
            <w:tcBorders/>
            <w:shd w:fill="auto" w:val="clear"/>
          </w:tcPr>
          <w:p>
            <w:pPr>
              <w:pStyle w:val="TableContents"/>
              <w:spacing w:before="0" w:after="0"/>
              <w:ind w:left="0" w:right="0" w:hanging="0"/>
              <w:rPr/>
            </w:pPr>
            <w:r>
              <w:rPr>
                <w:rFonts w:ascii="Times New Roman" w:hAnsi="Times New Roman"/>
                <w:sz w:val="17"/>
              </w:rPr>
              <w:t xml:space="preserve">Adjusted EBITDA </w:t>
            </w:r>
            <w:r>
              <w:rPr>
                <w:sz w:val="11"/>
              </w:rPr>
              <w:t>(2)</w:t>
            </w:r>
          </w:p>
        </w:tc>
        <w:tc>
          <w:tcPr>
            <w:tcW w:w="212" w:type="dxa"/>
            <w:tcBorders/>
            <w:shd w:fill="auto" w:val="clear"/>
            <w:vAlign w:val="bottom"/>
          </w:tcPr>
          <w:p>
            <w:pPr>
              <w:pStyle w:val="TableContents"/>
              <w:spacing w:before="0" w:after="0"/>
              <w:ind w:left="0" w:right="0" w:hanging="0"/>
              <w:rPr/>
            </w:pPr>
            <w:r>
              <w:rPr/>
              <w:t> </w:t>
            </w:r>
          </w:p>
        </w:tc>
        <w:tc>
          <w:tcPr>
            <w:tcW w:w="12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2,684</w:t>
            </w:r>
          </w:p>
        </w:tc>
        <w:tc>
          <w:tcPr>
            <w:tcW w:w="214" w:type="dxa"/>
            <w:tcBorders/>
            <w:shd w:fill="auto" w:val="clear"/>
            <w:vAlign w:val="bottom"/>
          </w:tcPr>
          <w:p>
            <w:pPr>
              <w:pStyle w:val="TableContents"/>
              <w:spacing w:before="0" w:after="0"/>
              <w:ind w:left="0" w:right="0" w:hanging="0"/>
              <w:rPr/>
            </w:pPr>
            <w:r>
              <w:rPr/>
              <w:t> </w:t>
            </w:r>
          </w:p>
        </w:tc>
        <w:tc>
          <w:tcPr>
            <w:tcW w:w="12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2,082</w:t>
            </w:r>
          </w:p>
        </w:tc>
        <w:tc>
          <w:tcPr>
            <w:tcW w:w="117"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808080"/>
        </w:pBdr>
        <w:spacing w:before="0" w:after="0"/>
        <w:ind w:left="0" w:right="7654" w:hanging="0"/>
        <w:rPr/>
      </w:pPr>
      <w:r>
        <w:rPr/>
      </w:r>
    </w:p>
    <w:p>
      <w:pPr>
        <w:pStyle w:val="TextBody"/>
        <w:spacing w:before="0" w:after="0"/>
        <w:ind w:left="0" w:right="0" w:hanging="0"/>
        <w:rPr>
          <w:rFonts w:ascii="Times New Roman" w:hAnsi="Times New Roman"/>
          <w:sz w:val="17"/>
        </w:rPr>
      </w:pPr>
      <w:r>
        <w:rPr>
          <w:rFonts w:ascii="Times New Roman" w:hAnsi="Times New Roman"/>
          <w:sz w:val="11"/>
        </w:rPr>
        <w:t>(1)</w:t>
      </w:r>
      <w:r>
        <w:rPr>
          <w:rFonts w:ascii="Times New Roman" w:hAnsi="Times New Roman"/>
          <w:sz w:val="17"/>
        </w:rPr>
        <w:t>             Represents Other income/(expense), net as reported on our Condensed Consolidated Statements of Operations, adjusted for selected items impacting comparability of $8 million, $(10) million, $(15) million and $(9) million for the three and six months ended June 30, 2019 and 2018, respectively. See the Selected Items Impacting Comparability table for additional information.</w:t>
      </w:r>
    </w:p>
    <w:p>
      <w:pPr>
        <w:pStyle w:val="TextBody"/>
        <w:spacing w:before="0" w:after="0"/>
        <w:ind w:left="0" w:right="0" w:hanging="0"/>
        <w:rPr>
          <w:rFonts w:ascii="Times New Roman" w:hAnsi="Times New Roman"/>
          <w:sz w:val="17"/>
        </w:rPr>
      </w:pPr>
      <w:r>
        <w:rPr>
          <w:rFonts w:ascii="Times New Roman" w:hAnsi="Times New Roman"/>
          <w:sz w:val="11"/>
        </w:rPr>
        <w:t>(2)</w:t>
      </w:r>
      <w:r>
        <w:rPr>
          <w:rFonts w:ascii="Times New Roman" w:hAnsi="Times New Roman"/>
          <w:sz w:val="17"/>
        </w:rPr>
        <w:t>             See the Net Income to Adjusted EBITDA and Implied DCF Reconciliation table for reconciliation to Net Income.</w:t>
      </w:r>
    </w:p>
    <w:p>
      <w:pPr>
        <w:pStyle w:val="TextBody"/>
        <w:spacing w:before="0" w:after="0"/>
        <w:ind w:left="0" w:right="0" w:hanging="0"/>
        <w:rPr>
          <w:rFonts w:ascii="Times New Roman" w:hAnsi="Times New Roman"/>
          <w:sz w:val="17"/>
        </w:rPr>
      </w:pPr>
      <w:r>
        <w:rPr>
          <w:rFonts w:ascii="Times New Roman" w:hAnsi="Times New Roman"/>
          <w:sz w:val="11"/>
        </w:rPr>
        <w:t>(3)</w:t>
      </w:r>
      <w:r>
        <w:rPr>
          <w:rFonts w:ascii="Times New Roman" w:hAnsi="Times New Roman"/>
          <w:sz w:val="17"/>
        </w:rPr>
        <w:t>             Represents Other income/(expense), net as reported on our Consolidated Statements of Operations, adjusted for selected items impacting comparability of $10 million and $32 million for the twelve months ended December 31, 2018 and 2017, respectively.</w:t>
      </w:r>
    </w:p>
    <w:p>
      <w:pPr>
        <w:pStyle w:val="TextBody"/>
        <w:pBdr/>
        <w:spacing w:before="0" w:after="0"/>
        <w:ind w:left="0" w:right="0" w:hanging="0"/>
        <w:jc w:val="center"/>
        <w:rPr>
          <w:bdr w:val="single" w:sz="8" w:space="1" w:color="000000"/>
        </w:rPr>
      </w:pPr>
      <w:r>
        <w:rPr>
          <w:bdr w:val="single" w:sz="8" w:space="1" w:color="000000"/>
        </w:rPr>
        <w:t> </w:t>
      </w:r>
    </w:p>
    <w:p>
      <w:pPr>
        <w:pStyle w:val="TextBody"/>
        <w:pBdr/>
        <w:spacing w:before="0" w:after="0"/>
        <w:ind w:left="0" w:right="0" w:hanging="0"/>
        <w:jc w:val="center"/>
        <w:rPr>
          <w:rFonts w:ascii="Times New Roman" w:hAnsi="Times New Roman"/>
          <w:sz w:val="17"/>
          <w:bdr w:val="single" w:sz="8" w:space="1" w:color="000000"/>
        </w:rPr>
      </w:pPr>
      <w:r>
        <w:rPr>
          <w:rFonts w:ascii="Times New Roman" w:hAnsi="Times New Roman"/>
          <w:sz w:val="17"/>
          <w:bdr w:val="single" w:sz="8" w:space="1" w:color="000000"/>
        </w:rPr>
        <w:t>- more -</w:t>
      </w:r>
    </w:p>
    <w:p>
      <w:pPr>
        <w:pStyle w:val="TextBody"/>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          713-646-4100 / 866-809-1291</w:t>
      </w:r>
    </w:p>
    <w:p>
      <w:pPr>
        <w:pStyle w:val="TextBody"/>
        <w:spacing w:before="0" w:after="0"/>
        <w:ind w:left="0" w:right="0" w:hanging="0"/>
        <w:rPr/>
      </w:pPr>
      <w:r>
        <w:rPr/>
        <w:t> </w:t>
      </w:r>
    </w:p>
    <w:p>
      <w:pPr>
        <w:pStyle w:val="HorizontalLine"/>
        <w:pBdr>
          <w:bottom w:val="single" w:sz="18" w:space="0" w:color="808080"/>
        </w:pBdr>
        <w:spacing w:before="0" w:after="0"/>
        <w:rPr/>
      </w:pPr>
      <w:r>
        <w:rPr/>
      </w:r>
    </w:p>
    <w:p>
      <w:pPr>
        <w:pStyle w:val="TextBody"/>
        <w:spacing w:before="0" w:after="0"/>
        <w:ind w:left="0" w:right="0" w:hanging="0"/>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22</w:t>
      </w:r>
      <w:bookmarkStart w:id="27" w:name="PB_22_154856_563"/>
      <w:bookmarkEnd w:id="27"/>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PLAINS ALL AMERICAN PIPELINE, L.P. AND SUBSIDIARIES</w:t>
      </w:r>
    </w:p>
    <w:p>
      <w:pPr>
        <w:pStyle w:val="TextBody"/>
        <w:spacing w:before="0" w:after="0"/>
        <w:ind w:left="0" w:right="0" w:hanging="0"/>
        <w:rPr>
          <w:rFonts w:ascii="Times New Roman" w:hAnsi="Times New Roman"/>
          <w:sz w:val="17"/>
        </w:rPr>
      </w:pPr>
      <w:r>
        <w:rPr>
          <w:rFonts w:ascii="Times New Roman" w:hAnsi="Times New Roman"/>
          <w:b/>
          <w:sz w:val="17"/>
        </w:rPr>
        <w:t>FINANCIAL SUMMARY</w:t>
      </w:r>
      <w:r>
        <w:rPr>
          <w:rFonts w:ascii="Times New Roman" w:hAnsi="Times New Roman"/>
          <w:sz w:val="17"/>
        </w:rPr>
        <w:t xml:space="preserve"> (unaudited)</w:t>
      </w:r>
    </w:p>
    <w:tbl>
      <w:tblPr>
        <w:tblW w:w="5000" w:type="pct"/>
        <w:jc w:val="left"/>
        <w:tblInd w:w="0" w:type="dxa"/>
        <w:tblCellMar>
          <w:top w:w="28" w:type="dxa"/>
          <w:left w:w="0" w:type="dxa"/>
          <w:bottom w:w="0" w:type="dxa"/>
          <w:right w:w="0" w:type="dxa"/>
        </w:tblCellMar>
      </w:tblPr>
      <w:tblGrid>
        <w:gridCol w:w="10205"/>
      </w:tblGrid>
      <w:tr>
        <w:trPr/>
        <w:tc>
          <w:tcPr>
            <w:tcW w:w="10205" w:type="dxa"/>
            <w:tcBorders>
              <w:top w:val="single" w:sz="8" w:space="0" w:color="000000"/>
            </w:tcBorders>
            <w:shd w:fill="auto" w:val="clear"/>
          </w:tcPr>
          <w:p>
            <w:pPr>
              <w:pStyle w:val="TableContents"/>
              <w:spacing w:before="0" w:after="0"/>
              <w:ind w:left="0" w:right="0" w:hanging="0"/>
              <w:rPr/>
            </w:pPr>
            <w:r>
              <w:rPr/>
              <w:t> </w:t>
            </w:r>
          </w:p>
        </w:tc>
      </w:tr>
    </w:tbl>
    <w:p>
      <w:pPr>
        <w:pStyle w:val="TextBody"/>
        <w:spacing w:before="0" w:after="0"/>
        <w:ind w:left="0" w:right="0" w:hanging="0"/>
        <w:rPr>
          <w:rFonts w:ascii="Times New Roman" w:hAnsi="Times New Roman"/>
          <w:b/>
          <w:sz w:val="17"/>
          <w:u w:val="single"/>
        </w:rPr>
      </w:pPr>
      <w:r>
        <w:rPr>
          <w:rFonts w:ascii="Times New Roman" w:hAnsi="Times New Roman"/>
          <w:b/>
          <w:sz w:val="17"/>
          <w:u w:val="single"/>
        </w:rPr>
        <w:t>NON-GAAP SEGMENT RECONCILIATIONS</w:t>
      </w:r>
    </w:p>
    <w:p>
      <w:pPr>
        <w:pStyle w:val="TextBody"/>
        <w:spacing w:before="0" w:after="0"/>
        <w:ind w:left="0" w:right="0" w:hanging="0"/>
        <w:rPr>
          <w:rFonts w:ascii="Times New Roman" w:hAnsi="Times New Roman"/>
          <w:sz w:val="17"/>
        </w:rPr>
      </w:pPr>
      <w:r>
        <w:rPr>
          <w:rFonts w:ascii="Times New Roman" w:hAnsi="Times New Roman"/>
          <w:sz w:val="17"/>
        </w:rPr>
        <w:t>(in millions)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Reconciliation of Segment Adjusted EBITDA to Segment Adjusted EBITDA further adjusted for impact of divested assets: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2180"/>
        <w:gridCol w:w="171"/>
        <w:gridCol w:w="262"/>
        <w:gridCol w:w="1155"/>
        <w:gridCol w:w="171"/>
        <w:gridCol w:w="183"/>
        <w:gridCol w:w="695"/>
        <w:gridCol w:w="171"/>
        <w:gridCol w:w="208"/>
        <w:gridCol w:w="887"/>
        <w:gridCol w:w="108"/>
        <w:gridCol w:w="108"/>
        <w:gridCol w:w="262"/>
        <w:gridCol w:w="1155"/>
        <w:gridCol w:w="186"/>
        <w:gridCol w:w="183"/>
        <w:gridCol w:w="695"/>
        <w:gridCol w:w="171"/>
        <w:gridCol w:w="227"/>
        <w:gridCol w:w="891"/>
        <w:gridCol w:w="136"/>
      </w:tblGrid>
      <w:tr>
        <w:trPr/>
        <w:tc>
          <w:tcPr>
            <w:tcW w:w="2180" w:type="dxa"/>
            <w:tcBorders/>
            <w:shd w:fill="auto" w:val="clear"/>
            <w:vAlign w:val="bottom"/>
          </w:tcPr>
          <w:p>
            <w:pPr>
              <w:pStyle w:val="TableContents"/>
              <w:spacing w:before="0" w:after="0"/>
              <w:ind w:left="0" w:right="0" w:hanging="0"/>
              <w:rPr/>
            </w:pPr>
            <w:r>
              <w:rPr/>
              <w:t> </w:t>
            </w:r>
          </w:p>
        </w:tc>
        <w:tc>
          <w:tcPr>
            <w:tcW w:w="171" w:type="dxa"/>
            <w:tcBorders/>
            <w:shd w:fill="auto" w:val="clear"/>
            <w:vAlign w:val="bottom"/>
          </w:tcPr>
          <w:p>
            <w:pPr>
              <w:pStyle w:val="TableContents"/>
              <w:spacing w:before="0" w:after="0"/>
              <w:ind w:left="0" w:right="0" w:hanging="0"/>
              <w:jc w:val="center"/>
              <w:rPr/>
            </w:pPr>
            <w:r>
              <w:rPr/>
              <w:t> </w:t>
            </w:r>
          </w:p>
        </w:tc>
        <w:tc>
          <w:tcPr>
            <w:tcW w:w="3732" w:type="dxa"/>
            <w:gridSpan w:val="8"/>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br/>
              <w:t>June 30, 2019</w:t>
            </w:r>
          </w:p>
        </w:tc>
        <w:tc>
          <w:tcPr>
            <w:tcW w:w="216" w:type="dxa"/>
            <w:gridSpan w:val="2"/>
            <w:tcBorders/>
            <w:shd w:fill="auto" w:val="clear"/>
            <w:vAlign w:val="bottom"/>
          </w:tcPr>
          <w:p>
            <w:pPr>
              <w:pStyle w:val="TableContents"/>
              <w:spacing w:before="0" w:after="0"/>
              <w:ind w:left="0" w:right="0" w:hanging="0"/>
              <w:jc w:val="center"/>
              <w:rPr/>
            </w:pPr>
            <w:r>
              <w:rPr/>
              <w:t> </w:t>
            </w:r>
          </w:p>
        </w:tc>
        <w:tc>
          <w:tcPr>
            <w:tcW w:w="3770" w:type="dxa"/>
            <w:gridSpan w:val="8"/>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br/>
              <w:t>June 30, 2018</w:t>
            </w:r>
          </w:p>
        </w:tc>
        <w:tc>
          <w:tcPr>
            <w:tcW w:w="136" w:type="dxa"/>
            <w:tcBorders/>
            <w:shd w:fill="auto" w:val="clear"/>
            <w:vAlign w:val="bottom"/>
          </w:tcPr>
          <w:p>
            <w:pPr>
              <w:pStyle w:val="TableContents"/>
              <w:spacing w:before="0" w:after="0"/>
              <w:ind w:left="0" w:right="0" w:hanging="0"/>
              <w:jc w:val="center"/>
              <w:rPr/>
            </w:pPr>
            <w:r>
              <w:rPr/>
              <w:t> </w:t>
            </w:r>
          </w:p>
        </w:tc>
      </w:tr>
      <w:tr>
        <w:trPr/>
        <w:tc>
          <w:tcPr>
            <w:tcW w:w="2180" w:type="dxa"/>
            <w:tcBorders/>
            <w:shd w:fill="auto" w:val="clear"/>
            <w:vAlign w:val="bottom"/>
          </w:tcPr>
          <w:p>
            <w:pPr>
              <w:pStyle w:val="TableContents"/>
              <w:spacing w:before="0" w:after="0"/>
              <w:ind w:left="0" w:right="0" w:hanging="0"/>
              <w:rPr/>
            </w:pPr>
            <w:r>
              <w:rPr/>
              <w:t> </w:t>
            </w:r>
          </w:p>
        </w:tc>
        <w:tc>
          <w:tcPr>
            <w:tcW w:w="171" w:type="dxa"/>
            <w:tcBorders/>
            <w:shd w:fill="auto" w:val="clear"/>
            <w:vAlign w:val="bottom"/>
          </w:tcPr>
          <w:p>
            <w:pPr>
              <w:pStyle w:val="TableContents"/>
              <w:spacing w:before="0" w:after="0"/>
              <w:ind w:left="0" w:right="0" w:hanging="0"/>
              <w:jc w:val="center"/>
              <w:rPr/>
            </w:pPr>
            <w:r>
              <w:rPr/>
              <w:t> </w:t>
            </w:r>
          </w:p>
        </w:tc>
        <w:tc>
          <w:tcPr>
            <w:tcW w:w="141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Transportation</w:t>
            </w:r>
          </w:p>
        </w:tc>
        <w:tc>
          <w:tcPr>
            <w:tcW w:w="171" w:type="dxa"/>
            <w:tcBorders/>
            <w:shd w:fill="auto" w:val="clear"/>
            <w:vAlign w:val="bottom"/>
          </w:tcPr>
          <w:p>
            <w:pPr>
              <w:pStyle w:val="TableContents"/>
              <w:spacing w:before="0" w:after="0"/>
              <w:ind w:left="0" w:right="0" w:hanging="0"/>
              <w:jc w:val="center"/>
              <w:rPr/>
            </w:pPr>
            <w:r>
              <w:rPr/>
              <w:t> </w:t>
            </w:r>
          </w:p>
        </w:tc>
        <w:tc>
          <w:tcPr>
            <w:tcW w:w="87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Facilities</w:t>
            </w:r>
          </w:p>
        </w:tc>
        <w:tc>
          <w:tcPr>
            <w:tcW w:w="171" w:type="dxa"/>
            <w:tcBorders/>
            <w:shd w:fill="auto" w:val="clear"/>
            <w:vAlign w:val="bottom"/>
          </w:tcPr>
          <w:p>
            <w:pPr>
              <w:pStyle w:val="TableContents"/>
              <w:spacing w:before="0" w:after="0"/>
              <w:ind w:left="0" w:right="0" w:hanging="0"/>
              <w:jc w:val="center"/>
              <w:rPr/>
            </w:pPr>
            <w:r>
              <w:rPr/>
              <w:t> </w:t>
            </w:r>
          </w:p>
        </w:tc>
        <w:tc>
          <w:tcPr>
            <w:tcW w:w="109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Supply and</w:t>
              <w:br/>
              <w:t> Logistics</w:t>
            </w:r>
          </w:p>
        </w:tc>
        <w:tc>
          <w:tcPr>
            <w:tcW w:w="108" w:type="dxa"/>
            <w:tcBorders/>
            <w:shd w:fill="auto" w:val="clear"/>
            <w:vAlign w:val="bottom"/>
          </w:tcPr>
          <w:p>
            <w:pPr>
              <w:pStyle w:val="TableContents"/>
              <w:spacing w:before="0" w:after="0"/>
              <w:ind w:left="0" w:right="0" w:hanging="0"/>
              <w:jc w:val="center"/>
              <w:rPr/>
            </w:pPr>
            <w:r>
              <w:rPr/>
              <w:t> </w:t>
            </w:r>
          </w:p>
        </w:tc>
        <w:tc>
          <w:tcPr>
            <w:tcW w:w="108" w:type="dxa"/>
            <w:tcBorders/>
            <w:shd w:fill="auto" w:val="clear"/>
            <w:vAlign w:val="bottom"/>
          </w:tcPr>
          <w:p>
            <w:pPr>
              <w:pStyle w:val="TableContents"/>
              <w:spacing w:before="0" w:after="0"/>
              <w:ind w:left="0" w:right="0" w:hanging="0"/>
              <w:jc w:val="center"/>
              <w:rPr/>
            </w:pPr>
            <w:r>
              <w:rPr/>
              <w:t> </w:t>
            </w:r>
          </w:p>
        </w:tc>
        <w:tc>
          <w:tcPr>
            <w:tcW w:w="141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Transportation</w:t>
            </w:r>
          </w:p>
        </w:tc>
        <w:tc>
          <w:tcPr>
            <w:tcW w:w="186" w:type="dxa"/>
            <w:tcBorders/>
            <w:shd w:fill="auto" w:val="clear"/>
            <w:vAlign w:val="bottom"/>
          </w:tcPr>
          <w:p>
            <w:pPr>
              <w:pStyle w:val="TableContents"/>
              <w:spacing w:before="0" w:after="0"/>
              <w:ind w:left="0" w:right="0" w:hanging="0"/>
              <w:jc w:val="center"/>
              <w:rPr/>
            </w:pPr>
            <w:r>
              <w:rPr/>
              <w:t> </w:t>
            </w:r>
          </w:p>
        </w:tc>
        <w:tc>
          <w:tcPr>
            <w:tcW w:w="87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Facilities</w:t>
            </w:r>
          </w:p>
        </w:tc>
        <w:tc>
          <w:tcPr>
            <w:tcW w:w="171" w:type="dxa"/>
            <w:tcBorders/>
            <w:shd w:fill="auto" w:val="clear"/>
            <w:vAlign w:val="bottom"/>
          </w:tcPr>
          <w:p>
            <w:pPr>
              <w:pStyle w:val="TableContents"/>
              <w:spacing w:before="0" w:after="0"/>
              <w:ind w:left="0" w:right="0" w:hanging="0"/>
              <w:jc w:val="center"/>
              <w:rPr/>
            </w:pPr>
            <w:r>
              <w:rPr/>
              <w:t> </w:t>
            </w:r>
          </w:p>
        </w:tc>
        <w:tc>
          <w:tcPr>
            <w:tcW w:w="111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Supply and </w:t>
              <w:br/>
              <w:t>Logistics</w:t>
            </w:r>
          </w:p>
        </w:tc>
        <w:tc>
          <w:tcPr>
            <w:tcW w:w="136" w:type="dxa"/>
            <w:tcBorders/>
            <w:shd w:fill="auto" w:val="clear"/>
            <w:vAlign w:val="bottom"/>
          </w:tcPr>
          <w:p>
            <w:pPr>
              <w:pStyle w:val="TableContents"/>
              <w:spacing w:before="0" w:after="0"/>
              <w:ind w:left="0" w:right="0" w:hanging="0"/>
              <w:jc w:val="center"/>
              <w:rPr/>
            </w:pPr>
            <w:r>
              <w:rPr/>
              <w:t> </w:t>
            </w:r>
          </w:p>
        </w:tc>
      </w:tr>
      <w:tr>
        <w:trPr/>
        <w:tc>
          <w:tcPr>
            <w:tcW w:w="218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Segment Adjusted EBITDA</w:t>
            </w:r>
          </w:p>
        </w:tc>
        <w:tc>
          <w:tcPr>
            <w:tcW w:w="171" w:type="dxa"/>
            <w:tcBorders/>
            <w:shd w:fill="CCEEFF" w:val="clear"/>
            <w:vAlign w:val="bottom"/>
          </w:tcPr>
          <w:p>
            <w:pPr>
              <w:pStyle w:val="TableContents"/>
              <w:spacing w:before="0" w:after="0"/>
              <w:ind w:left="0" w:right="0" w:hanging="0"/>
              <w:rPr/>
            </w:pPr>
            <w:r>
              <w:rPr/>
              <w:t> </w:t>
            </w:r>
          </w:p>
        </w:tc>
        <w:tc>
          <w:tcPr>
            <w:tcW w:w="26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410</w:t>
            </w:r>
          </w:p>
        </w:tc>
        <w:tc>
          <w:tcPr>
            <w:tcW w:w="171" w:type="dxa"/>
            <w:tcBorders/>
            <w:shd w:fill="CCEEFF" w:val="clear"/>
            <w:vAlign w:val="bottom"/>
          </w:tcPr>
          <w:p>
            <w:pPr>
              <w:pStyle w:val="TableContents"/>
              <w:spacing w:before="0" w:after="0"/>
              <w:ind w:left="0" w:right="0" w:hanging="0"/>
              <w:rPr/>
            </w:pPr>
            <w:r>
              <w:rPr/>
              <w:t> </w:t>
            </w:r>
          </w:p>
        </w:tc>
        <w:tc>
          <w:tcPr>
            <w:tcW w:w="18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172</w:t>
            </w:r>
          </w:p>
        </w:tc>
        <w:tc>
          <w:tcPr>
            <w:tcW w:w="171" w:type="dxa"/>
            <w:tcBorders/>
            <w:shd w:fill="CCEEFF" w:val="clear"/>
            <w:vAlign w:val="bottom"/>
          </w:tcPr>
          <w:p>
            <w:pPr>
              <w:pStyle w:val="TableContents"/>
              <w:spacing w:before="0" w:after="0"/>
              <w:ind w:left="0" w:right="0" w:hanging="0"/>
              <w:rPr/>
            </w:pPr>
            <w:r>
              <w:rPr/>
              <w:t> </w:t>
            </w:r>
          </w:p>
        </w:tc>
        <w:tc>
          <w:tcPr>
            <w:tcW w:w="20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200</w:t>
            </w:r>
          </w:p>
        </w:tc>
        <w:tc>
          <w:tcPr>
            <w:tcW w:w="108"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08" w:type="dxa"/>
            <w:tcBorders/>
            <w:shd w:fill="CCEEFF" w:val="clear"/>
            <w:vAlign w:val="bottom"/>
          </w:tcPr>
          <w:p>
            <w:pPr>
              <w:pStyle w:val="TableContents"/>
              <w:spacing w:before="0" w:after="0"/>
              <w:ind w:left="0" w:right="0" w:hanging="0"/>
              <w:rPr/>
            </w:pPr>
            <w:r>
              <w:rPr/>
              <w:t> </w:t>
            </w:r>
          </w:p>
        </w:tc>
        <w:tc>
          <w:tcPr>
            <w:tcW w:w="26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360</w:t>
            </w:r>
          </w:p>
        </w:tc>
        <w:tc>
          <w:tcPr>
            <w:tcW w:w="186" w:type="dxa"/>
            <w:tcBorders/>
            <w:shd w:fill="CCEEFF" w:val="clear"/>
            <w:vAlign w:val="bottom"/>
          </w:tcPr>
          <w:p>
            <w:pPr>
              <w:pStyle w:val="TableContents"/>
              <w:spacing w:before="0" w:after="0"/>
              <w:ind w:left="0" w:right="0" w:hanging="0"/>
              <w:rPr/>
            </w:pPr>
            <w:r>
              <w:rPr/>
              <w:t> </w:t>
            </w:r>
          </w:p>
        </w:tc>
        <w:tc>
          <w:tcPr>
            <w:tcW w:w="18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171</w:t>
            </w:r>
          </w:p>
        </w:tc>
        <w:tc>
          <w:tcPr>
            <w:tcW w:w="171" w:type="dxa"/>
            <w:tcBorders/>
            <w:shd w:fill="CCEEFF" w:val="clear"/>
            <w:vAlign w:val="bottom"/>
          </w:tcPr>
          <w:p>
            <w:pPr>
              <w:pStyle w:val="TableContents"/>
              <w:spacing w:before="0" w:after="0"/>
              <w:ind w:left="0" w:right="0" w:hanging="0"/>
              <w:rPr/>
            </w:pPr>
            <w:r>
              <w:rPr/>
              <w:t> </w:t>
            </w:r>
          </w:p>
        </w:tc>
        <w:tc>
          <w:tcPr>
            <w:tcW w:w="2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w:t>
            </w:r>
          </w:p>
        </w:tc>
        <w:tc>
          <w:tcPr>
            <w:tcW w:w="13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180" w:type="dxa"/>
            <w:tcBorders/>
            <w:shd w:fill="auto" w:val="clear"/>
          </w:tcPr>
          <w:p>
            <w:pPr>
              <w:pStyle w:val="TableContents"/>
              <w:spacing w:before="0" w:after="0"/>
              <w:ind w:left="0" w:right="0" w:hanging="0"/>
              <w:rPr/>
            </w:pPr>
            <w:r>
              <w:rPr>
                <w:rFonts w:ascii="Times New Roman" w:hAnsi="Times New Roman"/>
                <w:sz w:val="17"/>
              </w:rPr>
              <w:t xml:space="preserve">Impact of divested assets </w:t>
            </w:r>
            <w:r>
              <w:rPr>
                <w:sz w:val="11"/>
              </w:rPr>
              <w:t>(1)</w:t>
            </w:r>
          </w:p>
        </w:tc>
        <w:tc>
          <w:tcPr>
            <w:tcW w:w="171" w:type="dxa"/>
            <w:tcBorders/>
            <w:shd w:fill="auto" w:val="clear"/>
            <w:vAlign w:val="bottom"/>
          </w:tcPr>
          <w:p>
            <w:pPr>
              <w:pStyle w:val="TableContents"/>
              <w:spacing w:before="0" w:after="0"/>
              <w:ind w:left="0" w:right="0" w:hanging="0"/>
              <w:rPr/>
            </w:pPr>
            <w:r>
              <w:rPr/>
              <w:t> </w:t>
            </w:r>
          </w:p>
        </w:tc>
        <w:tc>
          <w:tcPr>
            <w:tcW w:w="141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1" w:type="dxa"/>
            <w:tcBorders/>
            <w:shd w:fill="auto" w:val="clear"/>
            <w:vAlign w:val="bottom"/>
          </w:tcPr>
          <w:p>
            <w:pPr>
              <w:pStyle w:val="TableContents"/>
              <w:spacing w:before="0" w:after="0"/>
              <w:ind w:left="0" w:right="0" w:hanging="0"/>
              <w:rPr/>
            </w:pPr>
            <w:r>
              <w:rPr/>
              <w:t> </w:t>
            </w:r>
          </w:p>
        </w:tc>
        <w:tc>
          <w:tcPr>
            <w:tcW w:w="87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1" w:type="dxa"/>
            <w:tcBorders/>
            <w:shd w:fill="auto" w:val="clear"/>
            <w:vAlign w:val="bottom"/>
          </w:tcPr>
          <w:p>
            <w:pPr>
              <w:pStyle w:val="TableContents"/>
              <w:spacing w:before="0" w:after="0"/>
              <w:ind w:left="0" w:right="0" w:hanging="0"/>
              <w:rPr/>
            </w:pPr>
            <w:r>
              <w:rPr/>
              <w:t> </w:t>
            </w:r>
          </w:p>
        </w:tc>
        <w:tc>
          <w:tcPr>
            <w:tcW w:w="109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8"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08" w:type="dxa"/>
            <w:tcBorders/>
            <w:shd w:fill="auto" w:val="clear"/>
            <w:vAlign w:val="bottom"/>
          </w:tcPr>
          <w:p>
            <w:pPr>
              <w:pStyle w:val="TableContents"/>
              <w:spacing w:before="0" w:after="0"/>
              <w:ind w:left="0" w:right="0" w:hanging="0"/>
              <w:rPr/>
            </w:pPr>
            <w:r>
              <w:rPr/>
              <w:t> </w:t>
            </w:r>
          </w:p>
        </w:tc>
        <w:tc>
          <w:tcPr>
            <w:tcW w:w="141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18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1" w:type="dxa"/>
            <w:tcBorders/>
            <w:shd w:fill="auto" w:val="clear"/>
            <w:vAlign w:val="bottom"/>
          </w:tcPr>
          <w:p>
            <w:pPr>
              <w:pStyle w:val="TableContents"/>
              <w:spacing w:before="0" w:after="0"/>
              <w:ind w:left="0" w:right="0" w:hanging="0"/>
              <w:rPr/>
            </w:pPr>
            <w:r>
              <w:rPr/>
              <w:t> </w:t>
            </w:r>
          </w:p>
        </w:tc>
        <w:tc>
          <w:tcPr>
            <w:tcW w:w="111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36" w:type="dxa"/>
            <w:tcBorders/>
            <w:shd w:fill="auto" w:val="clear"/>
            <w:vAlign w:val="bottom"/>
          </w:tcPr>
          <w:p>
            <w:pPr>
              <w:pStyle w:val="TableContents"/>
              <w:spacing w:before="0" w:after="0"/>
              <w:ind w:left="0" w:right="0" w:hanging="0"/>
              <w:rPr/>
            </w:pPr>
            <w:r>
              <w:rPr/>
              <w:t> </w:t>
            </w:r>
          </w:p>
        </w:tc>
      </w:tr>
      <w:tr>
        <w:trPr/>
        <w:tc>
          <w:tcPr>
            <w:tcW w:w="218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Segment Adjusted EBITDA further adjusted for impact of divested assets</w:t>
            </w:r>
          </w:p>
        </w:tc>
        <w:tc>
          <w:tcPr>
            <w:tcW w:w="171" w:type="dxa"/>
            <w:tcBorders/>
            <w:shd w:fill="CCEEFF" w:val="clear"/>
            <w:vAlign w:val="bottom"/>
          </w:tcPr>
          <w:p>
            <w:pPr>
              <w:pStyle w:val="TableContents"/>
              <w:spacing w:before="0" w:after="0"/>
              <w:ind w:left="0" w:right="0" w:hanging="0"/>
              <w:rPr/>
            </w:pPr>
            <w:r>
              <w:rPr/>
              <w:t> </w:t>
            </w:r>
          </w:p>
        </w:tc>
        <w:tc>
          <w:tcPr>
            <w:tcW w:w="26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410</w:t>
            </w:r>
          </w:p>
        </w:tc>
        <w:tc>
          <w:tcPr>
            <w:tcW w:w="171" w:type="dxa"/>
            <w:tcBorders/>
            <w:shd w:fill="CCEEFF" w:val="clear"/>
            <w:vAlign w:val="bottom"/>
          </w:tcPr>
          <w:p>
            <w:pPr>
              <w:pStyle w:val="TableContents"/>
              <w:spacing w:before="0" w:after="0"/>
              <w:ind w:left="0" w:right="0" w:hanging="0"/>
              <w:rPr/>
            </w:pPr>
            <w:r>
              <w:rPr/>
              <w:t> </w:t>
            </w:r>
          </w:p>
        </w:tc>
        <w:tc>
          <w:tcPr>
            <w:tcW w:w="18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172</w:t>
            </w:r>
          </w:p>
        </w:tc>
        <w:tc>
          <w:tcPr>
            <w:tcW w:w="171" w:type="dxa"/>
            <w:tcBorders/>
            <w:shd w:fill="CCEEFF" w:val="clear"/>
            <w:vAlign w:val="bottom"/>
          </w:tcPr>
          <w:p>
            <w:pPr>
              <w:pStyle w:val="TableContents"/>
              <w:spacing w:before="0" w:after="0"/>
              <w:ind w:left="0" w:right="0" w:hanging="0"/>
              <w:rPr/>
            </w:pPr>
            <w:r>
              <w:rPr/>
              <w:t> </w:t>
            </w:r>
          </w:p>
        </w:tc>
        <w:tc>
          <w:tcPr>
            <w:tcW w:w="20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200</w:t>
            </w:r>
          </w:p>
        </w:tc>
        <w:tc>
          <w:tcPr>
            <w:tcW w:w="108"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08" w:type="dxa"/>
            <w:tcBorders/>
            <w:shd w:fill="CCEEFF" w:val="clear"/>
            <w:vAlign w:val="bottom"/>
          </w:tcPr>
          <w:p>
            <w:pPr>
              <w:pStyle w:val="TableContents"/>
              <w:spacing w:before="0" w:after="0"/>
              <w:ind w:left="0" w:right="0" w:hanging="0"/>
              <w:rPr/>
            </w:pPr>
            <w:r>
              <w:rPr/>
              <w:t> </w:t>
            </w:r>
          </w:p>
        </w:tc>
        <w:tc>
          <w:tcPr>
            <w:tcW w:w="26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337</w:t>
            </w:r>
          </w:p>
        </w:tc>
        <w:tc>
          <w:tcPr>
            <w:tcW w:w="186" w:type="dxa"/>
            <w:tcBorders/>
            <w:shd w:fill="CCEEFF" w:val="clear"/>
            <w:vAlign w:val="bottom"/>
          </w:tcPr>
          <w:p>
            <w:pPr>
              <w:pStyle w:val="TableContents"/>
              <w:spacing w:before="0" w:after="0"/>
              <w:ind w:left="0" w:right="0" w:hanging="0"/>
              <w:rPr/>
            </w:pPr>
            <w:r>
              <w:rPr/>
              <w:t> </w:t>
            </w:r>
          </w:p>
        </w:tc>
        <w:tc>
          <w:tcPr>
            <w:tcW w:w="18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171</w:t>
            </w:r>
          </w:p>
        </w:tc>
        <w:tc>
          <w:tcPr>
            <w:tcW w:w="171" w:type="dxa"/>
            <w:tcBorders/>
            <w:shd w:fill="CCEEFF" w:val="clear"/>
            <w:vAlign w:val="bottom"/>
          </w:tcPr>
          <w:p>
            <w:pPr>
              <w:pStyle w:val="TableContents"/>
              <w:spacing w:before="0" w:after="0"/>
              <w:ind w:left="0" w:right="0" w:hanging="0"/>
              <w:rPr/>
            </w:pPr>
            <w:r>
              <w:rPr/>
              <w:t> </w:t>
            </w:r>
          </w:p>
        </w:tc>
        <w:tc>
          <w:tcPr>
            <w:tcW w:w="22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w:t>
            </w:r>
          </w:p>
        </w:tc>
        <w:tc>
          <w:tcPr>
            <w:tcW w:w="13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2189"/>
        <w:gridCol w:w="171"/>
        <w:gridCol w:w="262"/>
        <w:gridCol w:w="1157"/>
        <w:gridCol w:w="171"/>
        <w:gridCol w:w="183"/>
        <w:gridCol w:w="697"/>
        <w:gridCol w:w="171"/>
        <w:gridCol w:w="208"/>
        <w:gridCol w:w="889"/>
        <w:gridCol w:w="108"/>
        <w:gridCol w:w="108"/>
        <w:gridCol w:w="262"/>
        <w:gridCol w:w="1157"/>
        <w:gridCol w:w="187"/>
        <w:gridCol w:w="183"/>
        <w:gridCol w:w="697"/>
        <w:gridCol w:w="186"/>
        <w:gridCol w:w="250"/>
        <w:gridCol w:w="847"/>
        <w:gridCol w:w="122"/>
      </w:tblGrid>
      <w:tr>
        <w:trPr/>
        <w:tc>
          <w:tcPr>
            <w:tcW w:w="2189" w:type="dxa"/>
            <w:tcBorders/>
            <w:shd w:fill="auto" w:val="clear"/>
            <w:vAlign w:val="bottom"/>
          </w:tcPr>
          <w:p>
            <w:pPr>
              <w:pStyle w:val="TableContents"/>
              <w:spacing w:before="0" w:after="0"/>
              <w:ind w:left="0" w:right="0" w:hanging="0"/>
              <w:rPr/>
            </w:pPr>
            <w:r>
              <w:rPr/>
              <w:t> </w:t>
            </w:r>
          </w:p>
        </w:tc>
        <w:tc>
          <w:tcPr>
            <w:tcW w:w="171" w:type="dxa"/>
            <w:tcBorders/>
            <w:shd w:fill="auto" w:val="clear"/>
            <w:vAlign w:val="bottom"/>
          </w:tcPr>
          <w:p>
            <w:pPr>
              <w:pStyle w:val="TableContents"/>
              <w:spacing w:before="0" w:after="0"/>
              <w:ind w:left="0" w:right="0" w:hanging="0"/>
              <w:jc w:val="center"/>
              <w:rPr/>
            </w:pPr>
            <w:r>
              <w:rPr/>
              <w:t> </w:t>
            </w:r>
          </w:p>
        </w:tc>
        <w:tc>
          <w:tcPr>
            <w:tcW w:w="3738" w:type="dxa"/>
            <w:gridSpan w:val="8"/>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Six Months Ended</w:t>
              <w:br/>
              <w:t>June 30, 2019</w:t>
            </w:r>
          </w:p>
        </w:tc>
        <w:tc>
          <w:tcPr>
            <w:tcW w:w="108" w:type="dxa"/>
            <w:tcBorders/>
            <w:shd w:fill="auto" w:val="clear"/>
            <w:vAlign w:val="bottom"/>
          </w:tcPr>
          <w:p>
            <w:pPr>
              <w:pStyle w:val="TableContents"/>
              <w:spacing w:before="0" w:after="0"/>
              <w:ind w:left="0" w:right="0" w:hanging="0"/>
              <w:jc w:val="center"/>
              <w:rPr/>
            </w:pPr>
            <w:r>
              <w:rPr/>
              <w:t> </w:t>
            </w:r>
          </w:p>
        </w:tc>
        <w:tc>
          <w:tcPr>
            <w:tcW w:w="108" w:type="dxa"/>
            <w:tcBorders>
              <w:bottom w:val="single" w:sz="8" w:space="0" w:color="000000"/>
            </w:tcBorders>
            <w:shd w:fill="auto" w:val="clear"/>
            <w:tcMar>
              <w:bottom w:w="28" w:type="dxa"/>
            </w:tcMar>
            <w:vAlign w:val="bottom"/>
          </w:tcPr>
          <w:p>
            <w:pPr>
              <w:pStyle w:val="TableContents"/>
              <w:spacing w:before="0" w:after="0"/>
              <w:ind w:left="0" w:right="0" w:hanging="0"/>
              <w:jc w:val="center"/>
              <w:rPr/>
            </w:pPr>
            <w:r>
              <w:rPr/>
              <w:t> </w:t>
            </w:r>
          </w:p>
        </w:tc>
        <w:tc>
          <w:tcPr>
            <w:tcW w:w="3769" w:type="dxa"/>
            <w:gridSpan w:val="8"/>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Six Months Ended</w:t>
              <w:br/>
              <w:t>June 30, 2018</w:t>
            </w:r>
          </w:p>
        </w:tc>
        <w:tc>
          <w:tcPr>
            <w:tcW w:w="122" w:type="dxa"/>
            <w:tcBorders>
              <w:bottom w:val="single" w:sz="8" w:space="0" w:color="000000"/>
            </w:tcBorders>
            <w:shd w:fill="auto" w:val="clear"/>
            <w:tcMar>
              <w:bottom w:w="28" w:type="dxa"/>
            </w:tcMar>
            <w:vAlign w:val="bottom"/>
          </w:tcPr>
          <w:p>
            <w:pPr>
              <w:pStyle w:val="TableContents"/>
              <w:spacing w:before="0" w:after="0"/>
              <w:ind w:left="0" w:right="0" w:hanging="0"/>
              <w:jc w:val="center"/>
              <w:rPr/>
            </w:pPr>
            <w:r>
              <w:rPr/>
              <w:t> </w:t>
            </w:r>
          </w:p>
        </w:tc>
      </w:tr>
      <w:tr>
        <w:trPr/>
        <w:tc>
          <w:tcPr>
            <w:tcW w:w="2189" w:type="dxa"/>
            <w:tcBorders/>
            <w:shd w:fill="auto" w:val="clear"/>
            <w:vAlign w:val="bottom"/>
          </w:tcPr>
          <w:p>
            <w:pPr>
              <w:pStyle w:val="TableContents"/>
              <w:spacing w:before="0" w:after="0"/>
              <w:ind w:left="0" w:right="0" w:hanging="0"/>
              <w:rPr/>
            </w:pPr>
            <w:r>
              <w:rPr/>
              <w:t> </w:t>
            </w:r>
          </w:p>
        </w:tc>
        <w:tc>
          <w:tcPr>
            <w:tcW w:w="171" w:type="dxa"/>
            <w:tcBorders/>
            <w:shd w:fill="auto" w:val="clear"/>
            <w:vAlign w:val="bottom"/>
          </w:tcPr>
          <w:p>
            <w:pPr>
              <w:pStyle w:val="TableContents"/>
              <w:spacing w:before="0" w:after="0"/>
              <w:ind w:left="0" w:right="0" w:hanging="0"/>
              <w:jc w:val="center"/>
              <w:rPr/>
            </w:pPr>
            <w:r>
              <w:rPr/>
              <w:t> </w:t>
            </w:r>
          </w:p>
        </w:tc>
        <w:tc>
          <w:tcPr>
            <w:tcW w:w="141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Transportation</w:t>
            </w:r>
          </w:p>
        </w:tc>
        <w:tc>
          <w:tcPr>
            <w:tcW w:w="171" w:type="dxa"/>
            <w:tcBorders/>
            <w:shd w:fill="auto" w:val="clear"/>
            <w:vAlign w:val="bottom"/>
          </w:tcPr>
          <w:p>
            <w:pPr>
              <w:pStyle w:val="TableContents"/>
              <w:spacing w:before="0" w:after="0"/>
              <w:ind w:left="0" w:right="0" w:hanging="0"/>
              <w:jc w:val="center"/>
              <w:rPr/>
            </w:pPr>
            <w:r>
              <w:rPr/>
              <w:t> </w:t>
            </w:r>
          </w:p>
        </w:tc>
        <w:tc>
          <w:tcPr>
            <w:tcW w:w="88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Facilities</w:t>
            </w:r>
          </w:p>
        </w:tc>
        <w:tc>
          <w:tcPr>
            <w:tcW w:w="171" w:type="dxa"/>
            <w:tcBorders/>
            <w:shd w:fill="auto" w:val="clear"/>
            <w:vAlign w:val="bottom"/>
          </w:tcPr>
          <w:p>
            <w:pPr>
              <w:pStyle w:val="TableContents"/>
              <w:spacing w:before="0" w:after="0"/>
              <w:ind w:left="0" w:right="0" w:hanging="0"/>
              <w:jc w:val="center"/>
              <w:rPr/>
            </w:pPr>
            <w:r>
              <w:rPr/>
              <w:t> </w:t>
            </w:r>
          </w:p>
        </w:tc>
        <w:tc>
          <w:tcPr>
            <w:tcW w:w="109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Supply and</w:t>
              <w:br/>
              <w:t> Logistics</w:t>
            </w:r>
          </w:p>
        </w:tc>
        <w:tc>
          <w:tcPr>
            <w:tcW w:w="108" w:type="dxa"/>
            <w:tcBorders/>
            <w:shd w:fill="auto" w:val="clear"/>
            <w:vAlign w:val="bottom"/>
          </w:tcPr>
          <w:p>
            <w:pPr>
              <w:pStyle w:val="TableContents"/>
              <w:spacing w:before="0" w:after="0"/>
              <w:ind w:left="0" w:right="0" w:hanging="0"/>
              <w:jc w:val="center"/>
              <w:rPr/>
            </w:pPr>
            <w:r>
              <w:rPr/>
              <w:t> </w:t>
            </w:r>
          </w:p>
        </w:tc>
        <w:tc>
          <w:tcPr>
            <w:tcW w:w="108" w:type="dxa"/>
            <w:tcBorders/>
            <w:shd w:fill="auto" w:val="clear"/>
            <w:vAlign w:val="bottom"/>
          </w:tcPr>
          <w:p>
            <w:pPr>
              <w:pStyle w:val="TableContents"/>
              <w:spacing w:before="0" w:after="0"/>
              <w:ind w:left="0" w:right="0" w:hanging="0"/>
              <w:jc w:val="center"/>
              <w:rPr/>
            </w:pPr>
            <w:r>
              <w:rPr/>
              <w:t> </w:t>
            </w:r>
          </w:p>
        </w:tc>
        <w:tc>
          <w:tcPr>
            <w:tcW w:w="141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Transportation</w:t>
            </w:r>
          </w:p>
        </w:tc>
        <w:tc>
          <w:tcPr>
            <w:tcW w:w="187" w:type="dxa"/>
            <w:tcBorders/>
            <w:shd w:fill="auto" w:val="clear"/>
            <w:vAlign w:val="bottom"/>
          </w:tcPr>
          <w:p>
            <w:pPr>
              <w:pStyle w:val="TableContents"/>
              <w:spacing w:before="0" w:after="0"/>
              <w:ind w:left="0" w:right="0" w:hanging="0"/>
              <w:jc w:val="center"/>
              <w:rPr/>
            </w:pPr>
            <w:r>
              <w:rPr/>
              <w:t> </w:t>
            </w:r>
          </w:p>
        </w:tc>
        <w:tc>
          <w:tcPr>
            <w:tcW w:w="88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Facilities</w:t>
            </w:r>
          </w:p>
        </w:tc>
        <w:tc>
          <w:tcPr>
            <w:tcW w:w="186" w:type="dxa"/>
            <w:tcBorders/>
            <w:shd w:fill="auto" w:val="clear"/>
            <w:vAlign w:val="bottom"/>
          </w:tcPr>
          <w:p>
            <w:pPr>
              <w:pStyle w:val="TableContents"/>
              <w:spacing w:before="0" w:after="0"/>
              <w:ind w:left="0" w:right="0" w:hanging="0"/>
              <w:jc w:val="center"/>
              <w:rPr/>
            </w:pPr>
            <w:r>
              <w:rPr/>
              <w:t> </w:t>
            </w:r>
          </w:p>
        </w:tc>
        <w:tc>
          <w:tcPr>
            <w:tcW w:w="109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Supply and</w:t>
              <w:br/>
              <w:t> Logistics</w:t>
            </w:r>
          </w:p>
        </w:tc>
        <w:tc>
          <w:tcPr>
            <w:tcW w:w="122" w:type="dxa"/>
            <w:tcBorders/>
            <w:shd w:fill="auto" w:val="clear"/>
            <w:vAlign w:val="bottom"/>
          </w:tcPr>
          <w:p>
            <w:pPr>
              <w:pStyle w:val="TableContents"/>
              <w:spacing w:before="0" w:after="0"/>
              <w:ind w:left="0" w:right="0" w:hanging="0"/>
              <w:jc w:val="center"/>
              <w:rPr/>
            </w:pPr>
            <w:r>
              <w:rPr/>
              <w:t> </w:t>
            </w:r>
          </w:p>
        </w:tc>
      </w:tr>
      <w:tr>
        <w:trPr/>
        <w:tc>
          <w:tcPr>
            <w:tcW w:w="2189"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Segment Adjusted EBITDA</w:t>
            </w:r>
          </w:p>
        </w:tc>
        <w:tc>
          <w:tcPr>
            <w:tcW w:w="171" w:type="dxa"/>
            <w:tcBorders/>
            <w:shd w:fill="CCEEFF" w:val="clear"/>
            <w:vAlign w:val="bottom"/>
          </w:tcPr>
          <w:p>
            <w:pPr>
              <w:pStyle w:val="TableContents"/>
              <w:spacing w:before="0" w:after="0"/>
              <w:ind w:left="0" w:right="0" w:hanging="0"/>
              <w:rPr/>
            </w:pPr>
            <w:r>
              <w:rPr/>
              <w:t> </w:t>
            </w:r>
          </w:p>
        </w:tc>
        <w:tc>
          <w:tcPr>
            <w:tcW w:w="26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809</w:t>
            </w:r>
          </w:p>
        </w:tc>
        <w:tc>
          <w:tcPr>
            <w:tcW w:w="171" w:type="dxa"/>
            <w:tcBorders/>
            <w:shd w:fill="CCEEFF" w:val="clear"/>
            <w:vAlign w:val="bottom"/>
          </w:tcPr>
          <w:p>
            <w:pPr>
              <w:pStyle w:val="TableContents"/>
              <w:spacing w:before="0" w:after="0"/>
              <w:ind w:left="0" w:right="0" w:hanging="0"/>
              <w:rPr/>
            </w:pPr>
            <w:r>
              <w:rPr/>
              <w:t> </w:t>
            </w:r>
          </w:p>
        </w:tc>
        <w:tc>
          <w:tcPr>
            <w:tcW w:w="18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356</w:t>
            </w:r>
          </w:p>
        </w:tc>
        <w:tc>
          <w:tcPr>
            <w:tcW w:w="171" w:type="dxa"/>
            <w:tcBorders/>
            <w:shd w:fill="CCEEFF" w:val="clear"/>
            <w:vAlign w:val="bottom"/>
          </w:tcPr>
          <w:p>
            <w:pPr>
              <w:pStyle w:val="TableContents"/>
              <w:spacing w:before="0" w:after="0"/>
              <w:ind w:left="0" w:right="0" w:hanging="0"/>
              <w:rPr/>
            </w:pPr>
            <w:r>
              <w:rPr/>
              <w:t> </w:t>
            </w:r>
          </w:p>
        </w:tc>
        <w:tc>
          <w:tcPr>
            <w:tcW w:w="20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478</w:t>
            </w:r>
          </w:p>
        </w:tc>
        <w:tc>
          <w:tcPr>
            <w:tcW w:w="108"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08" w:type="dxa"/>
            <w:tcBorders/>
            <w:shd w:fill="CCEEFF" w:val="clear"/>
            <w:vAlign w:val="bottom"/>
          </w:tcPr>
          <w:p>
            <w:pPr>
              <w:pStyle w:val="TableContents"/>
              <w:spacing w:before="0" w:after="0"/>
              <w:ind w:left="0" w:right="0" w:hanging="0"/>
              <w:rPr/>
            </w:pPr>
            <w:r>
              <w:rPr/>
              <w:t> </w:t>
            </w:r>
          </w:p>
        </w:tc>
        <w:tc>
          <w:tcPr>
            <w:tcW w:w="26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695</w:t>
            </w:r>
          </w:p>
        </w:tc>
        <w:tc>
          <w:tcPr>
            <w:tcW w:w="187" w:type="dxa"/>
            <w:tcBorders/>
            <w:shd w:fill="CCEEFF" w:val="clear"/>
            <w:vAlign w:val="bottom"/>
          </w:tcPr>
          <w:p>
            <w:pPr>
              <w:pStyle w:val="TableContents"/>
              <w:spacing w:before="0" w:after="0"/>
              <w:ind w:left="0" w:right="0" w:hanging="0"/>
              <w:rPr/>
            </w:pPr>
            <w:r>
              <w:rPr/>
              <w:t> </w:t>
            </w:r>
          </w:p>
        </w:tc>
        <w:tc>
          <w:tcPr>
            <w:tcW w:w="18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357</w:t>
            </w:r>
          </w:p>
        </w:tc>
        <w:tc>
          <w:tcPr>
            <w:tcW w:w="186" w:type="dxa"/>
            <w:tcBorders/>
            <w:shd w:fill="CCEEFF" w:val="clear"/>
            <w:vAlign w:val="bottom"/>
          </w:tcPr>
          <w:p>
            <w:pPr>
              <w:pStyle w:val="TableContents"/>
              <w:spacing w:before="0" w:after="0"/>
              <w:ind w:left="0" w:right="0" w:hanging="0"/>
              <w:rPr/>
            </w:pPr>
            <w:r>
              <w:rPr/>
              <w:t> </w:t>
            </w:r>
          </w:p>
        </w:tc>
        <w:tc>
          <w:tcPr>
            <w:tcW w:w="25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w:t>
            </w:r>
          </w:p>
        </w:tc>
        <w:tc>
          <w:tcPr>
            <w:tcW w:w="122" w:type="dxa"/>
            <w:tcBorders/>
            <w:shd w:fill="CCEEFF" w:val="clear"/>
            <w:vAlign w:val="bottom"/>
          </w:tcPr>
          <w:p>
            <w:pPr>
              <w:pStyle w:val="TableContents"/>
              <w:spacing w:before="0" w:after="0"/>
              <w:ind w:left="0" w:right="0" w:hanging="0"/>
              <w:rPr/>
            </w:pPr>
            <w:r>
              <w:rPr/>
              <w:t> </w:t>
            </w:r>
          </w:p>
        </w:tc>
      </w:tr>
      <w:tr>
        <w:trPr/>
        <w:tc>
          <w:tcPr>
            <w:tcW w:w="2189" w:type="dxa"/>
            <w:tcBorders/>
            <w:shd w:fill="auto" w:val="clear"/>
          </w:tcPr>
          <w:p>
            <w:pPr>
              <w:pStyle w:val="TableContents"/>
              <w:spacing w:before="0" w:after="0"/>
              <w:ind w:left="0" w:right="0" w:hanging="0"/>
              <w:rPr/>
            </w:pPr>
            <w:r>
              <w:rPr>
                <w:rFonts w:ascii="Times New Roman" w:hAnsi="Times New Roman"/>
                <w:sz w:val="17"/>
              </w:rPr>
              <w:t xml:space="preserve">Impact of divested assets </w:t>
            </w:r>
            <w:r>
              <w:rPr>
                <w:sz w:val="11"/>
              </w:rPr>
              <w:t>(1)</w:t>
            </w:r>
          </w:p>
        </w:tc>
        <w:tc>
          <w:tcPr>
            <w:tcW w:w="171" w:type="dxa"/>
            <w:tcBorders/>
            <w:shd w:fill="auto" w:val="clear"/>
            <w:vAlign w:val="bottom"/>
          </w:tcPr>
          <w:p>
            <w:pPr>
              <w:pStyle w:val="TableContents"/>
              <w:spacing w:before="0" w:after="0"/>
              <w:ind w:left="0" w:right="0" w:hanging="0"/>
              <w:rPr/>
            </w:pPr>
            <w:r>
              <w:rPr/>
              <w:t> </w:t>
            </w:r>
          </w:p>
        </w:tc>
        <w:tc>
          <w:tcPr>
            <w:tcW w:w="141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1" w:type="dxa"/>
            <w:tcBorders/>
            <w:shd w:fill="auto" w:val="clear"/>
            <w:vAlign w:val="bottom"/>
          </w:tcPr>
          <w:p>
            <w:pPr>
              <w:pStyle w:val="TableContents"/>
              <w:spacing w:before="0" w:after="0"/>
              <w:ind w:left="0" w:right="0" w:hanging="0"/>
              <w:rPr/>
            </w:pPr>
            <w:r>
              <w:rPr/>
              <w:t> </w:t>
            </w:r>
          </w:p>
        </w:tc>
        <w:tc>
          <w:tcPr>
            <w:tcW w:w="88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1" w:type="dxa"/>
            <w:tcBorders/>
            <w:shd w:fill="auto" w:val="clear"/>
            <w:vAlign w:val="bottom"/>
          </w:tcPr>
          <w:p>
            <w:pPr>
              <w:pStyle w:val="TableContents"/>
              <w:spacing w:before="0" w:after="0"/>
              <w:ind w:left="0" w:right="0" w:hanging="0"/>
              <w:rPr/>
            </w:pPr>
            <w:r>
              <w:rPr/>
              <w:t> </w:t>
            </w:r>
          </w:p>
        </w:tc>
        <w:tc>
          <w:tcPr>
            <w:tcW w:w="109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8"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08" w:type="dxa"/>
            <w:tcBorders/>
            <w:shd w:fill="auto" w:val="clear"/>
            <w:vAlign w:val="bottom"/>
          </w:tcPr>
          <w:p>
            <w:pPr>
              <w:pStyle w:val="TableContents"/>
              <w:spacing w:before="0" w:after="0"/>
              <w:ind w:left="0" w:right="0" w:hanging="0"/>
              <w:rPr/>
            </w:pPr>
            <w:r>
              <w:rPr/>
              <w:t> </w:t>
            </w:r>
          </w:p>
        </w:tc>
        <w:tc>
          <w:tcPr>
            <w:tcW w:w="141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w:t>
            </w:r>
          </w:p>
        </w:tc>
        <w:tc>
          <w:tcPr>
            <w:tcW w:w="18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8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2" w:type="dxa"/>
            <w:tcBorders/>
            <w:shd w:fill="auto" w:val="clear"/>
            <w:vAlign w:val="bottom"/>
          </w:tcPr>
          <w:p>
            <w:pPr>
              <w:pStyle w:val="TableContents"/>
              <w:spacing w:before="0" w:after="0"/>
              <w:ind w:left="0" w:right="0" w:hanging="0"/>
              <w:rPr/>
            </w:pPr>
            <w:r>
              <w:rPr/>
              <w:t> </w:t>
            </w:r>
          </w:p>
        </w:tc>
      </w:tr>
      <w:tr>
        <w:trPr/>
        <w:tc>
          <w:tcPr>
            <w:tcW w:w="2189"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Segment Adjusted EBITDA further adjusted for impact of divested assets</w:t>
            </w:r>
          </w:p>
        </w:tc>
        <w:tc>
          <w:tcPr>
            <w:tcW w:w="171" w:type="dxa"/>
            <w:tcBorders/>
            <w:shd w:fill="CCEEFF" w:val="clear"/>
            <w:vAlign w:val="bottom"/>
          </w:tcPr>
          <w:p>
            <w:pPr>
              <w:pStyle w:val="TableContents"/>
              <w:spacing w:before="0" w:after="0"/>
              <w:ind w:left="0" w:right="0" w:hanging="0"/>
              <w:rPr/>
            </w:pPr>
            <w:r>
              <w:rPr/>
              <w:t> </w:t>
            </w:r>
          </w:p>
        </w:tc>
        <w:tc>
          <w:tcPr>
            <w:tcW w:w="26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809</w:t>
            </w:r>
          </w:p>
        </w:tc>
        <w:tc>
          <w:tcPr>
            <w:tcW w:w="171" w:type="dxa"/>
            <w:tcBorders/>
            <w:shd w:fill="CCEEFF" w:val="clear"/>
            <w:vAlign w:val="bottom"/>
          </w:tcPr>
          <w:p>
            <w:pPr>
              <w:pStyle w:val="TableContents"/>
              <w:spacing w:before="0" w:after="0"/>
              <w:ind w:left="0" w:right="0" w:hanging="0"/>
              <w:rPr/>
            </w:pPr>
            <w:r>
              <w:rPr/>
              <w:t> </w:t>
            </w:r>
          </w:p>
        </w:tc>
        <w:tc>
          <w:tcPr>
            <w:tcW w:w="18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356</w:t>
            </w:r>
          </w:p>
        </w:tc>
        <w:tc>
          <w:tcPr>
            <w:tcW w:w="171" w:type="dxa"/>
            <w:tcBorders/>
            <w:shd w:fill="CCEEFF" w:val="clear"/>
            <w:vAlign w:val="bottom"/>
          </w:tcPr>
          <w:p>
            <w:pPr>
              <w:pStyle w:val="TableContents"/>
              <w:spacing w:before="0" w:after="0"/>
              <w:ind w:left="0" w:right="0" w:hanging="0"/>
              <w:rPr/>
            </w:pPr>
            <w:r>
              <w:rPr/>
              <w:t> </w:t>
            </w:r>
          </w:p>
        </w:tc>
        <w:tc>
          <w:tcPr>
            <w:tcW w:w="20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478</w:t>
            </w:r>
          </w:p>
        </w:tc>
        <w:tc>
          <w:tcPr>
            <w:tcW w:w="108"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08" w:type="dxa"/>
            <w:tcBorders/>
            <w:shd w:fill="CCEEFF" w:val="clear"/>
            <w:vAlign w:val="bottom"/>
          </w:tcPr>
          <w:p>
            <w:pPr>
              <w:pStyle w:val="TableContents"/>
              <w:spacing w:before="0" w:after="0"/>
              <w:ind w:left="0" w:right="0" w:hanging="0"/>
              <w:rPr/>
            </w:pPr>
            <w:r>
              <w:rPr/>
              <w:t> </w:t>
            </w:r>
          </w:p>
        </w:tc>
        <w:tc>
          <w:tcPr>
            <w:tcW w:w="26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653</w:t>
            </w:r>
          </w:p>
        </w:tc>
        <w:tc>
          <w:tcPr>
            <w:tcW w:w="187" w:type="dxa"/>
            <w:tcBorders/>
            <w:shd w:fill="CCEEFF" w:val="clear"/>
            <w:vAlign w:val="bottom"/>
          </w:tcPr>
          <w:p>
            <w:pPr>
              <w:pStyle w:val="TableContents"/>
              <w:spacing w:before="0" w:after="0"/>
              <w:ind w:left="0" w:right="0" w:hanging="0"/>
              <w:rPr/>
            </w:pPr>
            <w:r>
              <w:rPr/>
              <w:t> </w:t>
            </w:r>
          </w:p>
        </w:tc>
        <w:tc>
          <w:tcPr>
            <w:tcW w:w="18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355</w:t>
            </w:r>
          </w:p>
        </w:tc>
        <w:tc>
          <w:tcPr>
            <w:tcW w:w="186" w:type="dxa"/>
            <w:tcBorders/>
            <w:shd w:fill="CCEEFF" w:val="clear"/>
            <w:vAlign w:val="bottom"/>
          </w:tcPr>
          <w:p>
            <w:pPr>
              <w:pStyle w:val="TableContents"/>
              <w:spacing w:before="0" w:after="0"/>
              <w:ind w:left="0" w:right="0" w:hanging="0"/>
              <w:rPr/>
            </w:pPr>
            <w:r>
              <w:rPr/>
              <w:t> </w:t>
            </w:r>
          </w:p>
        </w:tc>
        <w:tc>
          <w:tcPr>
            <w:tcW w:w="25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w:t>
            </w:r>
          </w:p>
        </w:tc>
        <w:tc>
          <w:tcPr>
            <w:tcW w:w="122"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808080"/>
        </w:pBdr>
        <w:spacing w:before="0" w:after="0"/>
        <w:ind w:left="0" w:right="7654" w:hanging="0"/>
        <w:rPr/>
      </w:pPr>
      <w:r>
        <w:rPr/>
      </w:r>
    </w:p>
    <w:p>
      <w:pPr>
        <w:pStyle w:val="TextBody"/>
        <w:spacing w:before="0" w:after="0"/>
        <w:ind w:left="0" w:right="0" w:hanging="0"/>
        <w:rPr>
          <w:rFonts w:ascii="Times New Roman" w:hAnsi="Times New Roman"/>
          <w:sz w:val="17"/>
        </w:rPr>
      </w:pPr>
      <w:r>
        <w:rPr>
          <w:rFonts w:ascii="Times New Roman" w:hAnsi="Times New Roman"/>
          <w:sz w:val="11"/>
        </w:rPr>
        <w:t>(1)</w:t>
      </w:r>
      <w:r>
        <w:rPr>
          <w:rFonts w:ascii="Times New Roman" w:hAnsi="Times New Roman"/>
          <w:sz w:val="17"/>
        </w:rPr>
        <w:t>             Estimated impact of divestitures completed during 2018, assuming an effective date of January 1, 2018. Divested assets primarily included a 30% interest in BridgeTex Pipeline Company, LLC and certain pipelines in the Rocky Mountain region that were previously reported in our Transportation segment, as well as a natural gas processing facility that was previously reported in our Facilities segment.</w:t>
      </w:r>
    </w:p>
    <w:p>
      <w:pPr>
        <w:pStyle w:val="TextBody"/>
        <w:pBdr/>
        <w:spacing w:before="0" w:after="0"/>
        <w:ind w:left="0" w:right="0" w:hanging="0"/>
        <w:jc w:val="center"/>
        <w:rPr>
          <w:rFonts w:ascii="Times New Roman" w:hAnsi="Times New Roman"/>
          <w:sz w:val="17"/>
          <w:bdr w:val="single" w:sz="8" w:space="1" w:color="000000"/>
        </w:rPr>
      </w:pPr>
      <w:r>
        <w:rPr>
          <w:rFonts w:ascii="Times New Roman" w:hAnsi="Times New Roman"/>
          <w:sz w:val="17"/>
          <w:bdr w:val="single" w:sz="8" w:space="1" w:color="000000"/>
        </w:rPr>
        <w:t>- more -</w:t>
      </w:r>
    </w:p>
    <w:p>
      <w:pPr>
        <w:pStyle w:val="TextBody"/>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          713-646-4100 / 866-809-1291</w:t>
      </w:r>
    </w:p>
    <w:p>
      <w:pPr>
        <w:pStyle w:val="TextBody"/>
        <w:spacing w:before="0" w:after="0"/>
        <w:ind w:left="0" w:right="0" w:hanging="0"/>
        <w:rPr/>
      </w:pPr>
      <w:r>
        <w:rPr/>
        <w:t> </w:t>
      </w:r>
    </w:p>
    <w:p>
      <w:pPr>
        <w:pStyle w:val="HorizontalLine"/>
        <w:pBdr>
          <w:bottom w:val="single" w:sz="18" w:space="0" w:color="808080"/>
        </w:pBdr>
        <w:spacing w:before="0" w:after="0"/>
        <w:rPr/>
      </w:pPr>
      <w:r>
        <w:rPr/>
      </w:r>
    </w:p>
    <w:p>
      <w:pPr>
        <w:pStyle w:val="TextBody"/>
        <w:spacing w:before="0" w:after="0"/>
        <w:ind w:left="0" w:right="0" w:hanging="0"/>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23</w:t>
      </w:r>
      <w:bookmarkStart w:id="28" w:name="PB_23_154856_7056"/>
      <w:bookmarkEnd w:id="28"/>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PLAINS GP HOLDINGS AND SUBSIDIARIES</w:t>
      </w:r>
    </w:p>
    <w:p>
      <w:pPr>
        <w:pStyle w:val="TextBody"/>
        <w:pBdr/>
        <w:spacing w:before="0" w:after="0"/>
        <w:ind w:left="0" w:right="0" w:hanging="0"/>
        <w:rPr>
          <w:rFonts w:ascii="Times New Roman" w:hAnsi="Times New Roman"/>
          <w:sz w:val="17"/>
          <w:bdr w:val="single" w:sz="8" w:space="1" w:color="000000"/>
        </w:rPr>
      </w:pPr>
      <w:r>
        <w:rPr>
          <w:rFonts w:ascii="Times New Roman" w:hAnsi="Times New Roman"/>
          <w:b/>
          <w:sz w:val="17"/>
          <w:bdr w:val="single" w:sz="8" w:space="1" w:color="000000"/>
        </w:rPr>
        <w:t>FINANCIAL SUMMARY</w:t>
      </w:r>
      <w:r>
        <w:rPr>
          <w:rFonts w:ascii="Times New Roman" w:hAnsi="Times New Roman"/>
          <w:sz w:val="17"/>
          <w:bdr w:val="single" w:sz="8" w:space="1" w:color="000000"/>
        </w:rPr>
        <w:t xml:space="preserve"> (unaudited)</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u w:val="single"/>
        </w:rPr>
      </w:pPr>
      <w:r>
        <w:rPr>
          <w:rFonts w:ascii="Times New Roman" w:hAnsi="Times New Roman"/>
          <w:b/>
          <w:sz w:val="17"/>
          <w:u w:val="single"/>
        </w:rPr>
        <w:t>CONDENSED CONSOLIDATING STATEMENTS OF OPERATIONS</w:t>
      </w:r>
    </w:p>
    <w:p>
      <w:pPr>
        <w:pStyle w:val="TextBody"/>
        <w:spacing w:before="0" w:after="0"/>
        <w:ind w:left="0" w:right="0" w:hanging="0"/>
        <w:rPr>
          <w:rFonts w:ascii="Times New Roman" w:hAnsi="Times New Roman"/>
          <w:sz w:val="17"/>
        </w:rPr>
      </w:pPr>
      <w:r>
        <w:rPr>
          <w:rFonts w:ascii="Times New Roman" w:hAnsi="Times New Roman"/>
          <w:sz w:val="17"/>
        </w:rPr>
        <w:t>(in millions, except per share data)</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2942"/>
        <w:gridCol w:w="103"/>
        <w:gridCol w:w="142"/>
        <w:gridCol w:w="730"/>
        <w:gridCol w:w="119"/>
        <w:gridCol w:w="220"/>
        <w:gridCol w:w="975"/>
        <w:gridCol w:w="119"/>
        <w:gridCol w:w="142"/>
        <w:gridCol w:w="730"/>
        <w:gridCol w:w="119"/>
        <w:gridCol w:w="102"/>
        <w:gridCol w:w="142"/>
        <w:gridCol w:w="730"/>
        <w:gridCol w:w="119"/>
        <w:gridCol w:w="260"/>
        <w:gridCol w:w="879"/>
        <w:gridCol w:w="119"/>
        <w:gridCol w:w="142"/>
        <w:gridCol w:w="730"/>
        <w:gridCol w:w="641"/>
      </w:tblGrid>
      <w:tr>
        <w:trPr/>
        <w:tc>
          <w:tcPr>
            <w:tcW w:w="2942" w:type="dxa"/>
            <w:tcBorders/>
            <w:shd w:fill="auto" w:val="clear"/>
            <w:vAlign w:val="bottom"/>
          </w:tcPr>
          <w:p>
            <w:pPr>
              <w:pStyle w:val="TableContents"/>
              <w:spacing w:before="0" w:after="0"/>
              <w:ind w:left="0" w:right="0" w:hanging="0"/>
              <w:rPr/>
            </w:pPr>
            <w:r>
              <w:rPr/>
              <w:t> </w:t>
            </w:r>
          </w:p>
        </w:tc>
        <w:tc>
          <w:tcPr>
            <w:tcW w:w="103" w:type="dxa"/>
            <w:tcBorders/>
            <w:shd w:fill="auto" w:val="clear"/>
            <w:vAlign w:val="bottom"/>
          </w:tcPr>
          <w:p>
            <w:pPr>
              <w:pStyle w:val="TableContents"/>
              <w:spacing w:before="0" w:after="0"/>
              <w:ind w:left="0" w:right="0" w:hanging="0"/>
              <w:jc w:val="center"/>
              <w:rPr/>
            </w:pPr>
            <w:r>
              <w:rPr/>
              <w:t> </w:t>
            </w:r>
          </w:p>
        </w:tc>
        <w:tc>
          <w:tcPr>
            <w:tcW w:w="3177" w:type="dxa"/>
            <w:gridSpan w:val="8"/>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119" w:type="dxa"/>
            <w:tcBorders/>
            <w:shd w:fill="auto" w:val="clear"/>
            <w:vAlign w:val="bottom"/>
          </w:tcPr>
          <w:p>
            <w:pPr>
              <w:pStyle w:val="TableContents"/>
              <w:spacing w:before="0" w:after="0"/>
              <w:ind w:left="0" w:right="0" w:hanging="0"/>
              <w:jc w:val="center"/>
              <w:rPr/>
            </w:pPr>
            <w:r>
              <w:rPr/>
              <w:t> </w:t>
            </w:r>
          </w:p>
        </w:tc>
        <w:tc>
          <w:tcPr>
            <w:tcW w:w="102" w:type="dxa"/>
            <w:tcBorders/>
            <w:shd w:fill="auto" w:val="clear"/>
          </w:tcPr>
          <w:p>
            <w:pPr>
              <w:pStyle w:val="TableContents"/>
              <w:spacing w:before="0" w:after="0"/>
              <w:ind w:left="0" w:right="0" w:hanging="0"/>
              <w:jc w:val="center"/>
              <w:rPr/>
            </w:pPr>
            <w:r>
              <w:rPr/>
              <w:t> </w:t>
            </w:r>
          </w:p>
        </w:tc>
        <w:tc>
          <w:tcPr>
            <w:tcW w:w="3121" w:type="dxa"/>
            <w:gridSpan w:val="8"/>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641" w:type="dxa"/>
            <w:tcBorders/>
            <w:shd w:fill="auto" w:val="clear"/>
            <w:vAlign w:val="bottom"/>
          </w:tcPr>
          <w:p>
            <w:pPr>
              <w:pStyle w:val="TableContents"/>
              <w:spacing w:before="0" w:after="0"/>
              <w:ind w:left="0" w:right="0" w:hanging="0"/>
              <w:jc w:val="center"/>
              <w:rPr/>
            </w:pPr>
            <w:r>
              <w:rPr/>
              <w:t> </w:t>
            </w:r>
          </w:p>
        </w:tc>
      </w:tr>
      <w:tr>
        <w:trPr/>
        <w:tc>
          <w:tcPr>
            <w:tcW w:w="2942" w:type="dxa"/>
            <w:tcBorders/>
            <w:shd w:fill="auto" w:val="clear"/>
            <w:vAlign w:val="bottom"/>
          </w:tcPr>
          <w:p>
            <w:pPr>
              <w:pStyle w:val="TableContents"/>
              <w:spacing w:before="0" w:after="0"/>
              <w:ind w:left="0" w:right="0" w:hanging="0"/>
              <w:rPr/>
            </w:pPr>
            <w:r>
              <w:rPr/>
              <w:t> </w:t>
            </w:r>
          </w:p>
        </w:tc>
        <w:tc>
          <w:tcPr>
            <w:tcW w:w="103" w:type="dxa"/>
            <w:tcBorders/>
            <w:shd w:fill="auto" w:val="clear"/>
            <w:vAlign w:val="bottom"/>
          </w:tcPr>
          <w:p>
            <w:pPr>
              <w:pStyle w:val="TableContents"/>
              <w:spacing w:before="0" w:after="0"/>
              <w:ind w:left="0" w:right="0" w:hanging="0"/>
              <w:jc w:val="center"/>
              <w:rPr/>
            </w:pPr>
            <w:r>
              <w:rPr/>
              <w:t> </w:t>
            </w:r>
          </w:p>
        </w:tc>
        <w:tc>
          <w:tcPr>
            <w:tcW w:w="3177" w:type="dxa"/>
            <w:gridSpan w:val="8"/>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June 30, 2019</w:t>
            </w:r>
          </w:p>
        </w:tc>
        <w:tc>
          <w:tcPr>
            <w:tcW w:w="119" w:type="dxa"/>
            <w:tcBorders/>
            <w:shd w:fill="auto" w:val="clear"/>
            <w:vAlign w:val="bottom"/>
          </w:tcPr>
          <w:p>
            <w:pPr>
              <w:pStyle w:val="TableContents"/>
              <w:spacing w:before="0" w:after="0"/>
              <w:ind w:left="0" w:right="0" w:hanging="0"/>
              <w:jc w:val="center"/>
              <w:rPr/>
            </w:pPr>
            <w:r>
              <w:rPr/>
              <w:t> </w:t>
            </w:r>
          </w:p>
        </w:tc>
        <w:tc>
          <w:tcPr>
            <w:tcW w:w="102" w:type="dxa"/>
            <w:tcBorders/>
            <w:shd w:fill="auto" w:val="clear"/>
          </w:tcPr>
          <w:p>
            <w:pPr>
              <w:pStyle w:val="TableContents"/>
              <w:spacing w:before="0" w:after="0"/>
              <w:ind w:left="0" w:right="0" w:hanging="0"/>
              <w:jc w:val="center"/>
              <w:rPr/>
            </w:pPr>
            <w:r>
              <w:rPr/>
              <w:t> </w:t>
            </w:r>
          </w:p>
        </w:tc>
        <w:tc>
          <w:tcPr>
            <w:tcW w:w="3121" w:type="dxa"/>
            <w:gridSpan w:val="8"/>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June 30, 2018</w:t>
            </w:r>
          </w:p>
        </w:tc>
        <w:tc>
          <w:tcPr>
            <w:tcW w:w="641" w:type="dxa"/>
            <w:tcBorders/>
            <w:shd w:fill="auto" w:val="clear"/>
            <w:vAlign w:val="bottom"/>
          </w:tcPr>
          <w:p>
            <w:pPr>
              <w:pStyle w:val="TableContents"/>
              <w:spacing w:before="0" w:after="0"/>
              <w:ind w:left="0" w:right="0" w:hanging="0"/>
              <w:jc w:val="center"/>
              <w:rPr/>
            </w:pPr>
            <w:r>
              <w:rPr/>
              <w:t> </w:t>
            </w:r>
          </w:p>
        </w:tc>
      </w:tr>
      <w:tr>
        <w:trPr/>
        <w:tc>
          <w:tcPr>
            <w:tcW w:w="2942" w:type="dxa"/>
            <w:tcBorders/>
            <w:shd w:fill="auto" w:val="clear"/>
            <w:vAlign w:val="bottom"/>
          </w:tcPr>
          <w:p>
            <w:pPr>
              <w:pStyle w:val="TableContents"/>
              <w:spacing w:before="0" w:after="0"/>
              <w:ind w:left="0" w:right="0" w:hanging="0"/>
              <w:rPr/>
            </w:pPr>
            <w:r>
              <w:rPr/>
              <w:t> </w:t>
            </w:r>
          </w:p>
        </w:tc>
        <w:tc>
          <w:tcPr>
            <w:tcW w:w="103" w:type="dxa"/>
            <w:tcBorders/>
            <w:shd w:fill="auto" w:val="clear"/>
            <w:vAlign w:val="bottom"/>
          </w:tcPr>
          <w:p>
            <w:pPr>
              <w:pStyle w:val="TableContents"/>
              <w:spacing w:before="0" w:after="0"/>
              <w:ind w:left="0" w:right="0" w:hanging="0"/>
              <w:jc w:val="center"/>
              <w:rPr/>
            </w:pPr>
            <w:r>
              <w:rPr/>
              <w:t> </w:t>
            </w:r>
          </w:p>
        </w:tc>
        <w:tc>
          <w:tcPr>
            <w:tcW w:w="872" w:type="dxa"/>
            <w:gridSpan w:val="2"/>
            <w:tcBorders/>
            <w:shd w:fill="auto" w:val="clear"/>
            <w:vAlign w:val="bottom"/>
          </w:tcPr>
          <w:p>
            <w:pPr>
              <w:pStyle w:val="TableContents"/>
              <w:spacing w:before="0" w:after="0"/>
              <w:ind w:left="0" w:right="0" w:hanging="0"/>
              <w:jc w:val="center"/>
              <w:rPr/>
            </w:pPr>
            <w:r>
              <w:rPr/>
              <w:t> </w:t>
            </w:r>
          </w:p>
        </w:tc>
        <w:tc>
          <w:tcPr>
            <w:tcW w:w="119" w:type="dxa"/>
            <w:tcBorders/>
            <w:shd w:fill="auto" w:val="clear"/>
            <w:vAlign w:val="bottom"/>
          </w:tcPr>
          <w:p>
            <w:pPr>
              <w:pStyle w:val="TableContents"/>
              <w:spacing w:before="0" w:after="0"/>
              <w:ind w:left="0" w:right="0" w:hanging="0"/>
              <w:jc w:val="center"/>
              <w:rPr/>
            </w:pPr>
            <w:r>
              <w:rPr/>
              <w:t> </w:t>
            </w:r>
          </w:p>
        </w:tc>
        <w:tc>
          <w:tcPr>
            <w:tcW w:w="1195"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Consolidating</w:t>
            </w:r>
          </w:p>
        </w:tc>
        <w:tc>
          <w:tcPr>
            <w:tcW w:w="119" w:type="dxa"/>
            <w:tcBorders/>
            <w:shd w:fill="auto" w:val="clear"/>
            <w:vAlign w:val="bottom"/>
          </w:tcPr>
          <w:p>
            <w:pPr>
              <w:pStyle w:val="TableContents"/>
              <w:spacing w:before="0" w:after="0"/>
              <w:ind w:left="0" w:right="0" w:hanging="0"/>
              <w:jc w:val="center"/>
              <w:rPr/>
            </w:pPr>
            <w:r>
              <w:rPr/>
              <w:t> </w:t>
            </w:r>
          </w:p>
        </w:tc>
        <w:tc>
          <w:tcPr>
            <w:tcW w:w="872" w:type="dxa"/>
            <w:gridSpan w:val="2"/>
            <w:tcBorders/>
            <w:shd w:fill="auto" w:val="clear"/>
            <w:vAlign w:val="bottom"/>
          </w:tcPr>
          <w:p>
            <w:pPr>
              <w:pStyle w:val="TableContents"/>
              <w:spacing w:before="0" w:after="0"/>
              <w:ind w:left="0" w:right="0" w:hanging="0"/>
              <w:jc w:val="center"/>
              <w:rPr/>
            </w:pPr>
            <w:r>
              <w:rPr/>
              <w:t> </w:t>
            </w:r>
          </w:p>
        </w:tc>
        <w:tc>
          <w:tcPr>
            <w:tcW w:w="119" w:type="dxa"/>
            <w:tcBorders/>
            <w:shd w:fill="auto" w:val="clear"/>
            <w:vAlign w:val="bottom"/>
          </w:tcPr>
          <w:p>
            <w:pPr>
              <w:pStyle w:val="TableContents"/>
              <w:spacing w:before="0" w:after="0"/>
              <w:ind w:left="0" w:right="0" w:hanging="0"/>
              <w:jc w:val="center"/>
              <w:rPr/>
            </w:pPr>
            <w:r>
              <w:rPr/>
              <w:t> </w:t>
            </w:r>
          </w:p>
        </w:tc>
        <w:tc>
          <w:tcPr>
            <w:tcW w:w="102" w:type="dxa"/>
            <w:tcBorders/>
            <w:shd w:fill="auto" w:val="clear"/>
          </w:tcPr>
          <w:p>
            <w:pPr>
              <w:pStyle w:val="TableContents"/>
              <w:spacing w:before="0" w:after="0"/>
              <w:ind w:left="0" w:right="0" w:hanging="0"/>
              <w:jc w:val="center"/>
              <w:rPr/>
            </w:pPr>
            <w:r>
              <w:rPr/>
              <w:t> </w:t>
            </w:r>
          </w:p>
        </w:tc>
        <w:tc>
          <w:tcPr>
            <w:tcW w:w="872" w:type="dxa"/>
            <w:gridSpan w:val="2"/>
            <w:tcBorders/>
            <w:shd w:fill="auto" w:val="clear"/>
            <w:vAlign w:val="bottom"/>
          </w:tcPr>
          <w:p>
            <w:pPr>
              <w:pStyle w:val="TableContents"/>
              <w:spacing w:before="0" w:after="0"/>
              <w:ind w:left="0" w:right="0" w:hanging="0"/>
              <w:jc w:val="center"/>
              <w:rPr/>
            </w:pPr>
            <w:r>
              <w:rPr/>
              <w:t> </w:t>
            </w:r>
          </w:p>
        </w:tc>
        <w:tc>
          <w:tcPr>
            <w:tcW w:w="119" w:type="dxa"/>
            <w:tcBorders/>
            <w:shd w:fill="auto" w:val="clear"/>
            <w:vAlign w:val="bottom"/>
          </w:tcPr>
          <w:p>
            <w:pPr>
              <w:pStyle w:val="TableContents"/>
              <w:spacing w:before="0" w:after="0"/>
              <w:ind w:left="0" w:right="0" w:hanging="0"/>
              <w:jc w:val="center"/>
              <w:rPr/>
            </w:pPr>
            <w:r>
              <w:rPr/>
              <w:t> </w:t>
            </w:r>
          </w:p>
        </w:tc>
        <w:tc>
          <w:tcPr>
            <w:tcW w:w="1139"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Consolidating</w:t>
            </w:r>
          </w:p>
        </w:tc>
        <w:tc>
          <w:tcPr>
            <w:tcW w:w="119" w:type="dxa"/>
            <w:tcBorders/>
            <w:shd w:fill="auto" w:val="clear"/>
            <w:vAlign w:val="bottom"/>
          </w:tcPr>
          <w:p>
            <w:pPr>
              <w:pStyle w:val="TableContents"/>
              <w:spacing w:before="0" w:after="0"/>
              <w:ind w:left="0" w:right="0" w:hanging="0"/>
              <w:jc w:val="center"/>
              <w:rPr/>
            </w:pPr>
            <w:r>
              <w:rPr/>
              <w:t> </w:t>
            </w:r>
          </w:p>
        </w:tc>
        <w:tc>
          <w:tcPr>
            <w:tcW w:w="872" w:type="dxa"/>
            <w:gridSpan w:val="2"/>
            <w:tcBorders/>
            <w:shd w:fill="auto" w:val="clear"/>
            <w:vAlign w:val="bottom"/>
          </w:tcPr>
          <w:p>
            <w:pPr>
              <w:pStyle w:val="TableContents"/>
              <w:spacing w:before="0" w:after="0"/>
              <w:ind w:left="0" w:right="0" w:hanging="0"/>
              <w:jc w:val="center"/>
              <w:rPr/>
            </w:pPr>
            <w:r>
              <w:rPr/>
              <w:t> </w:t>
            </w:r>
          </w:p>
        </w:tc>
        <w:tc>
          <w:tcPr>
            <w:tcW w:w="641" w:type="dxa"/>
            <w:tcBorders/>
            <w:shd w:fill="auto" w:val="clear"/>
            <w:vAlign w:val="bottom"/>
          </w:tcPr>
          <w:p>
            <w:pPr>
              <w:pStyle w:val="TableContents"/>
              <w:spacing w:before="0" w:after="0"/>
              <w:ind w:left="0" w:right="0" w:hanging="0"/>
              <w:jc w:val="center"/>
              <w:rPr/>
            </w:pPr>
            <w:r>
              <w:rPr/>
              <w:t> </w:t>
            </w:r>
          </w:p>
        </w:tc>
      </w:tr>
      <w:tr>
        <w:trPr/>
        <w:tc>
          <w:tcPr>
            <w:tcW w:w="2942" w:type="dxa"/>
            <w:tcBorders/>
            <w:shd w:fill="auto" w:val="clear"/>
            <w:vAlign w:val="bottom"/>
          </w:tcPr>
          <w:p>
            <w:pPr>
              <w:pStyle w:val="TableContents"/>
              <w:spacing w:before="0" w:after="0"/>
              <w:ind w:left="0" w:right="0" w:hanging="0"/>
              <w:rPr/>
            </w:pPr>
            <w:r>
              <w:rPr/>
              <w:t> </w:t>
            </w:r>
          </w:p>
        </w:tc>
        <w:tc>
          <w:tcPr>
            <w:tcW w:w="103" w:type="dxa"/>
            <w:tcBorders/>
            <w:shd w:fill="auto" w:val="clear"/>
            <w:vAlign w:val="bottom"/>
          </w:tcPr>
          <w:p>
            <w:pPr>
              <w:pStyle w:val="TableContents"/>
              <w:spacing w:before="0" w:after="0"/>
              <w:ind w:left="0" w:right="0" w:hanging="0"/>
              <w:jc w:val="center"/>
              <w:rPr/>
            </w:pPr>
            <w:r>
              <w:rPr/>
              <w:t> </w:t>
            </w:r>
          </w:p>
        </w:tc>
        <w:tc>
          <w:tcPr>
            <w:tcW w:w="87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PAA</w:t>
            </w:r>
          </w:p>
        </w:tc>
        <w:tc>
          <w:tcPr>
            <w:tcW w:w="119" w:type="dxa"/>
            <w:tcBorders/>
            <w:shd w:fill="auto" w:val="clear"/>
            <w:vAlign w:val="bottom"/>
          </w:tcPr>
          <w:p>
            <w:pPr>
              <w:pStyle w:val="TableContents"/>
              <w:spacing w:before="0" w:after="0"/>
              <w:ind w:left="0" w:right="0" w:hanging="0"/>
              <w:jc w:val="center"/>
              <w:rPr/>
            </w:pPr>
            <w:r>
              <w:rPr/>
              <w:t> </w:t>
            </w:r>
          </w:p>
        </w:tc>
        <w:tc>
          <w:tcPr>
            <w:tcW w:w="119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Adjustments </w:t>
            </w:r>
            <w:r>
              <w:rPr>
                <w:b/>
                <w:sz w:val="8"/>
              </w:rPr>
              <w:t>(1)</w:t>
            </w:r>
          </w:p>
        </w:tc>
        <w:tc>
          <w:tcPr>
            <w:tcW w:w="119" w:type="dxa"/>
            <w:tcBorders/>
            <w:shd w:fill="auto" w:val="clear"/>
            <w:vAlign w:val="bottom"/>
          </w:tcPr>
          <w:p>
            <w:pPr>
              <w:pStyle w:val="TableContents"/>
              <w:spacing w:before="0" w:after="0"/>
              <w:ind w:left="0" w:right="0" w:hanging="0"/>
              <w:jc w:val="center"/>
              <w:rPr/>
            </w:pPr>
            <w:r>
              <w:rPr/>
              <w:t> </w:t>
            </w:r>
          </w:p>
        </w:tc>
        <w:tc>
          <w:tcPr>
            <w:tcW w:w="87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PAGP</w:t>
            </w:r>
          </w:p>
        </w:tc>
        <w:tc>
          <w:tcPr>
            <w:tcW w:w="119" w:type="dxa"/>
            <w:tcBorders/>
            <w:shd w:fill="auto" w:val="clear"/>
            <w:vAlign w:val="bottom"/>
          </w:tcPr>
          <w:p>
            <w:pPr>
              <w:pStyle w:val="TableContents"/>
              <w:spacing w:before="0" w:after="0"/>
              <w:ind w:left="0" w:right="0" w:hanging="0"/>
              <w:jc w:val="center"/>
              <w:rPr/>
            </w:pPr>
            <w:r>
              <w:rPr/>
              <w:t> </w:t>
            </w:r>
          </w:p>
        </w:tc>
        <w:tc>
          <w:tcPr>
            <w:tcW w:w="102" w:type="dxa"/>
            <w:tcBorders/>
            <w:shd w:fill="auto" w:val="clear"/>
          </w:tcPr>
          <w:p>
            <w:pPr>
              <w:pStyle w:val="TableContents"/>
              <w:spacing w:before="0" w:after="0"/>
              <w:ind w:left="0" w:right="0" w:hanging="0"/>
              <w:jc w:val="center"/>
              <w:rPr/>
            </w:pPr>
            <w:r>
              <w:rPr/>
              <w:t> </w:t>
            </w:r>
          </w:p>
        </w:tc>
        <w:tc>
          <w:tcPr>
            <w:tcW w:w="87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PAA</w:t>
            </w:r>
          </w:p>
        </w:tc>
        <w:tc>
          <w:tcPr>
            <w:tcW w:w="119" w:type="dxa"/>
            <w:tcBorders/>
            <w:shd w:fill="auto" w:val="clear"/>
            <w:vAlign w:val="bottom"/>
          </w:tcPr>
          <w:p>
            <w:pPr>
              <w:pStyle w:val="TableContents"/>
              <w:spacing w:before="0" w:after="0"/>
              <w:ind w:left="0" w:right="0" w:hanging="0"/>
              <w:jc w:val="center"/>
              <w:rPr/>
            </w:pPr>
            <w:r>
              <w:rPr/>
              <w:t> </w:t>
            </w:r>
          </w:p>
        </w:tc>
        <w:tc>
          <w:tcPr>
            <w:tcW w:w="113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Adjustments </w:t>
            </w:r>
            <w:r>
              <w:rPr>
                <w:b/>
                <w:sz w:val="8"/>
              </w:rPr>
              <w:t>(1)</w:t>
            </w:r>
          </w:p>
        </w:tc>
        <w:tc>
          <w:tcPr>
            <w:tcW w:w="119" w:type="dxa"/>
            <w:tcBorders/>
            <w:shd w:fill="auto" w:val="clear"/>
            <w:vAlign w:val="bottom"/>
          </w:tcPr>
          <w:p>
            <w:pPr>
              <w:pStyle w:val="TableContents"/>
              <w:spacing w:before="0" w:after="0"/>
              <w:ind w:left="0" w:right="0" w:hanging="0"/>
              <w:jc w:val="center"/>
              <w:rPr/>
            </w:pPr>
            <w:r>
              <w:rPr/>
              <w:t> </w:t>
            </w:r>
          </w:p>
        </w:tc>
        <w:tc>
          <w:tcPr>
            <w:tcW w:w="87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PAGP</w:t>
            </w:r>
          </w:p>
        </w:tc>
        <w:tc>
          <w:tcPr>
            <w:tcW w:w="641" w:type="dxa"/>
            <w:tcBorders/>
            <w:shd w:fill="auto" w:val="clear"/>
            <w:vAlign w:val="bottom"/>
          </w:tcPr>
          <w:p>
            <w:pPr>
              <w:pStyle w:val="TableContents"/>
              <w:spacing w:before="0" w:after="0"/>
              <w:ind w:left="0" w:right="0" w:hanging="0"/>
              <w:jc w:val="center"/>
              <w:rPr/>
            </w:pPr>
            <w:r>
              <w:rPr/>
              <w:t> </w:t>
            </w:r>
          </w:p>
        </w:tc>
      </w:tr>
      <w:tr>
        <w:trPr/>
        <w:tc>
          <w:tcPr>
            <w:tcW w:w="2942"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REVENUES</w:t>
            </w:r>
          </w:p>
        </w:tc>
        <w:tc>
          <w:tcPr>
            <w:tcW w:w="103" w:type="dxa"/>
            <w:tcBorders/>
            <w:shd w:fill="CCEEFF" w:val="clear"/>
            <w:vAlign w:val="bottom"/>
          </w:tcPr>
          <w:p>
            <w:pPr>
              <w:pStyle w:val="TableContents"/>
              <w:spacing w:before="0" w:after="0"/>
              <w:ind w:left="0" w:right="0" w:hanging="0"/>
              <w:rPr/>
            </w:pPr>
            <w:r>
              <w:rPr/>
              <w:t> </w:t>
            </w:r>
          </w:p>
        </w:tc>
        <w:tc>
          <w:tcPr>
            <w:tcW w:w="14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3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8,253</w:t>
            </w:r>
          </w:p>
        </w:tc>
        <w:tc>
          <w:tcPr>
            <w:tcW w:w="119" w:type="dxa"/>
            <w:tcBorders/>
            <w:shd w:fill="CCEEFF" w:val="clear"/>
            <w:vAlign w:val="bottom"/>
          </w:tcPr>
          <w:p>
            <w:pPr>
              <w:pStyle w:val="TableContents"/>
              <w:spacing w:before="0" w:after="0"/>
              <w:ind w:left="0" w:right="0" w:hanging="0"/>
              <w:rPr/>
            </w:pPr>
            <w:r>
              <w:rPr/>
              <w:t> </w:t>
            </w:r>
          </w:p>
        </w:tc>
        <w:tc>
          <w:tcPr>
            <w:tcW w:w="2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9" w:type="dxa"/>
            <w:tcBorders/>
            <w:shd w:fill="CCEEFF" w:val="clear"/>
            <w:vAlign w:val="bottom"/>
          </w:tcPr>
          <w:p>
            <w:pPr>
              <w:pStyle w:val="TableContents"/>
              <w:spacing w:before="0" w:after="0"/>
              <w:ind w:left="0" w:right="0" w:hanging="0"/>
              <w:rPr/>
            </w:pPr>
            <w:r>
              <w:rPr/>
              <w:t> </w:t>
            </w:r>
          </w:p>
        </w:tc>
        <w:tc>
          <w:tcPr>
            <w:tcW w:w="14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3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8,253</w:t>
            </w:r>
          </w:p>
        </w:tc>
        <w:tc>
          <w:tcPr>
            <w:tcW w:w="119"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02" w:type="dxa"/>
            <w:tcBorders/>
            <w:shd w:fill="CCEEFF" w:val="clear"/>
          </w:tcPr>
          <w:p>
            <w:pPr>
              <w:pStyle w:val="TableContents"/>
              <w:spacing w:before="0" w:after="0"/>
              <w:ind w:left="0" w:right="0" w:hanging="0"/>
              <w:jc w:val="right"/>
              <w:rPr/>
            </w:pPr>
            <w:r>
              <w:rPr/>
              <w:t> </w:t>
            </w:r>
          </w:p>
        </w:tc>
        <w:tc>
          <w:tcPr>
            <w:tcW w:w="14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3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8,080</w:t>
            </w:r>
          </w:p>
        </w:tc>
        <w:tc>
          <w:tcPr>
            <w:tcW w:w="119" w:type="dxa"/>
            <w:tcBorders/>
            <w:shd w:fill="CCEEFF" w:val="clear"/>
            <w:vAlign w:val="bottom"/>
          </w:tcPr>
          <w:p>
            <w:pPr>
              <w:pStyle w:val="TableContents"/>
              <w:spacing w:before="0" w:after="0"/>
              <w:ind w:left="0" w:right="0" w:hanging="0"/>
              <w:rPr/>
            </w:pPr>
            <w:r>
              <w:rPr/>
              <w:t> </w:t>
            </w:r>
          </w:p>
        </w:tc>
        <w:tc>
          <w:tcPr>
            <w:tcW w:w="26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9" w:type="dxa"/>
            <w:tcBorders/>
            <w:shd w:fill="CCEEFF" w:val="clear"/>
            <w:vAlign w:val="bottom"/>
          </w:tcPr>
          <w:p>
            <w:pPr>
              <w:pStyle w:val="TableContents"/>
              <w:spacing w:before="0" w:after="0"/>
              <w:ind w:left="0" w:right="0" w:hanging="0"/>
              <w:rPr/>
            </w:pPr>
            <w:r>
              <w:rPr/>
              <w:t> </w:t>
            </w:r>
          </w:p>
        </w:tc>
        <w:tc>
          <w:tcPr>
            <w:tcW w:w="14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3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8,080</w:t>
            </w:r>
          </w:p>
        </w:tc>
        <w:tc>
          <w:tcPr>
            <w:tcW w:w="641" w:type="dxa"/>
            <w:tcBorders/>
            <w:shd w:fill="CCEEFF" w:val="clear"/>
            <w:vAlign w:val="bottom"/>
          </w:tcPr>
          <w:p>
            <w:pPr>
              <w:pStyle w:val="TableContents"/>
              <w:spacing w:before="0" w:after="0"/>
              <w:ind w:left="0" w:right="0" w:hanging="0"/>
              <w:rPr/>
            </w:pPr>
            <w:r>
              <w:rPr/>
              <w:t> </w:t>
            </w:r>
          </w:p>
        </w:tc>
      </w:tr>
      <w:tr>
        <w:trPr/>
        <w:tc>
          <w:tcPr>
            <w:tcW w:w="2942" w:type="dxa"/>
            <w:tcBorders/>
            <w:shd w:fill="auto" w:val="clear"/>
          </w:tcPr>
          <w:p>
            <w:pPr>
              <w:pStyle w:val="TableContents"/>
              <w:spacing w:before="0" w:after="0"/>
              <w:ind w:left="0" w:right="0" w:hanging="0"/>
              <w:rPr/>
            </w:pPr>
            <w:r>
              <w:rPr/>
              <w:t> </w:t>
            </w:r>
          </w:p>
        </w:tc>
        <w:tc>
          <w:tcPr>
            <w:tcW w:w="103" w:type="dxa"/>
            <w:tcBorders/>
            <w:shd w:fill="auto" w:val="clear"/>
            <w:vAlign w:val="bottom"/>
          </w:tcPr>
          <w:p>
            <w:pPr>
              <w:pStyle w:val="TableContents"/>
              <w:spacing w:before="0" w:after="0"/>
              <w:ind w:left="0" w:right="0" w:hanging="0"/>
              <w:rPr/>
            </w:pPr>
            <w:r>
              <w:rPr/>
              <w:t> </w:t>
            </w:r>
          </w:p>
        </w:tc>
        <w:tc>
          <w:tcPr>
            <w:tcW w:w="872" w:type="dxa"/>
            <w:gridSpan w:val="2"/>
            <w:tcBorders/>
            <w:shd w:fill="auto" w:val="clear"/>
            <w:vAlign w:val="bottom"/>
          </w:tcPr>
          <w:p>
            <w:pPr>
              <w:pStyle w:val="TableContents"/>
              <w:spacing w:before="0" w:after="0"/>
              <w:ind w:left="0" w:right="0" w:hanging="0"/>
              <w:jc w:val="right"/>
              <w:rPr/>
            </w:pPr>
            <w:r>
              <w:rPr/>
              <w:t> </w:t>
            </w:r>
          </w:p>
        </w:tc>
        <w:tc>
          <w:tcPr>
            <w:tcW w:w="119" w:type="dxa"/>
            <w:tcBorders/>
            <w:shd w:fill="auto" w:val="clear"/>
            <w:vAlign w:val="bottom"/>
          </w:tcPr>
          <w:p>
            <w:pPr>
              <w:pStyle w:val="TableContents"/>
              <w:spacing w:before="0" w:after="0"/>
              <w:ind w:left="0" w:right="0" w:hanging="0"/>
              <w:rPr/>
            </w:pPr>
            <w:r>
              <w:rPr/>
              <w:t> </w:t>
            </w:r>
          </w:p>
        </w:tc>
        <w:tc>
          <w:tcPr>
            <w:tcW w:w="1195" w:type="dxa"/>
            <w:gridSpan w:val="2"/>
            <w:tcBorders/>
            <w:shd w:fill="auto" w:val="clear"/>
            <w:vAlign w:val="bottom"/>
          </w:tcPr>
          <w:p>
            <w:pPr>
              <w:pStyle w:val="TableContents"/>
              <w:spacing w:before="0" w:after="0"/>
              <w:ind w:left="0" w:right="0" w:hanging="0"/>
              <w:jc w:val="right"/>
              <w:rPr/>
            </w:pPr>
            <w:r>
              <w:rPr/>
              <w:t> </w:t>
            </w:r>
          </w:p>
        </w:tc>
        <w:tc>
          <w:tcPr>
            <w:tcW w:w="119" w:type="dxa"/>
            <w:tcBorders/>
            <w:shd w:fill="auto" w:val="clear"/>
            <w:vAlign w:val="bottom"/>
          </w:tcPr>
          <w:p>
            <w:pPr>
              <w:pStyle w:val="TableContents"/>
              <w:spacing w:before="0" w:after="0"/>
              <w:ind w:left="0" w:right="0" w:hanging="0"/>
              <w:rPr/>
            </w:pPr>
            <w:r>
              <w:rPr/>
              <w:t> </w:t>
            </w:r>
          </w:p>
        </w:tc>
        <w:tc>
          <w:tcPr>
            <w:tcW w:w="872" w:type="dxa"/>
            <w:gridSpan w:val="2"/>
            <w:tcBorders/>
            <w:shd w:fill="auto" w:val="clear"/>
            <w:vAlign w:val="bottom"/>
          </w:tcPr>
          <w:p>
            <w:pPr>
              <w:pStyle w:val="TableContents"/>
              <w:spacing w:before="0" w:after="0"/>
              <w:ind w:left="0" w:right="0" w:hanging="0"/>
              <w:jc w:val="right"/>
              <w:rPr/>
            </w:pPr>
            <w:r>
              <w:rPr/>
              <w:t> </w:t>
            </w:r>
          </w:p>
        </w:tc>
        <w:tc>
          <w:tcPr>
            <w:tcW w:w="119"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02" w:type="dxa"/>
            <w:tcBorders/>
            <w:shd w:fill="auto" w:val="clear"/>
          </w:tcPr>
          <w:p>
            <w:pPr>
              <w:pStyle w:val="TableContents"/>
              <w:spacing w:before="0" w:after="0"/>
              <w:ind w:left="0" w:right="0" w:hanging="0"/>
              <w:jc w:val="right"/>
              <w:rPr/>
            </w:pPr>
            <w:r>
              <w:rPr/>
              <w:t> </w:t>
            </w:r>
          </w:p>
        </w:tc>
        <w:tc>
          <w:tcPr>
            <w:tcW w:w="872" w:type="dxa"/>
            <w:gridSpan w:val="2"/>
            <w:tcBorders/>
            <w:shd w:fill="auto" w:val="clear"/>
            <w:vAlign w:val="bottom"/>
          </w:tcPr>
          <w:p>
            <w:pPr>
              <w:pStyle w:val="TableContents"/>
              <w:spacing w:before="0" w:after="0"/>
              <w:ind w:left="0" w:right="0" w:hanging="0"/>
              <w:jc w:val="right"/>
              <w:rPr/>
            </w:pPr>
            <w:r>
              <w:rPr/>
              <w:t> </w:t>
            </w:r>
          </w:p>
        </w:tc>
        <w:tc>
          <w:tcPr>
            <w:tcW w:w="119" w:type="dxa"/>
            <w:tcBorders/>
            <w:shd w:fill="auto" w:val="clear"/>
            <w:vAlign w:val="bottom"/>
          </w:tcPr>
          <w:p>
            <w:pPr>
              <w:pStyle w:val="TableContents"/>
              <w:spacing w:before="0" w:after="0"/>
              <w:ind w:left="0" w:right="0" w:hanging="0"/>
              <w:rPr/>
            </w:pPr>
            <w:r>
              <w:rPr/>
              <w:t> </w:t>
            </w:r>
          </w:p>
        </w:tc>
        <w:tc>
          <w:tcPr>
            <w:tcW w:w="1139" w:type="dxa"/>
            <w:gridSpan w:val="2"/>
            <w:tcBorders/>
            <w:shd w:fill="auto" w:val="clear"/>
            <w:vAlign w:val="bottom"/>
          </w:tcPr>
          <w:p>
            <w:pPr>
              <w:pStyle w:val="TableContents"/>
              <w:spacing w:before="0" w:after="0"/>
              <w:ind w:left="0" w:right="0" w:hanging="0"/>
              <w:jc w:val="right"/>
              <w:rPr/>
            </w:pPr>
            <w:r>
              <w:rPr/>
              <w:t> </w:t>
            </w:r>
          </w:p>
        </w:tc>
        <w:tc>
          <w:tcPr>
            <w:tcW w:w="119" w:type="dxa"/>
            <w:tcBorders/>
            <w:shd w:fill="auto" w:val="clear"/>
            <w:vAlign w:val="bottom"/>
          </w:tcPr>
          <w:p>
            <w:pPr>
              <w:pStyle w:val="TableContents"/>
              <w:spacing w:before="0" w:after="0"/>
              <w:ind w:left="0" w:right="0" w:hanging="0"/>
              <w:rPr/>
            </w:pPr>
            <w:r>
              <w:rPr/>
              <w:t> </w:t>
            </w:r>
          </w:p>
        </w:tc>
        <w:tc>
          <w:tcPr>
            <w:tcW w:w="872" w:type="dxa"/>
            <w:gridSpan w:val="2"/>
            <w:tcBorders/>
            <w:shd w:fill="auto" w:val="clear"/>
            <w:vAlign w:val="bottom"/>
          </w:tcPr>
          <w:p>
            <w:pPr>
              <w:pStyle w:val="TableContents"/>
              <w:spacing w:before="0" w:after="0"/>
              <w:ind w:left="0" w:right="0" w:hanging="0"/>
              <w:jc w:val="right"/>
              <w:rPr/>
            </w:pPr>
            <w:r>
              <w:rPr/>
              <w:t> </w:t>
            </w:r>
          </w:p>
        </w:tc>
        <w:tc>
          <w:tcPr>
            <w:tcW w:w="641" w:type="dxa"/>
            <w:tcBorders/>
            <w:shd w:fill="auto" w:val="clear"/>
            <w:vAlign w:val="bottom"/>
          </w:tcPr>
          <w:p>
            <w:pPr>
              <w:pStyle w:val="TableContents"/>
              <w:spacing w:before="0" w:after="0"/>
              <w:ind w:left="0" w:right="0" w:hanging="0"/>
              <w:rPr/>
            </w:pPr>
            <w:r>
              <w:rPr/>
              <w:t> </w:t>
            </w:r>
          </w:p>
        </w:tc>
      </w:tr>
      <w:tr>
        <w:trPr/>
        <w:tc>
          <w:tcPr>
            <w:tcW w:w="2942"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COSTS AND EXPENSES</w:t>
            </w:r>
          </w:p>
        </w:tc>
        <w:tc>
          <w:tcPr>
            <w:tcW w:w="103" w:type="dxa"/>
            <w:tcBorders/>
            <w:shd w:fill="CCEEFF" w:val="clear"/>
            <w:vAlign w:val="bottom"/>
          </w:tcPr>
          <w:p>
            <w:pPr>
              <w:pStyle w:val="TableContents"/>
              <w:spacing w:before="0" w:after="0"/>
              <w:ind w:left="0" w:right="0" w:hanging="0"/>
              <w:rPr/>
            </w:pPr>
            <w:r>
              <w:rPr/>
              <w:t> </w:t>
            </w:r>
          </w:p>
        </w:tc>
        <w:tc>
          <w:tcPr>
            <w:tcW w:w="872" w:type="dxa"/>
            <w:gridSpan w:val="2"/>
            <w:tcBorders/>
            <w:shd w:fill="CCEEFF" w:val="clear"/>
            <w:vAlign w:val="bottom"/>
          </w:tcPr>
          <w:p>
            <w:pPr>
              <w:pStyle w:val="TableContents"/>
              <w:spacing w:before="0" w:after="0"/>
              <w:ind w:left="0" w:right="0" w:hanging="0"/>
              <w:jc w:val="right"/>
              <w:rPr/>
            </w:pPr>
            <w:r>
              <w:rPr/>
              <w:t> </w:t>
            </w:r>
          </w:p>
        </w:tc>
        <w:tc>
          <w:tcPr>
            <w:tcW w:w="119" w:type="dxa"/>
            <w:tcBorders/>
            <w:shd w:fill="CCEEFF" w:val="clear"/>
            <w:vAlign w:val="bottom"/>
          </w:tcPr>
          <w:p>
            <w:pPr>
              <w:pStyle w:val="TableContents"/>
              <w:spacing w:before="0" w:after="0"/>
              <w:ind w:left="0" w:right="0" w:hanging="0"/>
              <w:rPr/>
            </w:pPr>
            <w:r>
              <w:rPr/>
              <w:t> </w:t>
            </w:r>
          </w:p>
        </w:tc>
        <w:tc>
          <w:tcPr>
            <w:tcW w:w="1195" w:type="dxa"/>
            <w:gridSpan w:val="2"/>
            <w:tcBorders/>
            <w:shd w:fill="CCEEFF" w:val="clear"/>
            <w:vAlign w:val="bottom"/>
          </w:tcPr>
          <w:p>
            <w:pPr>
              <w:pStyle w:val="TableContents"/>
              <w:spacing w:before="0" w:after="0"/>
              <w:ind w:left="0" w:right="0" w:hanging="0"/>
              <w:jc w:val="right"/>
              <w:rPr/>
            </w:pPr>
            <w:r>
              <w:rPr/>
              <w:t> </w:t>
            </w:r>
          </w:p>
        </w:tc>
        <w:tc>
          <w:tcPr>
            <w:tcW w:w="119" w:type="dxa"/>
            <w:tcBorders/>
            <w:shd w:fill="CCEEFF" w:val="clear"/>
            <w:vAlign w:val="bottom"/>
          </w:tcPr>
          <w:p>
            <w:pPr>
              <w:pStyle w:val="TableContents"/>
              <w:spacing w:before="0" w:after="0"/>
              <w:ind w:left="0" w:right="0" w:hanging="0"/>
              <w:rPr/>
            </w:pPr>
            <w:r>
              <w:rPr/>
              <w:t> </w:t>
            </w:r>
          </w:p>
        </w:tc>
        <w:tc>
          <w:tcPr>
            <w:tcW w:w="872" w:type="dxa"/>
            <w:gridSpan w:val="2"/>
            <w:tcBorders/>
            <w:shd w:fill="CCEEFF" w:val="clear"/>
            <w:vAlign w:val="bottom"/>
          </w:tcPr>
          <w:p>
            <w:pPr>
              <w:pStyle w:val="TableContents"/>
              <w:spacing w:before="0" w:after="0"/>
              <w:ind w:left="0" w:right="0" w:hanging="0"/>
              <w:jc w:val="right"/>
              <w:rPr/>
            </w:pPr>
            <w:r>
              <w:rPr/>
              <w:t> </w:t>
            </w:r>
          </w:p>
        </w:tc>
        <w:tc>
          <w:tcPr>
            <w:tcW w:w="119"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02" w:type="dxa"/>
            <w:tcBorders/>
            <w:shd w:fill="CCEEFF" w:val="clear"/>
          </w:tcPr>
          <w:p>
            <w:pPr>
              <w:pStyle w:val="TableContents"/>
              <w:spacing w:before="0" w:after="0"/>
              <w:ind w:left="0" w:right="0" w:hanging="0"/>
              <w:jc w:val="right"/>
              <w:rPr/>
            </w:pPr>
            <w:r>
              <w:rPr/>
              <w:t> </w:t>
            </w:r>
          </w:p>
        </w:tc>
        <w:tc>
          <w:tcPr>
            <w:tcW w:w="872" w:type="dxa"/>
            <w:gridSpan w:val="2"/>
            <w:tcBorders/>
            <w:shd w:fill="CCEEFF" w:val="clear"/>
            <w:vAlign w:val="bottom"/>
          </w:tcPr>
          <w:p>
            <w:pPr>
              <w:pStyle w:val="TableContents"/>
              <w:spacing w:before="0" w:after="0"/>
              <w:ind w:left="0" w:right="0" w:hanging="0"/>
              <w:jc w:val="right"/>
              <w:rPr/>
            </w:pPr>
            <w:r>
              <w:rPr/>
              <w:t> </w:t>
            </w:r>
          </w:p>
        </w:tc>
        <w:tc>
          <w:tcPr>
            <w:tcW w:w="119" w:type="dxa"/>
            <w:tcBorders/>
            <w:shd w:fill="CCEEFF" w:val="clear"/>
            <w:vAlign w:val="bottom"/>
          </w:tcPr>
          <w:p>
            <w:pPr>
              <w:pStyle w:val="TableContents"/>
              <w:spacing w:before="0" w:after="0"/>
              <w:ind w:left="0" w:right="0" w:hanging="0"/>
              <w:rPr/>
            </w:pPr>
            <w:r>
              <w:rPr/>
              <w:t> </w:t>
            </w:r>
          </w:p>
        </w:tc>
        <w:tc>
          <w:tcPr>
            <w:tcW w:w="1139" w:type="dxa"/>
            <w:gridSpan w:val="2"/>
            <w:tcBorders/>
            <w:shd w:fill="CCEEFF" w:val="clear"/>
            <w:vAlign w:val="bottom"/>
          </w:tcPr>
          <w:p>
            <w:pPr>
              <w:pStyle w:val="TableContents"/>
              <w:spacing w:before="0" w:after="0"/>
              <w:ind w:left="0" w:right="0" w:hanging="0"/>
              <w:jc w:val="right"/>
              <w:rPr/>
            </w:pPr>
            <w:r>
              <w:rPr/>
              <w:t> </w:t>
            </w:r>
          </w:p>
        </w:tc>
        <w:tc>
          <w:tcPr>
            <w:tcW w:w="119" w:type="dxa"/>
            <w:tcBorders/>
            <w:shd w:fill="CCEEFF" w:val="clear"/>
            <w:vAlign w:val="bottom"/>
          </w:tcPr>
          <w:p>
            <w:pPr>
              <w:pStyle w:val="TableContents"/>
              <w:spacing w:before="0" w:after="0"/>
              <w:ind w:left="0" w:right="0" w:hanging="0"/>
              <w:rPr/>
            </w:pPr>
            <w:r>
              <w:rPr/>
              <w:t> </w:t>
            </w:r>
          </w:p>
        </w:tc>
        <w:tc>
          <w:tcPr>
            <w:tcW w:w="872" w:type="dxa"/>
            <w:gridSpan w:val="2"/>
            <w:tcBorders/>
            <w:shd w:fill="CCEEFF" w:val="clear"/>
            <w:vAlign w:val="bottom"/>
          </w:tcPr>
          <w:p>
            <w:pPr>
              <w:pStyle w:val="TableContents"/>
              <w:spacing w:before="0" w:after="0"/>
              <w:ind w:left="0" w:right="0" w:hanging="0"/>
              <w:jc w:val="right"/>
              <w:rPr/>
            </w:pPr>
            <w:r>
              <w:rPr/>
              <w:t> </w:t>
            </w:r>
          </w:p>
        </w:tc>
        <w:tc>
          <w:tcPr>
            <w:tcW w:w="641" w:type="dxa"/>
            <w:tcBorders/>
            <w:shd w:fill="CCEEFF" w:val="clear"/>
            <w:vAlign w:val="bottom"/>
          </w:tcPr>
          <w:p>
            <w:pPr>
              <w:pStyle w:val="TableContents"/>
              <w:spacing w:before="0" w:after="0"/>
              <w:ind w:left="0" w:right="0" w:hanging="0"/>
              <w:rPr/>
            </w:pPr>
            <w:r>
              <w:rPr/>
              <w:t> </w:t>
            </w:r>
          </w:p>
        </w:tc>
      </w:tr>
      <w:tr>
        <w:trPr/>
        <w:tc>
          <w:tcPr>
            <w:tcW w:w="29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Purchases and related costs</w:t>
            </w:r>
          </w:p>
        </w:tc>
        <w:tc>
          <w:tcPr>
            <w:tcW w:w="103" w:type="dxa"/>
            <w:tcBorders/>
            <w:shd w:fill="auto" w:val="clear"/>
            <w:vAlign w:val="bottom"/>
          </w:tcPr>
          <w:p>
            <w:pPr>
              <w:pStyle w:val="TableContents"/>
              <w:spacing w:before="0" w:after="0"/>
              <w:ind w:left="0" w:right="0" w:hanging="0"/>
              <w:rPr/>
            </w:pPr>
            <w:r>
              <w:rPr/>
              <w:t> </w:t>
            </w:r>
          </w:p>
        </w:tc>
        <w:tc>
          <w:tcPr>
            <w:tcW w:w="87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7,244</w:t>
            </w:r>
          </w:p>
        </w:tc>
        <w:tc>
          <w:tcPr>
            <w:tcW w:w="119" w:type="dxa"/>
            <w:tcBorders/>
            <w:shd w:fill="auto" w:val="clear"/>
            <w:vAlign w:val="bottom"/>
          </w:tcPr>
          <w:p>
            <w:pPr>
              <w:pStyle w:val="TableContents"/>
              <w:spacing w:before="0" w:after="0"/>
              <w:ind w:left="0" w:right="0" w:hanging="0"/>
              <w:rPr/>
            </w:pPr>
            <w:r>
              <w:rPr/>
              <w:t> </w:t>
            </w:r>
          </w:p>
        </w:tc>
        <w:tc>
          <w:tcPr>
            <w:tcW w:w="119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9" w:type="dxa"/>
            <w:tcBorders/>
            <w:shd w:fill="auto" w:val="clear"/>
            <w:vAlign w:val="bottom"/>
          </w:tcPr>
          <w:p>
            <w:pPr>
              <w:pStyle w:val="TableContents"/>
              <w:spacing w:before="0" w:after="0"/>
              <w:ind w:left="0" w:right="0" w:hanging="0"/>
              <w:rPr/>
            </w:pPr>
            <w:r>
              <w:rPr/>
              <w:t> </w:t>
            </w:r>
          </w:p>
        </w:tc>
        <w:tc>
          <w:tcPr>
            <w:tcW w:w="87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7,244</w:t>
            </w:r>
          </w:p>
        </w:tc>
        <w:tc>
          <w:tcPr>
            <w:tcW w:w="119"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02" w:type="dxa"/>
            <w:tcBorders/>
            <w:shd w:fill="auto" w:val="clear"/>
          </w:tcPr>
          <w:p>
            <w:pPr>
              <w:pStyle w:val="TableContents"/>
              <w:spacing w:before="0" w:after="0"/>
              <w:ind w:left="0" w:right="0" w:hanging="0"/>
              <w:jc w:val="right"/>
              <w:rPr/>
            </w:pPr>
            <w:r>
              <w:rPr/>
              <w:t> </w:t>
            </w:r>
          </w:p>
        </w:tc>
        <w:tc>
          <w:tcPr>
            <w:tcW w:w="87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7,551</w:t>
            </w:r>
          </w:p>
        </w:tc>
        <w:tc>
          <w:tcPr>
            <w:tcW w:w="119" w:type="dxa"/>
            <w:tcBorders/>
            <w:shd w:fill="auto" w:val="clear"/>
            <w:vAlign w:val="bottom"/>
          </w:tcPr>
          <w:p>
            <w:pPr>
              <w:pStyle w:val="TableContents"/>
              <w:spacing w:before="0" w:after="0"/>
              <w:ind w:left="0" w:right="0" w:hanging="0"/>
              <w:rPr/>
            </w:pPr>
            <w:r>
              <w:rPr/>
              <w:t> </w:t>
            </w:r>
          </w:p>
        </w:tc>
        <w:tc>
          <w:tcPr>
            <w:tcW w:w="113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9" w:type="dxa"/>
            <w:tcBorders/>
            <w:shd w:fill="auto" w:val="clear"/>
            <w:vAlign w:val="bottom"/>
          </w:tcPr>
          <w:p>
            <w:pPr>
              <w:pStyle w:val="TableContents"/>
              <w:spacing w:before="0" w:after="0"/>
              <w:ind w:left="0" w:right="0" w:hanging="0"/>
              <w:rPr/>
            </w:pPr>
            <w:r>
              <w:rPr/>
              <w:t> </w:t>
            </w:r>
          </w:p>
        </w:tc>
        <w:tc>
          <w:tcPr>
            <w:tcW w:w="87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7,551</w:t>
            </w:r>
          </w:p>
        </w:tc>
        <w:tc>
          <w:tcPr>
            <w:tcW w:w="641" w:type="dxa"/>
            <w:tcBorders/>
            <w:shd w:fill="auto" w:val="clear"/>
            <w:vAlign w:val="bottom"/>
          </w:tcPr>
          <w:p>
            <w:pPr>
              <w:pStyle w:val="TableContents"/>
              <w:spacing w:before="0" w:after="0"/>
              <w:ind w:left="0" w:right="0" w:hanging="0"/>
              <w:rPr/>
            </w:pPr>
            <w:r>
              <w:rPr/>
              <w:t> </w:t>
            </w:r>
          </w:p>
        </w:tc>
      </w:tr>
      <w:tr>
        <w:trPr/>
        <w:tc>
          <w:tcPr>
            <w:tcW w:w="294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Field operating costs</w:t>
            </w:r>
          </w:p>
        </w:tc>
        <w:tc>
          <w:tcPr>
            <w:tcW w:w="103" w:type="dxa"/>
            <w:tcBorders/>
            <w:shd w:fill="CCEEFF" w:val="clear"/>
            <w:vAlign w:val="bottom"/>
          </w:tcPr>
          <w:p>
            <w:pPr>
              <w:pStyle w:val="TableContents"/>
              <w:spacing w:before="0" w:after="0"/>
              <w:ind w:left="0" w:right="0" w:hanging="0"/>
              <w:rPr/>
            </w:pPr>
            <w:r>
              <w:rPr/>
              <w:t> </w:t>
            </w:r>
          </w:p>
        </w:tc>
        <w:tc>
          <w:tcPr>
            <w:tcW w:w="87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340</w:t>
            </w:r>
          </w:p>
        </w:tc>
        <w:tc>
          <w:tcPr>
            <w:tcW w:w="119" w:type="dxa"/>
            <w:tcBorders/>
            <w:shd w:fill="CCEEFF" w:val="clear"/>
            <w:vAlign w:val="bottom"/>
          </w:tcPr>
          <w:p>
            <w:pPr>
              <w:pStyle w:val="TableContents"/>
              <w:spacing w:before="0" w:after="0"/>
              <w:ind w:left="0" w:right="0" w:hanging="0"/>
              <w:rPr/>
            </w:pPr>
            <w:r>
              <w:rPr/>
              <w:t> </w:t>
            </w:r>
          </w:p>
        </w:tc>
        <w:tc>
          <w:tcPr>
            <w:tcW w:w="119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9" w:type="dxa"/>
            <w:tcBorders/>
            <w:shd w:fill="CCEEFF" w:val="clear"/>
            <w:vAlign w:val="bottom"/>
          </w:tcPr>
          <w:p>
            <w:pPr>
              <w:pStyle w:val="TableContents"/>
              <w:spacing w:before="0" w:after="0"/>
              <w:ind w:left="0" w:right="0" w:hanging="0"/>
              <w:rPr/>
            </w:pPr>
            <w:r>
              <w:rPr/>
              <w:t> </w:t>
            </w:r>
          </w:p>
        </w:tc>
        <w:tc>
          <w:tcPr>
            <w:tcW w:w="87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340</w:t>
            </w:r>
          </w:p>
        </w:tc>
        <w:tc>
          <w:tcPr>
            <w:tcW w:w="119"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02" w:type="dxa"/>
            <w:tcBorders/>
            <w:shd w:fill="CCEEFF" w:val="clear"/>
          </w:tcPr>
          <w:p>
            <w:pPr>
              <w:pStyle w:val="TableContents"/>
              <w:spacing w:before="0" w:after="0"/>
              <w:ind w:left="0" w:right="0" w:hanging="0"/>
              <w:jc w:val="right"/>
              <w:rPr/>
            </w:pPr>
            <w:r>
              <w:rPr/>
              <w:t> </w:t>
            </w:r>
          </w:p>
        </w:tc>
        <w:tc>
          <w:tcPr>
            <w:tcW w:w="87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312</w:t>
            </w:r>
          </w:p>
        </w:tc>
        <w:tc>
          <w:tcPr>
            <w:tcW w:w="119" w:type="dxa"/>
            <w:tcBorders/>
            <w:shd w:fill="CCEEFF" w:val="clear"/>
            <w:vAlign w:val="bottom"/>
          </w:tcPr>
          <w:p>
            <w:pPr>
              <w:pStyle w:val="TableContents"/>
              <w:spacing w:before="0" w:after="0"/>
              <w:ind w:left="0" w:right="0" w:hanging="0"/>
              <w:rPr/>
            </w:pPr>
            <w:r>
              <w:rPr/>
              <w:t> </w:t>
            </w:r>
          </w:p>
        </w:tc>
        <w:tc>
          <w:tcPr>
            <w:tcW w:w="113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9" w:type="dxa"/>
            <w:tcBorders/>
            <w:shd w:fill="CCEEFF" w:val="clear"/>
            <w:vAlign w:val="bottom"/>
          </w:tcPr>
          <w:p>
            <w:pPr>
              <w:pStyle w:val="TableContents"/>
              <w:spacing w:before="0" w:after="0"/>
              <w:ind w:left="0" w:right="0" w:hanging="0"/>
              <w:rPr/>
            </w:pPr>
            <w:r>
              <w:rPr/>
              <w:t> </w:t>
            </w:r>
          </w:p>
        </w:tc>
        <w:tc>
          <w:tcPr>
            <w:tcW w:w="87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312</w:t>
            </w:r>
          </w:p>
        </w:tc>
        <w:tc>
          <w:tcPr>
            <w:tcW w:w="641" w:type="dxa"/>
            <w:tcBorders/>
            <w:shd w:fill="CCEEFF" w:val="clear"/>
            <w:vAlign w:val="bottom"/>
          </w:tcPr>
          <w:p>
            <w:pPr>
              <w:pStyle w:val="TableContents"/>
              <w:spacing w:before="0" w:after="0"/>
              <w:ind w:left="0" w:right="0" w:hanging="0"/>
              <w:rPr/>
            </w:pPr>
            <w:r>
              <w:rPr/>
              <w:t> </w:t>
            </w:r>
          </w:p>
        </w:tc>
      </w:tr>
      <w:tr>
        <w:trPr/>
        <w:tc>
          <w:tcPr>
            <w:tcW w:w="29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General and administrative expenses</w:t>
            </w:r>
          </w:p>
        </w:tc>
        <w:tc>
          <w:tcPr>
            <w:tcW w:w="103" w:type="dxa"/>
            <w:tcBorders/>
            <w:shd w:fill="auto" w:val="clear"/>
            <w:vAlign w:val="bottom"/>
          </w:tcPr>
          <w:p>
            <w:pPr>
              <w:pStyle w:val="TableContents"/>
              <w:spacing w:before="0" w:after="0"/>
              <w:ind w:left="0" w:right="0" w:hanging="0"/>
              <w:rPr/>
            </w:pPr>
            <w:r>
              <w:rPr/>
              <w:t> </w:t>
            </w:r>
          </w:p>
        </w:tc>
        <w:tc>
          <w:tcPr>
            <w:tcW w:w="87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75</w:t>
            </w:r>
          </w:p>
        </w:tc>
        <w:tc>
          <w:tcPr>
            <w:tcW w:w="119" w:type="dxa"/>
            <w:tcBorders/>
            <w:shd w:fill="auto" w:val="clear"/>
            <w:vAlign w:val="bottom"/>
          </w:tcPr>
          <w:p>
            <w:pPr>
              <w:pStyle w:val="TableContents"/>
              <w:spacing w:before="0" w:after="0"/>
              <w:ind w:left="0" w:right="0" w:hanging="0"/>
              <w:rPr/>
            </w:pPr>
            <w:r>
              <w:rPr/>
              <w:t> </w:t>
            </w:r>
          </w:p>
        </w:tc>
        <w:tc>
          <w:tcPr>
            <w:tcW w:w="119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19" w:type="dxa"/>
            <w:tcBorders/>
            <w:shd w:fill="auto" w:val="clear"/>
            <w:vAlign w:val="bottom"/>
          </w:tcPr>
          <w:p>
            <w:pPr>
              <w:pStyle w:val="TableContents"/>
              <w:spacing w:before="0" w:after="0"/>
              <w:ind w:left="0" w:right="0" w:hanging="0"/>
              <w:rPr/>
            </w:pPr>
            <w:r>
              <w:rPr/>
              <w:t> </w:t>
            </w:r>
          </w:p>
        </w:tc>
        <w:tc>
          <w:tcPr>
            <w:tcW w:w="87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76</w:t>
            </w:r>
          </w:p>
        </w:tc>
        <w:tc>
          <w:tcPr>
            <w:tcW w:w="119"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02" w:type="dxa"/>
            <w:tcBorders/>
            <w:shd w:fill="auto" w:val="clear"/>
          </w:tcPr>
          <w:p>
            <w:pPr>
              <w:pStyle w:val="TableContents"/>
              <w:spacing w:before="0" w:after="0"/>
              <w:ind w:left="0" w:right="0" w:hanging="0"/>
              <w:jc w:val="right"/>
              <w:rPr/>
            </w:pPr>
            <w:r>
              <w:rPr/>
              <w:t> </w:t>
            </w:r>
          </w:p>
        </w:tc>
        <w:tc>
          <w:tcPr>
            <w:tcW w:w="87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80</w:t>
            </w:r>
          </w:p>
        </w:tc>
        <w:tc>
          <w:tcPr>
            <w:tcW w:w="119" w:type="dxa"/>
            <w:tcBorders/>
            <w:shd w:fill="auto" w:val="clear"/>
            <w:vAlign w:val="bottom"/>
          </w:tcPr>
          <w:p>
            <w:pPr>
              <w:pStyle w:val="TableContents"/>
              <w:spacing w:before="0" w:after="0"/>
              <w:ind w:left="0" w:right="0" w:hanging="0"/>
              <w:rPr/>
            </w:pPr>
            <w:r>
              <w:rPr/>
              <w:t> </w:t>
            </w:r>
          </w:p>
        </w:tc>
        <w:tc>
          <w:tcPr>
            <w:tcW w:w="113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19" w:type="dxa"/>
            <w:tcBorders/>
            <w:shd w:fill="auto" w:val="clear"/>
            <w:vAlign w:val="bottom"/>
          </w:tcPr>
          <w:p>
            <w:pPr>
              <w:pStyle w:val="TableContents"/>
              <w:spacing w:before="0" w:after="0"/>
              <w:ind w:left="0" w:right="0" w:hanging="0"/>
              <w:rPr/>
            </w:pPr>
            <w:r>
              <w:rPr/>
              <w:t> </w:t>
            </w:r>
          </w:p>
        </w:tc>
        <w:tc>
          <w:tcPr>
            <w:tcW w:w="87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81</w:t>
            </w:r>
          </w:p>
        </w:tc>
        <w:tc>
          <w:tcPr>
            <w:tcW w:w="641" w:type="dxa"/>
            <w:tcBorders/>
            <w:shd w:fill="auto" w:val="clear"/>
            <w:vAlign w:val="bottom"/>
          </w:tcPr>
          <w:p>
            <w:pPr>
              <w:pStyle w:val="TableContents"/>
              <w:spacing w:before="0" w:after="0"/>
              <w:ind w:left="0" w:right="0" w:hanging="0"/>
              <w:rPr/>
            </w:pPr>
            <w:r>
              <w:rPr/>
              <w:t> </w:t>
            </w:r>
          </w:p>
        </w:tc>
      </w:tr>
      <w:tr>
        <w:trPr/>
        <w:tc>
          <w:tcPr>
            <w:tcW w:w="294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Depreciation and amortization</w:t>
            </w:r>
          </w:p>
        </w:tc>
        <w:tc>
          <w:tcPr>
            <w:tcW w:w="103" w:type="dxa"/>
            <w:tcBorders/>
            <w:shd w:fill="CCEEFF" w:val="clear"/>
            <w:vAlign w:val="bottom"/>
          </w:tcPr>
          <w:p>
            <w:pPr>
              <w:pStyle w:val="TableContents"/>
              <w:spacing w:before="0" w:after="0"/>
              <w:ind w:left="0" w:right="0" w:hanging="0"/>
              <w:rPr/>
            </w:pPr>
            <w:r>
              <w:rPr/>
              <w:t> </w:t>
            </w:r>
          </w:p>
        </w:tc>
        <w:tc>
          <w:tcPr>
            <w:tcW w:w="87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147</w:t>
            </w:r>
          </w:p>
        </w:tc>
        <w:tc>
          <w:tcPr>
            <w:tcW w:w="119" w:type="dxa"/>
            <w:tcBorders/>
            <w:shd w:fill="CCEEFF" w:val="clear"/>
            <w:vAlign w:val="bottom"/>
          </w:tcPr>
          <w:p>
            <w:pPr>
              <w:pStyle w:val="TableContents"/>
              <w:spacing w:before="0" w:after="0"/>
              <w:ind w:left="0" w:right="0" w:hanging="0"/>
              <w:rPr/>
            </w:pPr>
            <w:r>
              <w:rPr/>
              <w:t> </w:t>
            </w:r>
          </w:p>
        </w:tc>
        <w:tc>
          <w:tcPr>
            <w:tcW w:w="119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19" w:type="dxa"/>
            <w:tcBorders/>
            <w:shd w:fill="CCEEFF" w:val="clear"/>
            <w:vAlign w:val="bottom"/>
          </w:tcPr>
          <w:p>
            <w:pPr>
              <w:pStyle w:val="TableContents"/>
              <w:spacing w:before="0" w:after="0"/>
              <w:ind w:left="0" w:right="0" w:hanging="0"/>
              <w:rPr/>
            </w:pPr>
            <w:r>
              <w:rPr/>
              <w:t> </w:t>
            </w:r>
          </w:p>
        </w:tc>
        <w:tc>
          <w:tcPr>
            <w:tcW w:w="87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148</w:t>
            </w:r>
          </w:p>
        </w:tc>
        <w:tc>
          <w:tcPr>
            <w:tcW w:w="119"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02" w:type="dxa"/>
            <w:tcBorders/>
            <w:shd w:fill="CCEEFF" w:val="clear"/>
          </w:tcPr>
          <w:p>
            <w:pPr>
              <w:pStyle w:val="TableContents"/>
              <w:spacing w:before="0" w:after="0"/>
              <w:ind w:left="0" w:right="0" w:hanging="0"/>
              <w:jc w:val="right"/>
              <w:rPr/>
            </w:pPr>
            <w:r>
              <w:rPr/>
              <w:t> </w:t>
            </w:r>
          </w:p>
        </w:tc>
        <w:tc>
          <w:tcPr>
            <w:tcW w:w="87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130</w:t>
            </w:r>
          </w:p>
        </w:tc>
        <w:tc>
          <w:tcPr>
            <w:tcW w:w="119" w:type="dxa"/>
            <w:tcBorders/>
            <w:shd w:fill="CCEEFF" w:val="clear"/>
            <w:vAlign w:val="bottom"/>
          </w:tcPr>
          <w:p>
            <w:pPr>
              <w:pStyle w:val="TableContents"/>
              <w:spacing w:before="0" w:after="0"/>
              <w:ind w:left="0" w:right="0" w:hanging="0"/>
              <w:rPr/>
            </w:pPr>
            <w:r>
              <w:rPr/>
              <w:t> </w:t>
            </w:r>
          </w:p>
        </w:tc>
        <w:tc>
          <w:tcPr>
            <w:tcW w:w="113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19" w:type="dxa"/>
            <w:tcBorders/>
            <w:shd w:fill="CCEEFF" w:val="clear"/>
            <w:vAlign w:val="bottom"/>
          </w:tcPr>
          <w:p>
            <w:pPr>
              <w:pStyle w:val="TableContents"/>
              <w:spacing w:before="0" w:after="0"/>
              <w:ind w:left="0" w:right="0" w:hanging="0"/>
              <w:rPr/>
            </w:pPr>
            <w:r>
              <w:rPr/>
              <w:t> </w:t>
            </w:r>
          </w:p>
        </w:tc>
        <w:tc>
          <w:tcPr>
            <w:tcW w:w="87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131</w:t>
            </w:r>
          </w:p>
        </w:tc>
        <w:tc>
          <w:tcPr>
            <w:tcW w:w="641" w:type="dxa"/>
            <w:tcBorders/>
            <w:shd w:fill="CCEEFF" w:val="clear"/>
            <w:vAlign w:val="bottom"/>
          </w:tcPr>
          <w:p>
            <w:pPr>
              <w:pStyle w:val="TableContents"/>
              <w:spacing w:before="0" w:after="0"/>
              <w:ind w:left="0" w:right="0" w:hanging="0"/>
              <w:rPr/>
            </w:pPr>
            <w:r>
              <w:rPr/>
              <w:t> </w:t>
            </w:r>
          </w:p>
        </w:tc>
      </w:tr>
      <w:tr>
        <w:trPr/>
        <w:tc>
          <w:tcPr>
            <w:tcW w:w="29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(Gains)/losses on asset sales and asset impairments, net</w:t>
            </w:r>
          </w:p>
        </w:tc>
        <w:tc>
          <w:tcPr>
            <w:tcW w:w="103" w:type="dxa"/>
            <w:tcBorders/>
            <w:shd w:fill="auto" w:val="clear"/>
            <w:vAlign w:val="bottom"/>
          </w:tcPr>
          <w:p>
            <w:pPr>
              <w:pStyle w:val="TableContents"/>
              <w:spacing w:before="0" w:after="0"/>
              <w:ind w:left="0" w:right="0" w:hanging="0"/>
              <w:rPr/>
            </w:pPr>
            <w:r>
              <w:rPr/>
              <w:t> </w:t>
            </w:r>
          </w:p>
        </w:tc>
        <w:tc>
          <w:tcPr>
            <w:tcW w:w="87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1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9" w:type="dxa"/>
            <w:tcBorders/>
            <w:shd w:fill="auto" w:val="clear"/>
            <w:vAlign w:val="bottom"/>
          </w:tcPr>
          <w:p>
            <w:pPr>
              <w:pStyle w:val="TableContents"/>
              <w:spacing w:before="0" w:after="0"/>
              <w:ind w:left="0" w:right="0" w:hanging="0"/>
              <w:rPr/>
            </w:pPr>
            <w:r>
              <w:rPr/>
              <w:t> </w:t>
            </w:r>
          </w:p>
        </w:tc>
        <w:tc>
          <w:tcPr>
            <w:tcW w:w="87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19"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 w:type="dxa"/>
            <w:tcBorders/>
            <w:shd w:fill="auto" w:val="clear"/>
          </w:tcPr>
          <w:p>
            <w:pPr>
              <w:pStyle w:val="TableContents"/>
              <w:spacing w:before="0" w:after="0"/>
              <w:ind w:left="0" w:right="0" w:hanging="0"/>
              <w:jc w:val="right"/>
              <w:rPr/>
            </w:pPr>
            <w:r>
              <w:rPr/>
              <w:t> </w:t>
            </w:r>
          </w:p>
        </w:tc>
        <w:tc>
          <w:tcPr>
            <w:tcW w:w="87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(81</w:t>
            </w:r>
          </w:p>
        </w:tc>
        <w:tc>
          <w:tcPr>
            <w:tcW w:w="11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3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9" w:type="dxa"/>
            <w:tcBorders/>
            <w:shd w:fill="auto" w:val="clear"/>
            <w:vAlign w:val="bottom"/>
          </w:tcPr>
          <w:p>
            <w:pPr>
              <w:pStyle w:val="TableContents"/>
              <w:spacing w:before="0" w:after="0"/>
              <w:ind w:left="0" w:right="0" w:hanging="0"/>
              <w:rPr/>
            </w:pPr>
            <w:r>
              <w:rPr/>
              <w:t> </w:t>
            </w:r>
          </w:p>
        </w:tc>
        <w:tc>
          <w:tcPr>
            <w:tcW w:w="87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(81</w:t>
            </w:r>
          </w:p>
        </w:tc>
        <w:tc>
          <w:tcPr>
            <w:tcW w:w="64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94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Total costs and expenses</w:t>
            </w:r>
          </w:p>
        </w:tc>
        <w:tc>
          <w:tcPr>
            <w:tcW w:w="103" w:type="dxa"/>
            <w:tcBorders/>
            <w:shd w:fill="CCEEFF" w:val="clear"/>
            <w:vAlign w:val="bottom"/>
          </w:tcPr>
          <w:p>
            <w:pPr>
              <w:pStyle w:val="TableContents"/>
              <w:spacing w:before="0" w:after="0"/>
              <w:ind w:left="0" w:right="0" w:hanging="0"/>
              <w:rPr/>
            </w:pPr>
            <w:r>
              <w:rPr/>
              <w:t> </w:t>
            </w:r>
          </w:p>
        </w:tc>
        <w:tc>
          <w:tcPr>
            <w:tcW w:w="87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7,802</w:t>
            </w:r>
          </w:p>
        </w:tc>
        <w:tc>
          <w:tcPr>
            <w:tcW w:w="119" w:type="dxa"/>
            <w:tcBorders/>
            <w:shd w:fill="CCEEFF" w:val="clear"/>
            <w:vAlign w:val="bottom"/>
          </w:tcPr>
          <w:p>
            <w:pPr>
              <w:pStyle w:val="TableContents"/>
              <w:spacing w:before="0" w:after="0"/>
              <w:ind w:left="0" w:right="0" w:hanging="0"/>
              <w:rPr/>
            </w:pPr>
            <w:r>
              <w:rPr/>
              <w:t> </w:t>
            </w:r>
          </w:p>
        </w:tc>
        <w:tc>
          <w:tcPr>
            <w:tcW w:w="119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19" w:type="dxa"/>
            <w:tcBorders/>
            <w:shd w:fill="CCEEFF" w:val="clear"/>
            <w:vAlign w:val="bottom"/>
          </w:tcPr>
          <w:p>
            <w:pPr>
              <w:pStyle w:val="TableContents"/>
              <w:spacing w:before="0" w:after="0"/>
              <w:ind w:left="0" w:right="0" w:hanging="0"/>
              <w:rPr/>
            </w:pPr>
            <w:r>
              <w:rPr/>
              <w:t> </w:t>
            </w:r>
          </w:p>
        </w:tc>
        <w:tc>
          <w:tcPr>
            <w:tcW w:w="87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7,804</w:t>
            </w:r>
          </w:p>
        </w:tc>
        <w:tc>
          <w:tcPr>
            <w:tcW w:w="119"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02" w:type="dxa"/>
            <w:tcBorders/>
            <w:shd w:fill="CCEEFF" w:val="clear"/>
          </w:tcPr>
          <w:p>
            <w:pPr>
              <w:pStyle w:val="TableContents"/>
              <w:spacing w:before="0" w:after="0"/>
              <w:ind w:left="0" w:right="0" w:hanging="0"/>
              <w:jc w:val="right"/>
              <w:rPr/>
            </w:pPr>
            <w:r>
              <w:rPr/>
              <w:t> </w:t>
            </w:r>
          </w:p>
        </w:tc>
        <w:tc>
          <w:tcPr>
            <w:tcW w:w="87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7,992</w:t>
            </w:r>
          </w:p>
        </w:tc>
        <w:tc>
          <w:tcPr>
            <w:tcW w:w="119" w:type="dxa"/>
            <w:tcBorders/>
            <w:shd w:fill="CCEEFF" w:val="clear"/>
            <w:vAlign w:val="bottom"/>
          </w:tcPr>
          <w:p>
            <w:pPr>
              <w:pStyle w:val="TableContents"/>
              <w:spacing w:before="0" w:after="0"/>
              <w:ind w:left="0" w:right="0" w:hanging="0"/>
              <w:rPr/>
            </w:pPr>
            <w:r>
              <w:rPr/>
              <w:t> </w:t>
            </w:r>
          </w:p>
        </w:tc>
        <w:tc>
          <w:tcPr>
            <w:tcW w:w="113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19" w:type="dxa"/>
            <w:tcBorders/>
            <w:shd w:fill="CCEEFF" w:val="clear"/>
            <w:vAlign w:val="bottom"/>
          </w:tcPr>
          <w:p>
            <w:pPr>
              <w:pStyle w:val="TableContents"/>
              <w:spacing w:before="0" w:after="0"/>
              <w:ind w:left="0" w:right="0" w:hanging="0"/>
              <w:rPr/>
            </w:pPr>
            <w:r>
              <w:rPr/>
              <w:t> </w:t>
            </w:r>
          </w:p>
        </w:tc>
        <w:tc>
          <w:tcPr>
            <w:tcW w:w="87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7,994</w:t>
            </w:r>
          </w:p>
        </w:tc>
        <w:tc>
          <w:tcPr>
            <w:tcW w:w="641" w:type="dxa"/>
            <w:tcBorders/>
            <w:shd w:fill="CCEEFF" w:val="clear"/>
            <w:vAlign w:val="bottom"/>
          </w:tcPr>
          <w:p>
            <w:pPr>
              <w:pStyle w:val="TableContents"/>
              <w:spacing w:before="0" w:after="0"/>
              <w:ind w:left="0" w:right="0" w:hanging="0"/>
              <w:rPr/>
            </w:pPr>
            <w:r>
              <w:rPr/>
              <w:t> </w:t>
            </w:r>
          </w:p>
        </w:tc>
      </w:tr>
      <w:tr>
        <w:trPr/>
        <w:tc>
          <w:tcPr>
            <w:tcW w:w="2942" w:type="dxa"/>
            <w:tcBorders/>
            <w:shd w:fill="auto" w:val="clear"/>
          </w:tcPr>
          <w:p>
            <w:pPr>
              <w:pStyle w:val="TableContents"/>
              <w:spacing w:before="0" w:after="0"/>
              <w:ind w:left="0" w:right="0" w:hanging="0"/>
              <w:rPr/>
            </w:pPr>
            <w:r>
              <w:rPr/>
              <w:t> </w:t>
            </w:r>
          </w:p>
        </w:tc>
        <w:tc>
          <w:tcPr>
            <w:tcW w:w="103" w:type="dxa"/>
            <w:tcBorders/>
            <w:shd w:fill="auto" w:val="clear"/>
            <w:vAlign w:val="bottom"/>
          </w:tcPr>
          <w:p>
            <w:pPr>
              <w:pStyle w:val="TableContents"/>
              <w:spacing w:before="0" w:after="0"/>
              <w:ind w:left="0" w:right="0" w:hanging="0"/>
              <w:rPr/>
            </w:pPr>
            <w:r>
              <w:rPr/>
              <w:t> </w:t>
            </w:r>
          </w:p>
        </w:tc>
        <w:tc>
          <w:tcPr>
            <w:tcW w:w="872" w:type="dxa"/>
            <w:gridSpan w:val="2"/>
            <w:tcBorders/>
            <w:shd w:fill="auto" w:val="clear"/>
            <w:vAlign w:val="bottom"/>
          </w:tcPr>
          <w:p>
            <w:pPr>
              <w:pStyle w:val="TableContents"/>
              <w:spacing w:before="0" w:after="0"/>
              <w:ind w:left="0" w:right="0" w:hanging="0"/>
              <w:jc w:val="right"/>
              <w:rPr/>
            </w:pPr>
            <w:r>
              <w:rPr/>
              <w:t> </w:t>
            </w:r>
          </w:p>
        </w:tc>
        <w:tc>
          <w:tcPr>
            <w:tcW w:w="119" w:type="dxa"/>
            <w:tcBorders/>
            <w:shd w:fill="auto" w:val="clear"/>
            <w:vAlign w:val="bottom"/>
          </w:tcPr>
          <w:p>
            <w:pPr>
              <w:pStyle w:val="TableContents"/>
              <w:spacing w:before="0" w:after="0"/>
              <w:ind w:left="0" w:right="0" w:hanging="0"/>
              <w:rPr/>
            </w:pPr>
            <w:r>
              <w:rPr/>
              <w:t> </w:t>
            </w:r>
          </w:p>
        </w:tc>
        <w:tc>
          <w:tcPr>
            <w:tcW w:w="1195" w:type="dxa"/>
            <w:gridSpan w:val="2"/>
            <w:tcBorders/>
            <w:shd w:fill="auto" w:val="clear"/>
            <w:vAlign w:val="bottom"/>
          </w:tcPr>
          <w:p>
            <w:pPr>
              <w:pStyle w:val="TableContents"/>
              <w:spacing w:before="0" w:after="0"/>
              <w:ind w:left="0" w:right="0" w:hanging="0"/>
              <w:jc w:val="right"/>
              <w:rPr/>
            </w:pPr>
            <w:r>
              <w:rPr/>
              <w:t> </w:t>
            </w:r>
          </w:p>
        </w:tc>
        <w:tc>
          <w:tcPr>
            <w:tcW w:w="119" w:type="dxa"/>
            <w:tcBorders/>
            <w:shd w:fill="auto" w:val="clear"/>
            <w:vAlign w:val="bottom"/>
          </w:tcPr>
          <w:p>
            <w:pPr>
              <w:pStyle w:val="TableContents"/>
              <w:spacing w:before="0" w:after="0"/>
              <w:ind w:left="0" w:right="0" w:hanging="0"/>
              <w:rPr/>
            </w:pPr>
            <w:r>
              <w:rPr/>
              <w:t> </w:t>
            </w:r>
          </w:p>
        </w:tc>
        <w:tc>
          <w:tcPr>
            <w:tcW w:w="872" w:type="dxa"/>
            <w:gridSpan w:val="2"/>
            <w:tcBorders/>
            <w:shd w:fill="auto" w:val="clear"/>
            <w:vAlign w:val="bottom"/>
          </w:tcPr>
          <w:p>
            <w:pPr>
              <w:pStyle w:val="TableContents"/>
              <w:spacing w:before="0" w:after="0"/>
              <w:ind w:left="0" w:right="0" w:hanging="0"/>
              <w:jc w:val="right"/>
              <w:rPr/>
            </w:pPr>
            <w:r>
              <w:rPr/>
              <w:t> </w:t>
            </w:r>
          </w:p>
        </w:tc>
        <w:tc>
          <w:tcPr>
            <w:tcW w:w="119"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02" w:type="dxa"/>
            <w:tcBorders/>
            <w:shd w:fill="auto" w:val="clear"/>
          </w:tcPr>
          <w:p>
            <w:pPr>
              <w:pStyle w:val="TableContents"/>
              <w:spacing w:before="0" w:after="0"/>
              <w:ind w:left="0" w:right="0" w:hanging="0"/>
              <w:jc w:val="right"/>
              <w:rPr/>
            </w:pPr>
            <w:r>
              <w:rPr/>
              <w:t> </w:t>
            </w:r>
          </w:p>
        </w:tc>
        <w:tc>
          <w:tcPr>
            <w:tcW w:w="872" w:type="dxa"/>
            <w:gridSpan w:val="2"/>
            <w:tcBorders/>
            <w:shd w:fill="auto" w:val="clear"/>
            <w:vAlign w:val="bottom"/>
          </w:tcPr>
          <w:p>
            <w:pPr>
              <w:pStyle w:val="TableContents"/>
              <w:spacing w:before="0" w:after="0"/>
              <w:ind w:left="0" w:right="0" w:hanging="0"/>
              <w:jc w:val="right"/>
              <w:rPr/>
            </w:pPr>
            <w:r>
              <w:rPr/>
              <w:t> </w:t>
            </w:r>
          </w:p>
        </w:tc>
        <w:tc>
          <w:tcPr>
            <w:tcW w:w="119" w:type="dxa"/>
            <w:tcBorders/>
            <w:shd w:fill="auto" w:val="clear"/>
            <w:vAlign w:val="bottom"/>
          </w:tcPr>
          <w:p>
            <w:pPr>
              <w:pStyle w:val="TableContents"/>
              <w:spacing w:before="0" w:after="0"/>
              <w:ind w:left="0" w:right="0" w:hanging="0"/>
              <w:rPr/>
            </w:pPr>
            <w:r>
              <w:rPr/>
              <w:t> </w:t>
            </w:r>
          </w:p>
        </w:tc>
        <w:tc>
          <w:tcPr>
            <w:tcW w:w="1139" w:type="dxa"/>
            <w:gridSpan w:val="2"/>
            <w:tcBorders/>
            <w:shd w:fill="auto" w:val="clear"/>
            <w:vAlign w:val="bottom"/>
          </w:tcPr>
          <w:p>
            <w:pPr>
              <w:pStyle w:val="TableContents"/>
              <w:spacing w:before="0" w:after="0"/>
              <w:ind w:left="0" w:right="0" w:hanging="0"/>
              <w:jc w:val="right"/>
              <w:rPr/>
            </w:pPr>
            <w:r>
              <w:rPr/>
              <w:t> </w:t>
            </w:r>
          </w:p>
        </w:tc>
        <w:tc>
          <w:tcPr>
            <w:tcW w:w="119" w:type="dxa"/>
            <w:tcBorders/>
            <w:shd w:fill="auto" w:val="clear"/>
            <w:vAlign w:val="bottom"/>
          </w:tcPr>
          <w:p>
            <w:pPr>
              <w:pStyle w:val="TableContents"/>
              <w:spacing w:before="0" w:after="0"/>
              <w:ind w:left="0" w:right="0" w:hanging="0"/>
              <w:rPr/>
            </w:pPr>
            <w:r>
              <w:rPr/>
              <w:t> </w:t>
            </w:r>
          </w:p>
        </w:tc>
        <w:tc>
          <w:tcPr>
            <w:tcW w:w="872" w:type="dxa"/>
            <w:gridSpan w:val="2"/>
            <w:tcBorders/>
            <w:shd w:fill="auto" w:val="clear"/>
            <w:vAlign w:val="bottom"/>
          </w:tcPr>
          <w:p>
            <w:pPr>
              <w:pStyle w:val="TableContents"/>
              <w:spacing w:before="0" w:after="0"/>
              <w:ind w:left="0" w:right="0" w:hanging="0"/>
              <w:jc w:val="right"/>
              <w:rPr/>
            </w:pPr>
            <w:r>
              <w:rPr/>
              <w:t> </w:t>
            </w:r>
          </w:p>
        </w:tc>
        <w:tc>
          <w:tcPr>
            <w:tcW w:w="641" w:type="dxa"/>
            <w:tcBorders/>
            <w:shd w:fill="auto" w:val="clear"/>
            <w:vAlign w:val="bottom"/>
          </w:tcPr>
          <w:p>
            <w:pPr>
              <w:pStyle w:val="TableContents"/>
              <w:spacing w:before="0" w:after="0"/>
              <w:ind w:left="0" w:right="0" w:hanging="0"/>
              <w:rPr/>
            </w:pPr>
            <w:r>
              <w:rPr/>
              <w:t> </w:t>
            </w:r>
          </w:p>
        </w:tc>
      </w:tr>
      <w:tr>
        <w:trPr/>
        <w:tc>
          <w:tcPr>
            <w:tcW w:w="2942"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OPERATING INCOME</w:t>
            </w:r>
          </w:p>
        </w:tc>
        <w:tc>
          <w:tcPr>
            <w:tcW w:w="103" w:type="dxa"/>
            <w:tcBorders/>
            <w:shd w:fill="CCEEFF" w:val="clear"/>
            <w:vAlign w:val="bottom"/>
          </w:tcPr>
          <w:p>
            <w:pPr>
              <w:pStyle w:val="TableContents"/>
              <w:spacing w:before="0" w:after="0"/>
              <w:ind w:left="0" w:right="0" w:hanging="0"/>
              <w:rPr/>
            </w:pPr>
            <w:r>
              <w:rPr/>
              <w:t> </w:t>
            </w:r>
          </w:p>
        </w:tc>
        <w:tc>
          <w:tcPr>
            <w:tcW w:w="87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451</w:t>
            </w:r>
          </w:p>
        </w:tc>
        <w:tc>
          <w:tcPr>
            <w:tcW w:w="119" w:type="dxa"/>
            <w:tcBorders/>
            <w:shd w:fill="CCEEFF" w:val="clear"/>
            <w:vAlign w:val="bottom"/>
          </w:tcPr>
          <w:p>
            <w:pPr>
              <w:pStyle w:val="TableContents"/>
              <w:spacing w:before="0" w:after="0"/>
              <w:ind w:left="0" w:right="0" w:hanging="0"/>
              <w:rPr/>
            </w:pPr>
            <w:r>
              <w:rPr/>
              <w:t> </w:t>
            </w:r>
          </w:p>
        </w:tc>
        <w:tc>
          <w:tcPr>
            <w:tcW w:w="119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449</w:t>
            </w:r>
          </w:p>
        </w:tc>
        <w:tc>
          <w:tcPr>
            <w:tcW w:w="119"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02" w:type="dxa"/>
            <w:tcBorders/>
            <w:shd w:fill="CCEEFF" w:val="clear"/>
          </w:tcPr>
          <w:p>
            <w:pPr>
              <w:pStyle w:val="TableContents"/>
              <w:spacing w:before="0" w:after="0"/>
              <w:ind w:left="0" w:right="0" w:hanging="0"/>
              <w:jc w:val="right"/>
              <w:rPr/>
            </w:pPr>
            <w:r>
              <w:rPr/>
              <w:t> </w:t>
            </w:r>
          </w:p>
        </w:tc>
        <w:tc>
          <w:tcPr>
            <w:tcW w:w="87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88</w:t>
            </w:r>
          </w:p>
        </w:tc>
        <w:tc>
          <w:tcPr>
            <w:tcW w:w="119" w:type="dxa"/>
            <w:tcBorders/>
            <w:shd w:fill="CCEEFF" w:val="clear"/>
            <w:vAlign w:val="bottom"/>
          </w:tcPr>
          <w:p>
            <w:pPr>
              <w:pStyle w:val="TableContents"/>
              <w:spacing w:before="0" w:after="0"/>
              <w:ind w:left="0" w:right="0" w:hanging="0"/>
              <w:rPr/>
            </w:pPr>
            <w:r>
              <w:rPr/>
              <w:t> </w:t>
            </w:r>
          </w:p>
        </w:tc>
        <w:tc>
          <w:tcPr>
            <w:tcW w:w="113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86</w:t>
            </w:r>
          </w:p>
        </w:tc>
        <w:tc>
          <w:tcPr>
            <w:tcW w:w="641" w:type="dxa"/>
            <w:tcBorders/>
            <w:shd w:fill="CCEEFF" w:val="clear"/>
            <w:vAlign w:val="bottom"/>
          </w:tcPr>
          <w:p>
            <w:pPr>
              <w:pStyle w:val="TableContents"/>
              <w:spacing w:before="0" w:after="0"/>
              <w:ind w:left="0" w:right="0" w:hanging="0"/>
              <w:rPr/>
            </w:pPr>
            <w:r>
              <w:rPr/>
              <w:t> </w:t>
            </w:r>
          </w:p>
        </w:tc>
      </w:tr>
      <w:tr>
        <w:trPr/>
        <w:tc>
          <w:tcPr>
            <w:tcW w:w="2942" w:type="dxa"/>
            <w:tcBorders/>
            <w:shd w:fill="auto" w:val="clear"/>
          </w:tcPr>
          <w:p>
            <w:pPr>
              <w:pStyle w:val="TableContents"/>
              <w:spacing w:before="0" w:after="0"/>
              <w:ind w:left="0" w:right="0" w:hanging="0"/>
              <w:rPr/>
            </w:pPr>
            <w:r>
              <w:rPr/>
              <w:t> </w:t>
            </w:r>
          </w:p>
        </w:tc>
        <w:tc>
          <w:tcPr>
            <w:tcW w:w="103" w:type="dxa"/>
            <w:tcBorders/>
            <w:shd w:fill="auto" w:val="clear"/>
            <w:vAlign w:val="bottom"/>
          </w:tcPr>
          <w:p>
            <w:pPr>
              <w:pStyle w:val="TableContents"/>
              <w:spacing w:before="0" w:after="0"/>
              <w:ind w:left="0" w:right="0" w:hanging="0"/>
              <w:rPr/>
            </w:pPr>
            <w:r>
              <w:rPr/>
              <w:t> </w:t>
            </w:r>
          </w:p>
        </w:tc>
        <w:tc>
          <w:tcPr>
            <w:tcW w:w="872" w:type="dxa"/>
            <w:gridSpan w:val="2"/>
            <w:tcBorders/>
            <w:shd w:fill="auto" w:val="clear"/>
            <w:vAlign w:val="bottom"/>
          </w:tcPr>
          <w:p>
            <w:pPr>
              <w:pStyle w:val="TableContents"/>
              <w:spacing w:before="0" w:after="0"/>
              <w:ind w:left="0" w:right="0" w:hanging="0"/>
              <w:jc w:val="right"/>
              <w:rPr/>
            </w:pPr>
            <w:r>
              <w:rPr/>
              <w:t> </w:t>
            </w:r>
          </w:p>
        </w:tc>
        <w:tc>
          <w:tcPr>
            <w:tcW w:w="119" w:type="dxa"/>
            <w:tcBorders/>
            <w:shd w:fill="auto" w:val="clear"/>
            <w:vAlign w:val="bottom"/>
          </w:tcPr>
          <w:p>
            <w:pPr>
              <w:pStyle w:val="TableContents"/>
              <w:spacing w:before="0" w:after="0"/>
              <w:ind w:left="0" w:right="0" w:hanging="0"/>
              <w:rPr/>
            </w:pPr>
            <w:r>
              <w:rPr/>
              <w:t> </w:t>
            </w:r>
          </w:p>
        </w:tc>
        <w:tc>
          <w:tcPr>
            <w:tcW w:w="1195" w:type="dxa"/>
            <w:gridSpan w:val="2"/>
            <w:tcBorders/>
            <w:shd w:fill="auto" w:val="clear"/>
            <w:vAlign w:val="bottom"/>
          </w:tcPr>
          <w:p>
            <w:pPr>
              <w:pStyle w:val="TableContents"/>
              <w:spacing w:before="0" w:after="0"/>
              <w:ind w:left="0" w:right="0" w:hanging="0"/>
              <w:jc w:val="right"/>
              <w:rPr/>
            </w:pPr>
            <w:r>
              <w:rPr/>
              <w:t> </w:t>
            </w:r>
          </w:p>
        </w:tc>
        <w:tc>
          <w:tcPr>
            <w:tcW w:w="119" w:type="dxa"/>
            <w:tcBorders/>
            <w:shd w:fill="auto" w:val="clear"/>
            <w:vAlign w:val="bottom"/>
          </w:tcPr>
          <w:p>
            <w:pPr>
              <w:pStyle w:val="TableContents"/>
              <w:spacing w:before="0" w:after="0"/>
              <w:ind w:left="0" w:right="0" w:hanging="0"/>
              <w:rPr/>
            </w:pPr>
            <w:r>
              <w:rPr/>
              <w:t> </w:t>
            </w:r>
          </w:p>
        </w:tc>
        <w:tc>
          <w:tcPr>
            <w:tcW w:w="872" w:type="dxa"/>
            <w:gridSpan w:val="2"/>
            <w:tcBorders/>
            <w:shd w:fill="auto" w:val="clear"/>
            <w:vAlign w:val="bottom"/>
          </w:tcPr>
          <w:p>
            <w:pPr>
              <w:pStyle w:val="TableContents"/>
              <w:spacing w:before="0" w:after="0"/>
              <w:ind w:left="0" w:right="0" w:hanging="0"/>
              <w:jc w:val="right"/>
              <w:rPr/>
            </w:pPr>
            <w:r>
              <w:rPr/>
              <w:t> </w:t>
            </w:r>
          </w:p>
        </w:tc>
        <w:tc>
          <w:tcPr>
            <w:tcW w:w="119"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02" w:type="dxa"/>
            <w:tcBorders/>
            <w:shd w:fill="auto" w:val="clear"/>
          </w:tcPr>
          <w:p>
            <w:pPr>
              <w:pStyle w:val="TableContents"/>
              <w:spacing w:before="0" w:after="0"/>
              <w:ind w:left="0" w:right="0" w:hanging="0"/>
              <w:jc w:val="right"/>
              <w:rPr/>
            </w:pPr>
            <w:r>
              <w:rPr/>
              <w:t> </w:t>
            </w:r>
          </w:p>
        </w:tc>
        <w:tc>
          <w:tcPr>
            <w:tcW w:w="872" w:type="dxa"/>
            <w:gridSpan w:val="2"/>
            <w:tcBorders/>
            <w:shd w:fill="auto" w:val="clear"/>
            <w:vAlign w:val="bottom"/>
          </w:tcPr>
          <w:p>
            <w:pPr>
              <w:pStyle w:val="TableContents"/>
              <w:spacing w:before="0" w:after="0"/>
              <w:ind w:left="0" w:right="0" w:hanging="0"/>
              <w:jc w:val="right"/>
              <w:rPr/>
            </w:pPr>
            <w:r>
              <w:rPr/>
              <w:t> </w:t>
            </w:r>
          </w:p>
        </w:tc>
        <w:tc>
          <w:tcPr>
            <w:tcW w:w="119" w:type="dxa"/>
            <w:tcBorders/>
            <w:shd w:fill="auto" w:val="clear"/>
            <w:vAlign w:val="bottom"/>
          </w:tcPr>
          <w:p>
            <w:pPr>
              <w:pStyle w:val="TableContents"/>
              <w:spacing w:before="0" w:after="0"/>
              <w:ind w:left="0" w:right="0" w:hanging="0"/>
              <w:rPr/>
            </w:pPr>
            <w:r>
              <w:rPr/>
              <w:t> </w:t>
            </w:r>
          </w:p>
        </w:tc>
        <w:tc>
          <w:tcPr>
            <w:tcW w:w="1139" w:type="dxa"/>
            <w:gridSpan w:val="2"/>
            <w:tcBorders/>
            <w:shd w:fill="auto" w:val="clear"/>
            <w:vAlign w:val="bottom"/>
          </w:tcPr>
          <w:p>
            <w:pPr>
              <w:pStyle w:val="TableContents"/>
              <w:spacing w:before="0" w:after="0"/>
              <w:ind w:left="0" w:right="0" w:hanging="0"/>
              <w:jc w:val="right"/>
              <w:rPr/>
            </w:pPr>
            <w:r>
              <w:rPr/>
              <w:t> </w:t>
            </w:r>
          </w:p>
        </w:tc>
        <w:tc>
          <w:tcPr>
            <w:tcW w:w="119" w:type="dxa"/>
            <w:tcBorders/>
            <w:shd w:fill="auto" w:val="clear"/>
            <w:vAlign w:val="bottom"/>
          </w:tcPr>
          <w:p>
            <w:pPr>
              <w:pStyle w:val="TableContents"/>
              <w:spacing w:before="0" w:after="0"/>
              <w:ind w:left="0" w:right="0" w:hanging="0"/>
              <w:rPr/>
            </w:pPr>
            <w:r>
              <w:rPr/>
              <w:t> </w:t>
            </w:r>
          </w:p>
        </w:tc>
        <w:tc>
          <w:tcPr>
            <w:tcW w:w="872" w:type="dxa"/>
            <w:gridSpan w:val="2"/>
            <w:tcBorders/>
            <w:shd w:fill="auto" w:val="clear"/>
            <w:vAlign w:val="bottom"/>
          </w:tcPr>
          <w:p>
            <w:pPr>
              <w:pStyle w:val="TableContents"/>
              <w:spacing w:before="0" w:after="0"/>
              <w:ind w:left="0" w:right="0" w:hanging="0"/>
              <w:jc w:val="right"/>
              <w:rPr/>
            </w:pPr>
            <w:r>
              <w:rPr/>
              <w:t> </w:t>
            </w:r>
          </w:p>
        </w:tc>
        <w:tc>
          <w:tcPr>
            <w:tcW w:w="641" w:type="dxa"/>
            <w:tcBorders/>
            <w:shd w:fill="auto" w:val="clear"/>
            <w:vAlign w:val="bottom"/>
          </w:tcPr>
          <w:p>
            <w:pPr>
              <w:pStyle w:val="TableContents"/>
              <w:spacing w:before="0" w:after="0"/>
              <w:ind w:left="0" w:right="0" w:hanging="0"/>
              <w:rPr/>
            </w:pPr>
            <w:r>
              <w:rPr/>
              <w:t> </w:t>
            </w:r>
          </w:p>
        </w:tc>
      </w:tr>
      <w:tr>
        <w:trPr/>
        <w:tc>
          <w:tcPr>
            <w:tcW w:w="2942"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OTHER INCOME/(EXPENSE)</w:t>
            </w:r>
          </w:p>
        </w:tc>
        <w:tc>
          <w:tcPr>
            <w:tcW w:w="103" w:type="dxa"/>
            <w:tcBorders/>
            <w:shd w:fill="CCEEFF" w:val="clear"/>
            <w:vAlign w:val="bottom"/>
          </w:tcPr>
          <w:p>
            <w:pPr>
              <w:pStyle w:val="TableContents"/>
              <w:spacing w:before="0" w:after="0"/>
              <w:ind w:left="0" w:right="0" w:hanging="0"/>
              <w:rPr/>
            </w:pPr>
            <w:r>
              <w:rPr/>
              <w:t> </w:t>
            </w:r>
          </w:p>
        </w:tc>
        <w:tc>
          <w:tcPr>
            <w:tcW w:w="872" w:type="dxa"/>
            <w:gridSpan w:val="2"/>
            <w:tcBorders/>
            <w:shd w:fill="CCEEFF" w:val="clear"/>
            <w:vAlign w:val="bottom"/>
          </w:tcPr>
          <w:p>
            <w:pPr>
              <w:pStyle w:val="TableContents"/>
              <w:spacing w:before="0" w:after="0"/>
              <w:ind w:left="0" w:right="0" w:hanging="0"/>
              <w:jc w:val="right"/>
              <w:rPr/>
            </w:pPr>
            <w:r>
              <w:rPr/>
              <w:t> </w:t>
            </w:r>
          </w:p>
        </w:tc>
        <w:tc>
          <w:tcPr>
            <w:tcW w:w="119" w:type="dxa"/>
            <w:tcBorders/>
            <w:shd w:fill="CCEEFF" w:val="clear"/>
            <w:vAlign w:val="bottom"/>
          </w:tcPr>
          <w:p>
            <w:pPr>
              <w:pStyle w:val="TableContents"/>
              <w:spacing w:before="0" w:after="0"/>
              <w:ind w:left="0" w:right="0" w:hanging="0"/>
              <w:rPr/>
            </w:pPr>
            <w:r>
              <w:rPr/>
              <w:t> </w:t>
            </w:r>
          </w:p>
        </w:tc>
        <w:tc>
          <w:tcPr>
            <w:tcW w:w="1195" w:type="dxa"/>
            <w:gridSpan w:val="2"/>
            <w:tcBorders/>
            <w:shd w:fill="CCEEFF" w:val="clear"/>
            <w:vAlign w:val="bottom"/>
          </w:tcPr>
          <w:p>
            <w:pPr>
              <w:pStyle w:val="TableContents"/>
              <w:spacing w:before="0" w:after="0"/>
              <w:ind w:left="0" w:right="0" w:hanging="0"/>
              <w:jc w:val="right"/>
              <w:rPr/>
            </w:pPr>
            <w:r>
              <w:rPr/>
              <w:t> </w:t>
            </w:r>
          </w:p>
        </w:tc>
        <w:tc>
          <w:tcPr>
            <w:tcW w:w="119" w:type="dxa"/>
            <w:tcBorders/>
            <w:shd w:fill="CCEEFF" w:val="clear"/>
            <w:vAlign w:val="bottom"/>
          </w:tcPr>
          <w:p>
            <w:pPr>
              <w:pStyle w:val="TableContents"/>
              <w:spacing w:before="0" w:after="0"/>
              <w:ind w:left="0" w:right="0" w:hanging="0"/>
              <w:rPr/>
            </w:pPr>
            <w:r>
              <w:rPr/>
              <w:t> </w:t>
            </w:r>
          </w:p>
        </w:tc>
        <w:tc>
          <w:tcPr>
            <w:tcW w:w="872" w:type="dxa"/>
            <w:gridSpan w:val="2"/>
            <w:tcBorders/>
            <w:shd w:fill="CCEEFF" w:val="clear"/>
            <w:vAlign w:val="bottom"/>
          </w:tcPr>
          <w:p>
            <w:pPr>
              <w:pStyle w:val="TableContents"/>
              <w:spacing w:before="0" w:after="0"/>
              <w:ind w:left="0" w:right="0" w:hanging="0"/>
              <w:jc w:val="right"/>
              <w:rPr/>
            </w:pPr>
            <w:r>
              <w:rPr/>
              <w:t> </w:t>
            </w:r>
          </w:p>
        </w:tc>
        <w:tc>
          <w:tcPr>
            <w:tcW w:w="119"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02" w:type="dxa"/>
            <w:tcBorders/>
            <w:shd w:fill="CCEEFF" w:val="clear"/>
          </w:tcPr>
          <w:p>
            <w:pPr>
              <w:pStyle w:val="TableContents"/>
              <w:spacing w:before="0" w:after="0"/>
              <w:ind w:left="0" w:right="0" w:hanging="0"/>
              <w:jc w:val="right"/>
              <w:rPr/>
            </w:pPr>
            <w:r>
              <w:rPr/>
              <w:t> </w:t>
            </w:r>
          </w:p>
        </w:tc>
        <w:tc>
          <w:tcPr>
            <w:tcW w:w="872" w:type="dxa"/>
            <w:gridSpan w:val="2"/>
            <w:tcBorders/>
            <w:shd w:fill="CCEEFF" w:val="clear"/>
            <w:vAlign w:val="bottom"/>
          </w:tcPr>
          <w:p>
            <w:pPr>
              <w:pStyle w:val="TableContents"/>
              <w:spacing w:before="0" w:after="0"/>
              <w:ind w:left="0" w:right="0" w:hanging="0"/>
              <w:jc w:val="right"/>
              <w:rPr/>
            </w:pPr>
            <w:r>
              <w:rPr/>
              <w:t> </w:t>
            </w:r>
          </w:p>
        </w:tc>
        <w:tc>
          <w:tcPr>
            <w:tcW w:w="119" w:type="dxa"/>
            <w:tcBorders/>
            <w:shd w:fill="CCEEFF" w:val="clear"/>
            <w:vAlign w:val="bottom"/>
          </w:tcPr>
          <w:p>
            <w:pPr>
              <w:pStyle w:val="TableContents"/>
              <w:spacing w:before="0" w:after="0"/>
              <w:ind w:left="0" w:right="0" w:hanging="0"/>
              <w:rPr/>
            </w:pPr>
            <w:r>
              <w:rPr/>
              <w:t> </w:t>
            </w:r>
          </w:p>
        </w:tc>
        <w:tc>
          <w:tcPr>
            <w:tcW w:w="1139" w:type="dxa"/>
            <w:gridSpan w:val="2"/>
            <w:tcBorders/>
            <w:shd w:fill="CCEEFF" w:val="clear"/>
            <w:vAlign w:val="bottom"/>
          </w:tcPr>
          <w:p>
            <w:pPr>
              <w:pStyle w:val="TableContents"/>
              <w:spacing w:before="0" w:after="0"/>
              <w:ind w:left="0" w:right="0" w:hanging="0"/>
              <w:jc w:val="right"/>
              <w:rPr/>
            </w:pPr>
            <w:r>
              <w:rPr/>
              <w:t> </w:t>
            </w:r>
          </w:p>
        </w:tc>
        <w:tc>
          <w:tcPr>
            <w:tcW w:w="119" w:type="dxa"/>
            <w:tcBorders/>
            <w:shd w:fill="CCEEFF" w:val="clear"/>
            <w:vAlign w:val="bottom"/>
          </w:tcPr>
          <w:p>
            <w:pPr>
              <w:pStyle w:val="TableContents"/>
              <w:spacing w:before="0" w:after="0"/>
              <w:ind w:left="0" w:right="0" w:hanging="0"/>
              <w:rPr/>
            </w:pPr>
            <w:r>
              <w:rPr/>
              <w:t> </w:t>
            </w:r>
          </w:p>
        </w:tc>
        <w:tc>
          <w:tcPr>
            <w:tcW w:w="872" w:type="dxa"/>
            <w:gridSpan w:val="2"/>
            <w:tcBorders/>
            <w:shd w:fill="CCEEFF" w:val="clear"/>
            <w:vAlign w:val="bottom"/>
          </w:tcPr>
          <w:p>
            <w:pPr>
              <w:pStyle w:val="TableContents"/>
              <w:spacing w:before="0" w:after="0"/>
              <w:ind w:left="0" w:right="0" w:hanging="0"/>
              <w:jc w:val="right"/>
              <w:rPr/>
            </w:pPr>
            <w:r>
              <w:rPr/>
              <w:t> </w:t>
            </w:r>
          </w:p>
        </w:tc>
        <w:tc>
          <w:tcPr>
            <w:tcW w:w="641" w:type="dxa"/>
            <w:tcBorders/>
            <w:shd w:fill="CCEEFF" w:val="clear"/>
            <w:vAlign w:val="bottom"/>
          </w:tcPr>
          <w:p>
            <w:pPr>
              <w:pStyle w:val="TableContents"/>
              <w:spacing w:before="0" w:after="0"/>
              <w:ind w:left="0" w:right="0" w:hanging="0"/>
              <w:rPr/>
            </w:pPr>
            <w:r>
              <w:rPr/>
              <w:t> </w:t>
            </w:r>
          </w:p>
        </w:tc>
      </w:tr>
      <w:tr>
        <w:trPr/>
        <w:tc>
          <w:tcPr>
            <w:tcW w:w="29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Equity earnings in unconsolidated entities</w:t>
            </w:r>
          </w:p>
        </w:tc>
        <w:tc>
          <w:tcPr>
            <w:tcW w:w="103" w:type="dxa"/>
            <w:tcBorders/>
            <w:shd w:fill="auto" w:val="clear"/>
            <w:vAlign w:val="bottom"/>
          </w:tcPr>
          <w:p>
            <w:pPr>
              <w:pStyle w:val="TableContents"/>
              <w:spacing w:before="0" w:after="0"/>
              <w:ind w:left="0" w:right="0" w:hanging="0"/>
              <w:rPr/>
            </w:pPr>
            <w:r>
              <w:rPr/>
              <w:t> </w:t>
            </w:r>
          </w:p>
        </w:tc>
        <w:tc>
          <w:tcPr>
            <w:tcW w:w="87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83</w:t>
            </w:r>
          </w:p>
        </w:tc>
        <w:tc>
          <w:tcPr>
            <w:tcW w:w="119" w:type="dxa"/>
            <w:tcBorders/>
            <w:shd w:fill="auto" w:val="clear"/>
            <w:vAlign w:val="bottom"/>
          </w:tcPr>
          <w:p>
            <w:pPr>
              <w:pStyle w:val="TableContents"/>
              <w:spacing w:before="0" w:after="0"/>
              <w:ind w:left="0" w:right="0" w:hanging="0"/>
              <w:rPr/>
            </w:pPr>
            <w:r>
              <w:rPr/>
              <w:t> </w:t>
            </w:r>
          </w:p>
        </w:tc>
        <w:tc>
          <w:tcPr>
            <w:tcW w:w="119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9" w:type="dxa"/>
            <w:tcBorders/>
            <w:shd w:fill="auto" w:val="clear"/>
            <w:vAlign w:val="bottom"/>
          </w:tcPr>
          <w:p>
            <w:pPr>
              <w:pStyle w:val="TableContents"/>
              <w:spacing w:before="0" w:after="0"/>
              <w:ind w:left="0" w:right="0" w:hanging="0"/>
              <w:rPr/>
            </w:pPr>
            <w:r>
              <w:rPr/>
              <w:t> </w:t>
            </w:r>
          </w:p>
        </w:tc>
        <w:tc>
          <w:tcPr>
            <w:tcW w:w="87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83</w:t>
            </w:r>
          </w:p>
        </w:tc>
        <w:tc>
          <w:tcPr>
            <w:tcW w:w="119"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02" w:type="dxa"/>
            <w:tcBorders/>
            <w:shd w:fill="auto" w:val="clear"/>
          </w:tcPr>
          <w:p>
            <w:pPr>
              <w:pStyle w:val="TableContents"/>
              <w:spacing w:before="0" w:after="0"/>
              <w:ind w:left="0" w:right="0" w:hanging="0"/>
              <w:jc w:val="right"/>
              <w:rPr/>
            </w:pPr>
            <w:r>
              <w:rPr/>
              <w:t> </w:t>
            </w:r>
          </w:p>
        </w:tc>
        <w:tc>
          <w:tcPr>
            <w:tcW w:w="87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96</w:t>
            </w:r>
          </w:p>
        </w:tc>
        <w:tc>
          <w:tcPr>
            <w:tcW w:w="119" w:type="dxa"/>
            <w:tcBorders/>
            <w:shd w:fill="auto" w:val="clear"/>
            <w:vAlign w:val="bottom"/>
          </w:tcPr>
          <w:p>
            <w:pPr>
              <w:pStyle w:val="TableContents"/>
              <w:spacing w:before="0" w:after="0"/>
              <w:ind w:left="0" w:right="0" w:hanging="0"/>
              <w:rPr/>
            </w:pPr>
            <w:r>
              <w:rPr/>
              <w:t> </w:t>
            </w:r>
          </w:p>
        </w:tc>
        <w:tc>
          <w:tcPr>
            <w:tcW w:w="113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9" w:type="dxa"/>
            <w:tcBorders/>
            <w:shd w:fill="auto" w:val="clear"/>
            <w:vAlign w:val="bottom"/>
          </w:tcPr>
          <w:p>
            <w:pPr>
              <w:pStyle w:val="TableContents"/>
              <w:spacing w:before="0" w:after="0"/>
              <w:ind w:left="0" w:right="0" w:hanging="0"/>
              <w:rPr/>
            </w:pPr>
            <w:r>
              <w:rPr/>
              <w:t> </w:t>
            </w:r>
          </w:p>
        </w:tc>
        <w:tc>
          <w:tcPr>
            <w:tcW w:w="87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96</w:t>
            </w:r>
          </w:p>
        </w:tc>
        <w:tc>
          <w:tcPr>
            <w:tcW w:w="641" w:type="dxa"/>
            <w:tcBorders/>
            <w:shd w:fill="auto" w:val="clear"/>
            <w:vAlign w:val="bottom"/>
          </w:tcPr>
          <w:p>
            <w:pPr>
              <w:pStyle w:val="TableContents"/>
              <w:spacing w:before="0" w:after="0"/>
              <w:ind w:left="0" w:right="0" w:hanging="0"/>
              <w:rPr/>
            </w:pPr>
            <w:r>
              <w:rPr/>
              <w:t> </w:t>
            </w:r>
          </w:p>
        </w:tc>
      </w:tr>
      <w:tr>
        <w:trPr/>
        <w:tc>
          <w:tcPr>
            <w:tcW w:w="294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Interest expense, net</w:t>
            </w:r>
          </w:p>
        </w:tc>
        <w:tc>
          <w:tcPr>
            <w:tcW w:w="103" w:type="dxa"/>
            <w:tcBorders/>
            <w:shd w:fill="CCEEFF" w:val="clear"/>
            <w:vAlign w:val="bottom"/>
          </w:tcPr>
          <w:p>
            <w:pPr>
              <w:pStyle w:val="TableContents"/>
              <w:spacing w:before="0" w:after="0"/>
              <w:ind w:left="0" w:right="0" w:hanging="0"/>
              <w:rPr/>
            </w:pPr>
            <w:r>
              <w:rPr/>
              <w:t> </w:t>
            </w:r>
          </w:p>
        </w:tc>
        <w:tc>
          <w:tcPr>
            <w:tcW w:w="87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(103</w:t>
            </w:r>
          </w:p>
        </w:tc>
        <w:tc>
          <w:tcPr>
            <w:tcW w:w="1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9" w:type="dxa"/>
            <w:tcBorders/>
            <w:shd w:fill="CCEEFF" w:val="clear"/>
            <w:vAlign w:val="bottom"/>
          </w:tcPr>
          <w:p>
            <w:pPr>
              <w:pStyle w:val="TableContents"/>
              <w:spacing w:before="0" w:after="0"/>
              <w:ind w:left="0" w:right="0" w:hanging="0"/>
              <w:rPr/>
            </w:pPr>
            <w:r>
              <w:rPr/>
              <w:t> </w:t>
            </w:r>
          </w:p>
        </w:tc>
        <w:tc>
          <w:tcPr>
            <w:tcW w:w="87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(103</w:t>
            </w:r>
          </w:p>
        </w:tc>
        <w:tc>
          <w:tcPr>
            <w:tcW w:w="119"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 w:type="dxa"/>
            <w:tcBorders/>
            <w:shd w:fill="CCEEFF" w:val="clear"/>
          </w:tcPr>
          <w:p>
            <w:pPr>
              <w:pStyle w:val="TableContents"/>
              <w:spacing w:before="0" w:after="0"/>
              <w:ind w:left="0" w:right="0" w:hanging="0"/>
              <w:jc w:val="right"/>
              <w:rPr/>
            </w:pPr>
            <w:r>
              <w:rPr/>
              <w:t> </w:t>
            </w:r>
          </w:p>
        </w:tc>
        <w:tc>
          <w:tcPr>
            <w:tcW w:w="87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(111</w:t>
            </w:r>
          </w:p>
        </w:tc>
        <w:tc>
          <w:tcPr>
            <w:tcW w:w="1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3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9" w:type="dxa"/>
            <w:tcBorders/>
            <w:shd w:fill="CCEEFF" w:val="clear"/>
            <w:vAlign w:val="bottom"/>
          </w:tcPr>
          <w:p>
            <w:pPr>
              <w:pStyle w:val="TableContents"/>
              <w:spacing w:before="0" w:after="0"/>
              <w:ind w:left="0" w:right="0" w:hanging="0"/>
              <w:rPr/>
            </w:pPr>
            <w:r>
              <w:rPr/>
              <w:t> </w:t>
            </w:r>
          </w:p>
        </w:tc>
        <w:tc>
          <w:tcPr>
            <w:tcW w:w="87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(111</w:t>
            </w:r>
          </w:p>
        </w:tc>
        <w:tc>
          <w:tcPr>
            <w:tcW w:w="64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9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Other income/(expense), net</w:t>
            </w:r>
          </w:p>
        </w:tc>
        <w:tc>
          <w:tcPr>
            <w:tcW w:w="103" w:type="dxa"/>
            <w:tcBorders/>
            <w:shd w:fill="auto" w:val="clear"/>
            <w:vAlign w:val="bottom"/>
          </w:tcPr>
          <w:p>
            <w:pPr>
              <w:pStyle w:val="TableContents"/>
              <w:spacing w:before="0" w:after="0"/>
              <w:ind w:left="0" w:right="0" w:hanging="0"/>
              <w:rPr/>
            </w:pPr>
            <w:r>
              <w:rPr/>
              <w:t> </w:t>
            </w:r>
          </w:p>
        </w:tc>
        <w:tc>
          <w:tcPr>
            <w:tcW w:w="87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1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9" w:type="dxa"/>
            <w:tcBorders/>
            <w:shd w:fill="auto" w:val="clear"/>
            <w:vAlign w:val="bottom"/>
          </w:tcPr>
          <w:p>
            <w:pPr>
              <w:pStyle w:val="TableContents"/>
              <w:spacing w:before="0" w:after="0"/>
              <w:ind w:left="0" w:right="0" w:hanging="0"/>
              <w:rPr/>
            </w:pPr>
            <w:r>
              <w:rPr/>
              <w:t> </w:t>
            </w:r>
          </w:p>
        </w:tc>
        <w:tc>
          <w:tcPr>
            <w:tcW w:w="87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19"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 w:type="dxa"/>
            <w:tcBorders/>
            <w:shd w:fill="auto" w:val="clear"/>
          </w:tcPr>
          <w:p>
            <w:pPr>
              <w:pStyle w:val="TableContents"/>
              <w:spacing w:before="0" w:after="0"/>
              <w:ind w:left="0" w:right="0" w:hanging="0"/>
              <w:jc w:val="right"/>
              <w:rPr/>
            </w:pPr>
            <w:r>
              <w:rPr/>
              <w:t> </w:t>
            </w:r>
          </w:p>
        </w:tc>
        <w:tc>
          <w:tcPr>
            <w:tcW w:w="87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19" w:type="dxa"/>
            <w:tcBorders/>
            <w:shd w:fill="auto" w:val="clear"/>
            <w:vAlign w:val="bottom"/>
          </w:tcPr>
          <w:p>
            <w:pPr>
              <w:pStyle w:val="TableContents"/>
              <w:spacing w:before="0" w:after="0"/>
              <w:ind w:left="0" w:right="0" w:hanging="0"/>
              <w:rPr/>
            </w:pPr>
            <w:r>
              <w:rPr/>
              <w:t> </w:t>
            </w:r>
          </w:p>
        </w:tc>
        <w:tc>
          <w:tcPr>
            <w:tcW w:w="113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9" w:type="dxa"/>
            <w:tcBorders/>
            <w:shd w:fill="auto" w:val="clear"/>
            <w:vAlign w:val="bottom"/>
          </w:tcPr>
          <w:p>
            <w:pPr>
              <w:pStyle w:val="TableContents"/>
              <w:spacing w:before="0" w:after="0"/>
              <w:ind w:left="0" w:right="0" w:hanging="0"/>
              <w:rPr/>
            </w:pPr>
            <w:r>
              <w:rPr/>
              <w:t> </w:t>
            </w:r>
          </w:p>
        </w:tc>
        <w:tc>
          <w:tcPr>
            <w:tcW w:w="87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641" w:type="dxa"/>
            <w:tcBorders/>
            <w:shd w:fill="auto" w:val="clear"/>
            <w:vAlign w:val="bottom"/>
          </w:tcPr>
          <w:p>
            <w:pPr>
              <w:pStyle w:val="TableContents"/>
              <w:spacing w:before="0" w:after="0"/>
              <w:ind w:left="0" w:right="0" w:hanging="0"/>
              <w:rPr/>
            </w:pPr>
            <w:r>
              <w:rPr/>
              <w:t> </w:t>
            </w:r>
          </w:p>
        </w:tc>
      </w:tr>
      <w:tr>
        <w:trPr/>
        <w:tc>
          <w:tcPr>
            <w:tcW w:w="2942" w:type="dxa"/>
            <w:tcBorders/>
            <w:shd w:fill="CCEEFF" w:val="clear"/>
          </w:tcPr>
          <w:p>
            <w:pPr>
              <w:pStyle w:val="TableContents"/>
              <w:spacing w:before="0" w:after="0"/>
              <w:ind w:left="0" w:right="0" w:hanging="0"/>
              <w:rPr/>
            </w:pPr>
            <w:r>
              <w:rPr/>
              <w:t> </w:t>
            </w:r>
          </w:p>
        </w:tc>
        <w:tc>
          <w:tcPr>
            <w:tcW w:w="103" w:type="dxa"/>
            <w:tcBorders/>
            <w:shd w:fill="CCEEFF" w:val="clear"/>
            <w:vAlign w:val="bottom"/>
          </w:tcPr>
          <w:p>
            <w:pPr>
              <w:pStyle w:val="TableContents"/>
              <w:spacing w:before="0" w:after="0"/>
              <w:ind w:left="0" w:right="0" w:hanging="0"/>
              <w:rPr/>
            </w:pPr>
            <w:r>
              <w:rPr/>
              <w:t> </w:t>
            </w:r>
          </w:p>
        </w:tc>
        <w:tc>
          <w:tcPr>
            <w:tcW w:w="872" w:type="dxa"/>
            <w:gridSpan w:val="2"/>
            <w:tcBorders/>
            <w:shd w:fill="CCEEFF" w:val="clear"/>
            <w:vAlign w:val="bottom"/>
          </w:tcPr>
          <w:p>
            <w:pPr>
              <w:pStyle w:val="TableContents"/>
              <w:spacing w:before="0" w:after="0"/>
              <w:ind w:left="0" w:right="0" w:hanging="0"/>
              <w:jc w:val="right"/>
              <w:rPr/>
            </w:pPr>
            <w:r>
              <w:rPr/>
              <w:t> </w:t>
            </w:r>
          </w:p>
        </w:tc>
        <w:tc>
          <w:tcPr>
            <w:tcW w:w="119" w:type="dxa"/>
            <w:tcBorders/>
            <w:shd w:fill="CCEEFF" w:val="clear"/>
            <w:vAlign w:val="bottom"/>
          </w:tcPr>
          <w:p>
            <w:pPr>
              <w:pStyle w:val="TableContents"/>
              <w:spacing w:before="0" w:after="0"/>
              <w:ind w:left="0" w:right="0" w:hanging="0"/>
              <w:rPr/>
            </w:pPr>
            <w:r>
              <w:rPr/>
              <w:t> </w:t>
            </w:r>
          </w:p>
        </w:tc>
        <w:tc>
          <w:tcPr>
            <w:tcW w:w="1195" w:type="dxa"/>
            <w:gridSpan w:val="2"/>
            <w:tcBorders/>
            <w:shd w:fill="CCEEFF" w:val="clear"/>
            <w:vAlign w:val="bottom"/>
          </w:tcPr>
          <w:p>
            <w:pPr>
              <w:pStyle w:val="TableContents"/>
              <w:spacing w:before="0" w:after="0"/>
              <w:ind w:left="0" w:right="0" w:hanging="0"/>
              <w:jc w:val="right"/>
              <w:rPr/>
            </w:pPr>
            <w:r>
              <w:rPr/>
              <w:t> </w:t>
            </w:r>
          </w:p>
        </w:tc>
        <w:tc>
          <w:tcPr>
            <w:tcW w:w="119" w:type="dxa"/>
            <w:tcBorders/>
            <w:shd w:fill="CCEEFF" w:val="clear"/>
            <w:vAlign w:val="bottom"/>
          </w:tcPr>
          <w:p>
            <w:pPr>
              <w:pStyle w:val="TableContents"/>
              <w:spacing w:before="0" w:after="0"/>
              <w:ind w:left="0" w:right="0" w:hanging="0"/>
              <w:rPr/>
            </w:pPr>
            <w:r>
              <w:rPr/>
              <w:t> </w:t>
            </w:r>
          </w:p>
        </w:tc>
        <w:tc>
          <w:tcPr>
            <w:tcW w:w="872" w:type="dxa"/>
            <w:gridSpan w:val="2"/>
            <w:tcBorders/>
            <w:shd w:fill="CCEEFF" w:val="clear"/>
            <w:vAlign w:val="bottom"/>
          </w:tcPr>
          <w:p>
            <w:pPr>
              <w:pStyle w:val="TableContents"/>
              <w:spacing w:before="0" w:after="0"/>
              <w:ind w:left="0" w:right="0" w:hanging="0"/>
              <w:jc w:val="right"/>
              <w:rPr/>
            </w:pPr>
            <w:r>
              <w:rPr/>
              <w:t> </w:t>
            </w:r>
          </w:p>
        </w:tc>
        <w:tc>
          <w:tcPr>
            <w:tcW w:w="119"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02" w:type="dxa"/>
            <w:tcBorders/>
            <w:shd w:fill="CCEEFF" w:val="clear"/>
          </w:tcPr>
          <w:p>
            <w:pPr>
              <w:pStyle w:val="TableContents"/>
              <w:spacing w:before="0" w:after="0"/>
              <w:ind w:left="0" w:right="0" w:hanging="0"/>
              <w:jc w:val="right"/>
              <w:rPr/>
            </w:pPr>
            <w:r>
              <w:rPr/>
              <w:t> </w:t>
            </w:r>
          </w:p>
        </w:tc>
        <w:tc>
          <w:tcPr>
            <w:tcW w:w="872" w:type="dxa"/>
            <w:gridSpan w:val="2"/>
            <w:tcBorders/>
            <w:shd w:fill="CCEEFF" w:val="clear"/>
            <w:vAlign w:val="bottom"/>
          </w:tcPr>
          <w:p>
            <w:pPr>
              <w:pStyle w:val="TableContents"/>
              <w:spacing w:before="0" w:after="0"/>
              <w:ind w:left="0" w:right="0" w:hanging="0"/>
              <w:jc w:val="right"/>
              <w:rPr/>
            </w:pPr>
            <w:r>
              <w:rPr/>
              <w:t> </w:t>
            </w:r>
          </w:p>
        </w:tc>
        <w:tc>
          <w:tcPr>
            <w:tcW w:w="119" w:type="dxa"/>
            <w:tcBorders/>
            <w:shd w:fill="CCEEFF" w:val="clear"/>
            <w:vAlign w:val="bottom"/>
          </w:tcPr>
          <w:p>
            <w:pPr>
              <w:pStyle w:val="TableContents"/>
              <w:spacing w:before="0" w:after="0"/>
              <w:ind w:left="0" w:right="0" w:hanging="0"/>
              <w:rPr/>
            </w:pPr>
            <w:r>
              <w:rPr/>
              <w:t> </w:t>
            </w:r>
          </w:p>
        </w:tc>
        <w:tc>
          <w:tcPr>
            <w:tcW w:w="1139" w:type="dxa"/>
            <w:gridSpan w:val="2"/>
            <w:tcBorders/>
            <w:shd w:fill="CCEEFF" w:val="clear"/>
            <w:vAlign w:val="bottom"/>
          </w:tcPr>
          <w:p>
            <w:pPr>
              <w:pStyle w:val="TableContents"/>
              <w:spacing w:before="0" w:after="0"/>
              <w:ind w:left="0" w:right="0" w:hanging="0"/>
              <w:jc w:val="right"/>
              <w:rPr/>
            </w:pPr>
            <w:r>
              <w:rPr/>
              <w:t> </w:t>
            </w:r>
          </w:p>
        </w:tc>
        <w:tc>
          <w:tcPr>
            <w:tcW w:w="119" w:type="dxa"/>
            <w:tcBorders/>
            <w:shd w:fill="CCEEFF" w:val="clear"/>
            <w:vAlign w:val="bottom"/>
          </w:tcPr>
          <w:p>
            <w:pPr>
              <w:pStyle w:val="TableContents"/>
              <w:spacing w:before="0" w:after="0"/>
              <w:ind w:left="0" w:right="0" w:hanging="0"/>
              <w:rPr/>
            </w:pPr>
            <w:r>
              <w:rPr/>
              <w:t> </w:t>
            </w:r>
          </w:p>
        </w:tc>
        <w:tc>
          <w:tcPr>
            <w:tcW w:w="872" w:type="dxa"/>
            <w:gridSpan w:val="2"/>
            <w:tcBorders/>
            <w:shd w:fill="CCEEFF" w:val="clear"/>
            <w:vAlign w:val="bottom"/>
          </w:tcPr>
          <w:p>
            <w:pPr>
              <w:pStyle w:val="TableContents"/>
              <w:spacing w:before="0" w:after="0"/>
              <w:ind w:left="0" w:right="0" w:hanging="0"/>
              <w:jc w:val="right"/>
              <w:rPr/>
            </w:pPr>
            <w:r>
              <w:rPr/>
              <w:t> </w:t>
            </w:r>
          </w:p>
        </w:tc>
        <w:tc>
          <w:tcPr>
            <w:tcW w:w="641" w:type="dxa"/>
            <w:tcBorders/>
            <w:shd w:fill="CCEEFF" w:val="clear"/>
            <w:vAlign w:val="bottom"/>
          </w:tcPr>
          <w:p>
            <w:pPr>
              <w:pStyle w:val="TableContents"/>
              <w:spacing w:before="0" w:after="0"/>
              <w:ind w:left="0" w:right="0" w:hanging="0"/>
              <w:rPr/>
            </w:pPr>
            <w:r>
              <w:rPr/>
              <w:t> </w:t>
            </w:r>
          </w:p>
        </w:tc>
      </w:tr>
      <w:tr>
        <w:trPr/>
        <w:tc>
          <w:tcPr>
            <w:tcW w:w="2942"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INCOME BEFORE TAX</w:t>
            </w:r>
          </w:p>
        </w:tc>
        <w:tc>
          <w:tcPr>
            <w:tcW w:w="103" w:type="dxa"/>
            <w:tcBorders/>
            <w:shd w:fill="auto" w:val="clear"/>
            <w:vAlign w:val="bottom"/>
          </w:tcPr>
          <w:p>
            <w:pPr>
              <w:pStyle w:val="TableContents"/>
              <w:spacing w:before="0" w:after="0"/>
              <w:ind w:left="0" w:right="0" w:hanging="0"/>
              <w:rPr/>
            </w:pPr>
            <w:r>
              <w:rPr/>
              <w:t> </w:t>
            </w:r>
          </w:p>
        </w:tc>
        <w:tc>
          <w:tcPr>
            <w:tcW w:w="87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425</w:t>
            </w:r>
          </w:p>
        </w:tc>
        <w:tc>
          <w:tcPr>
            <w:tcW w:w="119" w:type="dxa"/>
            <w:tcBorders/>
            <w:shd w:fill="auto" w:val="clear"/>
            <w:vAlign w:val="bottom"/>
          </w:tcPr>
          <w:p>
            <w:pPr>
              <w:pStyle w:val="TableContents"/>
              <w:spacing w:before="0" w:after="0"/>
              <w:ind w:left="0" w:right="0" w:hanging="0"/>
              <w:rPr/>
            </w:pPr>
            <w:r>
              <w:rPr/>
              <w:t> </w:t>
            </w:r>
          </w:p>
        </w:tc>
        <w:tc>
          <w:tcPr>
            <w:tcW w:w="119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1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423</w:t>
            </w:r>
          </w:p>
        </w:tc>
        <w:tc>
          <w:tcPr>
            <w:tcW w:w="119"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02" w:type="dxa"/>
            <w:tcBorders/>
            <w:shd w:fill="auto" w:val="clear"/>
          </w:tcPr>
          <w:p>
            <w:pPr>
              <w:pStyle w:val="TableContents"/>
              <w:spacing w:before="0" w:after="0"/>
              <w:ind w:left="0" w:right="0" w:hanging="0"/>
              <w:jc w:val="right"/>
              <w:rPr/>
            </w:pPr>
            <w:r>
              <w:rPr/>
              <w:t> </w:t>
            </w:r>
          </w:p>
        </w:tc>
        <w:tc>
          <w:tcPr>
            <w:tcW w:w="87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84</w:t>
            </w:r>
          </w:p>
        </w:tc>
        <w:tc>
          <w:tcPr>
            <w:tcW w:w="119" w:type="dxa"/>
            <w:tcBorders/>
            <w:shd w:fill="auto" w:val="clear"/>
            <w:vAlign w:val="bottom"/>
          </w:tcPr>
          <w:p>
            <w:pPr>
              <w:pStyle w:val="TableContents"/>
              <w:spacing w:before="0" w:after="0"/>
              <w:ind w:left="0" w:right="0" w:hanging="0"/>
              <w:rPr/>
            </w:pPr>
            <w:r>
              <w:rPr/>
              <w:t> </w:t>
            </w:r>
          </w:p>
        </w:tc>
        <w:tc>
          <w:tcPr>
            <w:tcW w:w="113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1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82</w:t>
            </w:r>
          </w:p>
        </w:tc>
        <w:tc>
          <w:tcPr>
            <w:tcW w:w="641" w:type="dxa"/>
            <w:tcBorders/>
            <w:shd w:fill="auto" w:val="clear"/>
            <w:vAlign w:val="bottom"/>
          </w:tcPr>
          <w:p>
            <w:pPr>
              <w:pStyle w:val="TableContents"/>
              <w:spacing w:before="0" w:after="0"/>
              <w:ind w:left="0" w:right="0" w:hanging="0"/>
              <w:rPr/>
            </w:pPr>
            <w:r>
              <w:rPr/>
              <w:t> </w:t>
            </w:r>
          </w:p>
        </w:tc>
      </w:tr>
      <w:tr>
        <w:trPr/>
        <w:tc>
          <w:tcPr>
            <w:tcW w:w="294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Current income tax expense</w:t>
            </w:r>
          </w:p>
        </w:tc>
        <w:tc>
          <w:tcPr>
            <w:tcW w:w="103" w:type="dxa"/>
            <w:tcBorders/>
            <w:shd w:fill="CCEEFF" w:val="clear"/>
            <w:vAlign w:val="bottom"/>
          </w:tcPr>
          <w:p>
            <w:pPr>
              <w:pStyle w:val="TableContents"/>
              <w:spacing w:before="0" w:after="0"/>
              <w:ind w:left="0" w:right="0" w:hanging="0"/>
              <w:rPr/>
            </w:pPr>
            <w:r>
              <w:rPr/>
              <w:t> </w:t>
            </w:r>
          </w:p>
        </w:tc>
        <w:tc>
          <w:tcPr>
            <w:tcW w:w="87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1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9" w:type="dxa"/>
            <w:tcBorders/>
            <w:shd w:fill="CCEEFF" w:val="clear"/>
            <w:vAlign w:val="bottom"/>
          </w:tcPr>
          <w:p>
            <w:pPr>
              <w:pStyle w:val="TableContents"/>
              <w:spacing w:before="0" w:after="0"/>
              <w:ind w:left="0" w:right="0" w:hanging="0"/>
              <w:rPr/>
            </w:pPr>
            <w:r>
              <w:rPr/>
              <w:t> </w:t>
            </w:r>
          </w:p>
        </w:tc>
        <w:tc>
          <w:tcPr>
            <w:tcW w:w="87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119"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 w:type="dxa"/>
            <w:tcBorders/>
            <w:shd w:fill="CCEEFF" w:val="clear"/>
          </w:tcPr>
          <w:p>
            <w:pPr>
              <w:pStyle w:val="TableContents"/>
              <w:spacing w:before="0" w:after="0"/>
              <w:ind w:left="0" w:right="0" w:hanging="0"/>
              <w:jc w:val="right"/>
              <w:rPr/>
            </w:pPr>
            <w:r>
              <w:rPr/>
              <w:t> </w:t>
            </w:r>
          </w:p>
        </w:tc>
        <w:tc>
          <w:tcPr>
            <w:tcW w:w="87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3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9" w:type="dxa"/>
            <w:tcBorders/>
            <w:shd w:fill="CCEEFF" w:val="clear"/>
            <w:vAlign w:val="bottom"/>
          </w:tcPr>
          <w:p>
            <w:pPr>
              <w:pStyle w:val="TableContents"/>
              <w:spacing w:before="0" w:after="0"/>
              <w:ind w:left="0" w:right="0" w:hanging="0"/>
              <w:rPr/>
            </w:pPr>
            <w:r>
              <w:rPr/>
              <w:t> </w:t>
            </w:r>
          </w:p>
        </w:tc>
        <w:tc>
          <w:tcPr>
            <w:tcW w:w="87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64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9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Deferred income tax benefit</w:t>
            </w:r>
          </w:p>
        </w:tc>
        <w:tc>
          <w:tcPr>
            <w:tcW w:w="103" w:type="dxa"/>
            <w:tcBorders/>
            <w:shd w:fill="auto" w:val="clear"/>
            <w:vAlign w:val="bottom"/>
          </w:tcPr>
          <w:p>
            <w:pPr>
              <w:pStyle w:val="TableContents"/>
              <w:spacing w:before="0" w:after="0"/>
              <w:ind w:left="0" w:right="0" w:hanging="0"/>
              <w:rPr/>
            </w:pPr>
            <w:r>
              <w:rPr/>
              <w:t> </w:t>
            </w:r>
          </w:p>
        </w:tc>
        <w:tc>
          <w:tcPr>
            <w:tcW w:w="87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w:t>
            </w:r>
          </w:p>
        </w:tc>
        <w:tc>
          <w:tcPr>
            <w:tcW w:w="119" w:type="dxa"/>
            <w:tcBorders/>
            <w:shd w:fill="auto" w:val="clear"/>
            <w:vAlign w:val="bottom"/>
          </w:tcPr>
          <w:p>
            <w:pPr>
              <w:pStyle w:val="TableContents"/>
              <w:spacing w:before="0" w:after="0"/>
              <w:ind w:left="0" w:right="0" w:hanging="0"/>
              <w:rPr/>
            </w:pPr>
            <w:r>
              <w:rPr/>
              <w:t> </w:t>
            </w:r>
          </w:p>
        </w:tc>
        <w:tc>
          <w:tcPr>
            <w:tcW w:w="119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11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w:t>
            </w:r>
          </w:p>
        </w:tc>
        <w:tc>
          <w:tcPr>
            <w:tcW w:w="119"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02" w:type="dxa"/>
            <w:tcBorders/>
            <w:shd w:fill="auto" w:val="clear"/>
          </w:tcPr>
          <w:p>
            <w:pPr>
              <w:pStyle w:val="TableContents"/>
              <w:spacing w:before="0" w:after="0"/>
              <w:ind w:left="0" w:right="0" w:hanging="0"/>
              <w:jc w:val="right"/>
              <w:rPr/>
            </w:pPr>
            <w:r>
              <w:rPr/>
              <w:t> </w:t>
            </w:r>
          </w:p>
        </w:tc>
        <w:tc>
          <w:tcPr>
            <w:tcW w:w="87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119" w:type="dxa"/>
            <w:tcBorders/>
            <w:shd w:fill="auto" w:val="clear"/>
            <w:vAlign w:val="bottom"/>
          </w:tcPr>
          <w:p>
            <w:pPr>
              <w:pStyle w:val="TableContents"/>
              <w:spacing w:before="0" w:after="0"/>
              <w:ind w:left="0" w:right="0" w:hanging="0"/>
              <w:rPr/>
            </w:pPr>
            <w:r>
              <w:rPr/>
              <w:t> </w:t>
            </w:r>
          </w:p>
        </w:tc>
        <w:tc>
          <w:tcPr>
            <w:tcW w:w="113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1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w:t>
            </w:r>
          </w:p>
        </w:tc>
        <w:tc>
          <w:tcPr>
            <w:tcW w:w="641" w:type="dxa"/>
            <w:tcBorders/>
            <w:shd w:fill="auto" w:val="clear"/>
            <w:vAlign w:val="bottom"/>
          </w:tcPr>
          <w:p>
            <w:pPr>
              <w:pStyle w:val="TableContents"/>
              <w:spacing w:before="0" w:after="0"/>
              <w:ind w:left="0" w:right="0" w:hanging="0"/>
              <w:rPr/>
            </w:pPr>
            <w:r>
              <w:rPr/>
              <w:t> </w:t>
            </w:r>
          </w:p>
        </w:tc>
      </w:tr>
      <w:tr>
        <w:trPr/>
        <w:tc>
          <w:tcPr>
            <w:tcW w:w="2942" w:type="dxa"/>
            <w:tcBorders/>
            <w:shd w:fill="CCEEFF" w:val="clear"/>
          </w:tcPr>
          <w:p>
            <w:pPr>
              <w:pStyle w:val="TableContents"/>
              <w:spacing w:before="0" w:after="0"/>
              <w:ind w:left="0" w:right="0" w:hanging="0"/>
              <w:rPr/>
            </w:pPr>
            <w:r>
              <w:rPr/>
              <w:t> </w:t>
            </w:r>
          </w:p>
        </w:tc>
        <w:tc>
          <w:tcPr>
            <w:tcW w:w="103" w:type="dxa"/>
            <w:tcBorders/>
            <w:shd w:fill="CCEEFF" w:val="clear"/>
            <w:vAlign w:val="bottom"/>
          </w:tcPr>
          <w:p>
            <w:pPr>
              <w:pStyle w:val="TableContents"/>
              <w:spacing w:before="0" w:after="0"/>
              <w:ind w:left="0" w:right="0" w:hanging="0"/>
              <w:rPr/>
            </w:pPr>
            <w:r>
              <w:rPr/>
              <w:t> </w:t>
            </w:r>
          </w:p>
        </w:tc>
        <w:tc>
          <w:tcPr>
            <w:tcW w:w="872" w:type="dxa"/>
            <w:gridSpan w:val="2"/>
            <w:tcBorders/>
            <w:shd w:fill="CCEEFF" w:val="clear"/>
            <w:vAlign w:val="bottom"/>
          </w:tcPr>
          <w:p>
            <w:pPr>
              <w:pStyle w:val="TableContents"/>
              <w:spacing w:before="0" w:after="0"/>
              <w:ind w:left="0" w:right="0" w:hanging="0"/>
              <w:jc w:val="right"/>
              <w:rPr/>
            </w:pPr>
            <w:r>
              <w:rPr/>
              <w:t> </w:t>
            </w:r>
          </w:p>
        </w:tc>
        <w:tc>
          <w:tcPr>
            <w:tcW w:w="119" w:type="dxa"/>
            <w:tcBorders/>
            <w:shd w:fill="CCEEFF" w:val="clear"/>
            <w:vAlign w:val="bottom"/>
          </w:tcPr>
          <w:p>
            <w:pPr>
              <w:pStyle w:val="TableContents"/>
              <w:spacing w:before="0" w:after="0"/>
              <w:ind w:left="0" w:right="0" w:hanging="0"/>
              <w:rPr/>
            </w:pPr>
            <w:r>
              <w:rPr/>
              <w:t> </w:t>
            </w:r>
          </w:p>
        </w:tc>
        <w:tc>
          <w:tcPr>
            <w:tcW w:w="1195" w:type="dxa"/>
            <w:gridSpan w:val="2"/>
            <w:tcBorders/>
            <w:shd w:fill="CCEEFF" w:val="clear"/>
            <w:vAlign w:val="bottom"/>
          </w:tcPr>
          <w:p>
            <w:pPr>
              <w:pStyle w:val="TableContents"/>
              <w:spacing w:before="0" w:after="0"/>
              <w:ind w:left="0" w:right="0" w:hanging="0"/>
              <w:jc w:val="right"/>
              <w:rPr/>
            </w:pPr>
            <w:r>
              <w:rPr/>
              <w:t> </w:t>
            </w:r>
          </w:p>
        </w:tc>
        <w:tc>
          <w:tcPr>
            <w:tcW w:w="119" w:type="dxa"/>
            <w:tcBorders/>
            <w:shd w:fill="CCEEFF" w:val="clear"/>
            <w:vAlign w:val="bottom"/>
          </w:tcPr>
          <w:p>
            <w:pPr>
              <w:pStyle w:val="TableContents"/>
              <w:spacing w:before="0" w:after="0"/>
              <w:ind w:left="0" w:right="0" w:hanging="0"/>
              <w:rPr/>
            </w:pPr>
            <w:r>
              <w:rPr/>
              <w:t> </w:t>
            </w:r>
          </w:p>
        </w:tc>
        <w:tc>
          <w:tcPr>
            <w:tcW w:w="872" w:type="dxa"/>
            <w:gridSpan w:val="2"/>
            <w:tcBorders/>
            <w:shd w:fill="CCEEFF" w:val="clear"/>
            <w:vAlign w:val="bottom"/>
          </w:tcPr>
          <w:p>
            <w:pPr>
              <w:pStyle w:val="TableContents"/>
              <w:spacing w:before="0" w:after="0"/>
              <w:ind w:left="0" w:right="0" w:hanging="0"/>
              <w:jc w:val="right"/>
              <w:rPr/>
            </w:pPr>
            <w:r>
              <w:rPr/>
              <w:t> </w:t>
            </w:r>
          </w:p>
        </w:tc>
        <w:tc>
          <w:tcPr>
            <w:tcW w:w="119"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02" w:type="dxa"/>
            <w:tcBorders/>
            <w:shd w:fill="CCEEFF" w:val="clear"/>
          </w:tcPr>
          <w:p>
            <w:pPr>
              <w:pStyle w:val="TableContents"/>
              <w:spacing w:before="0" w:after="0"/>
              <w:ind w:left="0" w:right="0" w:hanging="0"/>
              <w:jc w:val="right"/>
              <w:rPr/>
            </w:pPr>
            <w:r>
              <w:rPr/>
              <w:t> </w:t>
            </w:r>
          </w:p>
        </w:tc>
        <w:tc>
          <w:tcPr>
            <w:tcW w:w="872" w:type="dxa"/>
            <w:gridSpan w:val="2"/>
            <w:tcBorders/>
            <w:shd w:fill="CCEEFF" w:val="clear"/>
            <w:vAlign w:val="bottom"/>
          </w:tcPr>
          <w:p>
            <w:pPr>
              <w:pStyle w:val="TableContents"/>
              <w:spacing w:before="0" w:after="0"/>
              <w:ind w:left="0" w:right="0" w:hanging="0"/>
              <w:jc w:val="right"/>
              <w:rPr/>
            </w:pPr>
            <w:r>
              <w:rPr/>
              <w:t> </w:t>
            </w:r>
          </w:p>
        </w:tc>
        <w:tc>
          <w:tcPr>
            <w:tcW w:w="119" w:type="dxa"/>
            <w:tcBorders/>
            <w:shd w:fill="CCEEFF" w:val="clear"/>
            <w:vAlign w:val="bottom"/>
          </w:tcPr>
          <w:p>
            <w:pPr>
              <w:pStyle w:val="TableContents"/>
              <w:spacing w:before="0" w:after="0"/>
              <w:ind w:left="0" w:right="0" w:hanging="0"/>
              <w:rPr/>
            </w:pPr>
            <w:r>
              <w:rPr/>
              <w:t> </w:t>
            </w:r>
          </w:p>
        </w:tc>
        <w:tc>
          <w:tcPr>
            <w:tcW w:w="1139" w:type="dxa"/>
            <w:gridSpan w:val="2"/>
            <w:tcBorders/>
            <w:shd w:fill="CCEEFF" w:val="clear"/>
            <w:vAlign w:val="bottom"/>
          </w:tcPr>
          <w:p>
            <w:pPr>
              <w:pStyle w:val="TableContents"/>
              <w:spacing w:before="0" w:after="0"/>
              <w:ind w:left="0" w:right="0" w:hanging="0"/>
              <w:jc w:val="right"/>
              <w:rPr/>
            </w:pPr>
            <w:r>
              <w:rPr/>
              <w:t> </w:t>
            </w:r>
          </w:p>
        </w:tc>
        <w:tc>
          <w:tcPr>
            <w:tcW w:w="119" w:type="dxa"/>
            <w:tcBorders/>
            <w:shd w:fill="CCEEFF" w:val="clear"/>
            <w:vAlign w:val="bottom"/>
          </w:tcPr>
          <w:p>
            <w:pPr>
              <w:pStyle w:val="TableContents"/>
              <w:spacing w:before="0" w:after="0"/>
              <w:ind w:left="0" w:right="0" w:hanging="0"/>
              <w:rPr/>
            </w:pPr>
            <w:r>
              <w:rPr/>
              <w:t> </w:t>
            </w:r>
          </w:p>
        </w:tc>
        <w:tc>
          <w:tcPr>
            <w:tcW w:w="872" w:type="dxa"/>
            <w:gridSpan w:val="2"/>
            <w:tcBorders/>
            <w:shd w:fill="CCEEFF" w:val="clear"/>
            <w:vAlign w:val="bottom"/>
          </w:tcPr>
          <w:p>
            <w:pPr>
              <w:pStyle w:val="TableContents"/>
              <w:spacing w:before="0" w:after="0"/>
              <w:ind w:left="0" w:right="0" w:hanging="0"/>
              <w:jc w:val="right"/>
              <w:rPr/>
            </w:pPr>
            <w:r>
              <w:rPr/>
              <w:t> </w:t>
            </w:r>
          </w:p>
        </w:tc>
        <w:tc>
          <w:tcPr>
            <w:tcW w:w="641" w:type="dxa"/>
            <w:tcBorders/>
            <w:shd w:fill="CCEEFF" w:val="clear"/>
            <w:vAlign w:val="bottom"/>
          </w:tcPr>
          <w:p>
            <w:pPr>
              <w:pStyle w:val="TableContents"/>
              <w:spacing w:before="0" w:after="0"/>
              <w:ind w:left="0" w:right="0" w:hanging="0"/>
              <w:rPr/>
            </w:pPr>
            <w:r>
              <w:rPr/>
              <w:t> </w:t>
            </w:r>
          </w:p>
        </w:tc>
      </w:tr>
      <w:tr>
        <w:trPr/>
        <w:tc>
          <w:tcPr>
            <w:tcW w:w="2942"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NET INCOME</w:t>
            </w:r>
          </w:p>
        </w:tc>
        <w:tc>
          <w:tcPr>
            <w:tcW w:w="103" w:type="dxa"/>
            <w:tcBorders/>
            <w:shd w:fill="auto" w:val="clear"/>
            <w:vAlign w:val="bottom"/>
          </w:tcPr>
          <w:p>
            <w:pPr>
              <w:pStyle w:val="TableContents"/>
              <w:spacing w:before="0" w:after="0"/>
              <w:ind w:left="0" w:right="0" w:hanging="0"/>
              <w:rPr/>
            </w:pPr>
            <w:r>
              <w:rPr/>
              <w:t> </w:t>
            </w:r>
          </w:p>
        </w:tc>
        <w:tc>
          <w:tcPr>
            <w:tcW w:w="87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448</w:t>
            </w:r>
          </w:p>
        </w:tc>
        <w:tc>
          <w:tcPr>
            <w:tcW w:w="119" w:type="dxa"/>
            <w:tcBorders/>
            <w:shd w:fill="auto" w:val="clear"/>
            <w:vAlign w:val="bottom"/>
          </w:tcPr>
          <w:p>
            <w:pPr>
              <w:pStyle w:val="TableContents"/>
              <w:spacing w:before="0" w:after="0"/>
              <w:ind w:left="0" w:right="0" w:hanging="0"/>
              <w:rPr/>
            </w:pPr>
            <w:r>
              <w:rPr/>
              <w:t> </w:t>
            </w:r>
          </w:p>
        </w:tc>
        <w:tc>
          <w:tcPr>
            <w:tcW w:w="119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c>
          <w:tcPr>
            <w:tcW w:w="11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426</w:t>
            </w:r>
          </w:p>
        </w:tc>
        <w:tc>
          <w:tcPr>
            <w:tcW w:w="119"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02" w:type="dxa"/>
            <w:tcBorders/>
            <w:shd w:fill="auto" w:val="clear"/>
          </w:tcPr>
          <w:p>
            <w:pPr>
              <w:pStyle w:val="TableContents"/>
              <w:spacing w:before="0" w:after="0"/>
              <w:ind w:left="0" w:right="0" w:hanging="0"/>
              <w:jc w:val="right"/>
              <w:rPr/>
            </w:pPr>
            <w:r>
              <w:rPr/>
              <w:t> </w:t>
            </w:r>
          </w:p>
        </w:tc>
        <w:tc>
          <w:tcPr>
            <w:tcW w:w="87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w:t>
            </w:r>
          </w:p>
        </w:tc>
        <w:tc>
          <w:tcPr>
            <w:tcW w:w="119" w:type="dxa"/>
            <w:tcBorders/>
            <w:shd w:fill="auto" w:val="clear"/>
            <w:vAlign w:val="bottom"/>
          </w:tcPr>
          <w:p>
            <w:pPr>
              <w:pStyle w:val="TableContents"/>
              <w:spacing w:before="0" w:after="0"/>
              <w:ind w:left="0" w:right="0" w:hanging="0"/>
              <w:rPr/>
            </w:pPr>
            <w:r>
              <w:rPr/>
              <w:t> </w:t>
            </w:r>
          </w:p>
        </w:tc>
        <w:tc>
          <w:tcPr>
            <w:tcW w:w="113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1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96</w:t>
            </w:r>
          </w:p>
        </w:tc>
        <w:tc>
          <w:tcPr>
            <w:tcW w:w="641" w:type="dxa"/>
            <w:tcBorders/>
            <w:shd w:fill="auto" w:val="clear"/>
            <w:vAlign w:val="bottom"/>
          </w:tcPr>
          <w:p>
            <w:pPr>
              <w:pStyle w:val="TableContents"/>
              <w:spacing w:before="0" w:after="0"/>
              <w:ind w:left="0" w:right="0" w:hanging="0"/>
              <w:rPr/>
            </w:pPr>
            <w:r>
              <w:rPr/>
              <w:t> </w:t>
            </w:r>
          </w:p>
        </w:tc>
      </w:tr>
      <w:tr>
        <w:trPr/>
        <w:tc>
          <w:tcPr>
            <w:tcW w:w="294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Net income attributable to noncontrolling interests</w:t>
            </w:r>
          </w:p>
        </w:tc>
        <w:tc>
          <w:tcPr>
            <w:tcW w:w="103" w:type="dxa"/>
            <w:tcBorders/>
            <w:shd w:fill="CCEEFF" w:val="clear"/>
            <w:vAlign w:val="bottom"/>
          </w:tcPr>
          <w:p>
            <w:pPr>
              <w:pStyle w:val="TableContents"/>
              <w:spacing w:before="0" w:after="0"/>
              <w:ind w:left="0" w:right="0" w:hanging="0"/>
              <w:rPr/>
            </w:pPr>
            <w:r>
              <w:rPr/>
              <w:t> </w:t>
            </w:r>
          </w:p>
        </w:tc>
        <w:tc>
          <w:tcPr>
            <w:tcW w:w="87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(358</w:t>
            </w:r>
          </w:p>
        </w:tc>
        <w:tc>
          <w:tcPr>
            <w:tcW w:w="1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(360</w:t>
            </w:r>
          </w:p>
        </w:tc>
        <w:tc>
          <w:tcPr>
            <w:tcW w:w="119"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 w:type="dxa"/>
            <w:tcBorders/>
            <w:shd w:fill="CCEEFF" w:val="clear"/>
          </w:tcPr>
          <w:p>
            <w:pPr>
              <w:pStyle w:val="TableContents"/>
              <w:spacing w:before="0" w:after="0"/>
              <w:ind w:left="0" w:right="0" w:hanging="0"/>
              <w:jc w:val="right"/>
              <w:rPr/>
            </w:pPr>
            <w:r>
              <w:rPr/>
              <w:t> </w:t>
            </w:r>
          </w:p>
        </w:tc>
        <w:tc>
          <w:tcPr>
            <w:tcW w:w="87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9" w:type="dxa"/>
            <w:tcBorders/>
            <w:shd w:fill="CCEEFF" w:val="clear"/>
            <w:vAlign w:val="bottom"/>
          </w:tcPr>
          <w:p>
            <w:pPr>
              <w:pStyle w:val="TableContents"/>
              <w:spacing w:before="0" w:after="0"/>
              <w:ind w:left="0" w:right="0" w:hanging="0"/>
              <w:rPr/>
            </w:pPr>
            <w:r>
              <w:rPr/>
              <w:t> </w:t>
            </w:r>
          </w:p>
        </w:tc>
        <w:tc>
          <w:tcPr>
            <w:tcW w:w="113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(89</w:t>
            </w:r>
          </w:p>
        </w:tc>
        <w:tc>
          <w:tcPr>
            <w:tcW w:w="1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(89</w:t>
            </w:r>
          </w:p>
        </w:tc>
        <w:tc>
          <w:tcPr>
            <w:tcW w:w="64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942"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NET INCOME ATTRIBUTABLE TO PAGP</w:t>
            </w:r>
          </w:p>
        </w:tc>
        <w:tc>
          <w:tcPr>
            <w:tcW w:w="103" w:type="dxa"/>
            <w:tcBorders/>
            <w:shd w:fill="auto" w:val="clear"/>
            <w:vAlign w:val="bottom"/>
          </w:tcPr>
          <w:p>
            <w:pPr>
              <w:pStyle w:val="TableContents"/>
              <w:spacing w:before="0" w:after="0"/>
              <w:ind w:left="0" w:right="0" w:hanging="0"/>
              <w:rPr/>
            </w:pPr>
            <w:r>
              <w:rPr/>
              <w:t> </w:t>
            </w:r>
          </w:p>
        </w:tc>
        <w:tc>
          <w:tcPr>
            <w:tcW w:w="14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3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446</w:t>
            </w:r>
          </w:p>
        </w:tc>
        <w:tc>
          <w:tcPr>
            <w:tcW w:w="119" w:type="dxa"/>
            <w:tcBorders/>
            <w:shd w:fill="auto" w:val="clear"/>
            <w:vAlign w:val="bottom"/>
          </w:tcPr>
          <w:p>
            <w:pPr>
              <w:pStyle w:val="TableContents"/>
              <w:spacing w:before="0" w:after="0"/>
              <w:ind w:left="0" w:right="0" w:hanging="0"/>
              <w:rPr/>
            </w:pPr>
            <w:r>
              <w:rPr/>
              <w:t> </w:t>
            </w:r>
          </w:p>
        </w:tc>
        <w:tc>
          <w:tcPr>
            <w:tcW w:w="22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(380</w:t>
            </w:r>
          </w:p>
        </w:tc>
        <w:tc>
          <w:tcPr>
            <w:tcW w:w="11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3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66</w:t>
            </w:r>
          </w:p>
        </w:tc>
        <w:tc>
          <w:tcPr>
            <w:tcW w:w="119"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02" w:type="dxa"/>
            <w:tcBorders/>
            <w:shd w:fill="auto" w:val="clear"/>
          </w:tcPr>
          <w:p>
            <w:pPr>
              <w:pStyle w:val="TableContents"/>
              <w:spacing w:before="0" w:after="0"/>
              <w:ind w:left="0" w:right="0" w:hanging="0"/>
              <w:jc w:val="right"/>
              <w:rPr/>
            </w:pPr>
            <w:r>
              <w:rPr/>
              <w:t> </w:t>
            </w:r>
          </w:p>
        </w:tc>
        <w:tc>
          <w:tcPr>
            <w:tcW w:w="14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3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w:t>
            </w:r>
          </w:p>
        </w:tc>
        <w:tc>
          <w:tcPr>
            <w:tcW w:w="119" w:type="dxa"/>
            <w:tcBorders/>
            <w:shd w:fill="auto" w:val="clear"/>
            <w:vAlign w:val="bottom"/>
          </w:tcPr>
          <w:p>
            <w:pPr>
              <w:pStyle w:val="TableContents"/>
              <w:spacing w:before="0" w:after="0"/>
              <w:ind w:left="0" w:right="0" w:hanging="0"/>
              <w:rPr/>
            </w:pPr>
            <w:r>
              <w:rPr/>
              <w:t> </w:t>
            </w:r>
          </w:p>
        </w:tc>
        <w:tc>
          <w:tcPr>
            <w:tcW w:w="26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(93</w:t>
            </w:r>
          </w:p>
        </w:tc>
        <w:tc>
          <w:tcPr>
            <w:tcW w:w="11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3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641" w:type="dxa"/>
            <w:tcBorders/>
            <w:shd w:fill="auto" w:val="clear"/>
            <w:vAlign w:val="bottom"/>
          </w:tcPr>
          <w:p>
            <w:pPr>
              <w:pStyle w:val="TableContents"/>
              <w:spacing w:before="0" w:after="0"/>
              <w:ind w:left="0" w:right="0" w:hanging="0"/>
              <w:rPr/>
            </w:pPr>
            <w:r>
              <w:rPr/>
              <w:t> </w:t>
            </w:r>
          </w:p>
        </w:tc>
      </w:tr>
      <w:tr>
        <w:trPr/>
        <w:tc>
          <w:tcPr>
            <w:tcW w:w="2942" w:type="dxa"/>
            <w:tcBorders/>
            <w:shd w:fill="CCEEFF" w:val="clear"/>
          </w:tcPr>
          <w:p>
            <w:pPr>
              <w:pStyle w:val="TableContents"/>
              <w:spacing w:before="0" w:after="0"/>
              <w:ind w:left="0" w:right="0" w:hanging="0"/>
              <w:rPr/>
            </w:pPr>
            <w:r>
              <w:rPr/>
              <w:t> </w:t>
            </w:r>
          </w:p>
        </w:tc>
        <w:tc>
          <w:tcPr>
            <w:tcW w:w="103" w:type="dxa"/>
            <w:tcBorders/>
            <w:shd w:fill="CCEEFF" w:val="clear"/>
            <w:vAlign w:val="bottom"/>
          </w:tcPr>
          <w:p>
            <w:pPr>
              <w:pStyle w:val="TableContents"/>
              <w:spacing w:before="0" w:after="0"/>
              <w:ind w:left="0" w:right="0" w:hanging="0"/>
              <w:rPr/>
            </w:pPr>
            <w:r>
              <w:rPr/>
              <w:t> </w:t>
            </w:r>
          </w:p>
        </w:tc>
        <w:tc>
          <w:tcPr>
            <w:tcW w:w="872" w:type="dxa"/>
            <w:gridSpan w:val="2"/>
            <w:tcBorders/>
            <w:shd w:fill="CCEEFF" w:val="clear"/>
            <w:vAlign w:val="bottom"/>
          </w:tcPr>
          <w:p>
            <w:pPr>
              <w:pStyle w:val="TableContents"/>
              <w:spacing w:before="0" w:after="0"/>
              <w:ind w:left="0" w:right="0" w:hanging="0"/>
              <w:jc w:val="right"/>
              <w:rPr/>
            </w:pPr>
            <w:r>
              <w:rPr/>
              <w:t> </w:t>
            </w:r>
          </w:p>
        </w:tc>
        <w:tc>
          <w:tcPr>
            <w:tcW w:w="119" w:type="dxa"/>
            <w:tcBorders/>
            <w:shd w:fill="CCEEFF" w:val="clear"/>
            <w:vAlign w:val="bottom"/>
          </w:tcPr>
          <w:p>
            <w:pPr>
              <w:pStyle w:val="TableContents"/>
              <w:spacing w:before="0" w:after="0"/>
              <w:ind w:left="0" w:right="0" w:hanging="0"/>
              <w:rPr/>
            </w:pPr>
            <w:r>
              <w:rPr/>
              <w:t> </w:t>
            </w:r>
          </w:p>
        </w:tc>
        <w:tc>
          <w:tcPr>
            <w:tcW w:w="1195" w:type="dxa"/>
            <w:gridSpan w:val="2"/>
            <w:tcBorders/>
            <w:shd w:fill="CCEEFF" w:val="clear"/>
            <w:vAlign w:val="bottom"/>
          </w:tcPr>
          <w:p>
            <w:pPr>
              <w:pStyle w:val="TableContents"/>
              <w:spacing w:before="0" w:after="0"/>
              <w:ind w:left="0" w:right="0" w:hanging="0"/>
              <w:jc w:val="right"/>
              <w:rPr/>
            </w:pPr>
            <w:r>
              <w:rPr/>
              <w:t> </w:t>
            </w:r>
          </w:p>
        </w:tc>
        <w:tc>
          <w:tcPr>
            <w:tcW w:w="119" w:type="dxa"/>
            <w:tcBorders/>
            <w:shd w:fill="CCEEFF" w:val="clear"/>
            <w:vAlign w:val="bottom"/>
          </w:tcPr>
          <w:p>
            <w:pPr>
              <w:pStyle w:val="TableContents"/>
              <w:spacing w:before="0" w:after="0"/>
              <w:ind w:left="0" w:right="0" w:hanging="0"/>
              <w:rPr/>
            </w:pPr>
            <w:r>
              <w:rPr/>
              <w:t> </w:t>
            </w:r>
          </w:p>
        </w:tc>
        <w:tc>
          <w:tcPr>
            <w:tcW w:w="872" w:type="dxa"/>
            <w:gridSpan w:val="2"/>
            <w:tcBorders/>
            <w:shd w:fill="CCEEFF" w:val="clear"/>
            <w:vAlign w:val="bottom"/>
          </w:tcPr>
          <w:p>
            <w:pPr>
              <w:pStyle w:val="TableContents"/>
              <w:spacing w:before="0" w:after="0"/>
              <w:ind w:left="0" w:right="0" w:hanging="0"/>
              <w:jc w:val="right"/>
              <w:rPr/>
            </w:pPr>
            <w:r>
              <w:rPr/>
              <w:t> </w:t>
            </w:r>
          </w:p>
        </w:tc>
        <w:tc>
          <w:tcPr>
            <w:tcW w:w="119"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02" w:type="dxa"/>
            <w:tcBorders/>
            <w:shd w:fill="CCEEFF" w:val="clear"/>
          </w:tcPr>
          <w:p>
            <w:pPr>
              <w:pStyle w:val="TableContents"/>
              <w:spacing w:before="0" w:after="0"/>
              <w:ind w:left="0" w:right="0" w:hanging="0"/>
              <w:jc w:val="right"/>
              <w:rPr/>
            </w:pPr>
            <w:r>
              <w:rPr/>
              <w:t> </w:t>
            </w:r>
          </w:p>
        </w:tc>
        <w:tc>
          <w:tcPr>
            <w:tcW w:w="872" w:type="dxa"/>
            <w:gridSpan w:val="2"/>
            <w:tcBorders/>
            <w:shd w:fill="CCEEFF" w:val="clear"/>
            <w:vAlign w:val="bottom"/>
          </w:tcPr>
          <w:p>
            <w:pPr>
              <w:pStyle w:val="TableContents"/>
              <w:spacing w:before="0" w:after="0"/>
              <w:ind w:left="0" w:right="0" w:hanging="0"/>
              <w:jc w:val="right"/>
              <w:rPr/>
            </w:pPr>
            <w:r>
              <w:rPr/>
              <w:t> </w:t>
            </w:r>
          </w:p>
        </w:tc>
        <w:tc>
          <w:tcPr>
            <w:tcW w:w="119" w:type="dxa"/>
            <w:tcBorders/>
            <w:shd w:fill="CCEEFF" w:val="clear"/>
            <w:vAlign w:val="bottom"/>
          </w:tcPr>
          <w:p>
            <w:pPr>
              <w:pStyle w:val="TableContents"/>
              <w:spacing w:before="0" w:after="0"/>
              <w:ind w:left="0" w:right="0" w:hanging="0"/>
              <w:rPr/>
            </w:pPr>
            <w:r>
              <w:rPr/>
              <w:t> </w:t>
            </w:r>
          </w:p>
        </w:tc>
        <w:tc>
          <w:tcPr>
            <w:tcW w:w="1139" w:type="dxa"/>
            <w:gridSpan w:val="2"/>
            <w:tcBorders/>
            <w:shd w:fill="CCEEFF" w:val="clear"/>
            <w:vAlign w:val="bottom"/>
          </w:tcPr>
          <w:p>
            <w:pPr>
              <w:pStyle w:val="TableContents"/>
              <w:spacing w:before="0" w:after="0"/>
              <w:ind w:left="0" w:right="0" w:hanging="0"/>
              <w:jc w:val="right"/>
              <w:rPr/>
            </w:pPr>
            <w:r>
              <w:rPr/>
              <w:t> </w:t>
            </w:r>
          </w:p>
        </w:tc>
        <w:tc>
          <w:tcPr>
            <w:tcW w:w="119" w:type="dxa"/>
            <w:tcBorders/>
            <w:shd w:fill="CCEEFF" w:val="clear"/>
            <w:vAlign w:val="bottom"/>
          </w:tcPr>
          <w:p>
            <w:pPr>
              <w:pStyle w:val="TableContents"/>
              <w:spacing w:before="0" w:after="0"/>
              <w:ind w:left="0" w:right="0" w:hanging="0"/>
              <w:rPr/>
            </w:pPr>
            <w:r>
              <w:rPr/>
              <w:t> </w:t>
            </w:r>
          </w:p>
        </w:tc>
        <w:tc>
          <w:tcPr>
            <w:tcW w:w="872" w:type="dxa"/>
            <w:gridSpan w:val="2"/>
            <w:tcBorders/>
            <w:shd w:fill="CCEEFF" w:val="clear"/>
            <w:vAlign w:val="bottom"/>
          </w:tcPr>
          <w:p>
            <w:pPr>
              <w:pStyle w:val="TableContents"/>
              <w:spacing w:before="0" w:after="0"/>
              <w:ind w:left="0" w:right="0" w:hanging="0"/>
              <w:jc w:val="right"/>
              <w:rPr/>
            </w:pPr>
            <w:r>
              <w:rPr/>
              <w:t> </w:t>
            </w:r>
          </w:p>
        </w:tc>
        <w:tc>
          <w:tcPr>
            <w:tcW w:w="641" w:type="dxa"/>
            <w:tcBorders/>
            <w:shd w:fill="CCEEFF" w:val="clear"/>
            <w:vAlign w:val="bottom"/>
          </w:tcPr>
          <w:p>
            <w:pPr>
              <w:pStyle w:val="TableContents"/>
              <w:spacing w:before="0" w:after="0"/>
              <w:ind w:left="0" w:right="0" w:hanging="0"/>
              <w:rPr/>
            </w:pPr>
            <w:r>
              <w:rPr/>
              <w:t> </w:t>
            </w:r>
          </w:p>
        </w:tc>
      </w:tr>
      <w:tr>
        <w:trPr/>
        <w:tc>
          <w:tcPr>
            <w:tcW w:w="5231" w:type="dxa"/>
            <w:gridSpan w:val="7"/>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BASIC NET INCOME PER CLASS A SHARE</w:t>
            </w:r>
          </w:p>
        </w:tc>
        <w:tc>
          <w:tcPr>
            <w:tcW w:w="119" w:type="dxa"/>
            <w:tcBorders/>
            <w:shd w:fill="auto" w:val="clear"/>
            <w:vAlign w:val="bottom"/>
          </w:tcPr>
          <w:p>
            <w:pPr>
              <w:pStyle w:val="TableContents"/>
              <w:spacing w:before="0" w:after="0"/>
              <w:ind w:left="0" w:right="0" w:hanging="0"/>
              <w:rPr/>
            </w:pPr>
            <w:r>
              <w:rPr/>
              <w:t> </w:t>
            </w:r>
          </w:p>
        </w:tc>
        <w:tc>
          <w:tcPr>
            <w:tcW w:w="14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3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0.41</w:t>
            </w:r>
          </w:p>
        </w:tc>
        <w:tc>
          <w:tcPr>
            <w:tcW w:w="119"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02" w:type="dxa"/>
            <w:tcBorders/>
            <w:shd w:fill="auto" w:val="clear"/>
          </w:tcPr>
          <w:p>
            <w:pPr>
              <w:pStyle w:val="TableContents"/>
              <w:spacing w:before="0" w:after="0"/>
              <w:ind w:left="0" w:right="0" w:hanging="0"/>
              <w:jc w:val="right"/>
              <w:rPr/>
            </w:pPr>
            <w:r>
              <w:rPr/>
              <w:t> </w:t>
            </w:r>
          </w:p>
        </w:tc>
        <w:tc>
          <w:tcPr>
            <w:tcW w:w="872" w:type="dxa"/>
            <w:gridSpan w:val="2"/>
            <w:tcBorders/>
            <w:shd w:fill="auto" w:val="clear"/>
            <w:vAlign w:val="bottom"/>
          </w:tcPr>
          <w:p>
            <w:pPr>
              <w:pStyle w:val="TableContents"/>
              <w:spacing w:before="0" w:after="0"/>
              <w:ind w:left="0" w:right="0" w:hanging="0"/>
              <w:jc w:val="right"/>
              <w:rPr/>
            </w:pPr>
            <w:r>
              <w:rPr/>
              <w:t> </w:t>
            </w:r>
          </w:p>
        </w:tc>
        <w:tc>
          <w:tcPr>
            <w:tcW w:w="119" w:type="dxa"/>
            <w:tcBorders/>
            <w:shd w:fill="auto" w:val="clear"/>
            <w:vAlign w:val="bottom"/>
          </w:tcPr>
          <w:p>
            <w:pPr>
              <w:pStyle w:val="TableContents"/>
              <w:spacing w:before="0" w:after="0"/>
              <w:ind w:left="0" w:right="0" w:hanging="0"/>
              <w:rPr/>
            </w:pPr>
            <w:r>
              <w:rPr/>
              <w:t> </w:t>
            </w:r>
          </w:p>
        </w:tc>
        <w:tc>
          <w:tcPr>
            <w:tcW w:w="1139" w:type="dxa"/>
            <w:gridSpan w:val="2"/>
            <w:tcBorders/>
            <w:shd w:fill="auto" w:val="clear"/>
            <w:vAlign w:val="bottom"/>
          </w:tcPr>
          <w:p>
            <w:pPr>
              <w:pStyle w:val="TableContents"/>
              <w:spacing w:before="0" w:after="0"/>
              <w:ind w:left="0" w:right="0" w:hanging="0"/>
              <w:jc w:val="right"/>
              <w:rPr/>
            </w:pPr>
            <w:r>
              <w:rPr/>
              <w:t> </w:t>
            </w:r>
          </w:p>
        </w:tc>
        <w:tc>
          <w:tcPr>
            <w:tcW w:w="119" w:type="dxa"/>
            <w:tcBorders/>
            <w:shd w:fill="auto" w:val="clear"/>
            <w:vAlign w:val="bottom"/>
          </w:tcPr>
          <w:p>
            <w:pPr>
              <w:pStyle w:val="TableContents"/>
              <w:spacing w:before="0" w:after="0"/>
              <w:ind w:left="0" w:right="0" w:hanging="0"/>
              <w:rPr/>
            </w:pPr>
            <w:r>
              <w:rPr/>
              <w:t> </w:t>
            </w:r>
          </w:p>
        </w:tc>
        <w:tc>
          <w:tcPr>
            <w:tcW w:w="14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3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0.05</w:t>
            </w:r>
          </w:p>
        </w:tc>
        <w:tc>
          <w:tcPr>
            <w:tcW w:w="641" w:type="dxa"/>
            <w:tcBorders/>
            <w:shd w:fill="auto" w:val="clear"/>
            <w:vAlign w:val="bottom"/>
          </w:tcPr>
          <w:p>
            <w:pPr>
              <w:pStyle w:val="TableContents"/>
              <w:spacing w:before="0" w:after="0"/>
              <w:ind w:left="0" w:right="0" w:hanging="0"/>
              <w:rPr/>
            </w:pPr>
            <w:r>
              <w:rPr/>
              <w:t> </w:t>
            </w:r>
          </w:p>
        </w:tc>
      </w:tr>
      <w:tr>
        <w:trPr/>
        <w:tc>
          <w:tcPr>
            <w:tcW w:w="2942" w:type="dxa"/>
            <w:tcBorders/>
            <w:shd w:fill="CCEEFF" w:val="clear"/>
          </w:tcPr>
          <w:p>
            <w:pPr>
              <w:pStyle w:val="TableContents"/>
              <w:spacing w:before="0" w:after="0"/>
              <w:ind w:left="0" w:right="0" w:hanging="0"/>
              <w:rPr/>
            </w:pPr>
            <w:r>
              <w:rPr/>
              <w:t> </w:t>
            </w:r>
          </w:p>
        </w:tc>
        <w:tc>
          <w:tcPr>
            <w:tcW w:w="103" w:type="dxa"/>
            <w:tcBorders/>
            <w:shd w:fill="CCEEFF" w:val="clear"/>
            <w:vAlign w:val="bottom"/>
          </w:tcPr>
          <w:p>
            <w:pPr>
              <w:pStyle w:val="TableContents"/>
              <w:spacing w:before="0" w:after="0"/>
              <w:ind w:left="0" w:right="0" w:hanging="0"/>
              <w:rPr/>
            </w:pPr>
            <w:r>
              <w:rPr/>
              <w:t> </w:t>
            </w:r>
          </w:p>
        </w:tc>
        <w:tc>
          <w:tcPr>
            <w:tcW w:w="872" w:type="dxa"/>
            <w:gridSpan w:val="2"/>
            <w:tcBorders/>
            <w:shd w:fill="CCEEFF" w:val="clear"/>
            <w:vAlign w:val="bottom"/>
          </w:tcPr>
          <w:p>
            <w:pPr>
              <w:pStyle w:val="TableContents"/>
              <w:spacing w:before="0" w:after="0"/>
              <w:ind w:left="0" w:right="0" w:hanging="0"/>
              <w:rPr/>
            </w:pPr>
            <w:r>
              <w:rPr/>
              <w:t> </w:t>
            </w:r>
          </w:p>
        </w:tc>
        <w:tc>
          <w:tcPr>
            <w:tcW w:w="119" w:type="dxa"/>
            <w:tcBorders/>
            <w:shd w:fill="CCEEFF" w:val="clear"/>
            <w:vAlign w:val="bottom"/>
          </w:tcPr>
          <w:p>
            <w:pPr>
              <w:pStyle w:val="TableContents"/>
              <w:spacing w:before="0" w:after="0"/>
              <w:ind w:left="0" w:right="0" w:hanging="0"/>
              <w:rPr/>
            </w:pPr>
            <w:r>
              <w:rPr/>
              <w:t> </w:t>
            </w:r>
          </w:p>
        </w:tc>
        <w:tc>
          <w:tcPr>
            <w:tcW w:w="1195" w:type="dxa"/>
            <w:gridSpan w:val="2"/>
            <w:tcBorders/>
            <w:shd w:fill="CCEEFF" w:val="clear"/>
            <w:vAlign w:val="bottom"/>
          </w:tcPr>
          <w:p>
            <w:pPr>
              <w:pStyle w:val="TableContents"/>
              <w:spacing w:before="0" w:after="0"/>
              <w:ind w:left="0" w:right="0" w:hanging="0"/>
              <w:jc w:val="right"/>
              <w:rPr/>
            </w:pPr>
            <w:r>
              <w:rPr/>
              <w:t> </w:t>
            </w:r>
          </w:p>
        </w:tc>
        <w:tc>
          <w:tcPr>
            <w:tcW w:w="119" w:type="dxa"/>
            <w:tcBorders/>
            <w:shd w:fill="CCEEFF" w:val="clear"/>
            <w:vAlign w:val="bottom"/>
          </w:tcPr>
          <w:p>
            <w:pPr>
              <w:pStyle w:val="TableContents"/>
              <w:spacing w:before="0" w:after="0"/>
              <w:ind w:left="0" w:right="0" w:hanging="0"/>
              <w:rPr/>
            </w:pPr>
            <w:r>
              <w:rPr/>
              <w:t> </w:t>
            </w:r>
          </w:p>
        </w:tc>
        <w:tc>
          <w:tcPr>
            <w:tcW w:w="872" w:type="dxa"/>
            <w:gridSpan w:val="2"/>
            <w:tcBorders/>
            <w:shd w:fill="CCEEFF" w:val="clear"/>
            <w:vAlign w:val="bottom"/>
          </w:tcPr>
          <w:p>
            <w:pPr>
              <w:pStyle w:val="TableContents"/>
              <w:spacing w:before="0" w:after="0"/>
              <w:ind w:left="0" w:right="0" w:hanging="0"/>
              <w:jc w:val="right"/>
              <w:rPr/>
            </w:pPr>
            <w:r>
              <w:rPr/>
              <w:t> </w:t>
            </w:r>
          </w:p>
        </w:tc>
        <w:tc>
          <w:tcPr>
            <w:tcW w:w="119"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02" w:type="dxa"/>
            <w:tcBorders/>
            <w:shd w:fill="CCEEFF" w:val="clear"/>
          </w:tcPr>
          <w:p>
            <w:pPr>
              <w:pStyle w:val="TableContents"/>
              <w:spacing w:before="0" w:after="0"/>
              <w:ind w:left="0" w:right="0" w:hanging="0"/>
              <w:jc w:val="right"/>
              <w:rPr/>
            </w:pPr>
            <w:r>
              <w:rPr/>
              <w:t> </w:t>
            </w:r>
          </w:p>
        </w:tc>
        <w:tc>
          <w:tcPr>
            <w:tcW w:w="872" w:type="dxa"/>
            <w:gridSpan w:val="2"/>
            <w:tcBorders/>
            <w:shd w:fill="CCEEFF" w:val="clear"/>
            <w:vAlign w:val="bottom"/>
          </w:tcPr>
          <w:p>
            <w:pPr>
              <w:pStyle w:val="TableContents"/>
              <w:spacing w:before="0" w:after="0"/>
              <w:ind w:left="0" w:right="0" w:hanging="0"/>
              <w:jc w:val="right"/>
              <w:rPr/>
            </w:pPr>
            <w:r>
              <w:rPr/>
              <w:t> </w:t>
            </w:r>
          </w:p>
        </w:tc>
        <w:tc>
          <w:tcPr>
            <w:tcW w:w="119" w:type="dxa"/>
            <w:tcBorders/>
            <w:shd w:fill="CCEEFF" w:val="clear"/>
            <w:vAlign w:val="bottom"/>
          </w:tcPr>
          <w:p>
            <w:pPr>
              <w:pStyle w:val="TableContents"/>
              <w:spacing w:before="0" w:after="0"/>
              <w:ind w:left="0" w:right="0" w:hanging="0"/>
              <w:rPr/>
            </w:pPr>
            <w:r>
              <w:rPr/>
              <w:t> </w:t>
            </w:r>
          </w:p>
        </w:tc>
        <w:tc>
          <w:tcPr>
            <w:tcW w:w="1139" w:type="dxa"/>
            <w:gridSpan w:val="2"/>
            <w:tcBorders/>
            <w:shd w:fill="CCEEFF" w:val="clear"/>
            <w:vAlign w:val="bottom"/>
          </w:tcPr>
          <w:p>
            <w:pPr>
              <w:pStyle w:val="TableContents"/>
              <w:spacing w:before="0" w:after="0"/>
              <w:ind w:left="0" w:right="0" w:hanging="0"/>
              <w:jc w:val="right"/>
              <w:rPr/>
            </w:pPr>
            <w:r>
              <w:rPr/>
              <w:t> </w:t>
            </w:r>
          </w:p>
        </w:tc>
        <w:tc>
          <w:tcPr>
            <w:tcW w:w="119" w:type="dxa"/>
            <w:tcBorders/>
            <w:shd w:fill="CCEEFF" w:val="clear"/>
            <w:vAlign w:val="bottom"/>
          </w:tcPr>
          <w:p>
            <w:pPr>
              <w:pStyle w:val="TableContents"/>
              <w:spacing w:before="0" w:after="0"/>
              <w:ind w:left="0" w:right="0" w:hanging="0"/>
              <w:rPr/>
            </w:pPr>
            <w:r>
              <w:rPr/>
              <w:t> </w:t>
            </w:r>
          </w:p>
        </w:tc>
        <w:tc>
          <w:tcPr>
            <w:tcW w:w="872" w:type="dxa"/>
            <w:gridSpan w:val="2"/>
            <w:tcBorders/>
            <w:shd w:fill="CCEEFF" w:val="clear"/>
            <w:vAlign w:val="bottom"/>
          </w:tcPr>
          <w:p>
            <w:pPr>
              <w:pStyle w:val="TableContents"/>
              <w:spacing w:before="0" w:after="0"/>
              <w:ind w:left="0" w:right="0" w:hanging="0"/>
              <w:jc w:val="right"/>
              <w:rPr/>
            </w:pPr>
            <w:r>
              <w:rPr/>
              <w:t> </w:t>
            </w:r>
          </w:p>
        </w:tc>
        <w:tc>
          <w:tcPr>
            <w:tcW w:w="641" w:type="dxa"/>
            <w:tcBorders/>
            <w:shd w:fill="CCEEFF" w:val="clear"/>
            <w:vAlign w:val="bottom"/>
          </w:tcPr>
          <w:p>
            <w:pPr>
              <w:pStyle w:val="TableContents"/>
              <w:spacing w:before="0" w:after="0"/>
              <w:ind w:left="0" w:right="0" w:hanging="0"/>
              <w:rPr/>
            </w:pPr>
            <w:r>
              <w:rPr/>
              <w:t> </w:t>
            </w:r>
          </w:p>
        </w:tc>
      </w:tr>
      <w:tr>
        <w:trPr/>
        <w:tc>
          <w:tcPr>
            <w:tcW w:w="5231" w:type="dxa"/>
            <w:gridSpan w:val="7"/>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DILUTED NET INCOME PER CLASS A SHARE</w:t>
            </w:r>
          </w:p>
        </w:tc>
        <w:tc>
          <w:tcPr>
            <w:tcW w:w="119" w:type="dxa"/>
            <w:tcBorders/>
            <w:shd w:fill="auto" w:val="clear"/>
            <w:vAlign w:val="bottom"/>
          </w:tcPr>
          <w:p>
            <w:pPr>
              <w:pStyle w:val="TableContents"/>
              <w:spacing w:before="0" w:after="0"/>
              <w:ind w:left="0" w:right="0" w:hanging="0"/>
              <w:rPr/>
            </w:pPr>
            <w:r>
              <w:rPr/>
              <w:t> </w:t>
            </w:r>
          </w:p>
        </w:tc>
        <w:tc>
          <w:tcPr>
            <w:tcW w:w="14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3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0.40</w:t>
            </w:r>
          </w:p>
        </w:tc>
        <w:tc>
          <w:tcPr>
            <w:tcW w:w="119"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02" w:type="dxa"/>
            <w:tcBorders/>
            <w:shd w:fill="auto" w:val="clear"/>
          </w:tcPr>
          <w:p>
            <w:pPr>
              <w:pStyle w:val="TableContents"/>
              <w:spacing w:before="0" w:after="0"/>
              <w:ind w:left="0" w:right="0" w:hanging="0"/>
              <w:jc w:val="right"/>
              <w:rPr/>
            </w:pPr>
            <w:r>
              <w:rPr/>
              <w:t> </w:t>
            </w:r>
          </w:p>
        </w:tc>
        <w:tc>
          <w:tcPr>
            <w:tcW w:w="872" w:type="dxa"/>
            <w:gridSpan w:val="2"/>
            <w:tcBorders/>
            <w:shd w:fill="auto" w:val="clear"/>
            <w:vAlign w:val="bottom"/>
          </w:tcPr>
          <w:p>
            <w:pPr>
              <w:pStyle w:val="TableContents"/>
              <w:spacing w:before="0" w:after="0"/>
              <w:ind w:left="0" w:right="0" w:hanging="0"/>
              <w:jc w:val="right"/>
              <w:rPr/>
            </w:pPr>
            <w:r>
              <w:rPr/>
              <w:t> </w:t>
            </w:r>
          </w:p>
        </w:tc>
        <w:tc>
          <w:tcPr>
            <w:tcW w:w="119" w:type="dxa"/>
            <w:tcBorders/>
            <w:shd w:fill="auto" w:val="clear"/>
            <w:vAlign w:val="bottom"/>
          </w:tcPr>
          <w:p>
            <w:pPr>
              <w:pStyle w:val="TableContents"/>
              <w:spacing w:before="0" w:after="0"/>
              <w:ind w:left="0" w:right="0" w:hanging="0"/>
              <w:rPr/>
            </w:pPr>
            <w:r>
              <w:rPr/>
              <w:t> </w:t>
            </w:r>
          </w:p>
        </w:tc>
        <w:tc>
          <w:tcPr>
            <w:tcW w:w="1139" w:type="dxa"/>
            <w:gridSpan w:val="2"/>
            <w:tcBorders/>
            <w:shd w:fill="auto" w:val="clear"/>
            <w:vAlign w:val="bottom"/>
          </w:tcPr>
          <w:p>
            <w:pPr>
              <w:pStyle w:val="TableContents"/>
              <w:spacing w:before="0" w:after="0"/>
              <w:ind w:left="0" w:right="0" w:hanging="0"/>
              <w:jc w:val="right"/>
              <w:rPr/>
            </w:pPr>
            <w:r>
              <w:rPr/>
              <w:t> </w:t>
            </w:r>
          </w:p>
        </w:tc>
        <w:tc>
          <w:tcPr>
            <w:tcW w:w="119" w:type="dxa"/>
            <w:tcBorders/>
            <w:shd w:fill="auto" w:val="clear"/>
            <w:vAlign w:val="bottom"/>
          </w:tcPr>
          <w:p>
            <w:pPr>
              <w:pStyle w:val="TableContents"/>
              <w:spacing w:before="0" w:after="0"/>
              <w:ind w:left="0" w:right="0" w:hanging="0"/>
              <w:rPr/>
            </w:pPr>
            <w:r>
              <w:rPr/>
              <w:t> </w:t>
            </w:r>
          </w:p>
        </w:tc>
        <w:tc>
          <w:tcPr>
            <w:tcW w:w="14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3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0.05</w:t>
            </w:r>
          </w:p>
        </w:tc>
        <w:tc>
          <w:tcPr>
            <w:tcW w:w="641" w:type="dxa"/>
            <w:tcBorders/>
            <w:shd w:fill="auto" w:val="clear"/>
            <w:vAlign w:val="bottom"/>
          </w:tcPr>
          <w:p>
            <w:pPr>
              <w:pStyle w:val="TableContents"/>
              <w:spacing w:before="0" w:after="0"/>
              <w:ind w:left="0" w:right="0" w:hanging="0"/>
              <w:rPr/>
            </w:pPr>
            <w:r>
              <w:rPr/>
              <w:t> </w:t>
            </w:r>
          </w:p>
        </w:tc>
      </w:tr>
      <w:tr>
        <w:trPr/>
        <w:tc>
          <w:tcPr>
            <w:tcW w:w="2942" w:type="dxa"/>
            <w:tcBorders/>
            <w:shd w:fill="CCEEFF" w:val="clear"/>
          </w:tcPr>
          <w:p>
            <w:pPr>
              <w:pStyle w:val="TableContents"/>
              <w:spacing w:before="0" w:after="0"/>
              <w:ind w:left="0" w:right="0" w:hanging="0"/>
              <w:rPr/>
            </w:pPr>
            <w:r>
              <w:rPr/>
              <w:t> </w:t>
            </w:r>
          </w:p>
        </w:tc>
        <w:tc>
          <w:tcPr>
            <w:tcW w:w="103" w:type="dxa"/>
            <w:tcBorders/>
            <w:shd w:fill="CCEEFF" w:val="clear"/>
            <w:vAlign w:val="bottom"/>
          </w:tcPr>
          <w:p>
            <w:pPr>
              <w:pStyle w:val="TableContents"/>
              <w:spacing w:before="0" w:after="0"/>
              <w:ind w:left="0" w:right="0" w:hanging="0"/>
              <w:rPr/>
            </w:pPr>
            <w:r>
              <w:rPr/>
              <w:t> </w:t>
            </w:r>
          </w:p>
        </w:tc>
        <w:tc>
          <w:tcPr>
            <w:tcW w:w="872" w:type="dxa"/>
            <w:gridSpan w:val="2"/>
            <w:tcBorders/>
            <w:shd w:fill="CCEEFF" w:val="clear"/>
            <w:vAlign w:val="bottom"/>
          </w:tcPr>
          <w:p>
            <w:pPr>
              <w:pStyle w:val="TableContents"/>
              <w:spacing w:before="0" w:after="0"/>
              <w:ind w:left="0" w:right="0" w:hanging="0"/>
              <w:rPr/>
            </w:pPr>
            <w:r>
              <w:rPr/>
              <w:t> </w:t>
            </w:r>
          </w:p>
        </w:tc>
        <w:tc>
          <w:tcPr>
            <w:tcW w:w="119" w:type="dxa"/>
            <w:tcBorders/>
            <w:shd w:fill="CCEEFF" w:val="clear"/>
            <w:vAlign w:val="bottom"/>
          </w:tcPr>
          <w:p>
            <w:pPr>
              <w:pStyle w:val="TableContents"/>
              <w:spacing w:before="0" w:after="0"/>
              <w:ind w:left="0" w:right="0" w:hanging="0"/>
              <w:rPr/>
            </w:pPr>
            <w:r>
              <w:rPr/>
              <w:t> </w:t>
            </w:r>
          </w:p>
        </w:tc>
        <w:tc>
          <w:tcPr>
            <w:tcW w:w="1195" w:type="dxa"/>
            <w:gridSpan w:val="2"/>
            <w:tcBorders/>
            <w:shd w:fill="CCEEFF" w:val="clear"/>
            <w:vAlign w:val="bottom"/>
          </w:tcPr>
          <w:p>
            <w:pPr>
              <w:pStyle w:val="TableContents"/>
              <w:spacing w:before="0" w:after="0"/>
              <w:ind w:left="0" w:right="0" w:hanging="0"/>
              <w:jc w:val="right"/>
              <w:rPr/>
            </w:pPr>
            <w:r>
              <w:rPr/>
              <w:t> </w:t>
            </w:r>
          </w:p>
        </w:tc>
        <w:tc>
          <w:tcPr>
            <w:tcW w:w="119" w:type="dxa"/>
            <w:tcBorders/>
            <w:shd w:fill="CCEEFF" w:val="clear"/>
            <w:vAlign w:val="bottom"/>
          </w:tcPr>
          <w:p>
            <w:pPr>
              <w:pStyle w:val="TableContents"/>
              <w:spacing w:before="0" w:after="0"/>
              <w:ind w:left="0" w:right="0" w:hanging="0"/>
              <w:rPr/>
            </w:pPr>
            <w:r>
              <w:rPr/>
              <w:t> </w:t>
            </w:r>
          </w:p>
        </w:tc>
        <w:tc>
          <w:tcPr>
            <w:tcW w:w="872" w:type="dxa"/>
            <w:gridSpan w:val="2"/>
            <w:tcBorders/>
            <w:shd w:fill="CCEEFF" w:val="clear"/>
            <w:vAlign w:val="bottom"/>
          </w:tcPr>
          <w:p>
            <w:pPr>
              <w:pStyle w:val="TableContents"/>
              <w:spacing w:before="0" w:after="0"/>
              <w:ind w:left="0" w:right="0" w:hanging="0"/>
              <w:jc w:val="right"/>
              <w:rPr/>
            </w:pPr>
            <w:r>
              <w:rPr/>
              <w:t> </w:t>
            </w:r>
          </w:p>
        </w:tc>
        <w:tc>
          <w:tcPr>
            <w:tcW w:w="119"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02" w:type="dxa"/>
            <w:tcBorders/>
            <w:shd w:fill="CCEEFF" w:val="clear"/>
          </w:tcPr>
          <w:p>
            <w:pPr>
              <w:pStyle w:val="TableContents"/>
              <w:spacing w:before="0" w:after="0"/>
              <w:ind w:left="0" w:right="0" w:hanging="0"/>
              <w:jc w:val="right"/>
              <w:rPr/>
            </w:pPr>
            <w:r>
              <w:rPr/>
              <w:t> </w:t>
            </w:r>
          </w:p>
        </w:tc>
        <w:tc>
          <w:tcPr>
            <w:tcW w:w="872" w:type="dxa"/>
            <w:gridSpan w:val="2"/>
            <w:tcBorders/>
            <w:shd w:fill="CCEEFF" w:val="clear"/>
            <w:vAlign w:val="bottom"/>
          </w:tcPr>
          <w:p>
            <w:pPr>
              <w:pStyle w:val="TableContents"/>
              <w:spacing w:before="0" w:after="0"/>
              <w:ind w:left="0" w:right="0" w:hanging="0"/>
              <w:jc w:val="right"/>
              <w:rPr/>
            </w:pPr>
            <w:r>
              <w:rPr/>
              <w:t> </w:t>
            </w:r>
          </w:p>
        </w:tc>
        <w:tc>
          <w:tcPr>
            <w:tcW w:w="119" w:type="dxa"/>
            <w:tcBorders/>
            <w:shd w:fill="CCEEFF" w:val="clear"/>
            <w:vAlign w:val="bottom"/>
          </w:tcPr>
          <w:p>
            <w:pPr>
              <w:pStyle w:val="TableContents"/>
              <w:spacing w:before="0" w:after="0"/>
              <w:ind w:left="0" w:right="0" w:hanging="0"/>
              <w:rPr/>
            </w:pPr>
            <w:r>
              <w:rPr/>
              <w:t> </w:t>
            </w:r>
          </w:p>
        </w:tc>
        <w:tc>
          <w:tcPr>
            <w:tcW w:w="1139" w:type="dxa"/>
            <w:gridSpan w:val="2"/>
            <w:tcBorders/>
            <w:shd w:fill="CCEEFF" w:val="clear"/>
            <w:vAlign w:val="bottom"/>
          </w:tcPr>
          <w:p>
            <w:pPr>
              <w:pStyle w:val="TableContents"/>
              <w:spacing w:before="0" w:after="0"/>
              <w:ind w:left="0" w:right="0" w:hanging="0"/>
              <w:jc w:val="right"/>
              <w:rPr/>
            </w:pPr>
            <w:r>
              <w:rPr/>
              <w:t> </w:t>
            </w:r>
          </w:p>
        </w:tc>
        <w:tc>
          <w:tcPr>
            <w:tcW w:w="119" w:type="dxa"/>
            <w:tcBorders/>
            <w:shd w:fill="CCEEFF" w:val="clear"/>
            <w:vAlign w:val="bottom"/>
          </w:tcPr>
          <w:p>
            <w:pPr>
              <w:pStyle w:val="TableContents"/>
              <w:spacing w:before="0" w:after="0"/>
              <w:ind w:left="0" w:right="0" w:hanging="0"/>
              <w:rPr/>
            </w:pPr>
            <w:r>
              <w:rPr/>
              <w:t> </w:t>
            </w:r>
          </w:p>
        </w:tc>
        <w:tc>
          <w:tcPr>
            <w:tcW w:w="872" w:type="dxa"/>
            <w:gridSpan w:val="2"/>
            <w:tcBorders/>
            <w:shd w:fill="CCEEFF" w:val="clear"/>
            <w:vAlign w:val="bottom"/>
          </w:tcPr>
          <w:p>
            <w:pPr>
              <w:pStyle w:val="TableContents"/>
              <w:spacing w:before="0" w:after="0"/>
              <w:ind w:left="0" w:right="0" w:hanging="0"/>
              <w:jc w:val="right"/>
              <w:rPr/>
            </w:pPr>
            <w:r>
              <w:rPr/>
              <w:t> </w:t>
            </w:r>
          </w:p>
        </w:tc>
        <w:tc>
          <w:tcPr>
            <w:tcW w:w="641" w:type="dxa"/>
            <w:tcBorders/>
            <w:shd w:fill="CCEEFF" w:val="clear"/>
            <w:vAlign w:val="bottom"/>
          </w:tcPr>
          <w:p>
            <w:pPr>
              <w:pStyle w:val="TableContents"/>
              <w:spacing w:before="0" w:after="0"/>
              <w:ind w:left="0" w:right="0" w:hanging="0"/>
              <w:rPr/>
            </w:pPr>
            <w:r>
              <w:rPr/>
              <w:t> </w:t>
            </w:r>
          </w:p>
        </w:tc>
      </w:tr>
      <w:tr>
        <w:trPr/>
        <w:tc>
          <w:tcPr>
            <w:tcW w:w="5231" w:type="dxa"/>
            <w:gridSpan w:val="7"/>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BASIC WEIGHTED AVERAGE CLASS A SHARES OUTSTANDING</w:t>
            </w:r>
          </w:p>
        </w:tc>
        <w:tc>
          <w:tcPr>
            <w:tcW w:w="119" w:type="dxa"/>
            <w:tcBorders/>
            <w:shd w:fill="auto" w:val="clear"/>
            <w:vAlign w:val="bottom"/>
          </w:tcPr>
          <w:p>
            <w:pPr>
              <w:pStyle w:val="TableContents"/>
              <w:spacing w:before="0" w:after="0"/>
              <w:ind w:left="0" w:right="0" w:hanging="0"/>
              <w:rPr/>
            </w:pPr>
            <w:r>
              <w:rPr/>
              <w:t> </w:t>
            </w:r>
          </w:p>
        </w:tc>
        <w:tc>
          <w:tcPr>
            <w:tcW w:w="872"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162</w:t>
            </w:r>
          </w:p>
        </w:tc>
        <w:tc>
          <w:tcPr>
            <w:tcW w:w="119"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02" w:type="dxa"/>
            <w:tcBorders/>
            <w:shd w:fill="auto" w:val="clear"/>
          </w:tcPr>
          <w:p>
            <w:pPr>
              <w:pStyle w:val="TableContents"/>
              <w:spacing w:before="0" w:after="0"/>
              <w:ind w:left="0" w:right="0" w:hanging="0"/>
              <w:jc w:val="right"/>
              <w:rPr/>
            </w:pPr>
            <w:r>
              <w:rPr/>
              <w:t> </w:t>
            </w:r>
          </w:p>
        </w:tc>
        <w:tc>
          <w:tcPr>
            <w:tcW w:w="872" w:type="dxa"/>
            <w:gridSpan w:val="2"/>
            <w:tcBorders/>
            <w:shd w:fill="auto" w:val="clear"/>
            <w:vAlign w:val="bottom"/>
          </w:tcPr>
          <w:p>
            <w:pPr>
              <w:pStyle w:val="TableContents"/>
              <w:spacing w:before="0" w:after="0"/>
              <w:ind w:left="0" w:right="0" w:hanging="0"/>
              <w:jc w:val="right"/>
              <w:rPr/>
            </w:pPr>
            <w:r>
              <w:rPr/>
              <w:t> </w:t>
            </w:r>
          </w:p>
        </w:tc>
        <w:tc>
          <w:tcPr>
            <w:tcW w:w="119" w:type="dxa"/>
            <w:tcBorders/>
            <w:shd w:fill="auto" w:val="clear"/>
            <w:vAlign w:val="bottom"/>
          </w:tcPr>
          <w:p>
            <w:pPr>
              <w:pStyle w:val="TableContents"/>
              <w:spacing w:before="0" w:after="0"/>
              <w:ind w:left="0" w:right="0" w:hanging="0"/>
              <w:rPr/>
            </w:pPr>
            <w:r>
              <w:rPr/>
              <w:t> </w:t>
            </w:r>
          </w:p>
        </w:tc>
        <w:tc>
          <w:tcPr>
            <w:tcW w:w="1139" w:type="dxa"/>
            <w:gridSpan w:val="2"/>
            <w:tcBorders/>
            <w:shd w:fill="auto" w:val="clear"/>
            <w:vAlign w:val="bottom"/>
          </w:tcPr>
          <w:p>
            <w:pPr>
              <w:pStyle w:val="TableContents"/>
              <w:spacing w:before="0" w:after="0"/>
              <w:ind w:left="0" w:right="0" w:hanging="0"/>
              <w:jc w:val="right"/>
              <w:rPr/>
            </w:pPr>
            <w:r>
              <w:rPr/>
              <w:t> </w:t>
            </w:r>
          </w:p>
        </w:tc>
        <w:tc>
          <w:tcPr>
            <w:tcW w:w="119" w:type="dxa"/>
            <w:tcBorders/>
            <w:shd w:fill="auto" w:val="clear"/>
            <w:vAlign w:val="bottom"/>
          </w:tcPr>
          <w:p>
            <w:pPr>
              <w:pStyle w:val="TableContents"/>
              <w:spacing w:before="0" w:after="0"/>
              <w:ind w:left="0" w:right="0" w:hanging="0"/>
              <w:rPr/>
            </w:pPr>
            <w:r>
              <w:rPr/>
              <w:t> </w:t>
            </w:r>
          </w:p>
        </w:tc>
        <w:tc>
          <w:tcPr>
            <w:tcW w:w="872"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157</w:t>
            </w:r>
          </w:p>
        </w:tc>
        <w:tc>
          <w:tcPr>
            <w:tcW w:w="641" w:type="dxa"/>
            <w:tcBorders/>
            <w:shd w:fill="auto" w:val="clear"/>
            <w:vAlign w:val="bottom"/>
          </w:tcPr>
          <w:p>
            <w:pPr>
              <w:pStyle w:val="TableContents"/>
              <w:spacing w:before="0" w:after="0"/>
              <w:ind w:left="0" w:right="0" w:hanging="0"/>
              <w:rPr/>
            </w:pPr>
            <w:r>
              <w:rPr/>
              <w:t> </w:t>
            </w:r>
          </w:p>
        </w:tc>
      </w:tr>
      <w:tr>
        <w:trPr/>
        <w:tc>
          <w:tcPr>
            <w:tcW w:w="2942" w:type="dxa"/>
            <w:tcBorders/>
            <w:shd w:fill="CCEEFF" w:val="clear"/>
          </w:tcPr>
          <w:p>
            <w:pPr>
              <w:pStyle w:val="TableContents"/>
              <w:spacing w:before="0" w:after="0"/>
              <w:ind w:left="0" w:right="0" w:hanging="0"/>
              <w:rPr/>
            </w:pPr>
            <w:r>
              <w:rPr/>
              <w:t> </w:t>
            </w:r>
          </w:p>
        </w:tc>
        <w:tc>
          <w:tcPr>
            <w:tcW w:w="103" w:type="dxa"/>
            <w:tcBorders/>
            <w:shd w:fill="CCEEFF" w:val="clear"/>
            <w:vAlign w:val="bottom"/>
          </w:tcPr>
          <w:p>
            <w:pPr>
              <w:pStyle w:val="TableContents"/>
              <w:spacing w:before="0" w:after="0"/>
              <w:ind w:left="0" w:right="0" w:hanging="0"/>
              <w:rPr/>
            </w:pPr>
            <w:r>
              <w:rPr/>
              <w:t> </w:t>
            </w:r>
          </w:p>
        </w:tc>
        <w:tc>
          <w:tcPr>
            <w:tcW w:w="872" w:type="dxa"/>
            <w:gridSpan w:val="2"/>
            <w:tcBorders/>
            <w:shd w:fill="CCEEFF" w:val="clear"/>
            <w:vAlign w:val="bottom"/>
          </w:tcPr>
          <w:p>
            <w:pPr>
              <w:pStyle w:val="TableContents"/>
              <w:spacing w:before="0" w:after="0"/>
              <w:ind w:left="0" w:right="0" w:hanging="0"/>
              <w:rPr/>
            </w:pPr>
            <w:r>
              <w:rPr/>
              <w:t> </w:t>
            </w:r>
          </w:p>
        </w:tc>
        <w:tc>
          <w:tcPr>
            <w:tcW w:w="119" w:type="dxa"/>
            <w:tcBorders/>
            <w:shd w:fill="CCEEFF" w:val="clear"/>
            <w:vAlign w:val="bottom"/>
          </w:tcPr>
          <w:p>
            <w:pPr>
              <w:pStyle w:val="TableContents"/>
              <w:spacing w:before="0" w:after="0"/>
              <w:ind w:left="0" w:right="0" w:hanging="0"/>
              <w:rPr/>
            </w:pPr>
            <w:r>
              <w:rPr/>
              <w:t> </w:t>
            </w:r>
          </w:p>
        </w:tc>
        <w:tc>
          <w:tcPr>
            <w:tcW w:w="1195" w:type="dxa"/>
            <w:gridSpan w:val="2"/>
            <w:tcBorders/>
            <w:shd w:fill="CCEEFF" w:val="clear"/>
            <w:vAlign w:val="bottom"/>
          </w:tcPr>
          <w:p>
            <w:pPr>
              <w:pStyle w:val="TableContents"/>
              <w:spacing w:before="0" w:after="0"/>
              <w:ind w:left="0" w:right="0" w:hanging="0"/>
              <w:jc w:val="right"/>
              <w:rPr/>
            </w:pPr>
            <w:r>
              <w:rPr/>
              <w:t> </w:t>
            </w:r>
          </w:p>
        </w:tc>
        <w:tc>
          <w:tcPr>
            <w:tcW w:w="119" w:type="dxa"/>
            <w:tcBorders/>
            <w:shd w:fill="CCEEFF" w:val="clear"/>
            <w:vAlign w:val="bottom"/>
          </w:tcPr>
          <w:p>
            <w:pPr>
              <w:pStyle w:val="TableContents"/>
              <w:spacing w:before="0" w:after="0"/>
              <w:ind w:left="0" w:right="0" w:hanging="0"/>
              <w:rPr/>
            </w:pPr>
            <w:r>
              <w:rPr/>
              <w:t> </w:t>
            </w:r>
          </w:p>
        </w:tc>
        <w:tc>
          <w:tcPr>
            <w:tcW w:w="872" w:type="dxa"/>
            <w:gridSpan w:val="2"/>
            <w:tcBorders/>
            <w:shd w:fill="CCEEFF" w:val="clear"/>
            <w:vAlign w:val="bottom"/>
          </w:tcPr>
          <w:p>
            <w:pPr>
              <w:pStyle w:val="TableContents"/>
              <w:spacing w:before="0" w:after="0"/>
              <w:ind w:left="0" w:right="0" w:hanging="0"/>
              <w:jc w:val="right"/>
              <w:rPr/>
            </w:pPr>
            <w:r>
              <w:rPr/>
              <w:t> </w:t>
            </w:r>
          </w:p>
        </w:tc>
        <w:tc>
          <w:tcPr>
            <w:tcW w:w="119"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02" w:type="dxa"/>
            <w:tcBorders/>
            <w:shd w:fill="CCEEFF" w:val="clear"/>
          </w:tcPr>
          <w:p>
            <w:pPr>
              <w:pStyle w:val="TableContents"/>
              <w:spacing w:before="0" w:after="0"/>
              <w:ind w:left="0" w:right="0" w:hanging="0"/>
              <w:jc w:val="right"/>
              <w:rPr/>
            </w:pPr>
            <w:r>
              <w:rPr/>
              <w:t> </w:t>
            </w:r>
          </w:p>
        </w:tc>
        <w:tc>
          <w:tcPr>
            <w:tcW w:w="872" w:type="dxa"/>
            <w:gridSpan w:val="2"/>
            <w:tcBorders/>
            <w:shd w:fill="CCEEFF" w:val="clear"/>
            <w:vAlign w:val="bottom"/>
          </w:tcPr>
          <w:p>
            <w:pPr>
              <w:pStyle w:val="TableContents"/>
              <w:spacing w:before="0" w:after="0"/>
              <w:ind w:left="0" w:right="0" w:hanging="0"/>
              <w:jc w:val="right"/>
              <w:rPr/>
            </w:pPr>
            <w:r>
              <w:rPr/>
              <w:t> </w:t>
            </w:r>
          </w:p>
        </w:tc>
        <w:tc>
          <w:tcPr>
            <w:tcW w:w="119" w:type="dxa"/>
            <w:tcBorders/>
            <w:shd w:fill="CCEEFF" w:val="clear"/>
            <w:vAlign w:val="bottom"/>
          </w:tcPr>
          <w:p>
            <w:pPr>
              <w:pStyle w:val="TableContents"/>
              <w:spacing w:before="0" w:after="0"/>
              <w:ind w:left="0" w:right="0" w:hanging="0"/>
              <w:rPr/>
            </w:pPr>
            <w:r>
              <w:rPr/>
              <w:t> </w:t>
            </w:r>
          </w:p>
        </w:tc>
        <w:tc>
          <w:tcPr>
            <w:tcW w:w="1139" w:type="dxa"/>
            <w:gridSpan w:val="2"/>
            <w:tcBorders/>
            <w:shd w:fill="CCEEFF" w:val="clear"/>
            <w:vAlign w:val="bottom"/>
          </w:tcPr>
          <w:p>
            <w:pPr>
              <w:pStyle w:val="TableContents"/>
              <w:spacing w:before="0" w:after="0"/>
              <w:ind w:left="0" w:right="0" w:hanging="0"/>
              <w:jc w:val="right"/>
              <w:rPr/>
            </w:pPr>
            <w:r>
              <w:rPr/>
              <w:t> </w:t>
            </w:r>
          </w:p>
        </w:tc>
        <w:tc>
          <w:tcPr>
            <w:tcW w:w="119" w:type="dxa"/>
            <w:tcBorders/>
            <w:shd w:fill="CCEEFF" w:val="clear"/>
            <w:vAlign w:val="bottom"/>
          </w:tcPr>
          <w:p>
            <w:pPr>
              <w:pStyle w:val="TableContents"/>
              <w:spacing w:before="0" w:after="0"/>
              <w:ind w:left="0" w:right="0" w:hanging="0"/>
              <w:rPr/>
            </w:pPr>
            <w:r>
              <w:rPr/>
              <w:t> </w:t>
            </w:r>
          </w:p>
        </w:tc>
        <w:tc>
          <w:tcPr>
            <w:tcW w:w="872" w:type="dxa"/>
            <w:gridSpan w:val="2"/>
            <w:tcBorders/>
            <w:shd w:fill="CCEEFF" w:val="clear"/>
            <w:vAlign w:val="bottom"/>
          </w:tcPr>
          <w:p>
            <w:pPr>
              <w:pStyle w:val="TableContents"/>
              <w:spacing w:before="0" w:after="0"/>
              <w:ind w:left="0" w:right="0" w:hanging="0"/>
              <w:jc w:val="right"/>
              <w:rPr/>
            </w:pPr>
            <w:r>
              <w:rPr/>
              <w:t> </w:t>
            </w:r>
          </w:p>
        </w:tc>
        <w:tc>
          <w:tcPr>
            <w:tcW w:w="641" w:type="dxa"/>
            <w:tcBorders/>
            <w:shd w:fill="CCEEFF" w:val="clear"/>
            <w:vAlign w:val="bottom"/>
          </w:tcPr>
          <w:p>
            <w:pPr>
              <w:pStyle w:val="TableContents"/>
              <w:spacing w:before="0" w:after="0"/>
              <w:ind w:left="0" w:right="0" w:hanging="0"/>
              <w:rPr/>
            </w:pPr>
            <w:r>
              <w:rPr/>
              <w:t> </w:t>
            </w:r>
          </w:p>
        </w:tc>
      </w:tr>
      <w:tr>
        <w:trPr/>
        <w:tc>
          <w:tcPr>
            <w:tcW w:w="5231" w:type="dxa"/>
            <w:gridSpan w:val="7"/>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DILUTED WEIGHTED AVERAGE CLASS A SHARES OUTSTANDING</w:t>
            </w:r>
          </w:p>
        </w:tc>
        <w:tc>
          <w:tcPr>
            <w:tcW w:w="119" w:type="dxa"/>
            <w:tcBorders/>
            <w:shd w:fill="auto" w:val="clear"/>
            <w:vAlign w:val="bottom"/>
          </w:tcPr>
          <w:p>
            <w:pPr>
              <w:pStyle w:val="TableContents"/>
              <w:spacing w:before="0" w:after="0"/>
              <w:ind w:left="0" w:right="0" w:hanging="0"/>
              <w:rPr/>
            </w:pPr>
            <w:r>
              <w:rPr/>
              <w:t> </w:t>
            </w:r>
          </w:p>
        </w:tc>
        <w:tc>
          <w:tcPr>
            <w:tcW w:w="872"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164</w:t>
            </w:r>
          </w:p>
        </w:tc>
        <w:tc>
          <w:tcPr>
            <w:tcW w:w="119"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02" w:type="dxa"/>
            <w:tcBorders/>
            <w:shd w:fill="auto" w:val="clear"/>
          </w:tcPr>
          <w:p>
            <w:pPr>
              <w:pStyle w:val="TableContents"/>
              <w:spacing w:before="0" w:after="0"/>
              <w:ind w:left="0" w:right="0" w:hanging="0"/>
              <w:jc w:val="right"/>
              <w:rPr/>
            </w:pPr>
            <w:r>
              <w:rPr/>
              <w:t> </w:t>
            </w:r>
          </w:p>
        </w:tc>
        <w:tc>
          <w:tcPr>
            <w:tcW w:w="872" w:type="dxa"/>
            <w:gridSpan w:val="2"/>
            <w:tcBorders/>
            <w:shd w:fill="auto" w:val="clear"/>
            <w:vAlign w:val="bottom"/>
          </w:tcPr>
          <w:p>
            <w:pPr>
              <w:pStyle w:val="TableContents"/>
              <w:spacing w:before="0" w:after="0"/>
              <w:ind w:left="0" w:right="0" w:hanging="0"/>
              <w:jc w:val="right"/>
              <w:rPr/>
            </w:pPr>
            <w:r>
              <w:rPr/>
              <w:t> </w:t>
            </w:r>
          </w:p>
        </w:tc>
        <w:tc>
          <w:tcPr>
            <w:tcW w:w="119" w:type="dxa"/>
            <w:tcBorders/>
            <w:shd w:fill="auto" w:val="clear"/>
            <w:vAlign w:val="bottom"/>
          </w:tcPr>
          <w:p>
            <w:pPr>
              <w:pStyle w:val="TableContents"/>
              <w:spacing w:before="0" w:after="0"/>
              <w:ind w:left="0" w:right="0" w:hanging="0"/>
              <w:rPr/>
            </w:pPr>
            <w:r>
              <w:rPr/>
              <w:t> </w:t>
            </w:r>
          </w:p>
        </w:tc>
        <w:tc>
          <w:tcPr>
            <w:tcW w:w="1139" w:type="dxa"/>
            <w:gridSpan w:val="2"/>
            <w:tcBorders/>
            <w:shd w:fill="auto" w:val="clear"/>
            <w:vAlign w:val="bottom"/>
          </w:tcPr>
          <w:p>
            <w:pPr>
              <w:pStyle w:val="TableContents"/>
              <w:spacing w:before="0" w:after="0"/>
              <w:ind w:left="0" w:right="0" w:hanging="0"/>
              <w:jc w:val="right"/>
              <w:rPr/>
            </w:pPr>
            <w:r>
              <w:rPr/>
              <w:t> </w:t>
            </w:r>
          </w:p>
        </w:tc>
        <w:tc>
          <w:tcPr>
            <w:tcW w:w="119" w:type="dxa"/>
            <w:tcBorders/>
            <w:shd w:fill="auto" w:val="clear"/>
            <w:vAlign w:val="bottom"/>
          </w:tcPr>
          <w:p>
            <w:pPr>
              <w:pStyle w:val="TableContents"/>
              <w:spacing w:before="0" w:after="0"/>
              <w:ind w:left="0" w:right="0" w:hanging="0"/>
              <w:rPr/>
            </w:pPr>
            <w:r>
              <w:rPr/>
              <w:t> </w:t>
            </w:r>
          </w:p>
        </w:tc>
        <w:tc>
          <w:tcPr>
            <w:tcW w:w="872"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157</w:t>
            </w:r>
          </w:p>
        </w:tc>
        <w:tc>
          <w:tcPr>
            <w:tcW w:w="641"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808080"/>
        </w:pBdr>
        <w:spacing w:before="0" w:after="0"/>
        <w:ind w:left="0" w:right="7654" w:hanging="0"/>
        <w:rPr/>
      </w:pPr>
      <w:r>
        <w:rPr/>
      </w:r>
    </w:p>
    <w:p>
      <w:pPr>
        <w:pStyle w:val="TextBody"/>
        <w:spacing w:before="0" w:after="0"/>
        <w:ind w:left="0" w:right="0" w:hanging="0"/>
        <w:rPr>
          <w:rFonts w:ascii="Times New Roman" w:hAnsi="Times New Roman"/>
          <w:sz w:val="17"/>
        </w:rPr>
      </w:pPr>
      <w:r>
        <w:rPr>
          <w:rFonts w:ascii="Times New Roman" w:hAnsi="Times New Roman"/>
          <w:sz w:val="11"/>
        </w:rPr>
        <w:t>(1)</w:t>
      </w:r>
      <w:r>
        <w:rPr>
          <w:rFonts w:ascii="Times New Roman" w:hAnsi="Times New Roman"/>
          <w:sz w:val="17"/>
        </w:rPr>
        <w:t>             Represents the aggregate consolidating adjustments necessary to produce consolidated financial statements for PAGP.</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 more -</w:t>
      </w:r>
    </w:p>
    <w:tbl>
      <w:tblPr>
        <w:tblW w:w="5000" w:type="pct"/>
        <w:jc w:val="left"/>
        <w:tblInd w:w="0" w:type="dxa"/>
        <w:tblCellMar>
          <w:top w:w="28" w:type="dxa"/>
          <w:left w:w="0" w:type="dxa"/>
          <w:bottom w:w="0" w:type="dxa"/>
          <w:right w:w="0" w:type="dxa"/>
        </w:tblCellMar>
      </w:tblPr>
      <w:tblGrid>
        <w:gridCol w:w="10205"/>
      </w:tblGrid>
      <w:tr>
        <w:trPr/>
        <w:tc>
          <w:tcPr>
            <w:tcW w:w="10205" w:type="dxa"/>
            <w:tcBorders>
              <w:top w:val="single" w:sz="8" w:space="0" w:color="000000"/>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          713-646-4100 / 866-809-1291</w:t>
            </w:r>
          </w:p>
        </w:tc>
      </w:tr>
    </w:tbl>
    <w:p>
      <w:pPr>
        <w:pStyle w:val="TextBody"/>
        <w:spacing w:before="0" w:after="0"/>
        <w:ind w:left="0" w:right="0" w:hanging="0"/>
        <w:rPr/>
      </w:pPr>
      <w:r>
        <w:rPr/>
        <w:t> </w:t>
      </w:r>
    </w:p>
    <w:p>
      <w:pPr>
        <w:pStyle w:val="HorizontalLine"/>
        <w:pBdr>
          <w:bottom w:val="single" w:sz="18" w:space="0" w:color="808080"/>
        </w:pBdr>
        <w:spacing w:before="0" w:after="0"/>
        <w:rPr/>
      </w:pPr>
      <w:r>
        <w:rPr/>
      </w:r>
    </w:p>
    <w:p>
      <w:pPr>
        <w:pStyle w:val="TextBody"/>
        <w:spacing w:before="0" w:after="0"/>
        <w:ind w:left="0" w:right="0" w:hanging="0"/>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24</w:t>
      </w:r>
      <w:bookmarkStart w:id="29" w:name="PB_24_154902_5796"/>
      <w:bookmarkEnd w:id="29"/>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PLAINS GP HOLDINGS AND SUBSIDIARIES</w:t>
      </w:r>
    </w:p>
    <w:p>
      <w:pPr>
        <w:pStyle w:val="TextBody"/>
        <w:pBdr/>
        <w:spacing w:before="0" w:after="0"/>
        <w:ind w:left="0" w:right="0" w:hanging="0"/>
        <w:rPr>
          <w:rFonts w:ascii="Times New Roman" w:hAnsi="Times New Roman"/>
          <w:sz w:val="17"/>
          <w:bdr w:val="single" w:sz="8" w:space="1" w:color="000000"/>
        </w:rPr>
      </w:pPr>
      <w:r>
        <w:rPr>
          <w:rFonts w:ascii="Times New Roman" w:hAnsi="Times New Roman"/>
          <w:b/>
          <w:sz w:val="17"/>
          <w:bdr w:val="single" w:sz="8" w:space="1" w:color="000000"/>
        </w:rPr>
        <w:t>FINANCIAL SUMMARY</w:t>
      </w:r>
      <w:r>
        <w:rPr>
          <w:rFonts w:ascii="Times New Roman" w:hAnsi="Times New Roman"/>
          <w:sz w:val="17"/>
          <w:bdr w:val="single" w:sz="8" w:space="1" w:color="000000"/>
        </w:rPr>
        <w:t xml:space="preserve"> (unaudited)</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u w:val="single"/>
        </w:rPr>
      </w:pPr>
      <w:r>
        <w:rPr>
          <w:rFonts w:ascii="Times New Roman" w:hAnsi="Times New Roman"/>
          <w:b/>
          <w:sz w:val="17"/>
          <w:u w:val="single"/>
        </w:rPr>
        <w:t>CONDENSED CONSOLIDATING STATEMENTS OF OPERATIONS</w:t>
      </w:r>
    </w:p>
    <w:p>
      <w:pPr>
        <w:pStyle w:val="TextBody"/>
        <w:spacing w:before="0" w:after="0"/>
        <w:ind w:left="0" w:right="0" w:hanging="0"/>
        <w:rPr>
          <w:rFonts w:ascii="Times New Roman" w:hAnsi="Times New Roman"/>
          <w:sz w:val="17"/>
        </w:rPr>
      </w:pPr>
      <w:r>
        <w:rPr>
          <w:rFonts w:ascii="Times New Roman" w:hAnsi="Times New Roman"/>
          <w:sz w:val="17"/>
        </w:rPr>
        <w:t>(in millions, except per share data)</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2832"/>
        <w:gridCol w:w="100"/>
        <w:gridCol w:w="137"/>
        <w:gridCol w:w="776"/>
        <w:gridCol w:w="115"/>
        <w:gridCol w:w="174"/>
        <w:gridCol w:w="921"/>
        <w:gridCol w:w="115"/>
        <w:gridCol w:w="137"/>
        <w:gridCol w:w="776"/>
        <w:gridCol w:w="115"/>
        <w:gridCol w:w="100"/>
        <w:gridCol w:w="137"/>
        <w:gridCol w:w="776"/>
        <w:gridCol w:w="114"/>
        <w:gridCol w:w="209"/>
        <w:gridCol w:w="886"/>
        <w:gridCol w:w="115"/>
        <w:gridCol w:w="137"/>
        <w:gridCol w:w="776"/>
        <w:gridCol w:w="757"/>
      </w:tblGrid>
      <w:tr>
        <w:trPr/>
        <w:tc>
          <w:tcPr>
            <w:tcW w:w="2832" w:type="dxa"/>
            <w:tcBorders/>
            <w:shd w:fill="auto" w:val="clear"/>
            <w:vAlign w:val="bottom"/>
          </w:tcPr>
          <w:p>
            <w:pPr>
              <w:pStyle w:val="TableContents"/>
              <w:spacing w:before="0" w:after="0"/>
              <w:ind w:left="0" w:right="0" w:hanging="0"/>
              <w:rPr/>
            </w:pPr>
            <w:r>
              <w:rPr/>
              <w:t> </w:t>
            </w:r>
          </w:p>
        </w:tc>
        <w:tc>
          <w:tcPr>
            <w:tcW w:w="100" w:type="dxa"/>
            <w:tcBorders/>
            <w:shd w:fill="auto" w:val="clear"/>
            <w:vAlign w:val="bottom"/>
          </w:tcPr>
          <w:p>
            <w:pPr>
              <w:pStyle w:val="TableContents"/>
              <w:spacing w:before="0" w:after="0"/>
              <w:ind w:left="0" w:right="0" w:hanging="0"/>
              <w:jc w:val="center"/>
              <w:rPr/>
            </w:pPr>
            <w:r>
              <w:rPr/>
              <w:t> </w:t>
            </w:r>
          </w:p>
        </w:tc>
        <w:tc>
          <w:tcPr>
            <w:tcW w:w="3151" w:type="dxa"/>
            <w:gridSpan w:val="8"/>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Six Months Ended</w:t>
            </w:r>
          </w:p>
        </w:tc>
        <w:tc>
          <w:tcPr>
            <w:tcW w:w="115" w:type="dxa"/>
            <w:tcBorders/>
            <w:shd w:fill="auto" w:val="clear"/>
            <w:vAlign w:val="bottom"/>
          </w:tcPr>
          <w:p>
            <w:pPr>
              <w:pStyle w:val="TableContents"/>
              <w:spacing w:before="0" w:after="0"/>
              <w:ind w:left="0" w:right="0" w:hanging="0"/>
              <w:jc w:val="center"/>
              <w:rPr/>
            </w:pPr>
            <w:r>
              <w:rPr/>
              <w:t> </w:t>
            </w:r>
          </w:p>
        </w:tc>
        <w:tc>
          <w:tcPr>
            <w:tcW w:w="100" w:type="dxa"/>
            <w:tcBorders/>
            <w:shd w:fill="auto" w:val="clear"/>
          </w:tcPr>
          <w:p>
            <w:pPr>
              <w:pStyle w:val="TableContents"/>
              <w:spacing w:before="0" w:after="0"/>
              <w:ind w:left="0" w:right="0" w:hanging="0"/>
              <w:jc w:val="center"/>
              <w:rPr/>
            </w:pPr>
            <w:r>
              <w:rPr/>
              <w:t> </w:t>
            </w:r>
          </w:p>
        </w:tc>
        <w:tc>
          <w:tcPr>
            <w:tcW w:w="3150" w:type="dxa"/>
            <w:gridSpan w:val="8"/>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Six Months Ended</w:t>
            </w:r>
          </w:p>
        </w:tc>
        <w:tc>
          <w:tcPr>
            <w:tcW w:w="757" w:type="dxa"/>
            <w:tcBorders/>
            <w:shd w:fill="auto" w:val="clear"/>
            <w:vAlign w:val="bottom"/>
          </w:tcPr>
          <w:p>
            <w:pPr>
              <w:pStyle w:val="TableContents"/>
              <w:spacing w:before="0" w:after="0"/>
              <w:ind w:left="0" w:right="0" w:hanging="0"/>
              <w:jc w:val="center"/>
              <w:rPr/>
            </w:pPr>
            <w:r>
              <w:rPr/>
              <w:t> </w:t>
            </w:r>
          </w:p>
        </w:tc>
      </w:tr>
      <w:tr>
        <w:trPr/>
        <w:tc>
          <w:tcPr>
            <w:tcW w:w="2832" w:type="dxa"/>
            <w:tcBorders/>
            <w:shd w:fill="auto" w:val="clear"/>
            <w:vAlign w:val="bottom"/>
          </w:tcPr>
          <w:p>
            <w:pPr>
              <w:pStyle w:val="TableContents"/>
              <w:spacing w:before="0" w:after="0"/>
              <w:ind w:left="0" w:right="0" w:hanging="0"/>
              <w:rPr/>
            </w:pPr>
            <w:r>
              <w:rPr/>
              <w:t> </w:t>
            </w:r>
          </w:p>
        </w:tc>
        <w:tc>
          <w:tcPr>
            <w:tcW w:w="100" w:type="dxa"/>
            <w:tcBorders/>
            <w:shd w:fill="auto" w:val="clear"/>
            <w:vAlign w:val="bottom"/>
          </w:tcPr>
          <w:p>
            <w:pPr>
              <w:pStyle w:val="TableContents"/>
              <w:spacing w:before="0" w:after="0"/>
              <w:ind w:left="0" w:right="0" w:hanging="0"/>
              <w:jc w:val="center"/>
              <w:rPr/>
            </w:pPr>
            <w:r>
              <w:rPr/>
              <w:t> </w:t>
            </w:r>
          </w:p>
        </w:tc>
        <w:tc>
          <w:tcPr>
            <w:tcW w:w="3151" w:type="dxa"/>
            <w:gridSpan w:val="8"/>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June 30, 2019</w:t>
            </w:r>
          </w:p>
        </w:tc>
        <w:tc>
          <w:tcPr>
            <w:tcW w:w="115" w:type="dxa"/>
            <w:tcBorders/>
            <w:shd w:fill="auto" w:val="clear"/>
            <w:vAlign w:val="bottom"/>
          </w:tcPr>
          <w:p>
            <w:pPr>
              <w:pStyle w:val="TableContents"/>
              <w:spacing w:before="0" w:after="0"/>
              <w:ind w:left="0" w:right="0" w:hanging="0"/>
              <w:jc w:val="center"/>
              <w:rPr/>
            </w:pPr>
            <w:r>
              <w:rPr/>
              <w:t> </w:t>
            </w:r>
          </w:p>
        </w:tc>
        <w:tc>
          <w:tcPr>
            <w:tcW w:w="100" w:type="dxa"/>
            <w:tcBorders/>
            <w:shd w:fill="auto" w:val="clear"/>
          </w:tcPr>
          <w:p>
            <w:pPr>
              <w:pStyle w:val="TableContents"/>
              <w:spacing w:before="0" w:after="0"/>
              <w:ind w:left="0" w:right="0" w:hanging="0"/>
              <w:jc w:val="center"/>
              <w:rPr/>
            </w:pPr>
            <w:r>
              <w:rPr/>
              <w:t> </w:t>
            </w:r>
          </w:p>
        </w:tc>
        <w:tc>
          <w:tcPr>
            <w:tcW w:w="3150" w:type="dxa"/>
            <w:gridSpan w:val="8"/>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June 30, 2018</w:t>
            </w:r>
          </w:p>
        </w:tc>
        <w:tc>
          <w:tcPr>
            <w:tcW w:w="757" w:type="dxa"/>
            <w:tcBorders/>
            <w:shd w:fill="auto" w:val="clear"/>
            <w:vAlign w:val="bottom"/>
          </w:tcPr>
          <w:p>
            <w:pPr>
              <w:pStyle w:val="TableContents"/>
              <w:spacing w:before="0" w:after="0"/>
              <w:ind w:left="0" w:right="0" w:hanging="0"/>
              <w:jc w:val="center"/>
              <w:rPr/>
            </w:pPr>
            <w:r>
              <w:rPr/>
              <w:t> </w:t>
            </w:r>
          </w:p>
        </w:tc>
      </w:tr>
      <w:tr>
        <w:trPr/>
        <w:tc>
          <w:tcPr>
            <w:tcW w:w="2832" w:type="dxa"/>
            <w:tcBorders/>
            <w:shd w:fill="auto" w:val="clear"/>
            <w:vAlign w:val="bottom"/>
          </w:tcPr>
          <w:p>
            <w:pPr>
              <w:pStyle w:val="TableContents"/>
              <w:spacing w:before="0" w:after="0"/>
              <w:ind w:left="0" w:right="0" w:hanging="0"/>
              <w:rPr/>
            </w:pPr>
            <w:r>
              <w:rPr/>
              <w:t> </w:t>
            </w:r>
          </w:p>
        </w:tc>
        <w:tc>
          <w:tcPr>
            <w:tcW w:w="100" w:type="dxa"/>
            <w:tcBorders/>
            <w:shd w:fill="auto" w:val="clear"/>
            <w:vAlign w:val="bottom"/>
          </w:tcPr>
          <w:p>
            <w:pPr>
              <w:pStyle w:val="TableContents"/>
              <w:spacing w:before="0" w:after="0"/>
              <w:ind w:left="0" w:right="0" w:hanging="0"/>
              <w:jc w:val="center"/>
              <w:rPr/>
            </w:pPr>
            <w:r>
              <w:rPr/>
              <w:t> </w:t>
            </w:r>
          </w:p>
        </w:tc>
        <w:tc>
          <w:tcPr>
            <w:tcW w:w="913" w:type="dxa"/>
            <w:gridSpan w:val="2"/>
            <w:tcBorders/>
            <w:shd w:fill="auto" w:val="clear"/>
            <w:vAlign w:val="bottom"/>
          </w:tcPr>
          <w:p>
            <w:pPr>
              <w:pStyle w:val="TableContents"/>
              <w:spacing w:before="0" w:after="0"/>
              <w:ind w:left="0" w:right="0" w:hanging="0"/>
              <w:jc w:val="center"/>
              <w:rPr/>
            </w:pPr>
            <w:r>
              <w:rPr/>
              <w:t> </w:t>
            </w:r>
          </w:p>
        </w:tc>
        <w:tc>
          <w:tcPr>
            <w:tcW w:w="115" w:type="dxa"/>
            <w:tcBorders/>
            <w:shd w:fill="auto" w:val="clear"/>
            <w:vAlign w:val="bottom"/>
          </w:tcPr>
          <w:p>
            <w:pPr>
              <w:pStyle w:val="TableContents"/>
              <w:spacing w:before="0" w:after="0"/>
              <w:ind w:left="0" w:right="0" w:hanging="0"/>
              <w:jc w:val="center"/>
              <w:rPr/>
            </w:pPr>
            <w:r>
              <w:rPr/>
              <w:t> </w:t>
            </w:r>
          </w:p>
        </w:tc>
        <w:tc>
          <w:tcPr>
            <w:tcW w:w="1095"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Consolidating</w:t>
            </w:r>
          </w:p>
        </w:tc>
        <w:tc>
          <w:tcPr>
            <w:tcW w:w="115" w:type="dxa"/>
            <w:tcBorders/>
            <w:shd w:fill="auto" w:val="clear"/>
            <w:vAlign w:val="bottom"/>
          </w:tcPr>
          <w:p>
            <w:pPr>
              <w:pStyle w:val="TableContents"/>
              <w:spacing w:before="0" w:after="0"/>
              <w:ind w:left="0" w:right="0" w:hanging="0"/>
              <w:jc w:val="center"/>
              <w:rPr/>
            </w:pPr>
            <w:r>
              <w:rPr/>
              <w:t> </w:t>
            </w:r>
          </w:p>
        </w:tc>
        <w:tc>
          <w:tcPr>
            <w:tcW w:w="913" w:type="dxa"/>
            <w:gridSpan w:val="2"/>
            <w:tcBorders/>
            <w:shd w:fill="auto" w:val="clear"/>
            <w:vAlign w:val="bottom"/>
          </w:tcPr>
          <w:p>
            <w:pPr>
              <w:pStyle w:val="TableContents"/>
              <w:spacing w:before="0" w:after="0"/>
              <w:ind w:left="0" w:right="0" w:hanging="0"/>
              <w:jc w:val="center"/>
              <w:rPr/>
            </w:pPr>
            <w:r>
              <w:rPr/>
              <w:t> </w:t>
            </w:r>
          </w:p>
        </w:tc>
        <w:tc>
          <w:tcPr>
            <w:tcW w:w="115" w:type="dxa"/>
            <w:tcBorders/>
            <w:shd w:fill="auto" w:val="clear"/>
            <w:vAlign w:val="bottom"/>
          </w:tcPr>
          <w:p>
            <w:pPr>
              <w:pStyle w:val="TableContents"/>
              <w:spacing w:before="0" w:after="0"/>
              <w:ind w:left="0" w:right="0" w:hanging="0"/>
              <w:jc w:val="center"/>
              <w:rPr/>
            </w:pPr>
            <w:r>
              <w:rPr/>
              <w:t> </w:t>
            </w:r>
          </w:p>
        </w:tc>
        <w:tc>
          <w:tcPr>
            <w:tcW w:w="100" w:type="dxa"/>
            <w:tcBorders/>
            <w:shd w:fill="auto" w:val="clear"/>
          </w:tcPr>
          <w:p>
            <w:pPr>
              <w:pStyle w:val="TableContents"/>
              <w:spacing w:before="0" w:after="0"/>
              <w:ind w:left="0" w:right="0" w:hanging="0"/>
              <w:jc w:val="center"/>
              <w:rPr/>
            </w:pPr>
            <w:r>
              <w:rPr/>
              <w:t> </w:t>
            </w:r>
          </w:p>
        </w:tc>
        <w:tc>
          <w:tcPr>
            <w:tcW w:w="913" w:type="dxa"/>
            <w:gridSpan w:val="2"/>
            <w:tcBorders/>
            <w:shd w:fill="auto" w:val="clear"/>
            <w:vAlign w:val="bottom"/>
          </w:tcPr>
          <w:p>
            <w:pPr>
              <w:pStyle w:val="TableContents"/>
              <w:spacing w:before="0" w:after="0"/>
              <w:ind w:left="0" w:right="0" w:hanging="0"/>
              <w:jc w:val="center"/>
              <w:rPr/>
            </w:pPr>
            <w:r>
              <w:rPr/>
              <w:t> </w:t>
            </w:r>
          </w:p>
        </w:tc>
        <w:tc>
          <w:tcPr>
            <w:tcW w:w="114" w:type="dxa"/>
            <w:tcBorders/>
            <w:shd w:fill="auto" w:val="clear"/>
            <w:vAlign w:val="bottom"/>
          </w:tcPr>
          <w:p>
            <w:pPr>
              <w:pStyle w:val="TableContents"/>
              <w:spacing w:before="0" w:after="0"/>
              <w:ind w:left="0" w:right="0" w:hanging="0"/>
              <w:jc w:val="center"/>
              <w:rPr/>
            </w:pPr>
            <w:r>
              <w:rPr/>
              <w:t> </w:t>
            </w:r>
          </w:p>
        </w:tc>
        <w:tc>
          <w:tcPr>
            <w:tcW w:w="1095"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Consolidating</w:t>
            </w:r>
          </w:p>
        </w:tc>
        <w:tc>
          <w:tcPr>
            <w:tcW w:w="115" w:type="dxa"/>
            <w:tcBorders/>
            <w:shd w:fill="auto" w:val="clear"/>
            <w:vAlign w:val="bottom"/>
          </w:tcPr>
          <w:p>
            <w:pPr>
              <w:pStyle w:val="TableContents"/>
              <w:spacing w:before="0" w:after="0"/>
              <w:ind w:left="0" w:right="0" w:hanging="0"/>
              <w:jc w:val="center"/>
              <w:rPr/>
            </w:pPr>
            <w:r>
              <w:rPr/>
              <w:t> </w:t>
            </w:r>
          </w:p>
        </w:tc>
        <w:tc>
          <w:tcPr>
            <w:tcW w:w="913" w:type="dxa"/>
            <w:gridSpan w:val="2"/>
            <w:tcBorders/>
            <w:shd w:fill="auto" w:val="clear"/>
            <w:vAlign w:val="bottom"/>
          </w:tcPr>
          <w:p>
            <w:pPr>
              <w:pStyle w:val="TableContents"/>
              <w:spacing w:before="0" w:after="0"/>
              <w:ind w:left="0" w:right="0" w:hanging="0"/>
              <w:jc w:val="center"/>
              <w:rPr/>
            </w:pPr>
            <w:r>
              <w:rPr/>
              <w:t> </w:t>
            </w:r>
          </w:p>
        </w:tc>
        <w:tc>
          <w:tcPr>
            <w:tcW w:w="757" w:type="dxa"/>
            <w:tcBorders/>
            <w:shd w:fill="auto" w:val="clear"/>
            <w:vAlign w:val="bottom"/>
          </w:tcPr>
          <w:p>
            <w:pPr>
              <w:pStyle w:val="TableContents"/>
              <w:spacing w:before="0" w:after="0"/>
              <w:ind w:left="0" w:right="0" w:hanging="0"/>
              <w:jc w:val="center"/>
              <w:rPr/>
            </w:pPr>
            <w:r>
              <w:rPr/>
              <w:t> </w:t>
            </w:r>
          </w:p>
        </w:tc>
      </w:tr>
      <w:tr>
        <w:trPr/>
        <w:tc>
          <w:tcPr>
            <w:tcW w:w="2832" w:type="dxa"/>
            <w:tcBorders/>
            <w:shd w:fill="auto" w:val="clear"/>
            <w:vAlign w:val="bottom"/>
          </w:tcPr>
          <w:p>
            <w:pPr>
              <w:pStyle w:val="TableContents"/>
              <w:spacing w:before="0" w:after="0"/>
              <w:ind w:left="0" w:right="0" w:hanging="0"/>
              <w:rPr/>
            </w:pPr>
            <w:r>
              <w:rPr/>
              <w:t> </w:t>
            </w:r>
          </w:p>
        </w:tc>
        <w:tc>
          <w:tcPr>
            <w:tcW w:w="100" w:type="dxa"/>
            <w:tcBorders/>
            <w:shd w:fill="auto" w:val="clear"/>
            <w:vAlign w:val="bottom"/>
          </w:tcPr>
          <w:p>
            <w:pPr>
              <w:pStyle w:val="TableContents"/>
              <w:spacing w:before="0" w:after="0"/>
              <w:ind w:left="0" w:right="0" w:hanging="0"/>
              <w:jc w:val="center"/>
              <w:rPr/>
            </w:pPr>
            <w:r>
              <w:rPr/>
              <w:t> </w:t>
            </w:r>
          </w:p>
        </w:tc>
        <w:tc>
          <w:tcPr>
            <w:tcW w:w="91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PAA</w:t>
            </w:r>
          </w:p>
        </w:tc>
        <w:tc>
          <w:tcPr>
            <w:tcW w:w="115" w:type="dxa"/>
            <w:tcBorders/>
            <w:shd w:fill="auto" w:val="clear"/>
            <w:vAlign w:val="bottom"/>
          </w:tcPr>
          <w:p>
            <w:pPr>
              <w:pStyle w:val="TableContents"/>
              <w:spacing w:before="0" w:after="0"/>
              <w:ind w:left="0" w:right="0" w:hanging="0"/>
              <w:jc w:val="center"/>
              <w:rPr/>
            </w:pPr>
            <w:r>
              <w:rPr/>
              <w:t> </w:t>
            </w:r>
          </w:p>
        </w:tc>
        <w:tc>
          <w:tcPr>
            <w:tcW w:w="109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Adjustments </w:t>
            </w:r>
            <w:r>
              <w:rPr>
                <w:b/>
                <w:sz w:val="8"/>
              </w:rPr>
              <w:t>(1)</w:t>
            </w:r>
          </w:p>
        </w:tc>
        <w:tc>
          <w:tcPr>
            <w:tcW w:w="115" w:type="dxa"/>
            <w:tcBorders/>
            <w:shd w:fill="auto" w:val="clear"/>
            <w:vAlign w:val="bottom"/>
          </w:tcPr>
          <w:p>
            <w:pPr>
              <w:pStyle w:val="TableContents"/>
              <w:spacing w:before="0" w:after="0"/>
              <w:ind w:left="0" w:right="0" w:hanging="0"/>
              <w:jc w:val="center"/>
              <w:rPr/>
            </w:pPr>
            <w:r>
              <w:rPr/>
              <w:t> </w:t>
            </w:r>
          </w:p>
        </w:tc>
        <w:tc>
          <w:tcPr>
            <w:tcW w:w="91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PAGP</w:t>
            </w:r>
          </w:p>
        </w:tc>
        <w:tc>
          <w:tcPr>
            <w:tcW w:w="115" w:type="dxa"/>
            <w:tcBorders/>
            <w:shd w:fill="auto" w:val="clear"/>
            <w:vAlign w:val="bottom"/>
          </w:tcPr>
          <w:p>
            <w:pPr>
              <w:pStyle w:val="TableContents"/>
              <w:spacing w:before="0" w:after="0"/>
              <w:ind w:left="0" w:right="0" w:hanging="0"/>
              <w:jc w:val="center"/>
              <w:rPr/>
            </w:pPr>
            <w:r>
              <w:rPr/>
              <w:t> </w:t>
            </w:r>
          </w:p>
        </w:tc>
        <w:tc>
          <w:tcPr>
            <w:tcW w:w="100" w:type="dxa"/>
            <w:tcBorders/>
            <w:shd w:fill="auto" w:val="clear"/>
          </w:tcPr>
          <w:p>
            <w:pPr>
              <w:pStyle w:val="TableContents"/>
              <w:spacing w:before="0" w:after="0"/>
              <w:ind w:left="0" w:right="0" w:hanging="0"/>
              <w:jc w:val="center"/>
              <w:rPr/>
            </w:pPr>
            <w:r>
              <w:rPr/>
              <w:t> </w:t>
            </w:r>
          </w:p>
        </w:tc>
        <w:tc>
          <w:tcPr>
            <w:tcW w:w="91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PAA</w:t>
            </w:r>
          </w:p>
        </w:tc>
        <w:tc>
          <w:tcPr>
            <w:tcW w:w="114" w:type="dxa"/>
            <w:tcBorders/>
            <w:shd w:fill="auto" w:val="clear"/>
            <w:vAlign w:val="bottom"/>
          </w:tcPr>
          <w:p>
            <w:pPr>
              <w:pStyle w:val="TableContents"/>
              <w:spacing w:before="0" w:after="0"/>
              <w:ind w:left="0" w:right="0" w:hanging="0"/>
              <w:jc w:val="center"/>
              <w:rPr/>
            </w:pPr>
            <w:r>
              <w:rPr/>
              <w:t> </w:t>
            </w:r>
          </w:p>
        </w:tc>
        <w:tc>
          <w:tcPr>
            <w:tcW w:w="109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Adjustments </w:t>
            </w:r>
            <w:r>
              <w:rPr>
                <w:b/>
                <w:sz w:val="8"/>
              </w:rPr>
              <w:t>(1)</w:t>
            </w:r>
          </w:p>
        </w:tc>
        <w:tc>
          <w:tcPr>
            <w:tcW w:w="115" w:type="dxa"/>
            <w:tcBorders/>
            <w:shd w:fill="auto" w:val="clear"/>
            <w:vAlign w:val="bottom"/>
          </w:tcPr>
          <w:p>
            <w:pPr>
              <w:pStyle w:val="TableContents"/>
              <w:spacing w:before="0" w:after="0"/>
              <w:ind w:left="0" w:right="0" w:hanging="0"/>
              <w:jc w:val="center"/>
              <w:rPr/>
            </w:pPr>
            <w:r>
              <w:rPr/>
              <w:t> </w:t>
            </w:r>
          </w:p>
        </w:tc>
        <w:tc>
          <w:tcPr>
            <w:tcW w:w="91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PAGP</w:t>
            </w:r>
          </w:p>
        </w:tc>
        <w:tc>
          <w:tcPr>
            <w:tcW w:w="757" w:type="dxa"/>
            <w:tcBorders/>
            <w:shd w:fill="auto" w:val="clear"/>
            <w:vAlign w:val="bottom"/>
          </w:tcPr>
          <w:p>
            <w:pPr>
              <w:pStyle w:val="TableContents"/>
              <w:spacing w:before="0" w:after="0"/>
              <w:ind w:left="0" w:right="0" w:hanging="0"/>
              <w:jc w:val="center"/>
              <w:rPr/>
            </w:pPr>
            <w:r>
              <w:rPr/>
              <w:t> </w:t>
            </w:r>
          </w:p>
        </w:tc>
      </w:tr>
      <w:tr>
        <w:trPr/>
        <w:tc>
          <w:tcPr>
            <w:tcW w:w="2832"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REVENUES</w:t>
            </w:r>
          </w:p>
        </w:tc>
        <w:tc>
          <w:tcPr>
            <w:tcW w:w="100" w:type="dxa"/>
            <w:tcBorders/>
            <w:shd w:fill="CCEEFF" w:val="clear"/>
            <w:vAlign w:val="bottom"/>
          </w:tcPr>
          <w:p>
            <w:pPr>
              <w:pStyle w:val="TableContents"/>
              <w:spacing w:before="0" w:after="0"/>
              <w:ind w:left="0" w:right="0" w:hanging="0"/>
              <w:rPr/>
            </w:pPr>
            <w:r>
              <w:rPr/>
              <w:t> </w:t>
            </w:r>
          </w:p>
        </w:tc>
        <w:tc>
          <w:tcPr>
            <w:tcW w:w="13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7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16,628</w:t>
            </w:r>
          </w:p>
        </w:tc>
        <w:tc>
          <w:tcPr>
            <w:tcW w:w="115" w:type="dxa"/>
            <w:tcBorders/>
            <w:shd w:fill="CCEEFF" w:val="clear"/>
            <w:vAlign w:val="bottom"/>
          </w:tcPr>
          <w:p>
            <w:pPr>
              <w:pStyle w:val="TableContents"/>
              <w:spacing w:before="0" w:after="0"/>
              <w:ind w:left="0" w:right="0" w:hanging="0"/>
              <w:rPr/>
            </w:pPr>
            <w:r>
              <w:rPr/>
              <w:t> </w:t>
            </w:r>
          </w:p>
        </w:tc>
        <w:tc>
          <w:tcPr>
            <w:tcW w:w="17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5" w:type="dxa"/>
            <w:tcBorders/>
            <w:shd w:fill="CCEEFF" w:val="clear"/>
            <w:vAlign w:val="bottom"/>
          </w:tcPr>
          <w:p>
            <w:pPr>
              <w:pStyle w:val="TableContents"/>
              <w:spacing w:before="0" w:after="0"/>
              <w:ind w:left="0" w:right="0" w:hanging="0"/>
              <w:rPr/>
            </w:pPr>
            <w:r>
              <w:rPr/>
              <w:t> </w:t>
            </w:r>
          </w:p>
        </w:tc>
        <w:tc>
          <w:tcPr>
            <w:tcW w:w="13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7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16,628</w:t>
            </w:r>
          </w:p>
        </w:tc>
        <w:tc>
          <w:tcPr>
            <w:tcW w:w="115"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00" w:type="dxa"/>
            <w:tcBorders/>
            <w:shd w:fill="CCEEFF" w:val="clear"/>
          </w:tcPr>
          <w:p>
            <w:pPr>
              <w:pStyle w:val="TableContents"/>
              <w:spacing w:before="0" w:after="0"/>
              <w:ind w:left="0" w:right="0" w:hanging="0"/>
              <w:jc w:val="right"/>
              <w:rPr/>
            </w:pPr>
            <w:r>
              <w:rPr/>
              <w:t> </w:t>
            </w:r>
          </w:p>
        </w:tc>
        <w:tc>
          <w:tcPr>
            <w:tcW w:w="13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7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16,478</w:t>
            </w:r>
          </w:p>
        </w:tc>
        <w:tc>
          <w:tcPr>
            <w:tcW w:w="114" w:type="dxa"/>
            <w:tcBorders/>
            <w:shd w:fill="CCEEFF" w:val="clear"/>
            <w:vAlign w:val="bottom"/>
          </w:tcPr>
          <w:p>
            <w:pPr>
              <w:pStyle w:val="TableContents"/>
              <w:spacing w:before="0" w:after="0"/>
              <w:ind w:left="0" w:right="0" w:hanging="0"/>
              <w:rPr/>
            </w:pPr>
            <w:r>
              <w:rPr/>
              <w:t> </w:t>
            </w:r>
          </w:p>
        </w:tc>
        <w:tc>
          <w:tcPr>
            <w:tcW w:w="20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5" w:type="dxa"/>
            <w:tcBorders/>
            <w:shd w:fill="CCEEFF" w:val="clear"/>
            <w:vAlign w:val="bottom"/>
          </w:tcPr>
          <w:p>
            <w:pPr>
              <w:pStyle w:val="TableContents"/>
              <w:spacing w:before="0" w:after="0"/>
              <w:ind w:left="0" w:right="0" w:hanging="0"/>
              <w:rPr/>
            </w:pPr>
            <w:r>
              <w:rPr/>
              <w:t> </w:t>
            </w:r>
          </w:p>
        </w:tc>
        <w:tc>
          <w:tcPr>
            <w:tcW w:w="13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7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16,478</w:t>
            </w:r>
          </w:p>
        </w:tc>
        <w:tc>
          <w:tcPr>
            <w:tcW w:w="757" w:type="dxa"/>
            <w:tcBorders/>
            <w:shd w:fill="CCEEFF" w:val="clear"/>
            <w:vAlign w:val="bottom"/>
          </w:tcPr>
          <w:p>
            <w:pPr>
              <w:pStyle w:val="TableContents"/>
              <w:spacing w:before="0" w:after="0"/>
              <w:ind w:left="0" w:right="0" w:hanging="0"/>
              <w:rPr/>
            </w:pPr>
            <w:r>
              <w:rPr/>
              <w:t> </w:t>
            </w:r>
          </w:p>
        </w:tc>
      </w:tr>
      <w:tr>
        <w:trPr/>
        <w:tc>
          <w:tcPr>
            <w:tcW w:w="2832" w:type="dxa"/>
            <w:tcBorders/>
            <w:shd w:fill="auto" w:val="clear"/>
          </w:tcPr>
          <w:p>
            <w:pPr>
              <w:pStyle w:val="TableContents"/>
              <w:spacing w:before="0" w:after="0"/>
              <w:ind w:left="0" w:right="0" w:hanging="0"/>
              <w:rPr/>
            </w:pPr>
            <w:r>
              <w:rPr/>
              <w:t> </w:t>
            </w:r>
          </w:p>
        </w:tc>
        <w:tc>
          <w:tcPr>
            <w:tcW w:w="100" w:type="dxa"/>
            <w:tcBorders/>
            <w:shd w:fill="auto" w:val="clear"/>
            <w:vAlign w:val="bottom"/>
          </w:tcPr>
          <w:p>
            <w:pPr>
              <w:pStyle w:val="TableContents"/>
              <w:spacing w:before="0" w:after="0"/>
              <w:ind w:left="0" w:right="0" w:hanging="0"/>
              <w:rPr/>
            </w:pPr>
            <w:r>
              <w:rPr/>
              <w:t> </w:t>
            </w:r>
          </w:p>
        </w:tc>
        <w:tc>
          <w:tcPr>
            <w:tcW w:w="913" w:type="dxa"/>
            <w:gridSpan w:val="2"/>
            <w:tcBorders/>
            <w:shd w:fill="auto" w:val="clear"/>
            <w:vAlign w:val="bottom"/>
          </w:tcPr>
          <w:p>
            <w:pPr>
              <w:pStyle w:val="TableContents"/>
              <w:spacing w:before="0" w:after="0"/>
              <w:ind w:left="0" w:right="0" w:hanging="0"/>
              <w:jc w:val="right"/>
              <w:rPr/>
            </w:pPr>
            <w:r>
              <w:rPr/>
              <w:t> </w:t>
            </w:r>
          </w:p>
        </w:tc>
        <w:tc>
          <w:tcPr>
            <w:tcW w:w="115" w:type="dxa"/>
            <w:tcBorders/>
            <w:shd w:fill="auto" w:val="clear"/>
            <w:vAlign w:val="bottom"/>
          </w:tcPr>
          <w:p>
            <w:pPr>
              <w:pStyle w:val="TableContents"/>
              <w:spacing w:before="0" w:after="0"/>
              <w:ind w:left="0" w:right="0" w:hanging="0"/>
              <w:rPr/>
            </w:pPr>
            <w:r>
              <w:rPr/>
              <w:t> </w:t>
            </w:r>
          </w:p>
        </w:tc>
        <w:tc>
          <w:tcPr>
            <w:tcW w:w="1095" w:type="dxa"/>
            <w:gridSpan w:val="2"/>
            <w:tcBorders/>
            <w:shd w:fill="auto" w:val="clear"/>
            <w:vAlign w:val="bottom"/>
          </w:tcPr>
          <w:p>
            <w:pPr>
              <w:pStyle w:val="TableContents"/>
              <w:spacing w:before="0" w:after="0"/>
              <w:ind w:left="0" w:right="0" w:hanging="0"/>
              <w:jc w:val="right"/>
              <w:rPr/>
            </w:pPr>
            <w:r>
              <w:rPr/>
              <w:t> </w:t>
            </w:r>
          </w:p>
        </w:tc>
        <w:tc>
          <w:tcPr>
            <w:tcW w:w="115" w:type="dxa"/>
            <w:tcBorders/>
            <w:shd w:fill="auto" w:val="clear"/>
            <w:vAlign w:val="bottom"/>
          </w:tcPr>
          <w:p>
            <w:pPr>
              <w:pStyle w:val="TableContents"/>
              <w:spacing w:before="0" w:after="0"/>
              <w:ind w:left="0" w:right="0" w:hanging="0"/>
              <w:rPr/>
            </w:pPr>
            <w:r>
              <w:rPr/>
              <w:t> </w:t>
            </w:r>
          </w:p>
        </w:tc>
        <w:tc>
          <w:tcPr>
            <w:tcW w:w="913" w:type="dxa"/>
            <w:gridSpan w:val="2"/>
            <w:tcBorders/>
            <w:shd w:fill="auto" w:val="clear"/>
            <w:vAlign w:val="bottom"/>
          </w:tcPr>
          <w:p>
            <w:pPr>
              <w:pStyle w:val="TableContents"/>
              <w:spacing w:before="0" w:after="0"/>
              <w:ind w:left="0" w:right="0" w:hanging="0"/>
              <w:jc w:val="right"/>
              <w:rPr/>
            </w:pPr>
            <w:r>
              <w:rPr/>
              <w:t> </w:t>
            </w:r>
          </w:p>
        </w:tc>
        <w:tc>
          <w:tcPr>
            <w:tcW w:w="115"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00" w:type="dxa"/>
            <w:tcBorders/>
            <w:shd w:fill="auto" w:val="clear"/>
          </w:tcPr>
          <w:p>
            <w:pPr>
              <w:pStyle w:val="TableContents"/>
              <w:spacing w:before="0" w:after="0"/>
              <w:ind w:left="0" w:right="0" w:hanging="0"/>
              <w:jc w:val="right"/>
              <w:rPr/>
            </w:pPr>
            <w:r>
              <w:rPr/>
              <w:t> </w:t>
            </w:r>
          </w:p>
        </w:tc>
        <w:tc>
          <w:tcPr>
            <w:tcW w:w="913" w:type="dxa"/>
            <w:gridSpan w:val="2"/>
            <w:tcBorders/>
            <w:shd w:fill="auto" w:val="clear"/>
            <w:vAlign w:val="bottom"/>
          </w:tcPr>
          <w:p>
            <w:pPr>
              <w:pStyle w:val="TableContents"/>
              <w:spacing w:before="0" w:after="0"/>
              <w:ind w:left="0" w:right="0" w:hanging="0"/>
              <w:jc w:val="right"/>
              <w:rPr/>
            </w:pPr>
            <w:r>
              <w:rPr/>
              <w:t> </w:t>
            </w:r>
          </w:p>
        </w:tc>
        <w:tc>
          <w:tcPr>
            <w:tcW w:w="114" w:type="dxa"/>
            <w:tcBorders/>
            <w:shd w:fill="auto" w:val="clear"/>
            <w:vAlign w:val="bottom"/>
          </w:tcPr>
          <w:p>
            <w:pPr>
              <w:pStyle w:val="TableContents"/>
              <w:spacing w:before="0" w:after="0"/>
              <w:ind w:left="0" w:right="0" w:hanging="0"/>
              <w:rPr/>
            </w:pPr>
            <w:r>
              <w:rPr/>
              <w:t> </w:t>
            </w:r>
          </w:p>
        </w:tc>
        <w:tc>
          <w:tcPr>
            <w:tcW w:w="1095" w:type="dxa"/>
            <w:gridSpan w:val="2"/>
            <w:tcBorders/>
            <w:shd w:fill="auto" w:val="clear"/>
            <w:vAlign w:val="bottom"/>
          </w:tcPr>
          <w:p>
            <w:pPr>
              <w:pStyle w:val="TableContents"/>
              <w:spacing w:before="0" w:after="0"/>
              <w:ind w:left="0" w:right="0" w:hanging="0"/>
              <w:jc w:val="right"/>
              <w:rPr/>
            </w:pPr>
            <w:r>
              <w:rPr/>
              <w:t> </w:t>
            </w:r>
          </w:p>
        </w:tc>
        <w:tc>
          <w:tcPr>
            <w:tcW w:w="115" w:type="dxa"/>
            <w:tcBorders/>
            <w:shd w:fill="auto" w:val="clear"/>
            <w:vAlign w:val="bottom"/>
          </w:tcPr>
          <w:p>
            <w:pPr>
              <w:pStyle w:val="TableContents"/>
              <w:spacing w:before="0" w:after="0"/>
              <w:ind w:left="0" w:right="0" w:hanging="0"/>
              <w:rPr/>
            </w:pPr>
            <w:r>
              <w:rPr/>
              <w:t> </w:t>
            </w:r>
          </w:p>
        </w:tc>
        <w:tc>
          <w:tcPr>
            <w:tcW w:w="913" w:type="dxa"/>
            <w:gridSpan w:val="2"/>
            <w:tcBorders/>
            <w:shd w:fill="auto" w:val="clear"/>
            <w:vAlign w:val="bottom"/>
          </w:tcPr>
          <w:p>
            <w:pPr>
              <w:pStyle w:val="TableContents"/>
              <w:spacing w:before="0" w:after="0"/>
              <w:ind w:left="0" w:right="0" w:hanging="0"/>
              <w:jc w:val="right"/>
              <w:rPr/>
            </w:pPr>
            <w:r>
              <w:rPr/>
              <w:t> </w:t>
            </w:r>
          </w:p>
        </w:tc>
        <w:tc>
          <w:tcPr>
            <w:tcW w:w="757" w:type="dxa"/>
            <w:tcBorders/>
            <w:shd w:fill="auto" w:val="clear"/>
            <w:vAlign w:val="bottom"/>
          </w:tcPr>
          <w:p>
            <w:pPr>
              <w:pStyle w:val="TableContents"/>
              <w:spacing w:before="0" w:after="0"/>
              <w:ind w:left="0" w:right="0" w:hanging="0"/>
              <w:rPr/>
            </w:pPr>
            <w:r>
              <w:rPr/>
              <w:t> </w:t>
            </w:r>
          </w:p>
        </w:tc>
      </w:tr>
      <w:tr>
        <w:trPr/>
        <w:tc>
          <w:tcPr>
            <w:tcW w:w="2832"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COSTS AND EXPENSES</w:t>
            </w:r>
          </w:p>
        </w:tc>
        <w:tc>
          <w:tcPr>
            <w:tcW w:w="100" w:type="dxa"/>
            <w:tcBorders/>
            <w:shd w:fill="CCEEFF" w:val="clear"/>
            <w:vAlign w:val="bottom"/>
          </w:tcPr>
          <w:p>
            <w:pPr>
              <w:pStyle w:val="TableContents"/>
              <w:spacing w:before="0" w:after="0"/>
              <w:ind w:left="0" w:right="0" w:hanging="0"/>
              <w:rPr/>
            </w:pPr>
            <w:r>
              <w:rPr/>
              <w:t> </w:t>
            </w:r>
          </w:p>
        </w:tc>
        <w:tc>
          <w:tcPr>
            <w:tcW w:w="913" w:type="dxa"/>
            <w:gridSpan w:val="2"/>
            <w:tcBorders/>
            <w:shd w:fill="CCEEFF" w:val="clear"/>
            <w:vAlign w:val="bottom"/>
          </w:tcPr>
          <w:p>
            <w:pPr>
              <w:pStyle w:val="TableContents"/>
              <w:spacing w:before="0" w:after="0"/>
              <w:ind w:left="0" w:right="0" w:hanging="0"/>
              <w:jc w:val="right"/>
              <w:rPr/>
            </w:pPr>
            <w:r>
              <w:rPr/>
              <w:t> </w:t>
            </w:r>
          </w:p>
        </w:tc>
        <w:tc>
          <w:tcPr>
            <w:tcW w:w="115" w:type="dxa"/>
            <w:tcBorders/>
            <w:shd w:fill="CCEEFF" w:val="clear"/>
            <w:vAlign w:val="bottom"/>
          </w:tcPr>
          <w:p>
            <w:pPr>
              <w:pStyle w:val="TableContents"/>
              <w:spacing w:before="0" w:after="0"/>
              <w:ind w:left="0" w:right="0" w:hanging="0"/>
              <w:rPr/>
            </w:pPr>
            <w:r>
              <w:rPr/>
              <w:t> </w:t>
            </w:r>
          </w:p>
        </w:tc>
        <w:tc>
          <w:tcPr>
            <w:tcW w:w="1095" w:type="dxa"/>
            <w:gridSpan w:val="2"/>
            <w:tcBorders/>
            <w:shd w:fill="CCEEFF" w:val="clear"/>
            <w:vAlign w:val="bottom"/>
          </w:tcPr>
          <w:p>
            <w:pPr>
              <w:pStyle w:val="TableContents"/>
              <w:spacing w:before="0" w:after="0"/>
              <w:ind w:left="0" w:right="0" w:hanging="0"/>
              <w:jc w:val="right"/>
              <w:rPr/>
            </w:pPr>
            <w:r>
              <w:rPr/>
              <w:t> </w:t>
            </w:r>
          </w:p>
        </w:tc>
        <w:tc>
          <w:tcPr>
            <w:tcW w:w="115" w:type="dxa"/>
            <w:tcBorders/>
            <w:shd w:fill="CCEEFF" w:val="clear"/>
            <w:vAlign w:val="bottom"/>
          </w:tcPr>
          <w:p>
            <w:pPr>
              <w:pStyle w:val="TableContents"/>
              <w:spacing w:before="0" w:after="0"/>
              <w:ind w:left="0" w:right="0" w:hanging="0"/>
              <w:rPr/>
            </w:pPr>
            <w:r>
              <w:rPr/>
              <w:t> </w:t>
            </w:r>
          </w:p>
        </w:tc>
        <w:tc>
          <w:tcPr>
            <w:tcW w:w="913" w:type="dxa"/>
            <w:gridSpan w:val="2"/>
            <w:tcBorders/>
            <w:shd w:fill="CCEEFF" w:val="clear"/>
            <w:vAlign w:val="bottom"/>
          </w:tcPr>
          <w:p>
            <w:pPr>
              <w:pStyle w:val="TableContents"/>
              <w:spacing w:before="0" w:after="0"/>
              <w:ind w:left="0" w:right="0" w:hanging="0"/>
              <w:jc w:val="right"/>
              <w:rPr/>
            </w:pPr>
            <w:r>
              <w:rPr/>
              <w:t> </w:t>
            </w:r>
          </w:p>
        </w:tc>
        <w:tc>
          <w:tcPr>
            <w:tcW w:w="115"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00" w:type="dxa"/>
            <w:tcBorders/>
            <w:shd w:fill="CCEEFF" w:val="clear"/>
          </w:tcPr>
          <w:p>
            <w:pPr>
              <w:pStyle w:val="TableContents"/>
              <w:spacing w:before="0" w:after="0"/>
              <w:ind w:left="0" w:right="0" w:hanging="0"/>
              <w:jc w:val="right"/>
              <w:rPr/>
            </w:pPr>
            <w:r>
              <w:rPr/>
              <w:t> </w:t>
            </w:r>
          </w:p>
        </w:tc>
        <w:tc>
          <w:tcPr>
            <w:tcW w:w="913" w:type="dxa"/>
            <w:gridSpan w:val="2"/>
            <w:tcBorders/>
            <w:shd w:fill="CCEEFF" w:val="clear"/>
            <w:vAlign w:val="bottom"/>
          </w:tcPr>
          <w:p>
            <w:pPr>
              <w:pStyle w:val="TableContents"/>
              <w:spacing w:before="0" w:after="0"/>
              <w:ind w:left="0" w:right="0" w:hanging="0"/>
              <w:jc w:val="right"/>
              <w:rPr/>
            </w:pPr>
            <w:r>
              <w:rPr/>
              <w:t> </w:t>
            </w:r>
          </w:p>
        </w:tc>
        <w:tc>
          <w:tcPr>
            <w:tcW w:w="114" w:type="dxa"/>
            <w:tcBorders/>
            <w:shd w:fill="CCEEFF" w:val="clear"/>
            <w:vAlign w:val="bottom"/>
          </w:tcPr>
          <w:p>
            <w:pPr>
              <w:pStyle w:val="TableContents"/>
              <w:spacing w:before="0" w:after="0"/>
              <w:ind w:left="0" w:right="0" w:hanging="0"/>
              <w:rPr/>
            </w:pPr>
            <w:r>
              <w:rPr/>
              <w:t> </w:t>
            </w:r>
          </w:p>
        </w:tc>
        <w:tc>
          <w:tcPr>
            <w:tcW w:w="1095" w:type="dxa"/>
            <w:gridSpan w:val="2"/>
            <w:tcBorders/>
            <w:shd w:fill="CCEEFF" w:val="clear"/>
            <w:vAlign w:val="bottom"/>
          </w:tcPr>
          <w:p>
            <w:pPr>
              <w:pStyle w:val="TableContents"/>
              <w:spacing w:before="0" w:after="0"/>
              <w:ind w:left="0" w:right="0" w:hanging="0"/>
              <w:jc w:val="right"/>
              <w:rPr/>
            </w:pPr>
            <w:r>
              <w:rPr/>
              <w:t> </w:t>
            </w:r>
          </w:p>
        </w:tc>
        <w:tc>
          <w:tcPr>
            <w:tcW w:w="115" w:type="dxa"/>
            <w:tcBorders/>
            <w:shd w:fill="CCEEFF" w:val="clear"/>
            <w:vAlign w:val="bottom"/>
          </w:tcPr>
          <w:p>
            <w:pPr>
              <w:pStyle w:val="TableContents"/>
              <w:spacing w:before="0" w:after="0"/>
              <w:ind w:left="0" w:right="0" w:hanging="0"/>
              <w:rPr/>
            </w:pPr>
            <w:r>
              <w:rPr/>
              <w:t> </w:t>
            </w:r>
          </w:p>
        </w:tc>
        <w:tc>
          <w:tcPr>
            <w:tcW w:w="913" w:type="dxa"/>
            <w:gridSpan w:val="2"/>
            <w:tcBorders/>
            <w:shd w:fill="CCEEFF" w:val="clear"/>
            <w:vAlign w:val="bottom"/>
          </w:tcPr>
          <w:p>
            <w:pPr>
              <w:pStyle w:val="TableContents"/>
              <w:spacing w:before="0" w:after="0"/>
              <w:ind w:left="0" w:right="0" w:hanging="0"/>
              <w:jc w:val="right"/>
              <w:rPr/>
            </w:pPr>
            <w:r>
              <w:rPr/>
              <w:t> </w:t>
            </w:r>
          </w:p>
        </w:tc>
        <w:tc>
          <w:tcPr>
            <w:tcW w:w="757" w:type="dxa"/>
            <w:tcBorders/>
            <w:shd w:fill="CCEEFF" w:val="clear"/>
            <w:vAlign w:val="bottom"/>
          </w:tcPr>
          <w:p>
            <w:pPr>
              <w:pStyle w:val="TableContents"/>
              <w:spacing w:before="0" w:after="0"/>
              <w:ind w:left="0" w:right="0" w:hanging="0"/>
              <w:rPr/>
            </w:pPr>
            <w:r>
              <w:rPr/>
              <w:t> </w:t>
            </w:r>
          </w:p>
        </w:tc>
      </w:tr>
      <w:tr>
        <w:trPr/>
        <w:tc>
          <w:tcPr>
            <w:tcW w:w="283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Purchases and related costs</w:t>
            </w:r>
          </w:p>
        </w:tc>
        <w:tc>
          <w:tcPr>
            <w:tcW w:w="100" w:type="dxa"/>
            <w:tcBorders/>
            <w:shd w:fill="auto" w:val="clear"/>
            <w:vAlign w:val="bottom"/>
          </w:tcPr>
          <w:p>
            <w:pPr>
              <w:pStyle w:val="TableContents"/>
              <w:spacing w:before="0" w:after="0"/>
              <w:ind w:left="0" w:right="0" w:hanging="0"/>
              <w:rPr/>
            </w:pPr>
            <w:r>
              <w:rPr/>
              <w:t> </w:t>
            </w:r>
          </w:p>
        </w:tc>
        <w:tc>
          <w:tcPr>
            <w:tcW w:w="91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14,362</w:t>
            </w:r>
          </w:p>
        </w:tc>
        <w:tc>
          <w:tcPr>
            <w:tcW w:w="115" w:type="dxa"/>
            <w:tcBorders/>
            <w:shd w:fill="auto" w:val="clear"/>
            <w:vAlign w:val="bottom"/>
          </w:tcPr>
          <w:p>
            <w:pPr>
              <w:pStyle w:val="TableContents"/>
              <w:spacing w:before="0" w:after="0"/>
              <w:ind w:left="0" w:right="0" w:hanging="0"/>
              <w:rPr/>
            </w:pPr>
            <w:r>
              <w:rPr/>
              <w:t> </w:t>
            </w:r>
          </w:p>
        </w:tc>
        <w:tc>
          <w:tcPr>
            <w:tcW w:w="109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5" w:type="dxa"/>
            <w:tcBorders/>
            <w:shd w:fill="auto" w:val="clear"/>
            <w:vAlign w:val="bottom"/>
          </w:tcPr>
          <w:p>
            <w:pPr>
              <w:pStyle w:val="TableContents"/>
              <w:spacing w:before="0" w:after="0"/>
              <w:ind w:left="0" w:right="0" w:hanging="0"/>
              <w:rPr/>
            </w:pPr>
            <w:r>
              <w:rPr/>
              <w:t> </w:t>
            </w:r>
          </w:p>
        </w:tc>
        <w:tc>
          <w:tcPr>
            <w:tcW w:w="91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14,362</w:t>
            </w:r>
          </w:p>
        </w:tc>
        <w:tc>
          <w:tcPr>
            <w:tcW w:w="115"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00" w:type="dxa"/>
            <w:tcBorders/>
            <w:shd w:fill="auto" w:val="clear"/>
          </w:tcPr>
          <w:p>
            <w:pPr>
              <w:pStyle w:val="TableContents"/>
              <w:spacing w:before="0" w:after="0"/>
              <w:ind w:left="0" w:right="0" w:hanging="0"/>
              <w:jc w:val="right"/>
              <w:rPr/>
            </w:pPr>
            <w:r>
              <w:rPr/>
              <w:t> </w:t>
            </w:r>
          </w:p>
        </w:tc>
        <w:tc>
          <w:tcPr>
            <w:tcW w:w="91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15,070</w:t>
            </w:r>
          </w:p>
        </w:tc>
        <w:tc>
          <w:tcPr>
            <w:tcW w:w="114" w:type="dxa"/>
            <w:tcBorders/>
            <w:shd w:fill="auto" w:val="clear"/>
            <w:vAlign w:val="bottom"/>
          </w:tcPr>
          <w:p>
            <w:pPr>
              <w:pStyle w:val="TableContents"/>
              <w:spacing w:before="0" w:after="0"/>
              <w:ind w:left="0" w:right="0" w:hanging="0"/>
              <w:rPr/>
            </w:pPr>
            <w:r>
              <w:rPr/>
              <w:t> </w:t>
            </w:r>
          </w:p>
        </w:tc>
        <w:tc>
          <w:tcPr>
            <w:tcW w:w="109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5" w:type="dxa"/>
            <w:tcBorders/>
            <w:shd w:fill="auto" w:val="clear"/>
            <w:vAlign w:val="bottom"/>
          </w:tcPr>
          <w:p>
            <w:pPr>
              <w:pStyle w:val="TableContents"/>
              <w:spacing w:before="0" w:after="0"/>
              <w:ind w:left="0" w:right="0" w:hanging="0"/>
              <w:rPr/>
            </w:pPr>
            <w:r>
              <w:rPr/>
              <w:t> </w:t>
            </w:r>
          </w:p>
        </w:tc>
        <w:tc>
          <w:tcPr>
            <w:tcW w:w="91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15,070</w:t>
            </w:r>
          </w:p>
        </w:tc>
        <w:tc>
          <w:tcPr>
            <w:tcW w:w="757" w:type="dxa"/>
            <w:tcBorders/>
            <w:shd w:fill="auto" w:val="clear"/>
            <w:vAlign w:val="bottom"/>
          </w:tcPr>
          <w:p>
            <w:pPr>
              <w:pStyle w:val="TableContents"/>
              <w:spacing w:before="0" w:after="0"/>
              <w:ind w:left="0" w:right="0" w:hanging="0"/>
              <w:rPr/>
            </w:pPr>
            <w:r>
              <w:rPr/>
              <w:t> </w:t>
            </w:r>
          </w:p>
        </w:tc>
      </w:tr>
      <w:tr>
        <w:trPr/>
        <w:tc>
          <w:tcPr>
            <w:tcW w:w="283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Field operating costs</w:t>
            </w:r>
          </w:p>
        </w:tc>
        <w:tc>
          <w:tcPr>
            <w:tcW w:w="100" w:type="dxa"/>
            <w:tcBorders/>
            <w:shd w:fill="CCEEFF" w:val="clear"/>
            <w:vAlign w:val="bottom"/>
          </w:tcPr>
          <w:p>
            <w:pPr>
              <w:pStyle w:val="TableContents"/>
              <w:spacing w:before="0" w:after="0"/>
              <w:ind w:left="0" w:right="0" w:hanging="0"/>
              <w:rPr/>
            </w:pPr>
            <w:r>
              <w:rPr/>
              <w:t> </w:t>
            </w:r>
          </w:p>
        </w:tc>
        <w:tc>
          <w:tcPr>
            <w:tcW w:w="91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667</w:t>
            </w:r>
          </w:p>
        </w:tc>
        <w:tc>
          <w:tcPr>
            <w:tcW w:w="115" w:type="dxa"/>
            <w:tcBorders/>
            <w:shd w:fill="CCEEFF" w:val="clear"/>
            <w:vAlign w:val="bottom"/>
          </w:tcPr>
          <w:p>
            <w:pPr>
              <w:pStyle w:val="TableContents"/>
              <w:spacing w:before="0" w:after="0"/>
              <w:ind w:left="0" w:right="0" w:hanging="0"/>
              <w:rPr/>
            </w:pPr>
            <w:r>
              <w:rPr/>
              <w:t> </w:t>
            </w:r>
          </w:p>
        </w:tc>
        <w:tc>
          <w:tcPr>
            <w:tcW w:w="109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5" w:type="dxa"/>
            <w:tcBorders/>
            <w:shd w:fill="CCEEFF" w:val="clear"/>
            <w:vAlign w:val="bottom"/>
          </w:tcPr>
          <w:p>
            <w:pPr>
              <w:pStyle w:val="TableContents"/>
              <w:spacing w:before="0" w:after="0"/>
              <w:ind w:left="0" w:right="0" w:hanging="0"/>
              <w:rPr/>
            </w:pPr>
            <w:r>
              <w:rPr/>
              <w:t> </w:t>
            </w:r>
          </w:p>
        </w:tc>
        <w:tc>
          <w:tcPr>
            <w:tcW w:w="91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667</w:t>
            </w:r>
          </w:p>
        </w:tc>
        <w:tc>
          <w:tcPr>
            <w:tcW w:w="115"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00" w:type="dxa"/>
            <w:tcBorders/>
            <w:shd w:fill="CCEEFF" w:val="clear"/>
          </w:tcPr>
          <w:p>
            <w:pPr>
              <w:pStyle w:val="TableContents"/>
              <w:spacing w:before="0" w:after="0"/>
              <w:ind w:left="0" w:right="0" w:hanging="0"/>
              <w:jc w:val="right"/>
              <w:rPr/>
            </w:pPr>
            <w:r>
              <w:rPr/>
              <w:t> </w:t>
            </w:r>
          </w:p>
        </w:tc>
        <w:tc>
          <w:tcPr>
            <w:tcW w:w="91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605</w:t>
            </w:r>
          </w:p>
        </w:tc>
        <w:tc>
          <w:tcPr>
            <w:tcW w:w="114" w:type="dxa"/>
            <w:tcBorders/>
            <w:shd w:fill="CCEEFF" w:val="clear"/>
            <w:vAlign w:val="bottom"/>
          </w:tcPr>
          <w:p>
            <w:pPr>
              <w:pStyle w:val="TableContents"/>
              <w:spacing w:before="0" w:after="0"/>
              <w:ind w:left="0" w:right="0" w:hanging="0"/>
              <w:rPr/>
            </w:pPr>
            <w:r>
              <w:rPr/>
              <w:t> </w:t>
            </w:r>
          </w:p>
        </w:tc>
        <w:tc>
          <w:tcPr>
            <w:tcW w:w="109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5" w:type="dxa"/>
            <w:tcBorders/>
            <w:shd w:fill="CCEEFF" w:val="clear"/>
            <w:vAlign w:val="bottom"/>
          </w:tcPr>
          <w:p>
            <w:pPr>
              <w:pStyle w:val="TableContents"/>
              <w:spacing w:before="0" w:after="0"/>
              <w:ind w:left="0" w:right="0" w:hanging="0"/>
              <w:rPr/>
            </w:pPr>
            <w:r>
              <w:rPr/>
              <w:t> </w:t>
            </w:r>
          </w:p>
        </w:tc>
        <w:tc>
          <w:tcPr>
            <w:tcW w:w="91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605</w:t>
            </w:r>
          </w:p>
        </w:tc>
        <w:tc>
          <w:tcPr>
            <w:tcW w:w="757" w:type="dxa"/>
            <w:tcBorders/>
            <w:shd w:fill="CCEEFF" w:val="clear"/>
            <w:vAlign w:val="bottom"/>
          </w:tcPr>
          <w:p>
            <w:pPr>
              <w:pStyle w:val="TableContents"/>
              <w:spacing w:before="0" w:after="0"/>
              <w:ind w:left="0" w:right="0" w:hanging="0"/>
              <w:rPr/>
            </w:pPr>
            <w:r>
              <w:rPr/>
              <w:t> </w:t>
            </w:r>
          </w:p>
        </w:tc>
      </w:tr>
      <w:tr>
        <w:trPr/>
        <w:tc>
          <w:tcPr>
            <w:tcW w:w="283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General and administrative expenses</w:t>
            </w:r>
          </w:p>
        </w:tc>
        <w:tc>
          <w:tcPr>
            <w:tcW w:w="100" w:type="dxa"/>
            <w:tcBorders/>
            <w:shd w:fill="auto" w:val="clear"/>
            <w:vAlign w:val="bottom"/>
          </w:tcPr>
          <w:p>
            <w:pPr>
              <w:pStyle w:val="TableContents"/>
              <w:spacing w:before="0" w:after="0"/>
              <w:ind w:left="0" w:right="0" w:hanging="0"/>
              <w:rPr/>
            </w:pPr>
            <w:r>
              <w:rPr/>
              <w:t> </w:t>
            </w:r>
          </w:p>
        </w:tc>
        <w:tc>
          <w:tcPr>
            <w:tcW w:w="91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151</w:t>
            </w:r>
          </w:p>
        </w:tc>
        <w:tc>
          <w:tcPr>
            <w:tcW w:w="115" w:type="dxa"/>
            <w:tcBorders/>
            <w:shd w:fill="auto" w:val="clear"/>
            <w:vAlign w:val="bottom"/>
          </w:tcPr>
          <w:p>
            <w:pPr>
              <w:pStyle w:val="TableContents"/>
              <w:spacing w:before="0" w:after="0"/>
              <w:ind w:left="0" w:right="0" w:hanging="0"/>
              <w:rPr/>
            </w:pPr>
            <w:r>
              <w:rPr/>
              <w:t> </w:t>
            </w:r>
          </w:p>
        </w:tc>
        <w:tc>
          <w:tcPr>
            <w:tcW w:w="109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15" w:type="dxa"/>
            <w:tcBorders/>
            <w:shd w:fill="auto" w:val="clear"/>
            <w:vAlign w:val="bottom"/>
          </w:tcPr>
          <w:p>
            <w:pPr>
              <w:pStyle w:val="TableContents"/>
              <w:spacing w:before="0" w:after="0"/>
              <w:ind w:left="0" w:right="0" w:hanging="0"/>
              <w:rPr/>
            </w:pPr>
            <w:r>
              <w:rPr/>
              <w:t> </w:t>
            </w:r>
          </w:p>
        </w:tc>
        <w:tc>
          <w:tcPr>
            <w:tcW w:w="91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154</w:t>
            </w:r>
          </w:p>
        </w:tc>
        <w:tc>
          <w:tcPr>
            <w:tcW w:w="115"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00" w:type="dxa"/>
            <w:tcBorders/>
            <w:shd w:fill="auto" w:val="clear"/>
          </w:tcPr>
          <w:p>
            <w:pPr>
              <w:pStyle w:val="TableContents"/>
              <w:spacing w:before="0" w:after="0"/>
              <w:ind w:left="0" w:right="0" w:hanging="0"/>
              <w:jc w:val="right"/>
              <w:rPr/>
            </w:pPr>
            <w:r>
              <w:rPr/>
              <w:t> </w:t>
            </w:r>
          </w:p>
        </w:tc>
        <w:tc>
          <w:tcPr>
            <w:tcW w:w="91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159</w:t>
            </w:r>
          </w:p>
        </w:tc>
        <w:tc>
          <w:tcPr>
            <w:tcW w:w="114" w:type="dxa"/>
            <w:tcBorders/>
            <w:shd w:fill="auto" w:val="clear"/>
            <w:vAlign w:val="bottom"/>
          </w:tcPr>
          <w:p>
            <w:pPr>
              <w:pStyle w:val="TableContents"/>
              <w:spacing w:before="0" w:after="0"/>
              <w:ind w:left="0" w:right="0" w:hanging="0"/>
              <w:rPr/>
            </w:pPr>
            <w:r>
              <w:rPr/>
              <w:t> </w:t>
            </w:r>
          </w:p>
        </w:tc>
        <w:tc>
          <w:tcPr>
            <w:tcW w:w="109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15" w:type="dxa"/>
            <w:tcBorders/>
            <w:shd w:fill="auto" w:val="clear"/>
            <w:vAlign w:val="bottom"/>
          </w:tcPr>
          <w:p>
            <w:pPr>
              <w:pStyle w:val="TableContents"/>
              <w:spacing w:before="0" w:after="0"/>
              <w:ind w:left="0" w:right="0" w:hanging="0"/>
              <w:rPr/>
            </w:pPr>
            <w:r>
              <w:rPr/>
              <w:t> </w:t>
            </w:r>
          </w:p>
        </w:tc>
        <w:tc>
          <w:tcPr>
            <w:tcW w:w="91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161</w:t>
            </w:r>
          </w:p>
        </w:tc>
        <w:tc>
          <w:tcPr>
            <w:tcW w:w="757" w:type="dxa"/>
            <w:tcBorders/>
            <w:shd w:fill="auto" w:val="clear"/>
            <w:vAlign w:val="bottom"/>
          </w:tcPr>
          <w:p>
            <w:pPr>
              <w:pStyle w:val="TableContents"/>
              <w:spacing w:before="0" w:after="0"/>
              <w:ind w:left="0" w:right="0" w:hanging="0"/>
              <w:rPr/>
            </w:pPr>
            <w:r>
              <w:rPr/>
              <w:t> </w:t>
            </w:r>
          </w:p>
        </w:tc>
      </w:tr>
      <w:tr>
        <w:trPr/>
        <w:tc>
          <w:tcPr>
            <w:tcW w:w="283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Depreciation and amortization</w:t>
            </w:r>
          </w:p>
        </w:tc>
        <w:tc>
          <w:tcPr>
            <w:tcW w:w="100" w:type="dxa"/>
            <w:tcBorders/>
            <w:shd w:fill="CCEEFF" w:val="clear"/>
            <w:vAlign w:val="bottom"/>
          </w:tcPr>
          <w:p>
            <w:pPr>
              <w:pStyle w:val="TableContents"/>
              <w:spacing w:before="0" w:after="0"/>
              <w:ind w:left="0" w:right="0" w:hanging="0"/>
              <w:rPr/>
            </w:pPr>
            <w:r>
              <w:rPr/>
              <w:t> </w:t>
            </w:r>
          </w:p>
        </w:tc>
        <w:tc>
          <w:tcPr>
            <w:tcW w:w="91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283</w:t>
            </w:r>
          </w:p>
        </w:tc>
        <w:tc>
          <w:tcPr>
            <w:tcW w:w="115" w:type="dxa"/>
            <w:tcBorders/>
            <w:shd w:fill="CCEEFF" w:val="clear"/>
            <w:vAlign w:val="bottom"/>
          </w:tcPr>
          <w:p>
            <w:pPr>
              <w:pStyle w:val="TableContents"/>
              <w:spacing w:before="0" w:after="0"/>
              <w:ind w:left="0" w:right="0" w:hanging="0"/>
              <w:rPr/>
            </w:pPr>
            <w:r>
              <w:rPr/>
              <w:t> </w:t>
            </w:r>
          </w:p>
        </w:tc>
        <w:tc>
          <w:tcPr>
            <w:tcW w:w="109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15" w:type="dxa"/>
            <w:tcBorders/>
            <w:shd w:fill="CCEEFF" w:val="clear"/>
            <w:vAlign w:val="bottom"/>
          </w:tcPr>
          <w:p>
            <w:pPr>
              <w:pStyle w:val="TableContents"/>
              <w:spacing w:before="0" w:after="0"/>
              <w:ind w:left="0" w:right="0" w:hanging="0"/>
              <w:rPr/>
            </w:pPr>
            <w:r>
              <w:rPr/>
              <w:t> </w:t>
            </w:r>
          </w:p>
        </w:tc>
        <w:tc>
          <w:tcPr>
            <w:tcW w:w="91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284</w:t>
            </w:r>
          </w:p>
        </w:tc>
        <w:tc>
          <w:tcPr>
            <w:tcW w:w="115"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00" w:type="dxa"/>
            <w:tcBorders/>
            <w:shd w:fill="CCEEFF" w:val="clear"/>
          </w:tcPr>
          <w:p>
            <w:pPr>
              <w:pStyle w:val="TableContents"/>
              <w:spacing w:before="0" w:after="0"/>
              <w:ind w:left="0" w:right="0" w:hanging="0"/>
              <w:jc w:val="right"/>
              <w:rPr/>
            </w:pPr>
            <w:r>
              <w:rPr/>
              <w:t> </w:t>
            </w:r>
          </w:p>
        </w:tc>
        <w:tc>
          <w:tcPr>
            <w:tcW w:w="91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256</w:t>
            </w:r>
          </w:p>
        </w:tc>
        <w:tc>
          <w:tcPr>
            <w:tcW w:w="114" w:type="dxa"/>
            <w:tcBorders/>
            <w:shd w:fill="CCEEFF" w:val="clear"/>
            <w:vAlign w:val="bottom"/>
          </w:tcPr>
          <w:p>
            <w:pPr>
              <w:pStyle w:val="TableContents"/>
              <w:spacing w:before="0" w:after="0"/>
              <w:ind w:left="0" w:right="0" w:hanging="0"/>
              <w:rPr/>
            </w:pPr>
            <w:r>
              <w:rPr/>
              <w:t> </w:t>
            </w:r>
          </w:p>
        </w:tc>
        <w:tc>
          <w:tcPr>
            <w:tcW w:w="109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15" w:type="dxa"/>
            <w:tcBorders/>
            <w:shd w:fill="CCEEFF" w:val="clear"/>
            <w:vAlign w:val="bottom"/>
          </w:tcPr>
          <w:p>
            <w:pPr>
              <w:pStyle w:val="TableContents"/>
              <w:spacing w:before="0" w:after="0"/>
              <w:ind w:left="0" w:right="0" w:hanging="0"/>
              <w:rPr/>
            </w:pPr>
            <w:r>
              <w:rPr/>
              <w:t> </w:t>
            </w:r>
          </w:p>
        </w:tc>
        <w:tc>
          <w:tcPr>
            <w:tcW w:w="91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257</w:t>
            </w:r>
          </w:p>
        </w:tc>
        <w:tc>
          <w:tcPr>
            <w:tcW w:w="757" w:type="dxa"/>
            <w:tcBorders/>
            <w:shd w:fill="CCEEFF" w:val="clear"/>
            <w:vAlign w:val="bottom"/>
          </w:tcPr>
          <w:p>
            <w:pPr>
              <w:pStyle w:val="TableContents"/>
              <w:spacing w:before="0" w:after="0"/>
              <w:ind w:left="0" w:right="0" w:hanging="0"/>
              <w:rPr/>
            </w:pPr>
            <w:r>
              <w:rPr/>
              <w:t> </w:t>
            </w:r>
          </w:p>
        </w:tc>
      </w:tr>
      <w:tr>
        <w:trPr/>
        <w:tc>
          <w:tcPr>
            <w:tcW w:w="283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(Gains)/losses on asset sales and asset impairments, net</w:t>
            </w:r>
          </w:p>
        </w:tc>
        <w:tc>
          <w:tcPr>
            <w:tcW w:w="100" w:type="dxa"/>
            <w:tcBorders/>
            <w:shd w:fill="auto" w:val="clear"/>
            <w:vAlign w:val="bottom"/>
          </w:tcPr>
          <w:p>
            <w:pPr>
              <w:pStyle w:val="TableContents"/>
              <w:spacing w:before="0" w:after="0"/>
              <w:ind w:left="0" w:right="0" w:hanging="0"/>
              <w:rPr/>
            </w:pPr>
            <w:r>
              <w:rPr/>
              <w:t> </w:t>
            </w:r>
          </w:p>
        </w:tc>
        <w:tc>
          <w:tcPr>
            <w:tcW w:w="91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5" w:type="dxa"/>
            <w:tcBorders/>
            <w:shd w:fill="auto" w:val="clear"/>
            <w:vAlign w:val="bottom"/>
          </w:tcPr>
          <w:p>
            <w:pPr>
              <w:pStyle w:val="TableContents"/>
              <w:spacing w:before="0" w:after="0"/>
              <w:ind w:left="0" w:right="0" w:hanging="0"/>
              <w:rPr/>
            </w:pPr>
            <w:r>
              <w:rPr/>
              <w:t> </w:t>
            </w:r>
          </w:p>
        </w:tc>
        <w:tc>
          <w:tcPr>
            <w:tcW w:w="109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5" w:type="dxa"/>
            <w:tcBorders/>
            <w:shd w:fill="auto" w:val="clear"/>
            <w:vAlign w:val="bottom"/>
          </w:tcPr>
          <w:p>
            <w:pPr>
              <w:pStyle w:val="TableContents"/>
              <w:spacing w:before="0" w:after="0"/>
              <w:ind w:left="0" w:right="0" w:hanging="0"/>
              <w:rPr/>
            </w:pPr>
            <w:r>
              <w:rPr/>
              <w:t> </w:t>
            </w:r>
          </w:p>
        </w:tc>
        <w:tc>
          <w:tcPr>
            <w:tcW w:w="91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5"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00" w:type="dxa"/>
            <w:tcBorders/>
            <w:shd w:fill="auto" w:val="clear"/>
          </w:tcPr>
          <w:p>
            <w:pPr>
              <w:pStyle w:val="TableContents"/>
              <w:spacing w:before="0" w:after="0"/>
              <w:ind w:left="0" w:right="0" w:hanging="0"/>
              <w:jc w:val="right"/>
              <w:rPr/>
            </w:pPr>
            <w:r>
              <w:rPr/>
              <w:t> </w:t>
            </w:r>
          </w:p>
        </w:tc>
        <w:tc>
          <w:tcPr>
            <w:tcW w:w="91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(81</w:t>
            </w:r>
          </w:p>
        </w:tc>
        <w:tc>
          <w:tcPr>
            <w:tcW w:w="1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5" w:type="dxa"/>
            <w:tcBorders/>
            <w:shd w:fill="auto" w:val="clear"/>
            <w:vAlign w:val="bottom"/>
          </w:tcPr>
          <w:p>
            <w:pPr>
              <w:pStyle w:val="TableContents"/>
              <w:spacing w:before="0" w:after="0"/>
              <w:ind w:left="0" w:right="0" w:hanging="0"/>
              <w:rPr/>
            </w:pPr>
            <w:r>
              <w:rPr/>
              <w:t> </w:t>
            </w:r>
          </w:p>
        </w:tc>
        <w:tc>
          <w:tcPr>
            <w:tcW w:w="91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(81</w:t>
            </w:r>
          </w:p>
        </w:tc>
        <w:tc>
          <w:tcPr>
            <w:tcW w:w="75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3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Total costs and expenses</w:t>
            </w:r>
          </w:p>
        </w:tc>
        <w:tc>
          <w:tcPr>
            <w:tcW w:w="100" w:type="dxa"/>
            <w:tcBorders/>
            <w:shd w:fill="CCEEFF" w:val="clear"/>
            <w:vAlign w:val="bottom"/>
          </w:tcPr>
          <w:p>
            <w:pPr>
              <w:pStyle w:val="TableContents"/>
              <w:spacing w:before="0" w:after="0"/>
              <w:ind w:left="0" w:right="0" w:hanging="0"/>
              <w:rPr/>
            </w:pPr>
            <w:r>
              <w:rPr/>
              <w:t> </w:t>
            </w:r>
          </w:p>
        </w:tc>
        <w:tc>
          <w:tcPr>
            <w:tcW w:w="91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15,463</w:t>
            </w:r>
          </w:p>
        </w:tc>
        <w:tc>
          <w:tcPr>
            <w:tcW w:w="115" w:type="dxa"/>
            <w:tcBorders/>
            <w:shd w:fill="CCEEFF" w:val="clear"/>
            <w:vAlign w:val="bottom"/>
          </w:tcPr>
          <w:p>
            <w:pPr>
              <w:pStyle w:val="TableContents"/>
              <w:spacing w:before="0" w:after="0"/>
              <w:ind w:left="0" w:right="0" w:hanging="0"/>
              <w:rPr/>
            </w:pPr>
            <w:r>
              <w:rPr/>
              <w:t> </w:t>
            </w:r>
          </w:p>
        </w:tc>
        <w:tc>
          <w:tcPr>
            <w:tcW w:w="109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15" w:type="dxa"/>
            <w:tcBorders/>
            <w:shd w:fill="CCEEFF" w:val="clear"/>
            <w:vAlign w:val="bottom"/>
          </w:tcPr>
          <w:p>
            <w:pPr>
              <w:pStyle w:val="TableContents"/>
              <w:spacing w:before="0" w:after="0"/>
              <w:ind w:left="0" w:right="0" w:hanging="0"/>
              <w:rPr/>
            </w:pPr>
            <w:r>
              <w:rPr/>
              <w:t> </w:t>
            </w:r>
          </w:p>
        </w:tc>
        <w:tc>
          <w:tcPr>
            <w:tcW w:w="91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15,467</w:t>
            </w:r>
          </w:p>
        </w:tc>
        <w:tc>
          <w:tcPr>
            <w:tcW w:w="115"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00" w:type="dxa"/>
            <w:tcBorders/>
            <w:shd w:fill="CCEEFF" w:val="clear"/>
          </w:tcPr>
          <w:p>
            <w:pPr>
              <w:pStyle w:val="TableContents"/>
              <w:spacing w:before="0" w:after="0"/>
              <w:ind w:left="0" w:right="0" w:hanging="0"/>
              <w:jc w:val="right"/>
              <w:rPr/>
            </w:pPr>
            <w:r>
              <w:rPr/>
              <w:t> </w:t>
            </w:r>
          </w:p>
        </w:tc>
        <w:tc>
          <w:tcPr>
            <w:tcW w:w="91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16,009</w:t>
            </w:r>
          </w:p>
        </w:tc>
        <w:tc>
          <w:tcPr>
            <w:tcW w:w="114" w:type="dxa"/>
            <w:tcBorders/>
            <w:shd w:fill="CCEEFF" w:val="clear"/>
            <w:vAlign w:val="bottom"/>
          </w:tcPr>
          <w:p>
            <w:pPr>
              <w:pStyle w:val="TableContents"/>
              <w:spacing w:before="0" w:after="0"/>
              <w:ind w:left="0" w:right="0" w:hanging="0"/>
              <w:rPr/>
            </w:pPr>
            <w:r>
              <w:rPr/>
              <w:t> </w:t>
            </w:r>
          </w:p>
        </w:tc>
        <w:tc>
          <w:tcPr>
            <w:tcW w:w="109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15" w:type="dxa"/>
            <w:tcBorders/>
            <w:shd w:fill="CCEEFF" w:val="clear"/>
            <w:vAlign w:val="bottom"/>
          </w:tcPr>
          <w:p>
            <w:pPr>
              <w:pStyle w:val="TableContents"/>
              <w:spacing w:before="0" w:after="0"/>
              <w:ind w:left="0" w:right="0" w:hanging="0"/>
              <w:rPr/>
            </w:pPr>
            <w:r>
              <w:rPr/>
              <w:t> </w:t>
            </w:r>
          </w:p>
        </w:tc>
        <w:tc>
          <w:tcPr>
            <w:tcW w:w="91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16,012</w:t>
            </w:r>
          </w:p>
        </w:tc>
        <w:tc>
          <w:tcPr>
            <w:tcW w:w="757" w:type="dxa"/>
            <w:tcBorders/>
            <w:shd w:fill="CCEEFF" w:val="clear"/>
            <w:vAlign w:val="bottom"/>
          </w:tcPr>
          <w:p>
            <w:pPr>
              <w:pStyle w:val="TableContents"/>
              <w:spacing w:before="0" w:after="0"/>
              <w:ind w:left="0" w:right="0" w:hanging="0"/>
              <w:rPr/>
            </w:pPr>
            <w:r>
              <w:rPr/>
              <w:t> </w:t>
            </w:r>
          </w:p>
        </w:tc>
      </w:tr>
      <w:tr>
        <w:trPr/>
        <w:tc>
          <w:tcPr>
            <w:tcW w:w="2832" w:type="dxa"/>
            <w:tcBorders/>
            <w:shd w:fill="auto" w:val="clear"/>
          </w:tcPr>
          <w:p>
            <w:pPr>
              <w:pStyle w:val="TableContents"/>
              <w:spacing w:before="0" w:after="0"/>
              <w:ind w:left="0" w:right="0" w:hanging="0"/>
              <w:rPr/>
            </w:pPr>
            <w:r>
              <w:rPr/>
              <w:t> </w:t>
            </w:r>
          </w:p>
        </w:tc>
        <w:tc>
          <w:tcPr>
            <w:tcW w:w="100" w:type="dxa"/>
            <w:tcBorders/>
            <w:shd w:fill="auto" w:val="clear"/>
            <w:vAlign w:val="bottom"/>
          </w:tcPr>
          <w:p>
            <w:pPr>
              <w:pStyle w:val="TableContents"/>
              <w:spacing w:before="0" w:after="0"/>
              <w:ind w:left="0" w:right="0" w:hanging="0"/>
              <w:rPr/>
            </w:pPr>
            <w:r>
              <w:rPr/>
              <w:t> </w:t>
            </w:r>
          </w:p>
        </w:tc>
        <w:tc>
          <w:tcPr>
            <w:tcW w:w="913" w:type="dxa"/>
            <w:gridSpan w:val="2"/>
            <w:tcBorders/>
            <w:shd w:fill="auto" w:val="clear"/>
            <w:vAlign w:val="bottom"/>
          </w:tcPr>
          <w:p>
            <w:pPr>
              <w:pStyle w:val="TableContents"/>
              <w:spacing w:before="0" w:after="0"/>
              <w:ind w:left="0" w:right="0" w:hanging="0"/>
              <w:jc w:val="right"/>
              <w:rPr/>
            </w:pPr>
            <w:r>
              <w:rPr/>
              <w:t> </w:t>
            </w:r>
          </w:p>
        </w:tc>
        <w:tc>
          <w:tcPr>
            <w:tcW w:w="115" w:type="dxa"/>
            <w:tcBorders/>
            <w:shd w:fill="auto" w:val="clear"/>
            <w:vAlign w:val="bottom"/>
          </w:tcPr>
          <w:p>
            <w:pPr>
              <w:pStyle w:val="TableContents"/>
              <w:spacing w:before="0" w:after="0"/>
              <w:ind w:left="0" w:right="0" w:hanging="0"/>
              <w:rPr/>
            </w:pPr>
            <w:r>
              <w:rPr/>
              <w:t> </w:t>
            </w:r>
          </w:p>
        </w:tc>
        <w:tc>
          <w:tcPr>
            <w:tcW w:w="1095" w:type="dxa"/>
            <w:gridSpan w:val="2"/>
            <w:tcBorders/>
            <w:shd w:fill="auto" w:val="clear"/>
            <w:vAlign w:val="bottom"/>
          </w:tcPr>
          <w:p>
            <w:pPr>
              <w:pStyle w:val="TableContents"/>
              <w:spacing w:before="0" w:after="0"/>
              <w:ind w:left="0" w:right="0" w:hanging="0"/>
              <w:jc w:val="right"/>
              <w:rPr/>
            </w:pPr>
            <w:r>
              <w:rPr/>
              <w:t> </w:t>
            </w:r>
          </w:p>
        </w:tc>
        <w:tc>
          <w:tcPr>
            <w:tcW w:w="115" w:type="dxa"/>
            <w:tcBorders/>
            <w:shd w:fill="auto" w:val="clear"/>
            <w:vAlign w:val="bottom"/>
          </w:tcPr>
          <w:p>
            <w:pPr>
              <w:pStyle w:val="TableContents"/>
              <w:spacing w:before="0" w:after="0"/>
              <w:ind w:left="0" w:right="0" w:hanging="0"/>
              <w:rPr/>
            </w:pPr>
            <w:r>
              <w:rPr/>
              <w:t> </w:t>
            </w:r>
          </w:p>
        </w:tc>
        <w:tc>
          <w:tcPr>
            <w:tcW w:w="913" w:type="dxa"/>
            <w:gridSpan w:val="2"/>
            <w:tcBorders/>
            <w:shd w:fill="auto" w:val="clear"/>
            <w:vAlign w:val="bottom"/>
          </w:tcPr>
          <w:p>
            <w:pPr>
              <w:pStyle w:val="TableContents"/>
              <w:spacing w:before="0" w:after="0"/>
              <w:ind w:left="0" w:right="0" w:hanging="0"/>
              <w:jc w:val="right"/>
              <w:rPr/>
            </w:pPr>
            <w:r>
              <w:rPr/>
              <w:t> </w:t>
            </w:r>
          </w:p>
        </w:tc>
        <w:tc>
          <w:tcPr>
            <w:tcW w:w="115"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00" w:type="dxa"/>
            <w:tcBorders/>
            <w:shd w:fill="auto" w:val="clear"/>
          </w:tcPr>
          <w:p>
            <w:pPr>
              <w:pStyle w:val="TableContents"/>
              <w:spacing w:before="0" w:after="0"/>
              <w:ind w:left="0" w:right="0" w:hanging="0"/>
              <w:jc w:val="right"/>
              <w:rPr/>
            </w:pPr>
            <w:r>
              <w:rPr/>
              <w:t> </w:t>
            </w:r>
          </w:p>
        </w:tc>
        <w:tc>
          <w:tcPr>
            <w:tcW w:w="913" w:type="dxa"/>
            <w:gridSpan w:val="2"/>
            <w:tcBorders/>
            <w:shd w:fill="auto" w:val="clear"/>
            <w:vAlign w:val="bottom"/>
          </w:tcPr>
          <w:p>
            <w:pPr>
              <w:pStyle w:val="TableContents"/>
              <w:spacing w:before="0" w:after="0"/>
              <w:ind w:left="0" w:right="0" w:hanging="0"/>
              <w:jc w:val="right"/>
              <w:rPr/>
            </w:pPr>
            <w:r>
              <w:rPr/>
              <w:t> </w:t>
            </w:r>
          </w:p>
        </w:tc>
        <w:tc>
          <w:tcPr>
            <w:tcW w:w="114" w:type="dxa"/>
            <w:tcBorders/>
            <w:shd w:fill="auto" w:val="clear"/>
            <w:vAlign w:val="bottom"/>
          </w:tcPr>
          <w:p>
            <w:pPr>
              <w:pStyle w:val="TableContents"/>
              <w:spacing w:before="0" w:after="0"/>
              <w:ind w:left="0" w:right="0" w:hanging="0"/>
              <w:rPr/>
            </w:pPr>
            <w:r>
              <w:rPr/>
              <w:t> </w:t>
            </w:r>
          </w:p>
        </w:tc>
        <w:tc>
          <w:tcPr>
            <w:tcW w:w="1095" w:type="dxa"/>
            <w:gridSpan w:val="2"/>
            <w:tcBorders/>
            <w:shd w:fill="auto" w:val="clear"/>
            <w:vAlign w:val="bottom"/>
          </w:tcPr>
          <w:p>
            <w:pPr>
              <w:pStyle w:val="TableContents"/>
              <w:spacing w:before="0" w:after="0"/>
              <w:ind w:left="0" w:right="0" w:hanging="0"/>
              <w:jc w:val="right"/>
              <w:rPr/>
            </w:pPr>
            <w:r>
              <w:rPr/>
              <w:t> </w:t>
            </w:r>
          </w:p>
        </w:tc>
        <w:tc>
          <w:tcPr>
            <w:tcW w:w="115" w:type="dxa"/>
            <w:tcBorders/>
            <w:shd w:fill="auto" w:val="clear"/>
            <w:vAlign w:val="bottom"/>
          </w:tcPr>
          <w:p>
            <w:pPr>
              <w:pStyle w:val="TableContents"/>
              <w:spacing w:before="0" w:after="0"/>
              <w:ind w:left="0" w:right="0" w:hanging="0"/>
              <w:rPr/>
            </w:pPr>
            <w:r>
              <w:rPr/>
              <w:t> </w:t>
            </w:r>
          </w:p>
        </w:tc>
        <w:tc>
          <w:tcPr>
            <w:tcW w:w="913" w:type="dxa"/>
            <w:gridSpan w:val="2"/>
            <w:tcBorders/>
            <w:shd w:fill="auto" w:val="clear"/>
            <w:vAlign w:val="bottom"/>
          </w:tcPr>
          <w:p>
            <w:pPr>
              <w:pStyle w:val="TableContents"/>
              <w:spacing w:before="0" w:after="0"/>
              <w:ind w:left="0" w:right="0" w:hanging="0"/>
              <w:jc w:val="right"/>
              <w:rPr/>
            </w:pPr>
            <w:r>
              <w:rPr/>
              <w:t> </w:t>
            </w:r>
          </w:p>
        </w:tc>
        <w:tc>
          <w:tcPr>
            <w:tcW w:w="757" w:type="dxa"/>
            <w:tcBorders/>
            <w:shd w:fill="auto" w:val="clear"/>
            <w:vAlign w:val="bottom"/>
          </w:tcPr>
          <w:p>
            <w:pPr>
              <w:pStyle w:val="TableContents"/>
              <w:spacing w:before="0" w:after="0"/>
              <w:ind w:left="0" w:right="0" w:hanging="0"/>
              <w:rPr/>
            </w:pPr>
            <w:r>
              <w:rPr/>
              <w:t> </w:t>
            </w:r>
          </w:p>
        </w:tc>
      </w:tr>
      <w:tr>
        <w:trPr/>
        <w:tc>
          <w:tcPr>
            <w:tcW w:w="2832"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OPERATING INCOME</w:t>
            </w:r>
          </w:p>
        </w:tc>
        <w:tc>
          <w:tcPr>
            <w:tcW w:w="100" w:type="dxa"/>
            <w:tcBorders/>
            <w:shd w:fill="CCEEFF" w:val="clear"/>
            <w:vAlign w:val="bottom"/>
          </w:tcPr>
          <w:p>
            <w:pPr>
              <w:pStyle w:val="TableContents"/>
              <w:spacing w:before="0" w:after="0"/>
              <w:ind w:left="0" w:right="0" w:hanging="0"/>
              <w:rPr/>
            </w:pPr>
            <w:r>
              <w:rPr/>
              <w:t> </w:t>
            </w:r>
          </w:p>
        </w:tc>
        <w:tc>
          <w:tcPr>
            <w:tcW w:w="91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1,165</w:t>
            </w:r>
          </w:p>
        </w:tc>
        <w:tc>
          <w:tcPr>
            <w:tcW w:w="115" w:type="dxa"/>
            <w:tcBorders/>
            <w:shd w:fill="CCEEFF" w:val="clear"/>
            <w:vAlign w:val="bottom"/>
          </w:tcPr>
          <w:p>
            <w:pPr>
              <w:pStyle w:val="TableContents"/>
              <w:spacing w:before="0" w:after="0"/>
              <w:ind w:left="0" w:right="0" w:hanging="0"/>
              <w:rPr/>
            </w:pPr>
            <w:r>
              <w:rPr/>
              <w:t> </w:t>
            </w:r>
          </w:p>
        </w:tc>
        <w:tc>
          <w:tcPr>
            <w:tcW w:w="109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1,161</w:t>
            </w:r>
          </w:p>
        </w:tc>
        <w:tc>
          <w:tcPr>
            <w:tcW w:w="115"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00" w:type="dxa"/>
            <w:tcBorders/>
            <w:shd w:fill="CCEEFF" w:val="clear"/>
          </w:tcPr>
          <w:p>
            <w:pPr>
              <w:pStyle w:val="TableContents"/>
              <w:spacing w:before="0" w:after="0"/>
              <w:ind w:left="0" w:right="0" w:hanging="0"/>
              <w:jc w:val="right"/>
              <w:rPr/>
            </w:pPr>
            <w:r>
              <w:rPr/>
              <w:t> </w:t>
            </w:r>
          </w:p>
        </w:tc>
        <w:tc>
          <w:tcPr>
            <w:tcW w:w="91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469</w:t>
            </w:r>
          </w:p>
        </w:tc>
        <w:tc>
          <w:tcPr>
            <w:tcW w:w="114" w:type="dxa"/>
            <w:tcBorders/>
            <w:shd w:fill="CCEEFF" w:val="clear"/>
            <w:vAlign w:val="bottom"/>
          </w:tcPr>
          <w:p>
            <w:pPr>
              <w:pStyle w:val="TableContents"/>
              <w:spacing w:before="0" w:after="0"/>
              <w:ind w:left="0" w:right="0" w:hanging="0"/>
              <w:rPr/>
            </w:pPr>
            <w:r>
              <w:rPr/>
              <w:t> </w:t>
            </w:r>
          </w:p>
        </w:tc>
        <w:tc>
          <w:tcPr>
            <w:tcW w:w="109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466</w:t>
            </w:r>
          </w:p>
        </w:tc>
        <w:tc>
          <w:tcPr>
            <w:tcW w:w="757" w:type="dxa"/>
            <w:tcBorders/>
            <w:shd w:fill="CCEEFF" w:val="clear"/>
            <w:vAlign w:val="bottom"/>
          </w:tcPr>
          <w:p>
            <w:pPr>
              <w:pStyle w:val="TableContents"/>
              <w:spacing w:before="0" w:after="0"/>
              <w:ind w:left="0" w:right="0" w:hanging="0"/>
              <w:rPr/>
            </w:pPr>
            <w:r>
              <w:rPr/>
              <w:t> </w:t>
            </w:r>
          </w:p>
        </w:tc>
      </w:tr>
      <w:tr>
        <w:trPr/>
        <w:tc>
          <w:tcPr>
            <w:tcW w:w="2832" w:type="dxa"/>
            <w:tcBorders/>
            <w:shd w:fill="auto" w:val="clear"/>
          </w:tcPr>
          <w:p>
            <w:pPr>
              <w:pStyle w:val="TableContents"/>
              <w:spacing w:before="0" w:after="0"/>
              <w:ind w:left="0" w:right="0" w:hanging="0"/>
              <w:rPr/>
            </w:pPr>
            <w:r>
              <w:rPr/>
              <w:t> </w:t>
            </w:r>
          </w:p>
        </w:tc>
        <w:tc>
          <w:tcPr>
            <w:tcW w:w="100" w:type="dxa"/>
            <w:tcBorders/>
            <w:shd w:fill="auto" w:val="clear"/>
            <w:vAlign w:val="bottom"/>
          </w:tcPr>
          <w:p>
            <w:pPr>
              <w:pStyle w:val="TableContents"/>
              <w:spacing w:before="0" w:after="0"/>
              <w:ind w:left="0" w:right="0" w:hanging="0"/>
              <w:rPr/>
            </w:pPr>
            <w:r>
              <w:rPr/>
              <w:t> </w:t>
            </w:r>
          </w:p>
        </w:tc>
        <w:tc>
          <w:tcPr>
            <w:tcW w:w="913" w:type="dxa"/>
            <w:gridSpan w:val="2"/>
            <w:tcBorders/>
            <w:shd w:fill="auto" w:val="clear"/>
            <w:vAlign w:val="bottom"/>
          </w:tcPr>
          <w:p>
            <w:pPr>
              <w:pStyle w:val="TableContents"/>
              <w:spacing w:before="0" w:after="0"/>
              <w:ind w:left="0" w:right="0" w:hanging="0"/>
              <w:jc w:val="right"/>
              <w:rPr/>
            </w:pPr>
            <w:r>
              <w:rPr/>
              <w:t> </w:t>
            </w:r>
          </w:p>
        </w:tc>
        <w:tc>
          <w:tcPr>
            <w:tcW w:w="115" w:type="dxa"/>
            <w:tcBorders/>
            <w:shd w:fill="auto" w:val="clear"/>
            <w:vAlign w:val="bottom"/>
          </w:tcPr>
          <w:p>
            <w:pPr>
              <w:pStyle w:val="TableContents"/>
              <w:spacing w:before="0" w:after="0"/>
              <w:ind w:left="0" w:right="0" w:hanging="0"/>
              <w:rPr/>
            </w:pPr>
            <w:r>
              <w:rPr/>
              <w:t> </w:t>
            </w:r>
          </w:p>
        </w:tc>
        <w:tc>
          <w:tcPr>
            <w:tcW w:w="1095" w:type="dxa"/>
            <w:gridSpan w:val="2"/>
            <w:tcBorders/>
            <w:shd w:fill="auto" w:val="clear"/>
            <w:vAlign w:val="bottom"/>
          </w:tcPr>
          <w:p>
            <w:pPr>
              <w:pStyle w:val="TableContents"/>
              <w:spacing w:before="0" w:after="0"/>
              <w:ind w:left="0" w:right="0" w:hanging="0"/>
              <w:jc w:val="right"/>
              <w:rPr/>
            </w:pPr>
            <w:r>
              <w:rPr/>
              <w:t> </w:t>
            </w:r>
          </w:p>
        </w:tc>
        <w:tc>
          <w:tcPr>
            <w:tcW w:w="115" w:type="dxa"/>
            <w:tcBorders/>
            <w:shd w:fill="auto" w:val="clear"/>
            <w:vAlign w:val="bottom"/>
          </w:tcPr>
          <w:p>
            <w:pPr>
              <w:pStyle w:val="TableContents"/>
              <w:spacing w:before="0" w:after="0"/>
              <w:ind w:left="0" w:right="0" w:hanging="0"/>
              <w:rPr/>
            </w:pPr>
            <w:r>
              <w:rPr/>
              <w:t> </w:t>
            </w:r>
          </w:p>
        </w:tc>
        <w:tc>
          <w:tcPr>
            <w:tcW w:w="913" w:type="dxa"/>
            <w:gridSpan w:val="2"/>
            <w:tcBorders/>
            <w:shd w:fill="auto" w:val="clear"/>
            <w:vAlign w:val="bottom"/>
          </w:tcPr>
          <w:p>
            <w:pPr>
              <w:pStyle w:val="TableContents"/>
              <w:spacing w:before="0" w:after="0"/>
              <w:ind w:left="0" w:right="0" w:hanging="0"/>
              <w:jc w:val="right"/>
              <w:rPr/>
            </w:pPr>
            <w:r>
              <w:rPr/>
              <w:t> </w:t>
            </w:r>
          </w:p>
        </w:tc>
        <w:tc>
          <w:tcPr>
            <w:tcW w:w="115"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00" w:type="dxa"/>
            <w:tcBorders/>
            <w:shd w:fill="auto" w:val="clear"/>
          </w:tcPr>
          <w:p>
            <w:pPr>
              <w:pStyle w:val="TableContents"/>
              <w:spacing w:before="0" w:after="0"/>
              <w:ind w:left="0" w:right="0" w:hanging="0"/>
              <w:jc w:val="right"/>
              <w:rPr/>
            </w:pPr>
            <w:r>
              <w:rPr/>
              <w:t> </w:t>
            </w:r>
          </w:p>
        </w:tc>
        <w:tc>
          <w:tcPr>
            <w:tcW w:w="913" w:type="dxa"/>
            <w:gridSpan w:val="2"/>
            <w:tcBorders/>
            <w:shd w:fill="auto" w:val="clear"/>
            <w:vAlign w:val="bottom"/>
          </w:tcPr>
          <w:p>
            <w:pPr>
              <w:pStyle w:val="TableContents"/>
              <w:spacing w:before="0" w:after="0"/>
              <w:ind w:left="0" w:right="0" w:hanging="0"/>
              <w:jc w:val="right"/>
              <w:rPr/>
            </w:pPr>
            <w:r>
              <w:rPr/>
              <w:t> </w:t>
            </w:r>
          </w:p>
        </w:tc>
        <w:tc>
          <w:tcPr>
            <w:tcW w:w="114" w:type="dxa"/>
            <w:tcBorders/>
            <w:shd w:fill="auto" w:val="clear"/>
            <w:vAlign w:val="bottom"/>
          </w:tcPr>
          <w:p>
            <w:pPr>
              <w:pStyle w:val="TableContents"/>
              <w:spacing w:before="0" w:after="0"/>
              <w:ind w:left="0" w:right="0" w:hanging="0"/>
              <w:rPr/>
            </w:pPr>
            <w:r>
              <w:rPr/>
              <w:t> </w:t>
            </w:r>
          </w:p>
        </w:tc>
        <w:tc>
          <w:tcPr>
            <w:tcW w:w="1095" w:type="dxa"/>
            <w:gridSpan w:val="2"/>
            <w:tcBorders/>
            <w:shd w:fill="auto" w:val="clear"/>
            <w:vAlign w:val="bottom"/>
          </w:tcPr>
          <w:p>
            <w:pPr>
              <w:pStyle w:val="TableContents"/>
              <w:spacing w:before="0" w:after="0"/>
              <w:ind w:left="0" w:right="0" w:hanging="0"/>
              <w:jc w:val="right"/>
              <w:rPr/>
            </w:pPr>
            <w:r>
              <w:rPr/>
              <w:t> </w:t>
            </w:r>
          </w:p>
        </w:tc>
        <w:tc>
          <w:tcPr>
            <w:tcW w:w="115" w:type="dxa"/>
            <w:tcBorders/>
            <w:shd w:fill="auto" w:val="clear"/>
            <w:vAlign w:val="bottom"/>
          </w:tcPr>
          <w:p>
            <w:pPr>
              <w:pStyle w:val="TableContents"/>
              <w:spacing w:before="0" w:after="0"/>
              <w:ind w:left="0" w:right="0" w:hanging="0"/>
              <w:rPr/>
            </w:pPr>
            <w:r>
              <w:rPr/>
              <w:t> </w:t>
            </w:r>
          </w:p>
        </w:tc>
        <w:tc>
          <w:tcPr>
            <w:tcW w:w="913" w:type="dxa"/>
            <w:gridSpan w:val="2"/>
            <w:tcBorders/>
            <w:shd w:fill="auto" w:val="clear"/>
            <w:vAlign w:val="bottom"/>
          </w:tcPr>
          <w:p>
            <w:pPr>
              <w:pStyle w:val="TableContents"/>
              <w:spacing w:before="0" w:after="0"/>
              <w:ind w:left="0" w:right="0" w:hanging="0"/>
              <w:jc w:val="right"/>
              <w:rPr/>
            </w:pPr>
            <w:r>
              <w:rPr/>
              <w:t> </w:t>
            </w:r>
          </w:p>
        </w:tc>
        <w:tc>
          <w:tcPr>
            <w:tcW w:w="757" w:type="dxa"/>
            <w:tcBorders/>
            <w:shd w:fill="auto" w:val="clear"/>
            <w:vAlign w:val="bottom"/>
          </w:tcPr>
          <w:p>
            <w:pPr>
              <w:pStyle w:val="TableContents"/>
              <w:spacing w:before="0" w:after="0"/>
              <w:ind w:left="0" w:right="0" w:hanging="0"/>
              <w:rPr/>
            </w:pPr>
            <w:r>
              <w:rPr/>
              <w:t> </w:t>
            </w:r>
          </w:p>
        </w:tc>
      </w:tr>
      <w:tr>
        <w:trPr/>
        <w:tc>
          <w:tcPr>
            <w:tcW w:w="2832"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OTHER INCOME/(EXPENSE)</w:t>
            </w:r>
          </w:p>
        </w:tc>
        <w:tc>
          <w:tcPr>
            <w:tcW w:w="100" w:type="dxa"/>
            <w:tcBorders/>
            <w:shd w:fill="CCEEFF" w:val="clear"/>
            <w:vAlign w:val="bottom"/>
          </w:tcPr>
          <w:p>
            <w:pPr>
              <w:pStyle w:val="TableContents"/>
              <w:spacing w:before="0" w:after="0"/>
              <w:ind w:left="0" w:right="0" w:hanging="0"/>
              <w:rPr/>
            </w:pPr>
            <w:r>
              <w:rPr/>
              <w:t> </w:t>
            </w:r>
          </w:p>
        </w:tc>
        <w:tc>
          <w:tcPr>
            <w:tcW w:w="913" w:type="dxa"/>
            <w:gridSpan w:val="2"/>
            <w:tcBorders/>
            <w:shd w:fill="CCEEFF" w:val="clear"/>
            <w:vAlign w:val="bottom"/>
          </w:tcPr>
          <w:p>
            <w:pPr>
              <w:pStyle w:val="TableContents"/>
              <w:spacing w:before="0" w:after="0"/>
              <w:ind w:left="0" w:right="0" w:hanging="0"/>
              <w:jc w:val="right"/>
              <w:rPr/>
            </w:pPr>
            <w:r>
              <w:rPr/>
              <w:t> </w:t>
            </w:r>
          </w:p>
        </w:tc>
        <w:tc>
          <w:tcPr>
            <w:tcW w:w="115" w:type="dxa"/>
            <w:tcBorders/>
            <w:shd w:fill="CCEEFF" w:val="clear"/>
            <w:vAlign w:val="bottom"/>
          </w:tcPr>
          <w:p>
            <w:pPr>
              <w:pStyle w:val="TableContents"/>
              <w:spacing w:before="0" w:after="0"/>
              <w:ind w:left="0" w:right="0" w:hanging="0"/>
              <w:rPr/>
            </w:pPr>
            <w:r>
              <w:rPr/>
              <w:t> </w:t>
            </w:r>
          </w:p>
        </w:tc>
        <w:tc>
          <w:tcPr>
            <w:tcW w:w="1095" w:type="dxa"/>
            <w:gridSpan w:val="2"/>
            <w:tcBorders/>
            <w:shd w:fill="CCEEFF" w:val="clear"/>
            <w:vAlign w:val="bottom"/>
          </w:tcPr>
          <w:p>
            <w:pPr>
              <w:pStyle w:val="TableContents"/>
              <w:spacing w:before="0" w:after="0"/>
              <w:ind w:left="0" w:right="0" w:hanging="0"/>
              <w:jc w:val="right"/>
              <w:rPr/>
            </w:pPr>
            <w:r>
              <w:rPr/>
              <w:t> </w:t>
            </w:r>
          </w:p>
        </w:tc>
        <w:tc>
          <w:tcPr>
            <w:tcW w:w="115" w:type="dxa"/>
            <w:tcBorders/>
            <w:shd w:fill="CCEEFF" w:val="clear"/>
            <w:vAlign w:val="bottom"/>
          </w:tcPr>
          <w:p>
            <w:pPr>
              <w:pStyle w:val="TableContents"/>
              <w:spacing w:before="0" w:after="0"/>
              <w:ind w:left="0" w:right="0" w:hanging="0"/>
              <w:rPr/>
            </w:pPr>
            <w:r>
              <w:rPr/>
              <w:t> </w:t>
            </w:r>
          </w:p>
        </w:tc>
        <w:tc>
          <w:tcPr>
            <w:tcW w:w="913" w:type="dxa"/>
            <w:gridSpan w:val="2"/>
            <w:tcBorders/>
            <w:shd w:fill="CCEEFF" w:val="clear"/>
            <w:vAlign w:val="bottom"/>
          </w:tcPr>
          <w:p>
            <w:pPr>
              <w:pStyle w:val="TableContents"/>
              <w:spacing w:before="0" w:after="0"/>
              <w:ind w:left="0" w:right="0" w:hanging="0"/>
              <w:jc w:val="right"/>
              <w:rPr/>
            </w:pPr>
            <w:r>
              <w:rPr/>
              <w:t> </w:t>
            </w:r>
          </w:p>
        </w:tc>
        <w:tc>
          <w:tcPr>
            <w:tcW w:w="115"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00" w:type="dxa"/>
            <w:tcBorders/>
            <w:shd w:fill="CCEEFF" w:val="clear"/>
          </w:tcPr>
          <w:p>
            <w:pPr>
              <w:pStyle w:val="TableContents"/>
              <w:spacing w:before="0" w:after="0"/>
              <w:ind w:left="0" w:right="0" w:hanging="0"/>
              <w:jc w:val="right"/>
              <w:rPr/>
            </w:pPr>
            <w:r>
              <w:rPr/>
              <w:t> </w:t>
            </w:r>
          </w:p>
        </w:tc>
        <w:tc>
          <w:tcPr>
            <w:tcW w:w="913" w:type="dxa"/>
            <w:gridSpan w:val="2"/>
            <w:tcBorders/>
            <w:shd w:fill="CCEEFF" w:val="clear"/>
            <w:vAlign w:val="bottom"/>
          </w:tcPr>
          <w:p>
            <w:pPr>
              <w:pStyle w:val="TableContents"/>
              <w:spacing w:before="0" w:after="0"/>
              <w:ind w:left="0" w:right="0" w:hanging="0"/>
              <w:jc w:val="right"/>
              <w:rPr/>
            </w:pPr>
            <w:r>
              <w:rPr/>
              <w:t> </w:t>
            </w:r>
          </w:p>
        </w:tc>
        <w:tc>
          <w:tcPr>
            <w:tcW w:w="114" w:type="dxa"/>
            <w:tcBorders/>
            <w:shd w:fill="CCEEFF" w:val="clear"/>
            <w:vAlign w:val="bottom"/>
          </w:tcPr>
          <w:p>
            <w:pPr>
              <w:pStyle w:val="TableContents"/>
              <w:spacing w:before="0" w:after="0"/>
              <w:ind w:left="0" w:right="0" w:hanging="0"/>
              <w:rPr/>
            </w:pPr>
            <w:r>
              <w:rPr/>
              <w:t> </w:t>
            </w:r>
          </w:p>
        </w:tc>
        <w:tc>
          <w:tcPr>
            <w:tcW w:w="1095" w:type="dxa"/>
            <w:gridSpan w:val="2"/>
            <w:tcBorders/>
            <w:shd w:fill="CCEEFF" w:val="clear"/>
            <w:vAlign w:val="bottom"/>
          </w:tcPr>
          <w:p>
            <w:pPr>
              <w:pStyle w:val="TableContents"/>
              <w:spacing w:before="0" w:after="0"/>
              <w:ind w:left="0" w:right="0" w:hanging="0"/>
              <w:jc w:val="right"/>
              <w:rPr/>
            </w:pPr>
            <w:r>
              <w:rPr/>
              <w:t> </w:t>
            </w:r>
          </w:p>
        </w:tc>
        <w:tc>
          <w:tcPr>
            <w:tcW w:w="115" w:type="dxa"/>
            <w:tcBorders/>
            <w:shd w:fill="CCEEFF" w:val="clear"/>
            <w:vAlign w:val="bottom"/>
          </w:tcPr>
          <w:p>
            <w:pPr>
              <w:pStyle w:val="TableContents"/>
              <w:spacing w:before="0" w:after="0"/>
              <w:ind w:left="0" w:right="0" w:hanging="0"/>
              <w:rPr/>
            </w:pPr>
            <w:r>
              <w:rPr/>
              <w:t> </w:t>
            </w:r>
          </w:p>
        </w:tc>
        <w:tc>
          <w:tcPr>
            <w:tcW w:w="913" w:type="dxa"/>
            <w:gridSpan w:val="2"/>
            <w:tcBorders/>
            <w:shd w:fill="CCEEFF" w:val="clear"/>
            <w:vAlign w:val="bottom"/>
          </w:tcPr>
          <w:p>
            <w:pPr>
              <w:pStyle w:val="TableContents"/>
              <w:spacing w:before="0" w:after="0"/>
              <w:ind w:left="0" w:right="0" w:hanging="0"/>
              <w:jc w:val="right"/>
              <w:rPr/>
            </w:pPr>
            <w:r>
              <w:rPr/>
              <w:t> </w:t>
            </w:r>
          </w:p>
        </w:tc>
        <w:tc>
          <w:tcPr>
            <w:tcW w:w="757" w:type="dxa"/>
            <w:tcBorders/>
            <w:shd w:fill="CCEEFF" w:val="clear"/>
            <w:vAlign w:val="bottom"/>
          </w:tcPr>
          <w:p>
            <w:pPr>
              <w:pStyle w:val="TableContents"/>
              <w:spacing w:before="0" w:after="0"/>
              <w:ind w:left="0" w:right="0" w:hanging="0"/>
              <w:rPr/>
            </w:pPr>
            <w:r>
              <w:rPr/>
              <w:t> </w:t>
            </w:r>
          </w:p>
        </w:tc>
      </w:tr>
      <w:tr>
        <w:trPr/>
        <w:tc>
          <w:tcPr>
            <w:tcW w:w="283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Equity earnings in unconsolidated entities</w:t>
            </w:r>
          </w:p>
        </w:tc>
        <w:tc>
          <w:tcPr>
            <w:tcW w:w="100" w:type="dxa"/>
            <w:tcBorders/>
            <w:shd w:fill="auto" w:val="clear"/>
            <w:vAlign w:val="bottom"/>
          </w:tcPr>
          <w:p>
            <w:pPr>
              <w:pStyle w:val="TableContents"/>
              <w:spacing w:before="0" w:after="0"/>
              <w:ind w:left="0" w:right="0" w:hanging="0"/>
              <w:rPr/>
            </w:pPr>
            <w:r>
              <w:rPr/>
              <w:t> </w:t>
            </w:r>
          </w:p>
        </w:tc>
        <w:tc>
          <w:tcPr>
            <w:tcW w:w="91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172</w:t>
            </w:r>
          </w:p>
        </w:tc>
        <w:tc>
          <w:tcPr>
            <w:tcW w:w="115" w:type="dxa"/>
            <w:tcBorders/>
            <w:shd w:fill="auto" w:val="clear"/>
            <w:vAlign w:val="bottom"/>
          </w:tcPr>
          <w:p>
            <w:pPr>
              <w:pStyle w:val="TableContents"/>
              <w:spacing w:before="0" w:after="0"/>
              <w:ind w:left="0" w:right="0" w:hanging="0"/>
              <w:rPr/>
            </w:pPr>
            <w:r>
              <w:rPr/>
              <w:t> </w:t>
            </w:r>
          </w:p>
        </w:tc>
        <w:tc>
          <w:tcPr>
            <w:tcW w:w="109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5" w:type="dxa"/>
            <w:tcBorders/>
            <w:shd w:fill="auto" w:val="clear"/>
            <w:vAlign w:val="bottom"/>
          </w:tcPr>
          <w:p>
            <w:pPr>
              <w:pStyle w:val="TableContents"/>
              <w:spacing w:before="0" w:after="0"/>
              <w:ind w:left="0" w:right="0" w:hanging="0"/>
              <w:rPr/>
            </w:pPr>
            <w:r>
              <w:rPr/>
              <w:t> </w:t>
            </w:r>
          </w:p>
        </w:tc>
        <w:tc>
          <w:tcPr>
            <w:tcW w:w="91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172</w:t>
            </w:r>
          </w:p>
        </w:tc>
        <w:tc>
          <w:tcPr>
            <w:tcW w:w="115"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00" w:type="dxa"/>
            <w:tcBorders/>
            <w:shd w:fill="auto" w:val="clear"/>
          </w:tcPr>
          <w:p>
            <w:pPr>
              <w:pStyle w:val="TableContents"/>
              <w:spacing w:before="0" w:after="0"/>
              <w:ind w:left="0" w:right="0" w:hanging="0"/>
              <w:jc w:val="right"/>
              <w:rPr/>
            </w:pPr>
            <w:r>
              <w:rPr/>
              <w:t> </w:t>
            </w:r>
          </w:p>
        </w:tc>
        <w:tc>
          <w:tcPr>
            <w:tcW w:w="91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171</w:t>
            </w:r>
          </w:p>
        </w:tc>
        <w:tc>
          <w:tcPr>
            <w:tcW w:w="114" w:type="dxa"/>
            <w:tcBorders/>
            <w:shd w:fill="auto" w:val="clear"/>
            <w:vAlign w:val="bottom"/>
          </w:tcPr>
          <w:p>
            <w:pPr>
              <w:pStyle w:val="TableContents"/>
              <w:spacing w:before="0" w:after="0"/>
              <w:ind w:left="0" w:right="0" w:hanging="0"/>
              <w:rPr/>
            </w:pPr>
            <w:r>
              <w:rPr/>
              <w:t> </w:t>
            </w:r>
          </w:p>
        </w:tc>
        <w:tc>
          <w:tcPr>
            <w:tcW w:w="109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5" w:type="dxa"/>
            <w:tcBorders/>
            <w:shd w:fill="auto" w:val="clear"/>
            <w:vAlign w:val="bottom"/>
          </w:tcPr>
          <w:p>
            <w:pPr>
              <w:pStyle w:val="TableContents"/>
              <w:spacing w:before="0" w:after="0"/>
              <w:ind w:left="0" w:right="0" w:hanging="0"/>
              <w:rPr/>
            </w:pPr>
            <w:r>
              <w:rPr/>
              <w:t> </w:t>
            </w:r>
          </w:p>
        </w:tc>
        <w:tc>
          <w:tcPr>
            <w:tcW w:w="91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171</w:t>
            </w:r>
          </w:p>
        </w:tc>
        <w:tc>
          <w:tcPr>
            <w:tcW w:w="757" w:type="dxa"/>
            <w:tcBorders/>
            <w:shd w:fill="auto" w:val="clear"/>
            <w:vAlign w:val="bottom"/>
          </w:tcPr>
          <w:p>
            <w:pPr>
              <w:pStyle w:val="TableContents"/>
              <w:spacing w:before="0" w:after="0"/>
              <w:ind w:left="0" w:right="0" w:hanging="0"/>
              <w:rPr/>
            </w:pPr>
            <w:r>
              <w:rPr/>
              <w:t> </w:t>
            </w:r>
          </w:p>
        </w:tc>
      </w:tr>
      <w:tr>
        <w:trPr/>
        <w:tc>
          <w:tcPr>
            <w:tcW w:w="283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Gain on investment in unconsolidated entities</w:t>
            </w:r>
          </w:p>
        </w:tc>
        <w:tc>
          <w:tcPr>
            <w:tcW w:w="100" w:type="dxa"/>
            <w:tcBorders/>
            <w:shd w:fill="CCEEFF" w:val="clear"/>
            <w:vAlign w:val="bottom"/>
          </w:tcPr>
          <w:p>
            <w:pPr>
              <w:pStyle w:val="TableContents"/>
              <w:spacing w:before="0" w:after="0"/>
              <w:ind w:left="0" w:right="0" w:hanging="0"/>
              <w:rPr/>
            </w:pPr>
            <w:r>
              <w:rPr/>
              <w:t> </w:t>
            </w:r>
          </w:p>
        </w:tc>
        <w:tc>
          <w:tcPr>
            <w:tcW w:w="91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267</w:t>
            </w:r>
          </w:p>
        </w:tc>
        <w:tc>
          <w:tcPr>
            <w:tcW w:w="115" w:type="dxa"/>
            <w:tcBorders/>
            <w:shd w:fill="CCEEFF" w:val="clear"/>
            <w:vAlign w:val="bottom"/>
          </w:tcPr>
          <w:p>
            <w:pPr>
              <w:pStyle w:val="TableContents"/>
              <w:spacing w:before="0" w:after="0"/>
              <w:ind w:left="0" w:right="0" w:hanging="0"/>
              <w:rPr/>
            </w:pPr>
            <w:r>
              <w:rPr/>
              <w:t> </w:t>
            </w:r>
          </w:p>
        </w:tc>
        <w:tc>
          <w:tcPr>
            <w:tcW w:w="109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5" w:type="dxa"/>
            <w:tcBorders/>
            <w:shd w:fill="CCEEFF" w:val="clear"/>
            <w:vAlign w:val="bottom"/>
          </w:tcPr>
          <w:p>
            <w:pPr>
              <w:pStyle w:val="TableContents"/>
              <w:spacing w:before="0" w:after="0"/>
              <w:ind w:left="0" w:right="0" w:hanging="0"/>
              <w:rPr/>
            </w:pPr>
            <w:r>
              <w:rPr/>
              <w:t> </w:t>
            </w:r>
          </w:p>
        </w:tc>
        <w:tc>
          <w:tcPr>
            <w:tcW w:w="91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267</w:t>
            </w:r>
          </w:p>
        </w:tc>
        <w:tc>
          <w:tcPr>
            <w:tcW w:w="115"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00" w:type="dxa"/>
            <w:tcBorders/>
            <w:shd w:fill="CCEEFF" w:val="clear"/>
          </w:tcPr>
          <w:p>
            <w:pPr>
              <w:pStyle w:val="TableContents"/>
              <w:spacing w:before="0" w:after="0"/>
              <w:ind w:left="0" w:right="0" w:hanging="0"/>
              <w:jc w:val="right"/>
              <w:rPr/>
            </w:pPr>
            <w:r>
              <w:rPr/>
              <w:t> </w:t>
            </w:r>
          </w:p>
        </w:tc>
        <w:tc>
          <w:tcPr>
            <w:tcW w:w="91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4" w:type="dxa"/>
            <w:tcBorders/>
            <w:shd w:fill="CCEEFF" w:val="clear"/>
            <w:vAlign w:val="bottom"/>
          </w:tcPr>
          <w:p>
            <w:pPr>
              <w:pStyle w:val="TableContents"/>
              <w:spacing w:before="0" w:after="0"/>
              <w:ind w:left="0" w:right="0" w:hanging="0"/>
              <w:rPr/>
            </w:pPr>
            <w:r>
              <w:rPr/>
              <w:t> </w:t>
            </w:r>
          </w:p>
        </w:tc>
        <w:tc>
          <w:tcPr>
            <w:tcW w:w="109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5" w:type="dxa"/>
            <w:tcBorders/>
            <w:shd w:fill="CCEEFF" w:val="clear"/>
            <w:vAlign w:val="bottom"/>
          </w:tcPr>
          <w:p>
            <w:pPr>
              <w:pStyle w:val="TableContents"/>
              <w:spacing w:before="0" w:after="0"/>
              <w:ind w:left="0" w:right="0" w:hanging="0"/>
              <w:rPr/>
            </w:pPr>
            <w:r>
              <w:rPr/>
              <w:t> </w:t>
            </w:r>
          </w:p>
        </w:tc>
        <w:tc>
          <w:tcPr>
            <w:tcW w:w="91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757" w:type="dxa"/>
            <w:tcBorders/>
            <w:shd w:fill="CCEEFF" w:val="clear"/>
            <w:vAlign w:val="bottom"/>
          </w:tcPr>
          <w:p>
            <w:pPr>
              <w:pStyle w:val="TableContents"/>
              <w:spacing w:before="0" w:after="0"/>
              <w:ind w:left="0" w:right="0" w:hanging="0"/>
              <w:rPr/>
            </w:pPr>
            <w:r>
              <w:rPr/>
              <w:t> </w:t>
            </w:r>
          </w:p>
        </w:tc>
      </w:tr>
      <w:tr>
        <w:trPr/>
        <w:tc>
          <w:tcPr>
            <w:tcW w:w="283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Interest expense, net</w:t>
            </w:r>
          </w:p>
        </w:tc>
        <w:tc>
          <w:tcPr>
            <w:tcW w:w="100" w:type="dxa"/>
            <w:tcBorders/>
            <w:shd w:fill="auto" w:val="clear"/>
            <w:vAlign w:val="bottom"/>
          </w:tcPr>
          <w:p>
            <w:pPr>
              <w:pStyle w:val="TableContents"/>
              <w:spacing w:before="0" w:after="0"/>
              <w:ind w:left="0" w:right="0" w:hanging="0"/>
              <w:rPr/>
            </w:pPr>
            <w:r>
              <w:rPr/>
              <w:t> </w:t>
            </w:r>
          </w:p>
        </w:tc>
        <w:tc>
          <w:tcPr>
            <w:tcW w:w="91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(203</w:t>
            </w:r>
          </w:p>
        </w:tc>
        <w:tc>
          <w:tcPr>
            <w:tcW w:w="1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5" w:type="dxa"/>
            <w:tcBorders/>
            <w:shd w:fill="auto" w:val="clear"/>
            <w:vAlign w:val="bottom"/>
          </w:tcPr>
          <w:p>
            <w:pPr>
              <w:pStyle w:val="TableContents"/>
              <w:spacing w:before="0" w:after="0"/>
              <w:ind w:left="0" w:right="0" w:hanging="0"/>
              <w:rPr/>
            </w:pPr>
            <w:r>
              <w:rPr/>
              <w:t> </w:t>
            </w:r>
          </w:p>
        </w:tc>
        <w:tc>
          <w:tcPr>
            <w:tcW w:w="91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(203</w:t>
            </w:r>
          </w:p>
        </w:tc>
        <w:tc>
          <w:tcPr>
            <w:tcW w:w="115"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 w:type="dxa"/>
            <w:tcBorders/>
            <w:shd w:fill="auto" w:val="clear"/>
          </w:tcPr>
          <w:p>
            <w:pPr>
              <w:pStyle w:val="TableContents"/>
              <w:spacing w:before="0" w:after="0"/>
              <w:ind w:left="0" w:right="0" w:hanging="0"/>
              <w:jc w:val="right"/>
              <w:rPr/>
            </w:pPr>
            <w:r>
              <w:rPr/>
              <w:t> </w:t>
            </w:r>
          </w:p>
        </w:tc>
        <w:tc>
          <w:tcPr>
            <w:tcW w:w="91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(217</w:t>
            </w:r>
          </w:p>
        </w:tc>
        <w:tc>
          <w:tcPr>
            <w:tcW w:w="1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5" w:type="dxa"/>
            <w:tcBorders/>
            <w:shd w:fill="auto" w:val="clear"/>
            <w:vAlign w:val="bottom"/>
          </w:tcPr>
          <w:p>
            <w:pPr>
              <w:pStyle w:val="TableContents"/>
              <w:spacing w:before="0" w:after="0"/>
              <w:ind w:left="0" w:right="0" w:hanging="0"/>
              <w:rPr/>
            </w:pPr>
            <w:r>
              <w:rPr/>
              <w:t> </w:t>
            </w:r>
          </w:p>
        </w:tc>
        <w:tc>
          <w:tcPr>
            <w:tcW w:w="91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(217</w:t>
            </w:r>
          </w:p>
        </w:tc>
        <w:tc>
          <w:tcPr>
            <w:tcW w:w="75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3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Other income, net</w:t>
            </w:r>
          </w:p>
        </w:tc>
        <w:tc>
          <w:tcPr>
            <w:tcW w:w="100" w:type="dxa"/>
            <w:tcBorders/>
            <w:shd w:fill="CCEEFF" w:val="clear"/>
            <w:vAlign w:val="bottom"/>
          </w:tcPr>
          <w:p>
            <w:pPr>
              <w:pStyle w:val="TableContents"/>
              <w:spacing w:before="0" w:after="0"/>
              <w:ind w:left="0" w:right="0" w:hanging="0"/>
              <w:rPr/>
            </w:pPr>
            <w:r>
              <w:rPr/>
              <w:t> </w:t>
            </w:r>
          </w:p>
        </w:tc>
        <w:tc>
          <w:tcPr>
            <w:tcW w:w="91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115" w:type="dxa"/>
            <w:tcBorders/>
            <w:shd w:fill="CCEEFF" w:val="clear"/>
            <w:vAlign w:val="bottom"/>
          </w:tcPr>
          <w:p>
            <w:pPr>
              <w:pStyle w:val="TableContents"/>
              <w:spacing w:before="0" w:after="0"/>
              <w:ind w:left="0" w:right="0" w:hanging="0"/>
              <w:rPr/>
            </w:pPr>
            <w:r>
              <w:rPr/>
              <w:t> </w:t>
            </w:r>
          </w:p>
        </w:tc>
        <w:tc>
          <w:tcPr>
            <w:tcW w:w="109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5" w:type="dxa"/>
            <w:tcBorders/>
            <w:shd w:fill="CCEEFF" w:val="clear"/>
            <w:vAlign w:val="bottom"/>
          </w:tcPr>
          <w:p>
            <w:pPr>
              <w:pStyle w:val="TableContents"/>
              <w:spacing w:before="0" w:after="0"/>
              <w:ind w:left="0" w:right="0" w:hanging="0"/>
              <w:rPr/>
            </w:pPr>
            <w:r>
              <w:rPr/>
              <w:t> </w:t>
            </w:r>
          </w:p>
        </w:tc>
        <w:tc>
          <w:tcPr>
            <w:tcW w:w="91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115"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00" w:type="dxa"/>
            <w:tcBorders/>
            <w:shd w:fill="CCEEFF" w:val="clear"/>
          </w:tcPr>
          <w:p>
            <w:pPr>
              <w:pStyle w:val="TableContents"/>
              <w:spacing w:before="0" w:after="0"/>
              <w:ind w:left="0" w:right="0" w:hanging="0"/>
              <w:jc w:val="right"/>
              <w:rPr/>
            </w:pPr>
            <w:r>
              <w:rPr/>
              <w:t> </w:t>
            </w:r>
          </w:p>
        </w:tc>
        <w:tc>
          <w:tcPr>
            <w:tcW w:w="91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114" w:type="dxa"/>
            <w:tcBorders/>
            <w:shd w:fill="CCEEFF" w:val="clear"/>
            <w:vAlign w:val="bottom"/>
          </w:tcPr>
          <w:p>
            <w:pPr>
              <w:pStyle w:val="TableContents"/>
              <w:spacing w:before="0" w:after="0"/>
              <w:ind w:left="0" w:right="0" w:hanging="0"/>
              <w:rPr/>
            </w:pPr>
            <w:r>
              <w:rPr/>
              <w:t> </w:t>
            </w:r>
          </w:p>
        </w:tc>
        <w:tc>
          <w:tcPr>
            <w:tcW w:w="109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5" w:type="dxa"/>
            <w:tcBorders/>
            <w:shd w:fill="CCEEFF" w:val="clear"/>
            <w:vAlign w:val="bottom"/>
          </w:tcPr>
          <w:p>
            <w:pPr>
              <w:pStyle w:val="TableContents"/>
              <w:spacing w:before="0" w:after="0"/>
              <w:ind w:left="0" w:right="0" w:hanging="0"/>
              <w:rPr/>
            </w:pPr>
            <w:r>
              <w:rPr/>
              <w:t> </w:t>
            </w:r>
          </w:p>
        </w:tc>
        <w:tc>
          <w:tcPr>
            <w:tcW w:w="91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757" w:type="dxa"/>
            <w:tcBorders/>
            <w:shd w:fill="CCEEFF" w:val="clear"/>
            <w:vAlign w:val="bottom"/>
          </w:tcPr>
          <w:p>
            <w:pPr>
              <w:pStyle w:val="TableContents"/>
              <w:spacing w:before="0" w:after="0"/>
              <w:ind w:left="0" w:right="0" w:hanging="0"/>
              <w:rPr/>
            </w:pPr>
            <w:r>
              <w:rPr/>
              <w:t> </w:t>
            </w:r>
          </w:p>
        </w:tc>
      </w:tr>
      <w:tr>
        <w:trPr/>
        <w:tc>
          <w:tcPr>
            <w:tcW w:w="2832" w:type="dxa"/>
            <w:tcBorders/>
            <w:shd w:fill="auto" w:val="clear"/>
          </w:tcPr>
          <w:p>
            <w:pPr>
              <w:pStyle w:val="TableContents"/>
              <w:spacing w:before="0" w:after="0"/>
              <w:ind w:left="0" w:right="0" w:hanging="0"/>
              <w:rPr/>
            </w:pPr>
            <w:r>
              <w:rPr/>
              <w:t> </w:t>
            </w:r>
          </w:p>
        </w:tc>
        <w:tc>
          <w:tcPr>
            <w:tcW w:w="100" w:type="dxa"/>
            <w:tcBorders/>
            <w:shd w:fill="auto" w:val="clear"/>
            <w:vAlign w:val="bottom"/>
          </w:tcPr>
          <w:p>
            <w:pPr>
              <w:pStyle w:val="TableContents"/>
              <w:spacing w:before="0" w:after="0"/>
              <w:ind w:left="0" w:right="0" w:hanging="0"/>
              <w:rPr/>
            </w:pPr>
            <w:r>
              <w:rPr/>
              <w:t> </w:t>
            </w:r>
          </w:p>
        </w:tc>
        <w:tc>
          <w:tcPr>
            <w:tcW w:w="913" w:type="dxa"/>
            <w:gridSpan w:val="2"/>
            <w:tcBorders/>
            <w:shd w:fill="auto" w:val="clear"/>
            <w:vAlign w:val="bottom"/>
          </w:tcPr>
          <w:p>
            <w:pPr>
              <w:pStyle w:val="TableContents"/>
              <w:spacing w:before="0" w:after="0"/>
              <w:ind w:left="0" w:right="0" w:hanging="0"/>
              <w:jc w:val="right"/>
              <w:rPr/>
            </w:pPr>
            <w:r>
              <w:rPr/>
              <w:t> </w:t>
            </w:r>
          </w:p>
        </w:tc>
        <w:tc>
          <w:tcPr>
            <w:tcW w:w="115" w:type="dxa"/>
            <w:tcBorders/>
            <w:shd w:fill="auto" w:val="clear"/>
            <w:vAlign w:val="bottom"/>
          </w:tcPr>
          <w:p>
            <w:pPr>
              <w:pStyle w:val="TableContents"/>
              <w:spacing w:before="0" w:after="0"/>
              <w:ind w:left="0" w:right="0" w:hanging="0"/>
              <w:rPr/>
            </w:pPr>
            <w:r>
              <w:rPr/>
              <w:t> </w:t>
            </w:r>
          </w:p>
        </w:tc>
        <w:tc>
          <w:tcPr>
            <w:tcW w:w="1095" w:type="dxa"/>
            <w:gridSpan w:val="2"/>
            <w:tcBorders/>
            <w:shd w:fill="auto" w:val="clear"/>
            <w:vAlign w:val="bottom"/>
          </w:tcPr>
          <w:p>
            <w:pPr>
              <w:pStyle w:val="TableContents"/>
              <w:spacing w:before="0" w:after="0"/>
              <w:ind w:left="0" w:right="0" w:hanging="0"/>
              <w:jc w:val="right"/>
              <w:rPr/>
            </w:pPr>
            <w:r>
              <w:rPr/>
              <w:t> </w:t>
            </w:r>
          </w:p>
        </w:tc>
        <w:tc>
          <w:tcPr>
            <w:tcW w:w="115" w:type="dxa"/>
            <w:tcBorders/>
            <w:shd w:fill="auto" w:val="clear"/>
            <w:vAlign w:val="bottom"/>
          </w:tcPr>
          <w:p>
            <w:pPr>
              <w:pStyle w:val="TableContents"/>
              <w:spacing w:before="0" w:after="0"/>
              <w:ind w:left="0" w:right="0" w:hanging="0"/>
              <w:rPr/>
            </w:pPr>
            <w:r>
              <w:rPr/>
              <w:t> </w:t>
            </w:r>
          </w:p>
        </w:tc>
        <w:tc>
          <w:tcPr>
            <w:tcW w:w="913" w:type="dxa"/>
            <w:gridSpan w:val="2"/>
            <w:tcBorders/>
            <w:shd w:fill="auto" w:val="clear"/>
            <w:vAlign w:val="bottom"/>
          </w:tcPr>
          <w:p>
            <w:pPr>
              <w:pStyle w:val="TableContents"/>
              <w:spacing w:before="0" w:after="0"/>
              <w:ind w:left="0" w:right="0" w:hanging="0"/>
              <w:jc w:val="right"/>
              <w:rPr/>
            </w:pPr>
            <w:r>
              <w:rPr/>
              <w:t> </w:t>
            </w:r>
          </w:p>
        </w:tc>
        <w:tc>
          <w:tcPr>
            <w:tcW w:w="115"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00" w:type="dxa"/>
            <w:tcBorders/>
            <w:shd w:fill="auto" w:val="clear"/>
          </w:tcPr>
          <w:p>
            <w:pPr>
              <w:pStyle w:val="TableContents"/>
              <w:spacing w:before="0" w:after="0"/>
              <w:ind w:left="0" w:right="0" w:hanging="0"/>
              <w:jc w:val="right"/>
              <w:rPr/>
            </w:pPr>
            <w:r>
              <w:rPr/>
              <w:t> </w:t>
            </w:r>
          </w:p>
        </w:tc>
        <w:tc>
          <w:tcPr>
            <w:tcW w:w="913" w:type="dxa"/>
            <w:gridSpan w:val="2"/>
            <w:tcBorders/>
            <w:shd w:fill="auto" w:val="clear"/>
            <w:vAlign w:val="bottom"/>
          </w:tcPr>
          <w:p>
            <w:pPr>
              <w:pStyle w:val="TableContents"/>
              <w:spacing w:before="0" w:after="0"/>
              <w:ind w:left="0" w:right="0" w:hanging="0"/>
              <w:jc w:val="right"/>
              <w:rPr/>
            </w:pPr>
            <w:r>
              <w:rPr/>
              <w:t> </w:t>
            </w:r>
          </w:p>
        </w:tc>
        <w:tc>
          <w:tcPr>
            <w:tcW w:w="114" w:type="dxa"/>
            <w:tcBorders/>
            <w:shd w:fill="auto" w:val="clear"/>
            <w:vAlign w:val="bottom"/>
          </w:tcPr>
          <w:p>
            <w:pPr>
              <w:pStyle w:val="TableContents"/>
              <w:spacing w:before="0" w:after="0"/>
              <w:ind w:left="0" w:right="0" w:hanging="0"/>
              <w:rPr/>
            </w:pPr>
            <w:r>
              <w:rPr/>
              <w:t> </w:t>
            </w:r>
          </w:p>
        </w:tc>
        <w:tc>
          <w:tcPr>
            <w:tcW w:w="1095" w:type="dxa"/>
            <w:gridSpan w:val="2"/>
            <w:tcBorders/>
            <w:shd w:fill="auto" w:val="clear"/>
            <w:vAlign w:val="bottom"/>
          </w:tcPr>
          <w:p>
            <w:pPr>
              <w:pStyle w:val="TableContents"/>
              <w:spacing w:before="0" w:after="0"/>
              <w:ind w:left="0" w:right="0" w:hanging="0"/>
              <w:jc w:val="right"/>
              <w:rPr/>
            </w:pPr>
            <w:r>
              <w:rPr/>
              <w:t> </w:t>
            </w:r>
          </w:p>
        </w:tc>
        <w:tc>
          <w:tcPr>
            <w:tcW w:w="115" w:type="dxa"/>
            <w:tcBorders/>
            <w:shd w:fill="auto" w:val="clear"/>
            <w:vAlign w:val="bottom"/>
          </w:tcPr>
          <w:p>
            <w:pPr>
              <w:pStyle w:val="TableContents"/>
              <w:spacing w:before="0" w:after="0"/>
              <w:ind w:left="0" w:right="0" w:hanging="0"/>
              <w:rPr/>
            </w:pPr>
            <w:r>
              <w:rPr/>
              <w:t> </w:t>
            </w:r>
          </w:p>
        </w:tc>
        <w:tc>
          <w:tcPr>
            <w:tcW w:w="913" w:type="dxa"/>
            <w:gridSpan w:val="2"/>
            <w:tcBorders/>
            <w:shd w:fill="auto" w:val="clear"/>
            <w:vAlign w:val="bottom"/>
          </w:tcPr>
          <w:p>
            <w:pPr>
              <w:pStyle w:val="TableContents"/>
              <w:spacing w:before="0" w:after="0"/>
              <w:ind w:left="0" w:right="0" w:hanging="0"/>
              <w:jc w:val="right"/>
              <w:rPr/>
            </w:pPr>
            <w:r>
              <w:rPr/>
              <w:t> </w:t>
            </w:r>
          </w:p>
        </w:tc>
        <w:tc>
          <w:tcPr>
            <w:tcW w:w="757" w:type="dxa"/>
            <w:tcBorders/>
            <w:shd w:fill="auto" w:val="clear"/>
            <w:vAlign w:val="bottom"/>
          </w:tcPr>
          <w:p>
            <w:pPr>
              <w:pStyle w:val="TableContents"/>
              <w:spacing w:before="0" w:after="0"/>
              <w:ind w:left="0" w:right="0" w:hanging="0"/>
              <w:rPr/>
            </w:pPr>
            <w:r>
              <w:rPr/>
              <w:t> </w:t>
            </w:r>
          </w:p>
        </w:tc>
      </w:tr>
      <w:tr>
        <w:trPr/>
        <w:tc>
          <w:tcPr>
            <w:tcW w:w="2832"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INCOME BEFORE TAX</w:t>
            </w:r>
          </w:p>
        </w:tc>
        <w:tc>
          <w:tcPr>
            <w:tcW w:w="100" w:type="dxa"/>
            <w:tcBorders/>
            <w:shd w:fill="CCEEFF" w:val="clear"/>
            <w:vAlign w:val="bottom"/>
          </w:tcPr>
          <w:p>
            <w:pPr>
              <w:pStyle w:val="TableContents"/>
              <w:spacing w:before="0" w:after="0"/>
              <w:ind w:left="0" w:right="0" w:hanging="0"/>
              <w:rPr/>
            </w:pPr>
            <w:r>
              <w:rPr/>
              <w:t> </w:t>
            </w:r>
          </w:p>
        </w:tc>
        <w:tc>
          <w:tcPr>
            <w:tcW w:w="91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1,419</w:t>
            </w:r>
          </w:p>
        </w:tc>
        <w:tc>
          <w:tcPr>
            <w:tcW w:w="115" w:type="dxa"/>
            <w:tcBorders/>
            <w:shd w:fill="CCEEFF" w:val="clear"/>
            <w:vAlign w:val="bottom"/>
          </w:tcPr>
          <w:p>
            <w:pPr>
              <w:pStyle w:val="TableContents"/>
              <w:spacing w:before="0" w:after="0"/>
              <w:ind w:left="0" w:right="0" w:hanging="0"/>
              <w:rPr/>
            </w:pPr>
            <w:r>
              <w:rPr/>
              <w:t> </w:t>
            </w:r>
          </w:p>
        </w:tc>
        <w:tc>
          <w:tcPr>
            <w:tcW w:w="109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1,415</w:t>
            </w:r>
          </w:p>
        </w:tc>
        <w:tc>
          <w:tcPr>
            <w:tcW w:w="115"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00" w:type="dxa"/>
            <w:tcBorders/>
            <w:shd w:fill="CCEEFF" w:val="clear"/>
          </w:tcPr>
          <w:p>
            <w:pPr>
              <w:pStyle w:val="TableContents"/>
              <w:spacing w:before="0" w:after="0"/>
              <w:ind w:left="0" w:right="0" w:hanging="0"/>
              <w:jc w:val="right"/>
              <w:rPr/>
            </w:pPr>
            <w:r>
              <w:rPr/>
              <w:t> </w:t>
            </w:r>
          </w:p>
        </w:tc>
        <w:tc>
          <w:tcPr>
            <w:tcW w:w="91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433</w:t>
            </w:r>
          </w:p>
        </w:tc>
        <w:tc>
          <w:tcPr>
            <w:tcW w:w="114" w:type="dxa"/>
            <w:tcBorders/>
            <w:shd w:fill="CCEEFF" w:val="clear"/>
            <w:vAlign w:val="bottom"/>
          </w:tcPr>
          <w:p>
            <w:pPr>
              <w:pStyle w:val="TableContents"/>
              <w:spacing w:before="0" w:after="0"/>
              <w:ind w:left="0" w:right="0" w:hanging="0"/>
              <w:rPr/>
            </w:pPr>
            <w:r>
              <w:rPr/>
              <w:t> </w:t>
            </w:r>
          </w:p>
        </w:tc>
        <w:tc>
          <w:tcPr>
            <w:tcW w:w="109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430</w:t>
            </w:r>
          </w:p>
        </w:tc>
        <w:tc>
          <w:tcPr>
            <w:tcW w:w="757" w:type="dxa"/>
            <w:tcBorders/>
            <w:shd w:fill="CCEEFF" w:val="clear"/>
            <w:vAlign w:val="bottom"/>
          </w:tcPr>
          <w:p>
            <w:pPr>
              <w:pStyle w:val="TableContents"/>
              <w:spacing w:before="0" w:after="0"/>
              <w:ind w:left="0" w:right="0" w:hanging="0"/>
              <w:rPr/>
            </w:pPr>
            <w:r>
              <w:rPr/>
              <w:t> </w:t>
            </w:r>
          </w:p>
        </w:tc>
      </w:tr>
      <w:tr>
        <w:trPr/>
        <w:tc>
          <w:tcPr>
            <w:tcW w:w="283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Current income tax expense</w:t>
            </w:r>
          </w:p>
        </w:tc>
        <w:tc>
          <w:tcPr>
            <w:tcW w:w="100" w:type="dxa"/>
            <w:tcBorders/>
            <w:shd w:fill="auto" w:val="clear"/>
            <w:vAlign w:val="bottom"/>
          </w:tcPr>
          <w:p>
            <w:pPr>
              <w:pStyle w:val="TableContents"/>
              <w:spacing w:before="0" w:after="0"/>
              <w:ind w:left="0" w:right="0" w:hanging="0"/>
              <w:rPr/>
            </w:pPr>
            <w:r>
              <w:rPr/>
              <w:t> </w:t>
            </w:r>
          </w:p>
        </w:tc>
        <w:tc>
          <w:tcPr>
            <w:tcW w:w="91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w:t>
            </w:r>
          </w:p>
        </w:tc>
        <w:tc>
          <w:tcPr>
            <w:tcW w:w="1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5" w:type="dxa"/>
            <w:tcBorders/>
            <w:shd w:fill="auto" w:val="clear"/>
            <w:vAlign w:val="bottom"/>
          </w:tcPr>
          <w:p>
            <w:pPr>
              <w:pStyle w:val="TableContents"/>
              <w:spacing w:before="0" w:after="0"/>
              <w:ind w:left="0" w:right="0" w:hanging="0"/>
              <w:rPr/>
            </w:pPr>
            <w:r>
              <w:rPr/>
              <w:t> </w:t>
            </w:r>
          </w:p>
        </w:tc>
        <w:tc>
          <w:tcPr>
            <w:tcW w:w="91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w:t>
            </w:r>
          </w:p>
        </w:tc>
        <w:tc>
          <w:tcPr>
            <w:tcW w:w="115"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 w:type="dxa"/>
            <w:tcBorders/>
            <w:shd w:fill="auto" w:val="clear"/>
          </w:tcPr>
          <w:p>
            <w:pPr>
              <w:pStyle w:val="TableContents"/>
              <w:spacing w:before="0" w:after="0"/>
              <w:ind w:left="0" w:right="0" w:hanging="0"/>
              <w:jc w:val="right"/>
              <w:rPr/>
            </w:pPr>
            <w:r>
              <w:rPr/>
              <w:t> </w:t>
            </w:r>
          </w:p>
        </w:tc>
        <w:tc>
          <w:tcPr>
            <w:tcW w:w="91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1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5" w:type="dxa"/>
            <w:tcBorders/>
            <w:shd w:fill="auto" w:val="clear"/>
            <w:vAlign w:val="bottom"/>
          </w:tcPr>
          <w:p>
            <w:pPr>
              <w:pStyle w:val="TableContents"/>
              <w:spacing w:before="0" w:after="0"/>
              <w:ind w:left="0" w:right="0" w:hanging="0"/>
              <w:rPr/>
            </w:pPr>
            <w:r>
              <w:rPr/>
              <w:t> </w:t>
            </w:r>
          </w:p>
        </w:tc>
        <w:tc>
          <w:tcPr>
            <w:tcW w:w="91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75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3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Deferred income tax (expense)/benefit</w:t>
            </w:r>
          </w:p>
        </w:tc>
        <w:tc>
          <w:tcPr>
            <w:tcW w:w="100" w:type="dxa"/>
            <w:tcBorders/>
            <w:shd w:fill="CCEEFF" w:val="clear"/>
            <w:vAlign w:val="bottom"/>
          </w:tcPr>
          <w:p>
            <w:pPr>
              <w:pStyle w:val="TableContents"/>
              <w:spacing w:before="0" w:after="0"/>
              <w:ind w:left="0" w:right="0" w:hanging="0"/>
              <w:rPr/>
            </w:pPr>
            <w:r>
              <w:rPr/>
              <w:t> </w:t>
            </w:r>
          </w:p>
        </w:tc>
        <w:tc>
          <w:tcPr>
            <w:tcW w:w="91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w:t>
            </w:r>
          </w:p>
        </w:tc>
        <w:tc>
          <w:tcPr>
            <w:tcW w:w="115" w:type="dxa"/>
            <w:tcBorders/>
            <w:shd w:fill="CCEEFF" w:val="clear"/>
            <w:vAlign w:val="bottom"/>
          </w:tcPr>
          <w:p>
            <w:pPr>
              <w:pStyle w:val="TableContents"/>
              <w:spacing w:before="0" w:after="0"/>
              <w:ind w:left="0" w:right="0" w:hanging="0"/>
              <w:rPr/>
            </w:pPr>
            <w:r>
              <w:rPr/>
              <w:t> </w:t>
            </w:r>
          </w:p>
        </w:tc>
        <w:tc>
          <w:tcPr>
            <w:tcW w:w="109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w:t>
            </w:r>
          </w:p>
        </w:tc>
        <w:tc>
          <w:tcPr>
            <w:tcW w:w="1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c>
          <w:tcPr>
            <w:tcW w:w="115"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 w:type="dxa"/>
            <w:tcBorders/>
            <w:shd w:fill="CCEEFF" w:val="clear"/>
          </w:tcPr>
          <w:p>
            <w:pPr>
              <w:pStyle w:val="TableContents"/>
              <w:spacing w:before="0" w:after="0"/>
              <w:ind w:left="0" w:right="0" w:hanging="0"/>
              <w:jc w:val="right"/>
              <w:rPr/>
            </w:pPr>
            <w:r>
              <w:rPr/>
              <w:t> </w:t>
            </w:r>
          </w:p>
        </w:tc>
        <w:tc>
          <w:tcPr>
            <w:tcW w:w="91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1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1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w:t>
            </w:r>
          </w:p>
        </w:tc>
        <w:tc>
          <w:tcPr>
            <w:tcW w:w="75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32" w:type="dxa"/>
            <w:tcBorders/>
            <w:shd w:fill="auto" w:val="clear"/>
          </w:tcPr>
          <w:p>
            <w:pPr>
              <w:pStyle w:val="TableContents"/>
              <w:spacing w:before="0" w:after="0"/>
              <w:ind w:left="0" w:right="0" w:hanging="0"/>
              <w:rPr/>
            </w:pPr>
            <w:r>
              <w:rPr/>
              <w:t> </w:t>
            </w:r>
          </w:p>
        </w:tc>
        <w:tc>
          <w:tcPr>
            <w:tcW w:w="100" w:type="dxa"/>
            <w:tcBorders/>
            <w:shd w:fill="auto" w:val="clear"/>
            <w:vAlign w:val="bottom"/>
          </w:tcPr>
          <w:p>
            <w:pPr>
              <w:pStyle w:val="TableContents"/>
              <w:spacing w:before="0" w:after="0"/>
              <w:ind w:left="0" w:right="0" w:hanging="0"/>
              <w:rPr/>
            </w:pPr>
            <w:r>
              <w:rPr/>
              <w:t> </w:t>
            </w:r>
          </w:p>
        </w:tc>
        <w:tc>
          <w:tcPr>
            <w:tcW w:w="913" w:type="dxa"/>
            <w:gridSpan w:val="2"/>
            <w:tcBorders/>
            <w:shd w:fill="auto" w:val="clear"/>
            <w:vAlign w:val="bottom"/>
          </w:tcPr>
          <w:p>
            <w:pPr>
              <w:pStyle w:val="TableContents"/>
              <w:spacing w:before="0" w:after="0"/>
              <w:ind w:left="0" w:right="0" w:hanging="0"/>
              <w:jc w:val="right"/>
              <w:rPr/>
            </w:pPr>
            <w:r>
              <w:rPr/>
              <w:t> </w:t>
            </w:r>
          </w:p>
        </w:tc>
        <w:tc>
          <w:tcPr>
            <w:tcW w:w="115" w:type="dxa"/>
            <w:tcBorders/>
            <w:shd w:fill="auto" w:val="clear"/>
            <w:vAlign w:val="bottom"/>
          </w:tcPr>
          <w:p>
            <w:pPr>
              <w:pStyle w:val="TableContents"/>
              <w:spacing w:before="0" w:after="0"/>
              <w:ind w:left="0" w:right="0" w:hanging="0"/>
              <w:rPr/>
            </w:pPr>
            <w:r>
              <w:rPr/>
              <w:t> </w:t>
            </w:r>
          </w:p>
        </w:tc>
        <w:tc>
          <w:tcPr>
            <w:tcW w:w="1095" w:type="dxa"/>
            <w:gridSpan w:val="2"/>
            <w:tcBorders/>
            <w:shd w:fill="auto" w:val="clear"/>
            <w:vAlign w:val="bottom"/>
          </w:tcPr>
          <w:p>
            <w:pPr>
              <w:pStyle w:val="TableContents"/>
              <w:spacing w:before="0" w:after="0"/>
              <w:ind w:left="0" w:right="0" w:hanging="0"/>
              <w:jc w:val="right"/>
              <w:rPr/>
            </w:pPr>
            <w:r>
              <w:rPr/>
              <w:t> </w:t>
            </w:r>
          </w:p>
        </w:tc>
        <w:tc>
          <w:tcPr>
            <w:tcW w:w="115" w:type="dxa"/>
            <w:tcBorders/>
            <w:shd w:fill="auto" w:val="clear"/>
            <w:vAlign w:val="bottom"/>
          </w:tcPr>
          <w:p>
            <w:pPr>
              <w:pStyle w:val="TableContents"/>
              <w:spacing w:before="0" w:after="0"/>
              <w:ind w:left="0" w:right="0" w:hanging="0"/>
              <w:rPr/>
            </w:pPr>
            <w:r>
              <w:rPr/>
              <w:t> </w:t>
            </w:r>
          </w:p>
        </w:tc>
        <w:tc>
          <w:tcPr>
            <w:tcW w:w="913" w:type="dxa"/>
            <w:gridSpan w:val="2"/>
            <w:tcBorders/>
            <w:shd w:fill="auto" w:val="clear"/>
            <w:vAlign w:val="bottom"/>
          </w:tcPr>
          <w:p>
            <w:pPr>
              <w:pStyle w:val="TableContents"/>
              <w:spacing w:before="0" w:after="0"/>
              <w:ind w:left="0" w:right="0" w:hanging="0"/>
              <w:jc w:val="right"/>
              <w:rPr/>
            </w:pPr>
            <w:r>
              <w:rPr/>
              <w:t> </w:t>
            </w:r>
          </w:p>
        </w:tc>
        <w:tc>
          <w:tcPr>
            <w:tcW w:w="115"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00" w:type="dxa"/>
            <w:tcBorders/>
            <w:shd w:fill="auto" w:val="clear"/>
          </w:tcPr>
          <w:p>
            <w:pPr>
              <w:pStyle w:val="TableContents"/>
              <w:spacing w:before="0" w:after="0"/>
              <w:ind w:left="0" w:right="0" w:hanging="0"/>
              <w:jc w:val="right"/>
              <w:rPr/>
            </w:pPr>
            <w:r>
              <w:rPr/>
              <w:t> </w:t>
            </w:r>
          </w:p>
        </w:tc>
        <w:tc>
          <w:tcPr>
            <w:tcW w:w="913" w:type="dxa"/>
            <w:gridSpan w:val="2"/>
            <w:tcBorders/>
            <w:shd w:fill="auto" w:val="clear"/>
            <w:vAlign w:val="bottom"/>
          </w:tcPr>
          <w:p>
            <w:pPr>
              <w:pStyle w:val="TableContents"/>
              <w:spacing w:before="0" w:after="0"/>
              <w:ind w:left="0" w:right="0" w:hanging="0"/>
              <w:jc w:val="right"/>
              <w:rPr/>
            </w:pPr>
            <w:r>
              <w:rPr/>
              <w:t> </w:t>
            </w:r>
          </w:p>
        </w:tc>
        <w:tc>
          <w:tcPr>
            <w:tcW w:w="114" w:type="dxa"/>
            <w:tcBorders/>
            <w:shd w:fill="auto" w:val="clear"/>
            <w:vAlign w:val="bottom"/>
          </w:tcPr>
          <w:p>
            <w:pPr>
              <w:pStyle w:val="TableContents"/>
              <w:spacing w:before="0" w:after="0"/>
              <w:ind w:left="0" w:right="0" w:hanging="0"/>
              <w:rPr/>
            </w:pPr>
            <w:r>
              <w:rPr/>
              <w:t> </w:t>
            </w:r>
          </w:p>
        </w:tc>
        <w:tc>
          <w:tcPr>
            <w:tcW w:w="1095" w:type="dxa"/>
            <w:gridSpan w:val="2"/>
            <w:tcBorders/>
            <w:shd w:fill="auto" w:val="clear"/>
            <w:vAlign w:val="bottom"/>
          </w:tcPr>
          <w:p>
            <w:pPr>
              <w:pStyle w:val="TableContents"/>
              <w:spacing w:before="0" w:after="0"/>
              <w:ind w:left="0" w:right="0" w:hanging="0"/>
              <w:jc w:val="right"/>
              <w:rPr/>
            </w:pPr>
            <w:r>
              <w:rPr/>
              <w:t> </w:t>
            </w:r>
          </w:p>
        </w:tc>
        <w:tc>
          <w:tcPr>
            <w:tcW w:w="115" w:type="dxa"/>
            <w:tcBorders/>
            <w:shd w:fill="auto" w:val="clear"/>
            <w:vAlign w:val="bottom"/>
          </w:tcPr>
          <w:p>
            <w:pPr>
              <w:pStyle w:val="TableContents"/>
              <w:spacing w:before="0" w:after="0"/>
              <w:ind w:left="0" w:right="0" w:hanging="0"/>
              <w:rPr/>
            </w:pPr>
            <w:r>
              <w:rPr/>
              <w:t> </w:t>
            </w:r>
          </w:p>
        </w:tc>
        <w:tc>
          <w:tcPr>
            <w:tcW w:w="913" w:type="dxa"/>
            <w:gridSpan w:val="2"/>
            <w:tcBorders/>
            <w:shd w:fill="auto" w:val="clear"/>
            <w:vAlign w:val="bottom"/>
          </w:tcPr>
          <w:p>
            <w:pPr>
              <w:pStyle w:val="TableContents"/>
              <w:spacing w:before="0" w:after="0"/>
              <w:ind w:left="0" w:right="0" w:hanging="0"/>
              <w:jc w:val="right"/>
              <w:rPr/>
            </w:pPr>
            <w:r>
              <w:rPr/>
              <w:t> </w:t>
            </w:r>
          </w:p>
        </w:tc>
        <w:tc>
          <w:tcPr>
            <w:tcW w:w="757" w:type="dxa"/>
            <w:tcBorders/>
            <w:shd w:fill="auto" w:val="clear"/>
            <w:vAlign w:val="bottom"/>
          </w:tcPr>
          <w:p>
            <w:pPr>
              <w:pStyle w:val="TableContents"/>
              <w:spacing w:before="0" w:after="0"/>
              <w:ind w:left="0" w:right="0" w:hanging="0"/>
              <w:rPr/>
            </w:pPr>
            <w:r>
              <w:rPr/>
              <w:t> </w:t>
            </w:r>
          </w:p>
        </w:tc>
      </w:tr>
      <w:tr>
        <w:trPr/>
        <w:tc>
          <w:tcPr>
            <w:tcW w:w="2832"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NET INCOME</w:t>
            </w:r>
          </w:p>
        </w:tc>
        <w:tc>
          <w:tcPr>
            <w:tcW w:w="100" w:type="dxa"/>
            <w:tcBorders/>
            <w:shd w:fill="CCEEFF" w:val="clear"/>
            <w:vAlign w:val="bottom"/>
          </w:tcPr>
          <w:p>
            <w:pPr>
              <w:pStyle w:val="TableContents"/>
              <w:spacing w:before="0" w:after="0"/>
              <w:ind w:left="0" w:right="0" w:hanging="0"/>
              <w:rPr/>
            </w:pPr>
            <w:r>
              <w:rPr/>
              <w:t> </w:t>
            </w:r>
          </w:p>
        </w:tc>
        <w:tc>
          <w:tcPr>
            <w:tcW w:w="91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1,418</w:t>
            </w:r>
          </w:p>
        </w:tc>
        <w:tc>
          <w:tcPr>
            <w:tcW w:w="115" w:type="dxa"/>
            <w:tcBorders/>
            <w:shd w:fill="CCEEFF" w:val="clear"/>
            <w:vAlign w:val="bottom"/>
          </w:tcPr>
          <w:p>
            <w:pPr>
              <w:pStyle w:val="TableContents"/>
              <w:spacing w:before="0" w:after="0"/>
              <w:ind w:left="0" w:right="0" w:hanging="0"/>
              <w:rPr/>
            </w:pPr>
            <w:r>
              <w:rPr/>
              <w:t> </w:t>
            </w:r>
          </w:p>
        </w:tc>
        <w:tc>
          <w:tcPr>
            <w:tcW w:w="109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(78</w:t>
            </w:r>
          </w:p>
        </w:tc>
        <w:tc>
          <w:tcPr>
            <w:tcW w:w="1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1,340</w:t>
            </w:r>
          </w:p>
        </w:tc>
        <w:tc>
          <w:tcPr>
            <w:tcW w:w="115"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00" w:type="dxa"/>
            <w:tcBorders/>
            <w:shd w:fill="CCEEFF" w:val="clear"/>
          </w:tcPr>
          <w:p>
            <w:pPr>
              <w:pStyle w:val="TableContents"/>
              <w:spacing w:before="0" w:after="0"/>
              <w:ind w:left="0" w:right="0" w:hanging="0"/>
              <w:jc w:val="right"/>
              <w:rPr/>
            </w:pPr>
            <w:r>
              <w:rPr/>
              <w:t> </w:t>
            </w:r>
          </w:p>
        </w:tc>
        <w:tc>
          <w:tcPr>
            <w:tcW w:w="91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388</w:t>
            </w:r>
          </w:p>
        </w:tc>
        <w:tc>
          <w:tcPr>
            <w:tcW w:w="114" w:type="dxa"/>
            <w:tcBorders/>
            <w:shd w:fill="CCEEFF" w:val="clear"/>
            <w:vAlign w:val="bottom"/>
          </w:tcPr>
          <w:p>
            <w:pPr>
              <w:pStyle w:val="TableContents"/>
              <w:spacing w:before="0" w:after="0"/>
              <w:ind w:left="0" w:right="0" w:hanging="0"/>
              <w:rPr/>
            </w:pPr>
            <w:r>
              <w:rPr/>
              <w:t> </w:t>
            </w:r>
          </w:p>
        </w:tc>
        <w:tc>
          <w:tcPr>
            <w:tcW w:w="109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w:t>
            </w:r>
          </w:p>
        </w:tc>
        <w:tc>
          <w:tcPr>
            <w:tcW w:w="1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369</w:t>
            </w:r>
          </w:p>
        </w:tc>
        <w:tc>
          <w:tcPr>
            <w:tcW w:w="757" w:type="dxa"/>
            <w:tcBorders/>
            <w:shd w:fill="CCEEFF" w:val="clear"/>
            <w:vAlign w:val="bottom"/>
          </w:tcPr>
          <w:p>
            <w:pPr>
              <w:pStyle w:val="TableContents"/>
              <w:spacing w:before="0" w:after="0"/>
              <w:ind w:left="0" w:right="0" w:hanging="0"/>
              <w:rPr/>
            </w:pPr>
            <w:r>
              <w:rPr/>
              <w:t> </w:t>
            </w:r>
          </w:p>
        </w:tc>
      </w:tr>
      <w:tr>
        <w:trPr/>
        <w:tc>
          <w:tcPr>
            <w:tcW w:w="283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Net income attributable to noncontrolling interests</w:t>
            </w:r>
          </w:p>
        </w:tc>
        <w:tc>
          <w:tcPr>
            <w:tcW w:w="100" w:type="dxa"/>
            <w:tcBorders/>
            <w:shd w:fill="auto" w:val="clear"/>
            <w:vAlign w:val="bottom"/>
          </w:tcPr>
          <w:p>
            <w:pPr>
              <w:pStyle w:val="TableContents"/>
              <w:spacing w:before="0" w:after="0"/>
              <w:ind w:left="0" w:right="0" w:hanging="0"/>
              <w:rPr/>
            </w:pPr>
            <w:r>
              <w:rPr/>
              <w:t> </w:t>
            </w:r>
          </w:p>
        </w:tc>
        <w:tc>
          <w:tcPr>
            <w:tcW w:w="91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(1,125</w:t>
            </w:r>
          </w:p>
        </w:tc>
        <w:tc>
          <w:tcPr>
            <w:tcW w:w="1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(1,127</w:t>
            </w:r>
          </w:p>
        </w:tc>
        <w:tc>
          <w:tcPr>
            <w:tcW w:w="115"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 w:type="dxa"/>
            <w:tcBorders/>
            <w:shd w:fill="auto" w:val="clear"/>
          </w:tcPr>
          <w:p>
            <w:pPr>
              <w:pStyle w:val="TableContents"/>
              <w:spacing w:before="0" w:after="0"/>
              <w:ind w:left="0" w:right="0" w:hanging="0"/>
              <w:jc w:val="right"/>
              <w:rPr/>
            </w:pPr>
            <w:r>
              <w:rPr/>
              <w:t> </w:t>
            </w:r>
          </w:p>
        </w:tc>
        <w:tc>
          <w:tcPr>
            <w:tcW w:w="91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4" w:type="dxa"/>
            <w:tcBorders/>
            <w:shd w:fill="auto" w:val="clear"/>
            <w:vAlign w:val="bottom"/>
          </w:tcPr>
          <w:p>
            <w:pPr>
              <w:pStyle w:val="TableContents"/>
              <w:spacing w:before="0" w:after="0"/>
              <w:ind w:left="0" w:right="0" w:hanging="0"/>
              <w:rPr/>
            </w:pPr>
            <w:r>
              <w:rPr/>
              <w:t> </w:t>
            </w:r>
          </w:p>
        </w:tc>
        <w:tc>
          <w:tcPr>
            <w:tcW w:w="109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(325</w:t>
            </w:r>
          </w:p>
        </w:tc>
        <w:tc>
          <w:tcPr>
            <w:tcW w:w="1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(325</w:t>
            </w:r>
          </w:p>
        </w:tc>
        <w:tc>
          <w:tcPr>
            <w:tcW w:w="75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32"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NET INCOME ATTRIBUTABLE TO PAGP</w:t>
            </w:r>
          </w:p>
        </w:tc>
        <w:tc>
          <w:tcPr>
            <w:tcW w:w="100" w:type="dxa"/>
            <w:tcBorders/>
            <w:shd w:fill="CCEEFF" w:val="clear"/>
            <w:vAlign w:val="bottom"/>
          </w:tcPr>
          <w:p>
            <w:pPr>
              <w:pStyle w:val="TableContents"/>
              <w:spacing w:before="0" w:after="0"/>
              <w:ind w:left="0" w:right="0" w:hanging="0"/>
              <w:rPr/>
            </w:pPr>
            <w:r>
              <w:rPr/>
              <w:t> </w:t>
            </w:r>
          </w:p>
        </w:tc>
        <w:tc>
          <w:tcPr>
            <w:tcW w:w="13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7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1,416</w:t>
            </w:r>
          </w:p>
        </w:tc>
        <w:tc>
          <w:tcPr>
            <w:tcW w:w="115" w:type="dxa"/>
            <w:tcBorders/>
            <w:shd w:fill="CCEEFF" w:val="clear"/>
            <w:vAlign w:val="bottom"/>
          </w:tcPr>
          <w:p>
            <w:pPr>
              <w:pStyle w:val="TableContents"/>
              <w:spacing w:before="0" w:after="0"/>
              <w:ind w:left="0" w:right="0" w:hanging="0"/>
              <w:rPr/>
            </w:pPr>
            <w:r>
              <w:rPr/>
              <w:t> </w:t>
            </w:r>
          </w:p>
        </w:tc>
        <w:tc>
          <w:tcPr>
            <w:tcW w:w="17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(1,203</w:t>
            </w:r>
          </w:p>
        </w:tc>
        <w:tc>
          <w:tcPr>
            <w:tcW w:w="1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7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213</w:t>
            </w:r>
          </w:p>
        </w:tc>
        <w:tc>
          <w:tcPr>
            <w:tcW w:w="115"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00" w:type="dxa"/>
            <w:tcBorders/>
            <w:shd w:fill="CCEEFF" w:val="clear"/>
          </w:tcPr>
          <w:p>
            <w:pPr>
              <w:pStyle w:val="TableContents"/>
              <w:spacing w:before="0" w:after="0"/>
              <w:ind w:left="0" w:right="0" w:hanging="0"/>
              <w:jc w:val="right"/>
              <w:rPr/>
            </w:pPr>
            <w:r>
              <w:rPr/>
              <w:t> </w:t>
            </w:r>
          </w:p>
        </w:tc>
        <w:tc>
          <w:tcPr>
            <w:tcW w:w="13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7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388</w:t>
            </w:r>
          </w:p>
        </w:tc>
        <w:tc>
          <w:tcPr>
            <w:tcW w:w="114" w:type="dxa"/>
            <w:tcBorders/>
            <w:shd w:fill="CCEEFF" w:val="clear"/>
            <w:vAlign w:val="bottom"/>
          </w:tcPr>
          <w:p>
            <w:pPr>
              <w:pStyle w:val="TableContents"/>
              <w:spacing w:before="0" w:after="0"/>
              <w:ind w:left="0" w:right="0" w:hanging="0"/>
              <w:rPr/>
            </w:pPr>
            <w:r>
              <w:rPr/>
              <w:t> </w:t>
            </w:r>
          </w:p>
        </w:tc>
        <w:tc>
          <w:tcPr>
            <w:tcW w:w="20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(344</w:t>
            </w:r>
          </w:p>
        </w:tc>
        <w:tc>
          <w:tcPr>
            <w:tcW w:w="1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7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w:t>
            </w:r>
          </w:p>
        </w:tc>
        <w:tc>
          <w:tcPr>
            <w:tcW w:w="757" w:type="dxa"/>
            <w:tcBorders/>
            <w:shd w:fill="CCEEFF" w:val="clear"/>
            <w:vAlign w:val="bottom"/>
          </w:tcPr>
          <w:p>
            <w:pPr>
              <w:pStyle w:val="TableContents"/>
              <w:spacing w:before="0" w:after="0"/>
              <w:ind w:left="0" w:right="0" w:hanging="0"/>
              <w:rPr/>
            </w:pPr>
            <w:r>
              <w:rPr/>
              <w:t> </w:t>
            </w:r>
          </w:p>
        </w:tc>
      </w:tr>
      <w:tr>
        <w:trPr/>
        <w:tc>
          <w:tcPr>
            <w:tcW w:w="2832" w:type="dxa"/>
            <w:tcBorders/>
            <w:shd w:fill="auto" w:val="clear"/>
          </w:tcPr>
          <w:p>
            <w:pPr>
              <w:pStyle w:val="TableContents"/>
              <w:spacing w:before="0" w:after="0"/>
              <w:ind w:left="0" w:right="0" w:hanging="0"/>
              <w:rPr/>
            </w:pPr>
            <w:r>
              <w:rPr/>
              <w:t> </w:t>
            </w:r>
          </w:p>
        </w:tc>
        <w:tc>
          <w:tcPr>
            <w:tcW w:w="100" w:type="dxa"/>
            <w:tcBorders/>
            <w:shd w:fill="auto" w:val="clear"/>
            <w:vAlign w:val="bottom"/>
          </w:tcPr>
          <w:p>
            <w:pPr>
              <w:pStyle w:val="TableContents"/>
              <w:spacing w:before="0" w:after="0"/>
              <w:ind w:left="0" w:right="0" w:hanging="0"/>
              <w:rPr/>
            </w:pPr>
            <w:r>
              <w:rPr/>
              <w:t> </w:t>
            </w:r>
          </w:p>
        </w:tc>
        <w:tc>
          <w:tcPr>
            <w:tcW w:w="913" w:type="dxa"/>
            <w:gridSpan w:val="2"/>
            <w:tcBorders/>
            <w:shd w:fill="auto" w:val="clear"/>
            <w:vAlign w:val="bottom"/>
          </w:tcPr>
          <w:p>
            <w:pPr>
              <w:pStyle w:val="TableContents"/>
              <w:spacing w:before="0" w:after="0"/>
              <w:ind w:left="0" w:right="0" w:hanging="0"/>
              <w:jc w:val="right"/>
              <w:rPr/>
            </w:pPr>
            <w:r>
              <w:rPr/>
              <w:t> </w:t>
            </w:r>
          </w:p>
        </w:tc>
        <w:tc>
          <w:tcPr>
            <w:tcW w:w="115" w:type="dxa"/>
            <w:tcBorders/>
            <w:shd w:fill="auto" w:val="clear"/>
            <w:vAlign w:val="bottom"/>
          </w:tcPr>
          <w:p>
            <w:pPr>
              <w:pStyle w:val="TableContents"/>
              <w:spacing w:before="0" w:after="0"/>
              <w:ind w:left="0" w:right="0" w:hanging="0"/>
              <w:rPr/>
            </w:pPr>
            <w:r>
              <w:rPr/>
              <w:t> </w:t>
            </w:r>
          </w:p>
        </w:tc>
        <w:tc>
          <w:tcPr>
            <w:tcW w:w="1095" w:type="dxa"/>
            <w:gridSpan w:val="2"/>
            <w:tcBorders/>
            <w:shd w:fill="auto" w:val="clear"/>
            <w:vAlign w:val="bottom"/>
          </w:tcPr>
          <w:p>
            <w:pPr>
              <w:pStyle w:val="TableContents"/>
              <w:spacing w:before="0" w:after="0"/>
              <w:ind w:left="0" w:right="0" w:hanging="0"/>
              <w:jc w:val="right"/>
              <w:rPr/>
            </w:pPr>
            <w:r>
              <w:rPr/>
              <w:t> </w:t>
            </w:r>
          </w:p>
        </w:tc>
        <w:tc>
          <w:tcPr>
            <w:tcW w:w="115" w:type="dxa"/>
            <w:tcBorders/>
            <w:shd w:fill="auto" w:val="clear"/>
            <w:vAlign w:val="bottom"/>
          </w:tcPr>
          <w:p>
            <w:pPr>
              <w:pStyle w:val="TableContents"/>
              <w:spacing w:before="0" w:after="0"/>
              <w:ind w:left="0" w:right="0" w:hanging="0"/>
              <w:rPr/>
            </w:pPr>
            <w:r>
              <w:rPr/>
              <w:t> </w:t>
            </w:r>
          </w:p>
        </w:tc>
        <w:tc>
          <w:tcPr>
            <w:tcW w:w="913" w:type="dxa"/>
            <w:gridSpan w:val="2"/>
            <w:tcBorders/>
            <w:shd w:fill="auto" w:val="clear"/>
            <w:vAlign w:val="bottom"/>
          </w:tcPr>
          <w:p>
            <w:pPr>
              <w:pStyle w:val="TableContents"/>
              <w:spacing w:before="0" w:after="0"/>
              <w:ind w:left="0" w:right="0" w:hanging="0"/>
              <w:jc w:val="right"/>
              <w:rPr/>
            </w:pPr>
            <w:r>
              <w:rPr/>
              <w:t> </w:t>
            </w:r>
          </w:p>
        </w:tc>
        <w:tc>
          <w:tcPr>
            <w:tcW w:w="115"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00" w:type="dxa"/>
            <w:tcBorders/>
            <w:shd w:fill="auto" w:val="clear"/>
          </w:tcPr>
          <w:p>
            <w:pPr>
              <w:pStyle w:val="TableContents"/>
              <w:spacing w:before="0" w:after="0"/>
              <w:ind w:left="0" w:right="0" w:hanging="0"/>
              <w:jc w:val="right"/>
              <w:rPr/>
            </w:pPr>
            <w:r>
              <w:rPr/>
              <w:t> </w:t>
            </w:r>
          </w:p>
        </w:tc>
        <w:tc>
          <w:tcPr>
            <w:tcW w:w="913" w:type="dxa"/>
            <w:gridSpan w:val="2"/>
            <w:tcBorders/>
            <w:shd w:fill="auto" w:val="clear"/>
            <w:vAlign w:val="bottom"/>
          </w:tcPr>
          <w:p>
            <w:pPr>
              <w:pStyle w:val="TableContents"/>
              <w:spacing w:before="0" w:after="0"/>
              <w:ind w:left="0" w:right="0" w:hanging="0"/>
              <w:jc w:val="right"/>
              <w:rPr/>
            </w:pPr>
            <w:r>
              <w:rPr/>
              <w:t> </w:t>
            </w:r>
          </w:p>
        </w:tc>
        <w:tc>
          <w:tcPr>
            <w:tcW w:w="114" w:type="dxa"/>
            <w:tcBorders/>
            <w:shd w:fill="auto" w:val="clear"/>
            <w:vAlign w:val="bottom"/>
          </w:tcPr>
          <w:p>
            <w:pPr>
              <w:pStyle w:val="TableContents"/>
              <w:spacing w:before="0" w:after="0"/>
              <w:ind w:left="0" w:right="0" w:hanging="0"/>
              <w:rPr/>
            </w:pPr>
            <w:r>
              <w:rPr/>
              <w:t> </w:t>
            </w:r>
          </w:p>
        </w:tc>
        <w:tc>
          <w:tcPr>
            <w:tcW w:w="1095" w:type="dxa"/>
            <w:gridSpan w:val="2"/>
            <w:tcBorders/>
            <w:shd w:fill="auto" w:val="clear"/>
            <w:vAlign w:val="bottom"/>
          </w:tcPr>
          <w:p>
            <w:pPr>
              <w:pStyle w:val="TableContents"/>
              <w:spacing w:before="0" w:after="0"/>
              <w:ind w:left="0" w:right="0" w:hanging="0"/>
              <w:jc w:val="right"/>
              <w:rPr/>
            </w:pPr>
            <w:r>
              <w:rPr/>
              <w:t> </w:t>
            </w:r>
          </w:p>
        </w:tc>
        <w:tc>
          <w:tcPr>
            <w:tcW w:w="115" w:type="dxa"/>
            <w:tcBorders/>
            <w:shd w:fill="auto" w:val="clear"/>
            <w:vAlign w:val="bottom"/>
          </w:tcPr>
          <w:p>
            <w:pPr>
              <w:pStyle w:val="TableContents"/>
              <w:spacing w:before="0" w:after="0"/>
              <w:ind w:left="0" w:right="0" w:hanging="0"/>
              <w:rPr/>
            </w:pPr>
            <w:r>
              <w:rPr/>
              <w:t> </w:t>
            </w:r>
          </w:p>
        </w:tc>
        <w:tc>
          <w:tcPr>
            <w:tcW w:w="913" w:type="dxa"/>
            <w:gridSpan w:val="2"/>
            <w:tcBorders/>
            <w:shd w:fill="auto" w:val="clear"/>
            <w:vAlign w:val="bottom"/>
          </w:tcPr>
          <w:p>
            <w:pPr>
              <w:pStyle w:val="TableContents"/>
              <w:spacing w:before="0" w:after="0"/>
              <w:ind w:left="0" w:right="0" w:hanging="0"/>
              <w:jc w:val="right"/>
              <w:rPr/>
            </w:pPr>
            <w:r>
              <w:rPr/>
              <w:t> </w:t>
            </w:r>
          </w:p>
        </w:tc>
        <w:tc>
          <w:tcPr>
            <w:tcW w:w="757" w:type="dxa"/>
            <w:tcBorders/>
            <w:shd w:fill="auto" w:val="clear"/>
            <w:vAlign w:val="bottom"/>
          </w:tcPr>
          <w:p>
            <w:pPr>
              <w:pStyle w:val="TableContents"/>
              <w:spacing w:before="0" w:after="0"/>
              <w:ind w:left="0" w:right="0" w:hanging="0"/>
              <w:rPr/>
            </w:pPr>
            <w:r>
              <w:rPr/>
              <w:t> </w:t>
            </w:r>
          </w:p>
        </w:tc>
      </w:tr>
      <w:tr>
        <w:trPr/>
        <w:tc>
          <w:tcPr>
            <w:tcW w:w="5055" w:type="dxa"/>
            <w:gridSpan w:val="7"/>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BASIC NET INCOME PER CLASS A SHARE</w:t>
            </w:r>
          </w:p>
        </w:tc>
        <w:tc>
          <w:tcPr>
            <w:tcW w:w="115" w:type="dxa"/>
            <w:tcBorders/>
            <w:shd w:fill="CCEEFF" w:val="clear"/>
            <w:vAlign w:val="bottom"/>
          </w:tcPr>
          <w:p>
            <w:pPr>
              <w:pStyle w:val="TableContents"/>
              <w:spacing w:before="0" w:after="0"/>
              <w:ind w:left="0" w:right="0" w:hanging="0"/>
              <w:rPr/>
            </w:pPr>
            <w:r>
              <w:rPr/>
              <w:t> </w:t>
            </w:r>
          </w:p>
        </w:tc>
        <w:tc>
          <w:tcPr>
            <w:tcW w:w="13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7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1.32</w:t>
            </w:r>
          </w:p>
        </w:tc>
        <w:tc>
          <w:tcPr>
            <w:tcW w:w="115"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00" w:type="dxa"/>
            <w:tcBorders/>
            <w:shd w:fill="CCEEFF" w:val="clear"/>
          </w:tcPr>
          <w:p>
            <w:pPr>
              <w:pStyle w:val="TableContents"/>
              <w:spacing w:before="0" w:after="0"/>
              <w:ind w:left="0" w:right="0" w:hanging="0"/>
              <w:jc w:val="right"/>
              <w:rPr/>
            </w:pPr>
            <w:r>
              <w:rPr/>
              <w:t> </w:t>
            </w:r>
          </w:p>
        </w:tc>
        <w:tc>
          <w:tcPr>
            <w:tcW w:w="913" w:type="dxa"/>
            <w:gridSpan w:val="2"/>
            <w:tcBorders/>
            <w:shd w:fill="CCEEFF" w:val="clear"/>
            <w:vAlign w:val="bottom"/>
          </w:tcPr>
          <w:p>
            <w:pPr>
              <w:pStyle w:val="TableContents"/>
              <w:spacing w:before="0" w:after="0"/>
              <w:ind w:left="0" w:right="0" w:hanging="0"/>
              <w:jc w:val="right"/>
              <w:rPr/>
            </w:pPr>
            <w:r>
              <w:rPr/>
              <w:t> </w:t>
            </w:r>
          </w:p>
        </w:tc>
        <w:tc>
          <w:tcPr>
            <w:tcW w:w="114" w:type="dxa"/>
            <w:tcBorders/>
            <w:shd w:fill="CCEEFF" w:val="clear"/>
            <w:vAlign w:val="bottom"/>
          </w:tcPr>
          <w:p>
            <w:pPr>
              <w:pStyle w:val="TableContents"/>
              <w:spacing w:before="0" w:after="0"/>
              <w:ind w:left="0" w:right="0" w:hanging="0"/>
              <w:rPr/>
            </w:pPr>
            <w:r>
              <w:rPr/>
              <w:t> </w:t>
            </w:r>
          </w:p>
        </w:tc>
        <w:tc>
          <w:tcPr>
            <w:tcW w:w="1095" w:type="dxa"/>
            <w:gridSpan w:val="2"/>
            <w:tcBorders/>
            <w:shd w:fill="CCEEFF" w:val="clear"/>
            <w:vAlign w:val="bottom"/>
          </w:tcPr>
          <w:p>
            <w:pPr>
              <w:pStyle w:val="TableContents"/>
              <w:spacing w:before="0" w:after="0"/>
              <w:ind w:left="0" w:right="0" w:hanging="0"/>
              <w:jc w:val="right"/>
              <w:rPr/>
            </w:pPr>
            <w:r>
              <w:rPr/>
              <w:t> </w:t>
            </w:r>
          </w:p>
        </w:tc>
        <w:tc>
          <w:tcPr>
            <w:tcW w:w="115" w:type="dxa"/>
            <w:tcBorders/>
            <w:shd w:fill="CCEEFF" w:val="clear"/>
            <w:vAlign w:val="bottom"/>
          </w:tcPr>
          <w:p>
            <w:pPr>
              <w:pStyle w:val="TableContents"/>
              <w:spacing w:before="0" w:after="0"/>
              <w:ind w:left="0" w:right="0" w:hanging="0"/>
              <w:rPr/>
            </w:pPr>
            <w:r>
              <w:rPr/>
              <w:t> </w:t>
            </w:r>
          </w:p>
        </w:tc>
        <w:tc>
          <w:tcPr>
            <w:tcW w:w="13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7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0.28</w:t>
            </w:r>
          </w:p>
        </w:tc>
        <w:tc>
          <w:tcPr>
            <w:tcW w:w="757" w:type="dxa"/>
            <w:tcBorders/>
            <w:shd w:fill="CCEEFF" w:val="clear"/>
            <w:vAlign w:val="bottom"/>
          </w:tcPr>
          <w:p>
            <w:pPr>
              <w:pStyle w:val="TableContents"/>
              <w:spacing w:before="0" w:after="0"/>
              <w:ind w:left="0" w:right="0" w:hanging="0"/>
              <w:rPr/>
            </w:pPr>
            <w:r>
              <w:rPr/>
              <w:t> </w:t>
            </w:r>
          </w:p>
        </w:tc>
      </w:tr>
      <w:tr>
        <w:trPr/>
        <w:tc>
          <w:tcPr>
            <w:tcW w:w="2832" w:type="dxa"/>
            <w:tcBorders/>
            <w:shd w:fill="auto" w:val="clear"/>
          </w:tcPr>
          <w:p>
            <w:pPr>
              <w:pStyle w:val="TableContents"/>
              <w:spacing w:before="0" w:after="0"/>
              <w:ind w:left="0" w:right="0" w:hanging="0"/>
              <w:rPr/>
            </w:pPr>
            <w:r>
              <w:rPr/>
              <w:t> </w:t>
            </w:r>
          </w:p>
        </w:tc>
        <w:tc>
          <w:tcPr>
            <w:tcW w:w="100" w:type="dxa"/>
            <w:tcBorders/>
            <w:shd w:fill="auto" w:val="clear"/>
            <w:vAlign w:val="bottom"/>
          </w:tcPr>
          <w:p>
            <w:pPr>
              <w:pStyle w:val="TableContents"/>
              <w:spacing w:before="0" w:after="0"/>
              <w:ind w:left="0" w:right="0" w:hanging="0"/>
              <w:rPr/>
            </w:pPr>
            <w:r>
              <w:rPr/>
              <w:t> </w:t>
            </w:r>
          </w:p>
        </w:tc>
        <w:tc>
          <w:tcPr>
            <w:tcW w:w="913" w:type="dxa"/>
            <w:gridSpan w:val="2"/>
            <w:tcBorders/>
            <w:shd w:fill="auto" w:val="clear"/>
            <w:vAlign w:val="bottom"/>
          </w:tcPr>
          <w:p>
            <w:pPr>
              <w:pStyle w:val="TableContents"/>
              <w:spacing w:before="0" w:after="0"/>
              <w:ind w:left="0" w:right="0" w:hanging="0"/>
              <w:rPr/>
            </w:pPr>
            <w:r>
              <w:rPr/>
              <w:t> </w:t>
            </w:r>
          </w:p>
        </w:tc>
        <w:tc>
          <w:tcPr>
            <w:tcW w:w="115" w:type="dxa"/>
            <w:tcBorders/>
            <w:shd w:fill="auto" w:val="clear"/>
            <w:vAlign w:val="bottom"/>
          </w:tcPr>
          <w:p>
            <w:pPr>
              <w:pStyle w:val="TableContents"/>
              <w:spacing w:before="0" w:after="0"/>
              <w:ind w:left="0" w:right="0" w:hanging="0"/>
              <w:rPr/>
            </w:pPr>
            <w:r>
              <w:rPr/>
              <w:t> </w:t>
            </w:r>
          </w:p>
        </w:tc>
        <w:tc>
          <w:tcPr>
            <w:tcW w:w="1095" w:type="dxa"/>
            <w:gridSpan w:val="2"/>
            <w:tcBorders/>
            <w:shd w:fill="auto" w:val="clear"/>
            <w:vAlign w:val="bottom"/>
          </w:tcPr>
          <w:p>
            <w:pPr>
              <w:pStyle w:val="TableContents"/>
              <w:spacing w:before="0" w:after="0"/>
              <w:ind w:left="0" w:right="0" w:hanging="0"/>
              <w:jc w:val="right"/>
              <w:rPr/>
            </w:pPr>
            <w:r>
              <w:rPr/>
              <w:t> </w:t>
            </w:r>
          </w:p>
        </w:tc>
        <w:tc>
          <w:tcPr>
            <w:tcW w:w="115" w:type="dxa"/>
            <w:tcBorders/>
            <w:shd w:fill="auto" w:val="clear"/>
            <w:vAlign w:val="bottom"/>
          </w:tcPr>
          <w:p>
            <w:pPr>
              <w:pStyle w:val="TableContents"/>
              <w:spacing w:before="0" w:after="0"/>
              <w:ind w:left="0" w:right="0" w:hanging="0"/>
              <w:rPr/>
            </w:pPr>
            <w:r>
              <w:rPr/>
              <w:t> </w:t>
            </w:r>
          </w:p>
        </w:tc>
        <w:tc>
          <w:tcPr>
            <w:tcW w:w="913" w:type="dxa"/>
            <w:gridSpan w:val="2"/>
            <w:tcBorders/>
            <w:shd w:fill="auto" w:val="clear"/>
            <w:vAlign w:val="bottom"/>
          </w:tcPr>
          <w:p>
            <w:pPr>
              <w:pStyle w:val="TableContents"/>
              <w:spacing w:before="0" w:after="0"/>
              <w:ind w:left="0" w:right="0" w:hanging="0"/>
              <w:jc w:val="right"/>
              <w:rPr/>
            </w:pPr>
            <w:r>
              <w:rPr/>
              <w:t> </w:t>
            </w:r>
          </w:p>
        </w:tc>
        <w:tc>
          <w:tcPr>
            <w:tcW w:w="115"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00" w:type="dxa"/>
            <w:tcBorders/>
            <w:shd w:fill="auto" w:val="clear"/>
          </w:tcPr>
          <w:p>
            <w:pPr>
              <w:pStyle w:val="TableContents"/>
              <w:spacing w:before="0" w:after="0"/>
              <w:ind w:left="0" w:right="0" w:hanging="0"/>
              <w:jc w:val="right"/>
              <w:rPr/>
            </w:pPr>
            <w:r>
              <w:rPr/>
              <w:t> </w:t>
            </w:r>
          </w:p>
        </w:tc>
        <w:tc>
          <w:tcPr>
            <w:tcW w:w="913" w:type="dxa"/>
            <w:gridSpan w:val="2"/>
            <w:tcBorders/>
            <w:shd w:fill="auto" w:val="clear"/>
            <w:vAlign w:val="bottom"/>
          </w:tcPr>
          <w:p>
            <w:pPr>
              <w:pStyle w:val="TableContents"/>
              <w:spacing w:before="0" w:after="0"/>
              <w:ind w:left="0" w:right="0" w:hanging="0"/>
              <w:jc w:val="right"/>
              <w:rPr/>
            </w:pPr>
            <w:r>
              <w:rPr/>
              <w:t> </w:t>
            </w:r>
          </w:p>
        </w:tc>
        <w:tc>
          <w:tcPr>
            <w:tcW w:w="114" w:type="dxa"/>
            <w:tcBorders/>
            <w:shd w:fill="auto" w:val="clear"/>
            <w:vAlign w:val="bottom"/>
          </w:tcPr>
          <w:p>
            <w:pPr>
              <w:pStyle w:val="TableContents"/>
              <w:spacing w:before="0" w:after="0"/>
              <w:ind w:left="0" w:right="0" w:hanging="0"/>
              <w:rPr/>
            </w:pPr>
            <w:r>
              <w:rPr/>
              <w:t> </w:t>
            </w:r>
          </w:p>
        </w:tc>
        <w:tc>
          <w:tcPr>
            <w:tcW w:w="1095" w:type="dxa"/>
            <w:gridSpan w:val="2"/>
            <w:tcBorders/>
            <w:shd w:fill="auto" w:val="clear"/>
            <w:vAlign w:val="bottom"/>
          </w:tcPr>
          <w:p>
            <w:pPr>
              <w:pStyle w:val="TableContents"/>
              <w:spacing w:before="0" w:after="0"/>
              <w:ind w:left="0" w:right="0" w:hanging="0"/>
              <w:jc w:val="right"/>
              <w:rPr/>
            </w:pPr>
            <w:r>
              <w:rPr/>
              <w:t> </w:t>
            </w:r>
          </w:p>
        </w:tc>
        <w:tc>
          <w:tcPr>
            <w:tcW w:w="115" w:type="dxa"/>
            <w:tcBorders/>
            <w:shd w:fill="auto" w:val="clear"/>
            <w:vAlign w:val="bottom"/>
          </w:tcPr>
          <w:p>
            <w:pPr>
              <w:pStyle w:val="TableContents"/>
              <w:spacing w:before="0" w:after="0"/>
              <w:ind w:left="0" w:right="0" w:hanging="0"/>
              <w:rPr/>
            </w:pPr>
            <w:r>
              <w:rPr/>
              <w:t> </w:t>
            </w:r>
          </w:p>
        </w:tc>
        <w:tc>
          <w:tcPr>
            <w:tcW w:w="913" w:type="dxa"/>
            <w:gridSpan w:val="2"/>
            <w:tcBorders/>
            <w:shd w:fill="auto" w:val="clear"/>
            <w:vAlign w:val="bottom"/>
          </w:tcPr>
          <w:p>
            <w:pPr>
              <w:pStyle w:val="TableContents"/>
              <w:spacing w:before="0" w:after="0"/>
              <w:ind w:left="0" w:right="0" w:hanging="0"/>
              <w:jc w:val="right"/>
              <w:rPr/>
            </w:pPr>
            <w:r>
              <w:rPr/>
              <w:t> </w:t>
            </w:r>
          </w:p>
        </w:tc>
        <w:tc>
          <w:tcPr>
            <w:tcW w:w="757" w:type="dxa"/>
            <w:tcBorders/>
            <w:shd w:fill="auto" w:val="clear"/>
            <w:vAlign w:val="bottom"/>
          </w:tcPr>
          <w:p>
            <w:pPr>
              <w:pStyle w:val="TableContents"/>
              <w:spacing w:before="0" w:after="0"/>
              <w:ind w:left="0" w:right="0" w:hanging="0"/>
              <w:rPr/>
            </w:pPr>
            <w:r>
              <w:rPr/>
              <w:t> </w:t>
            </w:r>
          </w:p>
        </w:tc>
      </w:tr>
      <w:tr>
        <w:trPr/>
        <w:tc>
          <w:tcPr>
            <w:tcW w:w="5055" w:type="dxa"/>
            <w:gridSpan w:val="7"/>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DILUTED NET INCOME PER CLASS A SHARE</w:t>
            </w:r>
          </w:p>
        </w:tc>
        <w:tc>
          <w:tcPr>
            <w:tcW w:w="115" w:type="dxa"/>
            <w:tcBorders/>
            <w:shd w:fill="CCEEFF" w:val="clear"/>
            <w:vAlign w:val="bottom"/>
          </w:tcPr>
          <w:p>
            <w:pPr>
              <w:pStyle w:val="TableContents"/>
              <w:spacing w:before="0" w:after="0"/>
              <w:ind w:left="0" w:right="0" w:hanging="0"/>
              <w:rPr/>
            </w:pPr>
            <w:r>
              <w:rPr/>
              <w:t> </w:t>
            </w:r>
          </w:p>
        </w:tc>
        <w:tc>
          <w:tcPr>
            <w:tcW w:w="13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7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1.32</w:t>
            </w:r>
          </w:p>
        </w:tc>
        <w:tc>
          <w:tcPr>
            <w:tcW w:w="115"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00" w:type="dxa"/>
            <w:tcBorders/>
            <w:shd w:fill="CCEEFF" w:val="clear"/>
          </w:tcPr>
          <w:p>
            <w:pPr>
              <w:pStyle w:val="TableContents"/>
              <w:spacing w:before="0" w:after="0"/>
              <w:ind w:left="0" w:right="0" w:hanging="0"/>
              <w:jc w:val="right"/>
              <w:rPr/>
            </w:pPr>
            <w:r>
              <w:rPr/>
              <w:t> </w:t>
            </w:r>
          </w:p>
        </w:tc>
        <w:tc>
          <w:tcPr>
            <w:tcW w:w="913" w:type="dxa"/>
            <w:gridSpan w:val="2"/>
            <w:tcBorders/>
            <w:shd w:fill="CCEEFF" w:val="clear"/>
            <w:vAlign w:val="bottom"/>
          </w:tcPr>
          <w:p>
            <w:pPr>
              <w:pStyle w:val="TableContents"/>
              <w:spacing w:before="0" w:after="0"/>
              <w:ind w:left="0" w:right="0" w:hanging="0"/>
              <w:jc w:val="right"/>
              <w:rPr/>
            </w:pPr>
            <w:r>
              <w:rPr/>
              <w:t> </w:t>
            </w:r>
          </w:p>
        </w:tc>
        <w:tc>
          <w:tcPr>
            <w:tcW w:w="114" w:type="dxa"/>
            <w:tcBorders/>
            <w:shd w:fill="CCEEFF" w:val="clear"/>
            <w:vAlign w:val="bottom"/>
          </w:tcPr>
          <w:p>
            <w:pPr>
              <w:pStyle w:val="TableContents"/>
              <w:spacing w:before="0" w:after="0"/>
              <w:ind w:left="0" w:right="0" w:hanging="0"/>
              <w:rPr/>
            </w:pPr>
            <w:r>
              <w:rPr/>
              <w:t> </w:t>
            </w:r>
          </w:p>
        </w:tc>
        <w:tc>
          <w:tcPr>
            <w:tcW w:w="1095" w:type="dxa"/>
            <w:gridSpan w:val="2"/>
            <w:tcBorders/>
            <w:shd w:fill="CCEEFF" w:val="clear"/>
            <w:vAlign w:val="bottom"/>
          </w:tcPr>
          <w:p>
            <w:pPr>
              <w:pStyle w:val="TableContents"/>
              <w:spacing w:before="0" w:after="0"/>
              <w:ind w:left="0" w:right="0" w:hanging="0"/>
              <w:jc w:val="right"/>
              <w:rPr/>
            </w:pPr>
            <w:r>
              <w:rPr/>
              <w:t> </w:t>
            </w:r>
          </w:p>
        </w:tc>
        <w:tc>
          <w:tcPr>
            <w:tcW w:w="115" w:type="dxa"/>
            <w:tcBorders/>
            <w:shd w:fill="CCEEFF" w:val="clear"/>
            <w:vAlign w:val="bottom"/>
          </w:tcPr>
          <w:p>
            <w:pPr>
              <w:pStyle w:val="TableContents"/>
              <w:spacing w:before="0" w:after="0"/>
              <w:ind w:left="0" w:right="0" w:hanging="0"/>
              <w:rPr/>
            </w:pPr>
            <w:r>
              <w:rPr/>
              <w:t> </w:t>
            </w:r>
          </w:p>
        </w:tc>
        <w:tc>
          <w:tcPr>
            <w:tcW w:w="13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7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0.28</w:t>
            </w:r>
          </w:p>
        </w:tc>
        <w:tc>
          <w:tcPr>
            <w:tcW w:w="757" w:type="dxa"/>
            <w:tcBorders/>
            <w:shd w:fill="CCEEFF" w:val="clear"/>
            <w:vAlign w:val="bottom"/>
          </w:tcPr>
          <w:p>
            <w:pPr>
              <w:pStyle w:val="TableContents"/>
              <w:spacing w:before="0" w:after="0"/>
              <w:ind w:left="0" w:right="0" w:hanging="0"/>
              <w:rPr/>
            </w:pPr>
            <w:r>
              <w:rPr/>
              <w:t> </w:t>
            </w:r>
          </w:p>
        </w:tc>
      </w:tr>
      <w:tr>
        <w:trPr/>
        <w:tc>
          <w:tcPr>
            <w:tcW w:w="2832" w:type="dxa"/>
            <w:tcBorders/>
            <w:shd w:fill="auto" w:val="clear"/>
          </w:tcPr>
          <w:p>
            <w:pPr>
              <w:pStyle w:val="TableContents"/>
              <w:spacing w:before="0" w:after="0"/>
              <w:ind w:left="0" w:right="0" w:hanging="0"/>
              <w:rPr/>
            </w:pPr>
            <w:r>
              <w:rPr/>
              <w:t> </w:t>
            </w:r>
          </w:p>
        </w:tc>
        <w:tc>
          <w:tcPr>
            <w:tcW w:w="100" w:type="dxa"/>
            <w:tcBorders/>
            <w:shd w:fill="auto" w:val="clear"/>
            <w:vAlign w:val="bottom"/>
          </w:tcPr>
          <w:p>
            <w:pPr>
              <w:pStyle w:val="TableContents"/>
              <w:spacing w:before="0" w:after="0"/>
              <w:ind w:left="0" w:right="0" w:hanging="0"/>
              <w:rPr/>
            </w:pPr>
            <w:r>
              <w:rPr/>
              <w:t> </w:t>
            </w:r>
          </w:p>
        </w:tc>
        <w:tc>
          <w:tcPr>
            <w:tcW w:w="913" w:type="dxa"/>
            <w:gridSpan w:val="2"/>
            <w:tcBorders/>
            <w:shd w:fill="auto" w:val="clear"/>
            <w:vAlign w:val="bottom"/>
          </w:tcPr>
          <w:p>
            <w:pPr>
              <w:pStyle w:val="TableContents"/>
              <w:spacing w:before="0" w:after="0"/>
              <w:ind w:left="0" w:right="0" w:hanging="0"/>
              <w:rPr/>
            </w:pPr>
            <w:r>
              <w:rPr/>
              <w:t> </w:t>
            </w:r>
          </w:p>
        </w:tc>
        <w:tc>
          <w:tcPr>
            <w:tcW w:w="115" w:type="dxa"/>
            <w:tcBorders/>
            <w:shd w:fill="auto" w:val="clear"/>
            <w:vAlign w:val="bottom"/>
          </w:tcPr>
          <w:p>
            <w:pPr>
              <w:pStyle w:val="TableContents"/>
              <w:spacing w:before="0" w:after="0"/>
              <w:ind w:left="0" w:right="0" w:hanging="0"/>
              <w:rPr/>
            </w:pPr>
            <w:r>
              <w:rPr/>
              <w:t> </w:t>
            </w:r>
          </w:p>
        </w:tc>
        <w:tc>
          <w:tcPr>
            <w:tcW w:w="1095" w:type="dxa"/>
            <w:gridSpan w:val="2"/>
            <w:tcBorders/>
            <w:shd w:fill="auto" w:val="clear"/>
            <w:vAlign w:val="bottom"/>
          </w:tcPr>
          <w:p>
            <w:pPr>
              <w:pStyle w:val="TableContents"/>
              <w:spacing w:before="0" w:after="0"/>
              <w:ind w:left="0" w:right="0" w:hanging="0"/>
              <w:jc w:val="right"/>
              <w:rPr/>
            </w:pPr>
            <w:r>
              <w:rPr/>
              <w:t> </w:t>
            </w:r>
          </w:p>
        </w:tc>
        <w:tc>
          <w:tcPr>
            <w:tcW w:w="115" w:type="dxa"/>
            <w:tcBorders/>
            <w:shd w:fill="auto" w:val="clear"/>
            <w:vAlign w:val="bottom"/>
          </w:tcPr>
          <w:p>
            <w:pPr>
              <w:pStyle w:val="TableContents"/>
              <w:spacing w:before="0" w:after="0"/>
              <w:ind w:left="0" w:right="0" w:hanging="0"/>
              <w:rPr/>
            </w:pPr>
            <w:r>
              <w:rPr/>
              <w:t> </w:t>
            </w:r>
          </w:p>
        </w:tc>
        <w:tc>
          <w:tcPr>
            <w:tcW w:w="913" w:type="dxa"/>
            <w:gridSpan w:val="2"/>
            <w:tcBorders/>
            <w:shd w:fill="auto" w:val="clear"/>
            <w:vAlign w:val="bottom"/>
          </w:tcPr>
          <w:p>
            <w:pPr>
              <w:pStyle w:val="TableContents"/>
              <w:spacing w:before="0" w:after="0"/>
              <w:ind w:left="0" w:right="0" w:hanging="0"/>
              <w:jc w:val="right"/>
              <w:rPr/>
            </w:pPr>
            <w:r>
              <w:rPr/>
              <w:t> </w:t>
            </w:r>
          </w:p>
        </w:tc>
        <w:tc>
          <w:tcPr>
            <w:tcW w:w="115"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00" w:type="dxa"/>
            <w:tcBorders/>
            <w:shd w:fill="auto" w:val="clear"/>
          </w:tcPr>
          <w:p>
            <w:pPr>
              <w:pStyle w:val="TableContents"/>
              <w:spacing w:before="0" w:after="0"/>
              <w:ind w:left="0" w:right="0" w:hanging="0"/>
              <w:jc w:val="right"/>
              <w:rPr/>
            </w:pPr>
            <w:r>
              <w:rPr/>
              <w:t> </w:t>
            </w:r>
          </w:p>
        </w:tc>
        <w:tc>
          <w:tcPr>
            <w:tcW w:w="913" w:type="dxa"/>
            <w:gridSpan w:val="2"/>
            <w:tcBorders/>
            <w:shd w:fill="auto" w:val="clear"/>
            <w:vAlign w:val="bottom"/>
          </w:tcPr>
          <w:p>
            <w:pPr>
              <w:pStyle w:val="TableContents"/>
              <w:spacing w:before="0" w:after="0"/>
              <w:ind w:left="0" w:right="0" w:hanging="0"/>
              <w:jc w:val="right"/>
              <w:rPr/>
            </w:pPr>
            <w:r>
              <w:rPr/>
              <w:t> </w:t>
            </w:r>
          </w:p>
        </w:tc>
        <w:tc>
          <w:tcPr>
            <w:tcW w:w="114" w:type="dxa"/>
            <w:tcBorders/>
            <w:shd w:fill="auto" w:val="clear"/>
            <w:vAlign w:val="bottom"/>
          </w:tcPr>
          <w:p>
            <w:pPr>
              <w:pStyle w:val="TableContents"/>
              <w:spacing w:before="0" w:after="0"/>
              <w:ind w:left="0" w:right="0" w:hanging="0"/>
              <w:rPr/>
            </w:pPr>
            <w:r>
              <w:rPr/>
              <w:t> </w:t>
            </w:r>
          </w:p>
        </w:tc>
        <w:tc>
          <w:tcPr>
            <w:tcW w:w="1095" w:type="dxa"/>
            <w:gridSpan w:val="2"/>
            <w:tcBorders/>
            <w:shd w:fill="auto" w:val="clear"/>
            <w:vAlign w:val="bottom"/>
          </w:tcPr>
          <w:p>
            <w:pPr>
              <w:pStyle w:val="TableContents"/>
              <w:spacing w:before="0" w:after="0"/>
              <w:ind w:left="0" w:right="0" w:hanging="0"/>
              <w:jc w:val="right"/>
              <w:rPr/>
            </w:pPr>
            <w:r>
              <w:rPr/>
              <w:t> </w:t>
            </w:r>
          </w:p>
        </w:tc>
        <w:tc>
          <w:tcPr>
            <w:tcW w:w="115" w:type="dxa"/>
            <w:tcBorders/>
            <w:shd w:fill="auto" w:val="clear"/>
            <w:vAlign w:val="bottom"/>
          </w:tcPr>
          <w:p>
            <w:pPr>
              <w:pStyle w:val="TableContents"/>
              <w:spacing w:before="0" w:after="0"/>
              <w:ind w:left="0" w:right="0" w:hanging="0"/>
              <w:rPr/>
            </w:pPr>
            <w:r>
              <w:rPr/>
              <w:t> </w:t>
            </w:r>
          </w:p>
        </w:tc>
        <w:tc>
          <w:tcPr>
            <w:tcW w:w="913" w:type="dxa"/>
            <w:gridSpan w:val="2"/>
            <w:tcBorders/>
            <w:shd w:fill="auto" w:val="clear"/>
            <w:vAlign w:val="bottom"/>
          </w:tcPr>
          <w:p>
            <w:pPr>
              <w:pStyle w:val="TableContents"/>
              <w:spacing w:before="0" w:after="0"/>
              <w:ind w:left="0" w:right="0" w:hanging="0"/>
              <w:jc w:val="right"/>
              <w:rPr/>
            </w:pPr>
            <w:r>
              <w:rPr/>
              <w:t> </w:t>
            </w:r>
          </w:p>
        </w:tc>
        <w:tc>
          <w:tcPr>
            <w:tcW w:w="757" w:type="dxa"/>
            <w:tcBorders/>
            <w:shd w:fill="auto" w:val="clear"/>
            <w:vAlign w:val="bottom"/>
          </w:tcPr>
          <w:p>
            <w:pPr>
              <w:pStyle w:val="TableContents"/>
              <w:spacing w:before="0" w:after="0"/>
              <w:ind w:left="0" w:right="0" w:hanging="0"/>
              <w:rPr/>
            </w:pPr>
            <w:r>
              <w:rPr/>
              <w:t> </w:t>
            </w:r>
          </w:p>
        </w:tc>
      </w:tr>
      <w:tr>
        <w:trPr/>
        <w:tc>
          <w:tcPr>
            <w:tcW w:w="5055" w:type="dxa"/>
            <w:gridSpan w:val="7"/>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BASIC WEIGHTED AVERAGE CLASS A SHARES OUTSTANDING</w:t>
            </w:r>
          </w:p>
        </w:tc>
        <w:tc>
          <w:tcPr>
            <w:tcW w:w="115" w:type="dxa"/>
            <w:tcBorders/>
            <w:shd w:fill="CCEEFF" w:val="clear"/>
            <w:vAlign w:val="bottom"/>
          </w:tcPr>
          <w:p>
            <w:pPr>
              <w:pStyle w:val="TableContents"/>
              <w:spacing w:before="0" w:after="0"/>
              <w:ind w:left="0" w:right="0" w:hanging="0"/>
              <w:rPr/>
            </w:pPr>
            <w:r>
              <w:rPr/>
              <w:t> </w:t>
            </w:r>
          </w:p>
        </w:tc>
        <w:tc>
          <w:tcPr>
            <w:tcW w:w="913"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161</w:t>
            </w:r>
          </w:p>
        </w:tc>
        <w:tc>
          <w:tcPr>
            <w:tcW w:w="115"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00" w:type="dxa"/>
            <w:tcBorders/>
            <w:shd w:fill="CCEEFF" w:val="clear"/>
          </w:tcPr>
          <w:p>
            <w:pPr>
              <w:pStyle w:val="TableContents"/>
              <w:spacing w:before="0" w:after="0"/>
              <w:ind w:left="0" w:right="0" w:hanging="0"/>
              <w:jc w:val="right"/>
              <w:rPr/>
            </w:pPr>
            <w:r>
              <w:rPr/>
              <w:t> </w:t>
            </w:r>
          </w:p>
        </w:tc>
        <w:tc>
          <w:tcPr>
            <w:tcW w:w="913" w:type="dxa"/>
            <w:gridSpan w:val="2"/>
            <w:tcBorders/>
            <w:shd w:fill="CCEEFF" w:val="clear"/>
            <w:vAlign w:val="bottom"/>
          </w:tcPr>
          <w:p>
            <w:pPr>
              <w:pStyle w:val="TableContents"/>
              <w:spacing w:before="0" w:after="0"/>
              <w:ind w:left="0" w:right="0" w:hanging="0"/>
              <w:jc w:val="right"/>
              <w:rPr/>
            </w:pPr>
            <w:r>
              <w:rPr/>
              <w:t> </w:t>
            </w:r>
          </w:p>
        </w:tc>
        <w:tc>
          <w:tcPr>
            <w:tcW w:w="114" w:type="dxa"/>
            <w:tcBorders/>
            <w:shd w:fill="CCEEFF" w:val="clear"/>
            <w:vAlign w:val="bottom"/>
          </w:tcPr>
          <w:p>
            <w:pPr>
              <w:pStyle w:val="TableContents"/>
              <w:spacing w:before="0" w:after="0"/>
              <w:ind w:left="0" w:right="0" w:hanging="0"/>
              <w:rPr/>
            </w:pPr>
            <w:r>
              <w:rPr/>
              <w:t> </w:t>
            </w:r>
          </w:p>
        </w:tc>
        <w:tc>
          <w:tcPr>
            <w:tcW w:w="1095" w:type="dxa"/>
            <w:gridSpan w:val="2"/>
            <w:tcBorders/>
            <w:shd w:fill="CCEEFF" w:val="clear"/>
            <w:vAlign w:val="bottom"/>
          </w:tcPr>
          <w:p>
            <w:pPr>
              <w:pStyle w:val="TableContents"/>
              <w:spacing w:before="0" w:after="0"/>
              <w:ind w:left="0" w:right="0" w:hanging="0"/>
              <w:jc w:val="right"/>
              <w:rPr/>
            </w:pPr>
            <w:r>
              <w:rPr/>
              <w:t> </w:t>
            </w:r>
          </w:p>
        </w:tc>
        <w:tc>
          <w:tcPr>
            <w:tcW w:w="115" w:type="dxa"/>
            <w:tcBorders/>
            <w:shd w:fill="CCEEFF" w:val="clear"/>
            <w:vAlign w:val="bottom"/>
          </w:tcPr>
          <w:p>
            <w:pPr>
              <w:pStyle w:val="TableContents"/>
              <w:spacing w:before="0" w:after="0"/>
              <w:ind w:left="0" w:right="0" w:hanging="0"/>
              <w:rPr/>
            </w:pPr>
            <w:r>
              <w:rPr/>
              <w:t> </w:t>
            </w:r>
          </w:p>
        </w:tc>
        <w:tc>
          <w:tcPr>
            <w:tcW w:w="913"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157</w:t>
            </w:r>
          </w:p>
        </w:tc>
        <w:tc>
          <w:tcPr>
            <w:tcW w:w="757" w:type="dxa"/>
            <w:tcBorders/>
            <w:shd w:fill="CCEEFF" w:val="clear"/>
            <w:vAlign w:val="bottom"/>
          </w:tcPr>
          <w:p>
            <w:pPr>
              <w:pStyle w:val="TableContents"/>
              <w:spacing w:before="0" w:after="0"/>
              <w:ind w:left="0" w:right="0" w:hanging="0"/>
              <w:rPr/>
            </w:pPr>
            <w:r>
              <w:rPr/>
              <w:t> </w:t>
            </w:r>
          </w:p>
        </w:tc>
      </w:tr>
      <w:tr>
        <w:trPr/>
        <w:tc>
          <w:tcPr>
            <w:tcW w:w="2832" w:type="dxa"/>
            <w:tcBorders/>
            <w:shd w:fill="auto" w:val="clear"/>
          </w:tcPr>
          <w:p>
            <w:pPr>
              <w:pStyle w:val="TableContents"/>
              <w:spacing w:before="0" w:after="0"/>
              <w:ind w:left="0" w:right="0" w:hanging="0"/>
              <w:rPr/>
            </w:pPr>
            <w:r>
              <w:rPr/>
              <w:t> </w:t>
            </w:r>
          </w:p>
        </w:tc>
        <w:tc>
          <w:tcPr>
            <w:tcW w:w="100" w:type="dxa"/>
            <w:tcBorders/>
            <w:shd w:fill="auto" w:val="clear"/>
            <w:vAlign w:val="bottom"/>
          </w:tcPr>
          <w:p>
            <w:pPr>
              <w:pStyle w:val="TableContents"/>
              <w:spacing w:before="0" w:after="0"/>
              <w:ind w:left="0" w:right="0" w:hanging="0"/>
              <w:rPr/>
            </w:pPr>
            <w:r>
              <w:rPr/>
              <w:t> </w:t>
            </w:r>
          </w:p>
        </w:tc>
        <w:tc>
          <w:tcPr>
            <w:tcW w:w="913" w:type="dxa"/>
            <w:gridSpan w:val="2"/>
            <w:tcBorders/>
            <w:shd w:fill="auto" w:val="clear"/>
            <w:vAlign w:val="bottom"/>
          </w:tcPr>
          <w:p>
            <w:pPr>
              <w:pStyle w:val="TableContents"/>
              <w:spacing w:before="0" w:after="0"/>
              <w:ind w:left="0" w:right="0" w:hanging="0"/>
              <w:rPr/>
            </w:pPr>
            <w:r>
              <w:rPr/>
              <w:t> </w:t>
            </w:r>
          </w:p>
        </w:tc>
        <w:tc>
          <w:tcPr>
            <w:tcW w:w="115" w:type="dxa"/>
            <w:tcBorders/>
            <w:shd w:fill="auto" w:val="clear"/>
            <w:vAlign w:val="bottom"/>
          </w:tcPr>
          <w:p>
            <w:pPr>
              <w:pStyle w:val="TableContents"/>
              <w:spacing w:before="0" w:after="0"/>
              <w:ind w:left="0" w:right="0" w:hanging="0"/>
              <w:rPr/>
            </w:pPr>
            <w:r>
              <w:rPr/>
              <w:t> </w:t>
            </w:r>
          </w:p>
        </w:tc>
        <w:tc>
          <w:tcPr>
            <w:tcW w:w="1095" w:type="dxa"/>
            <w:gridSpan w:val="2"/>
            <w:tcBorders/>
            <w:shd w:fill="auto" w:val="clear"/>
            <w:vAlign w:val="bottom"/>
          </w:tcPr>
          <w:p>
            <w:pPr>
              <w:pStyle w:val="TableContents"/>
              <w:spacing w:before="0" w:after="0"/>
              <w:ind w:left="0" w:right="0" w:hanging="0"/>
              <w:jc w:val="right"/>
              <w:rPr/>
            </w:pPr>
            <w:r>
              <w:rPr/>
              <w:t> </w:t>
            </w:r>
          </w:p>
        </w:tc>
        <w:tc>
          <w:tcPr>
            <w:tcW w:w="115" w:type="dxa"/>
            <w:tcBorders/>
            <w:shd w:fill="auto" w:val="clear"/>
            <w:vAlign w:val="bottom"/>
          </w:tcPr>
          <w:p>
            <w:pPr>
              <w:pStyle w:val="TableContents"/>
              <w:spacing w:before="0" w:after="0"/>
              <w:ind w:left="0" w:right="0" w:hanging="0"/>
              <w:rPr/>
            </w:pPr>
            <w:r>
              <w:rPr/>
              <w:t> </w:t>
            </w:r>
          </w:p>
        </w:tc>
        <w:tc>
          <w:tcPr>
            <w:tcW w:w="913" w:type="dxa"/>
            <w:gridSpan w:val="2"/>
            <w:tcBorders/>
            <w:shd w:fill="auto" w:val="clear"/>
            <w:vAlign w:val="bottom"/>
          </w:tcPr>
          <w:p>
            <w:pPr>
              <w:pStyle w:val="TableContents"/>
              <w:spacing w:before="0" w:after="0"/>
              <w:ind w:left="0" w:right="0" w:hanging="0"/>
              <w:jc w:val="right"/>
              <w:rPr/>
            </w:pPr>
            <w:r>
              <w:rPr/>
              <w:t> </w:t>
            </w:r>
          </w:p>
        </w:tc>
        <w:tc>
          <w:tcPr>
            <w:tcW w:w="115"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00" w:type="dxa"/>
            <w:tcBorders/>
            <w:shd w:fill="auto" w:val="clear"/>
          </w:tcPr>
          <w:p>
            <w:pPr>
              <w:pStyle w:val="TableContents"/>
              <w:spacing w:before="0" w:after="0"/>
              <w:ind w:left="0" w:right="0" w:hanging="0"/>
              <w:jc w:val="right"/>
              <w:rPr/>
            </w:pPr>
            <w:r>
              <w:rPr/>
              <w:t> </w:t>
            </w:r>
          </w:p>
        </w:tc>
        <w:tc>
          <w:tcPr>
            <w:tcW w:w="913" w:type="dxa"/>
            <w:gridSpan w:val="2"/>
            <w:tcBorders/>
            <w:shd w:fill="auto" w:val="clear"/>
            <w:vAlign w:val="bottom"/>
          </w:tcPr>
          <w:p>
            <w:pPr>
              <w:pStyle w:val="TableContents"/>
              <w:spacing w:before="0" w:after="0"/>
              <w:ind w:left="0" w:right="0" w:hanging="0"/>
              <w:jc w:val="right"/>
              <w:rPr/>
            </w:pPr>
            <w:r>
              <w:rPr/>
              <w:t> </w:t>
            </w:r>
          </w:p>
        </w:tc>
        <w:tc>
          <w:tcPr>
            <w:tcW w:w="114" w:type="dxa"/>
            <w:tcBorders/>
            <w:shd w:fill="auto" w:val="clear"/>
            <w:vAlign w:val="bottom"/>
          </w:tcPr>
          <w:p>
            <w:pPr>
              <w:pStyle w:val="TableContents"/>
              <w:spacing w:before="0" w:after="0"/>
              <w:ind w:left="0" w:right="0" w:hanging="0"/>
              <w:rPr/>
            </w:pPr>
            <w:r>
              <w:rPr/>
              <w:t> </w:t>
            </w:r>
          </w:p>
        </w:tc>
        <w:tc>
          <w:tcPr>
            <w:tcW w:w="1095" w:type="dxa"/>
            <w:gridSpan w:val="2"/>
            <w:tcBorders/>
            <w:shd w:fill="auto" w:val="clear"/>
            <w:vAlign w:val="bottom"/>
          </w:tcPr>
          <w:p>
            <w:pPr>
              <w:pStyle w:val="TableContents"/>
              <w:spacing w:before="0" w:after="0"/>
              <w:ind w:left="0" w:right="0" w:hanging="0"/>
              <w:jc w:val="right"/>
              <w:rPr/>
            </w:pPr>
            <w:r>
              <w:rPr/>
              <w:t> </w:t>
            </w:r>
          </w:p>
        </w:tc>
        <w:tc>
          <w:tcPr>
            <w:tcW w:w="115" w:type="dxa"/>
            <w:tcBorders/>
            <w:shd w:fill="auto" w:val="clear"/>
            <w:vAlign w:val="bottom"/>
          </w:tcPr>
          <w:p>
            <w:pPr>
              <w:pStyle w:val="TableContents"/>
              <w:spacing w:before="0" w:after="0"/>
              <w:ind w:left="0" w:right="0" w:hanging="0"/>
              <w:rPr/>
            </w:pPr>
            <w:r>
              <w:rPr/>
              <w:t> </w:t>
            </w:r>
          </w:p>
        </w:tc>
        <w:tc>
          <w:tcPr>
            <w:tcW w:w="913" w:type="dxa"/>
            <w:gridSpan w:val="2"/>
            <w:tcBorders/>
            <w:shd w:fill="auto" w:val="clear"/>
            <w:vAlign w:val="bottom"/>
          </w:tcPr>
          <w:p>
            <w:pPr>
              <w:pStyle w:val="TableContents"/>
              <w:spacing w:before="0" w:after="0"/>
              <w:ind w:left="0" w:right="0" w:hanging="0"/>
              <w:jc w:val="right"/>
              <w:rPr/>
            </w:pPr>
            <w:r>
              <w:rPr/>
              <w:t> </w:t>
            </w:r>
          </w:p>
        </w:tc>
        <w:tc>
          <w:tcPr>
            <w:tcW w:w="757" w:type="dxa"/>
            <w:tcBorders/>
            <w:shd w:fill="auto" w:val="clear"/>
            <w:vAlign w:val="bottom"/>
          </w:tcPr>
          <w:p>
            <w:pPr>
              <w:pStyle w:val="TableContents"/>
              <w:spacing w:before="0" w:after="0"/>
              <w:ind w:left="0" w:right="0" w:hanging="0"/>
              <w:rPr/>
            </w:pPr>
            <w:r>
              <w:rPr/>
              <w:t> </w:t>
            </w:r>
          </w:p>
        </w:tc>
      </w:tr>
      <w:tr>
        <w:trPr/>
        <w:tc>
          <w:tcPr>
            <w:tcW w:w="5055" w:type="dxa"/>
            <w:gridSpan w:val="7"/>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DILUTED WEIGHTED AVERAGE CLASS A SHARES OUTSTANDING</w:t>
            </w:r>
          </w:p>
        </w:tc>
        <w:tc>
          <w:tcPr>
            <w:tcW w:w="115" w:type="dxa"/>
            <w:tcBorders/>
            <w:shd w:fill="CCEEFF" w:val="clear"/>
            <w:vAlign w:val="bottom"/>
          </w:tcPr>
          <w:p>
            <w:pPr>
              <w:pStyle w:val="TableContents"/>
              <w:spacing w:before="0" w:after="0"/>
              <w:ind w:left="0" w:right="0" w:hanging="0"/>
              <w:rPr/>
            </w:pPr>
            <w:r>
              <w:rPr/>
              <w:t> </w:t>
            </w:r>
          </w:p>
        </w:tc>
        <w:tc>
          <w:tcPr>
            <w:tcW w:w="913"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161</w:t>
            </w:r>
          </w:p>
        </w:tc>
        <w:tc>
          <w:tcPr>
            <w:tcW w:w="115"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00" w:type="dxa"/>
            <w:tcBorders/>
            <w:shd w:fill="CCEEFF" w:val="clear"/>
          </w:tcPr>
          <w:p>
            <w:pPr>
              <w:pStyle w:val="TableContents"/>
              <w:spacing w:before="0" w:after="0"/>
              <w:ind w:left="0" w:right="0" w:hanging="0"/>
              <w:jc w:val="right"/>
              <w:rPr/>
            </w:pPr>
            <w:r>
              <w:rPr/>
              <w:t> </w:t>
            </w:r>
          </w:p>
        </w:tc>
        <w:tc>
          <w:tcPr>
            <w:tcW w:w="913" w:type="dxa"/>
            <w:gridSpan w:val="2"/>
            <w:tcBorders/>
            <w:shd w:fill="CCEEFF" w:val="clear"/>
            <w:vAlign w:val="bottom"/>
          </w:tcPr>
          <w:p>
            <w:pPr>
              <w:pStyle w:val="TableContents"/>
              <w:spacing w:before="0" w:after="0"/>
              <w:ind w:left="0" w:right="0" w:hanging="0"/>
              <w:jc w:val="right"/>
              <w:rPr/>
            </w:pPr>
            <w:r>
              <w:rPr/>
              <w:t> </w:t>
            </w:r>
          </w:p>
        </w:tc>
        <w:tc>
          <w:tcPr>
            <w:tcW w:w="114" w:type="dxa"/>
            <w:tcBorders/>
            <w:shd w:fill="CCEEFF" w:val="clear"/>
            <w:vAlign w:val="bottom"/>
          </w:tcPr>
          <w:p>
            <w:pPr>
              <w:pStyle w:val="TableContents"/>
              <w:spacing w:before="0" w:after="0"/>
              <w:ind w:left="0" w:right="0" w:hanging="0"/>
              <w:rPr/>
            </w:pPr>
            <w:r>
              <w:rPr/>
              <w:t> </w:t>
            </w:r>
          </w:p>
        </w:tc>
        <w:tc>
          <w:tcPr>
            <w:tcW w:w="1095" w:type="dxa"/>
            <w:gridSpan w:val="2"/>
            <w:tcBorders/>
            <w:shd w:fill="CCEEFF" w:val="clear"/>
            <w:vAlign w:val="bottom"/>
          </w:tcPr>
          <w:p>
            <w:pPr>
              <w:pStyle w:val="TableContents"/>
              <w:spacing w:before="0" w:after="0"/>
              <w:ind w:left="0" w:right="0" w:hanging="0"/>
              <w:jc w:val="right"/>
              <w:rPr/>
            </w:pPr>
            <w:r>
              <w:rPr/>
              <w:t> </w:t>
            </w:r>
          </w:p>
        </w:tc>
        <w:tc>
          <w:tcPr>
            <w:tcW w:w="115" w:type="dxa"/>
            <w:tcBorders/>
            <w:shd w:fill="CCEEFF" w:val="clear"/>
            <w:vAlign w:val="bottom"/>
          </w:tcPr>
          <w:p>
            <w:pPr>
              <w:pStyle w:val="TableContents"/>
              <w:spacing w:before="0" w:after="0"/>
              <w:ind w:left="0" w:right="0" w:hanging="0"/>
              <w:rPr/>
            </w:pPr>
            <w:r>
              <w:rPr/>
              <w:t> </w:t>
            </w:r>
          </w:p>
        </w:tc>
        <w:tc>
          <w:tcPr>
            <w:tcW w:w="913"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157</w:t>
            </w:r>
          </w:p>
        </w:tc>
        <w:tc>
          <w:tcPr>
            <w:tcW w:w="757"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808080"/>
        </w:pBdr>
        <w:spacing w:before="0" w:after="0"/>
        <w:ind w:left="0" w:right="7654" w:hanging="0"/>
        <w:rPr/>
      </w:pPr>
      <w:r>
        <w:rPr/>
      </w:r>
    </w:p>
    <w:p>
      <w:pPr>
        <w:pStyle w:val="TextBody"/>
        <w:spacing w:before="0" w:after="0"/>
        <w:ind w:left="0" w:right="0" w:hanging="0"/>
        <w:rPr>
          <w:rFonts w:ascii="Times New Roman" w:hAnsi="Times New Roman"/>
          <w:sz w:val="17"/>
        </w:rPr>
      </w:pPr>
      <w:r>
        <w:rPr>
          <w:rFonts w:ascii="Times New Roman" w:hAnsi="Times New Roman"/>
          <w:sz w:val="11"/>
        </w:rPr>
        <w:t>(1)</w:t>
      </w:r>
      <w:r>
        <w:rPr>
          <w:rFonts w:ascii="Times New Roman" w:hAnsi="Times New Roman"/>
          <w:sz w:val="17"/>
        </w:rPr>
        <w:t>             Represents the aggregate consolidating adjustments necessary to produce consolidated financial statements for PAGP.</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 more -</w:t>
      </w:r>
    </w:p>
    <w:tbl>
      <w:tblPr>
        <w:tblW w:w="5000" w:type="pct"/>
        <w:jc w:val="left"/>
        <w:tblInd w:w="0" w:type="dxa"/>
        <w:tblCellMar>
          <w:top w:w="28" w:type="dxa"/>
          <w:left w:w="0" w:type="dxa"/>
          <w:bottom w:w="0" w:type="dxa"/>
          <w:right w:w="0" w:type="dxa"/>
        </w:tblCellMar>
      </w:tblPr>
      <w:tblGrid>
        <w:gridCol w:w="10205"/>
      </w:tblGrid>
      <w:tr>
        <w:trPr/>
        <w:tc>
          <w:tcPr>
            <w:tcW w:w="10205" w:type="dxa"/>
            <w:tcBorders>
              <w:top w:val="single" w:sz="8" w:space="0" w:color="000000"/>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          713-646-4100 / 866-809-1291</w:t>
            </w:r>
          </w:p>
        </w:tc>
      </w:tr>
    </w:tbl>
    <w:p>
      <w:pPr>
        <w:pStyle w:val="TextBody"/>
        <w:spacing w:before="0" w:after="0"/>
        <w:ind w:left="0" w:right="0" w:hanging="0"/>
        <w:rPr/>
      </w:pPr>
      <w:r>
        <w:rPr/>
        <w:t> </w:t>
      </w:r>
    </w:p>
    <w:p>
      <w:pPr>
        <w:pStyle w:val="HorizontalLine"/>
        <w:pBdr>
          <w:bottom w:val="single" w:sz="18" w:space="0" w:color="808080"/>
        </w:pBdr>
        <w:spacing w:before="0" w:after="0"/>
        <w:rPr/>
      </w:pPr>
      <w:r>
        <w:rPr/>
      </w:r>
    </w:p>
    <w:p>
      <w:pPr>
        <w:pStyle w:val="TextBody"/>
        <w:spacing w:before="0" w:after="0"/>
        <w:ind w:left="0" w:right="0" w:hanging="0"/>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25</w:t>
      </w:r>
      <w:bookmarkStart w:id="30" w:name="PB_25_154949_2619"/>
      <w:bookmarkEnd w:id="30"/>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PLAINS GP HOLDINGS AND SUBSIDIARIES</w:t>
      </w:r>
    </w:p>
    <w:p>
      <w:pPr>
        <w:pStyle w:val="TextBody"/>
        <w:pBdr/>
        <w:spacing w:before="0" w:after="0"/>
        <w:ind w:left="0" w:right="0" w:hanging="0"/>
        <w:rPr>
          <w:rFonts w:ascii="Times New Roman" w:hAnsi="Times New Roman"/>
          <w:sz w:val="17"/>
          <w:bdr w:val="single" w:sz="8" w:space="1" w:color="000000"/>
        </w:rPr>
      </w:pPr>
      <w:r>
        <w:rPr>
          <w:rFonts w:ascii="Times New Roman" w:hAnsi="Times New Roman"/>
          <w:b/>
          <w:sz w:val="17"/>
          <w:bdr w:val="single" w:sz="8" w:space="1" w:color="000000"/>
        </w:rPr>
        <w:t>FINANCIAL SUMMARY</w:t>
      </w:r>
      <w:r>
        <w:rPr>
          <w:rFonts w:ascii="Times New Roman" w:hAnsi="Times New Roman"/>
          <w:sz w:val="17"/>
          <w:bdr w:val="single" w:sz="8" w:space="1" w:color="000000"/>
        </w:rPr>
        <w:t xml:space="preserve"> (unaudited)</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u w:val="single"/>
        </w:rPr>
      </w:pPr>
      <w:r>
        <w:rPr>
          <w:rFonts w:ascii="Times New Roman" w:hAnsi="Times New Roman"/>
          <w:b/>
          <w:sz w:val="17"/>
          <w:u w:val="single"/>
        </w:rPr>
        <w:t>CONDENSED CONSOLIDATING BALANCE SHEET DATA</w:t>
      </w:r>
    </w:p>
    <w:p>
      <w:pPr>
        <w:pStyle w:val="TextBody"/>
        <w:spacing w:before="0" w:after="0"/>
        <w:ind w:left="0" w:right="0" w:hanging="0"/>
        <w:rPr>
          <w:rFonts w:ascii="Times New Roman" w:hAnsi="Times New Roman"/>
          <w:sz w:val="17"/>
        </w:rPr>
      </w:pPr>
      <w:r>
        <w:rPr>
          <w:rFonts w:ascii="Times New Roman" w:hAnsi="Times New Roman"/>
          <w:sz w:val="17"/>
        </w:rPr>
        <w:t>(in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2564"/>
        <w:gridCol w:w="177"/>
        <w:gridCol w:w="137"/>
        <w:gridCol w:w="879"/>
        <w:gridCol w:w="177"/>
        <w:gridCol w:w="180"/>
        <w:gridCol w:w="990"/>
        <w:gridCol w:w="189"/>
        <w:gridCol w:w="137"/>
        <w:gridCol w:w="878"/>
        <w:gridCol w:w="106"/>
        <w:gridCol w:w="106"/>
        <w:gridCol w:w="137"/>
        <w:gridCol w:w="879"/>
        <w:gridCol w:w="177"/>
        <w:gridCol w:w="180"/>
        <w:gridCol w:w="990"/>
        <w:gridCol w:w="188"/>
        <w:gridCol w:w="137"/>
        <w:gridCol w:w="879"/>
        <w:gridCol w:w="118"/>
      </w:tblGrid>
      <w:tr>
        <w:trPr/>
        <w:tc>
          <w:tcPr>
            <w:tcW w:w="2564" w:type="dxa"/>
            <w:tcBorders/>
            <w:shd w:fill="auto" w:val="clear"/>
            <w:vAlign w:val="bottom"/>
          </w:tcPr>
          <w:p>
            <w:pPr>
              <w:pStyle w:val="TableContents"/>
              <w:spacing w:before="0" w:after="0"/>
              <w:ind w:left="0" w:right="0" w:hanging="0"/>
              <w:rPr/>
            </w:pPr>
            <w:r>
              <w:rPr/>
              <w:t> </w:t>
            </w:r>
          </w:p>
        </w:tc>
        <w:tc>
          <w:tcPr>
            <w:tcW w:w="177" w:type="dxa"/>
            <w:tcBorders/>
            <w:shd w:fill="auto" w:val="clear"/>
            <w:vAlign w:val="bottom"/>
          </w:tcPr>
          <w:p>
            <w:pPr>
              <w:pStyle w:val="TableContents"/>
              <w:spacing w:before="0" w:after="0"/>
              <w:ind w:left="0" w:right="0" w:hanging="0"/>
              <w:jc w:val="center"/>
              <w:rPr/>
            </w:pPr>
            <w:r>
              <w:rPr/>
              <w:t> </w:t>
            </w:r>
          </w:p>
        </w:tc>
        <w:tc>
          <w:tcPr>
            <w:tcW w:w="3567" w:type="dxa"/>
            <w:gridSpan w:val="8"/>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June 30, 2019</w:t>
            </w:r>
          </w:p>
        </w:tc>
        <w:tc>
          <w:tcPr>
            <w:tcW w:w="212" w:type="dxa"/>
            <w:gridSpan w:val="2"/>
            <w:tcBorders/>
            <w:shd w:fill="auto" w:val="clear"/>
            <w:vAlign w:val="bottom"/>
          </w:tcPr>
          <w:p>
            <w:pPr>
              <w:pStyle w:val="TableContents"/>
              <w:spacing w:before="0" w:after="0"/>
              <w:ind w:left="0" w:right="0" w:hanging="0"/>
              <w:jc w:val="center"/>
              <w:rPr/>
            </w:pPr>
            <w:r>
              <w:rPr/>
              <w:t> </w:t>
            </w:r>
          </w:p>
        </w:tc>
        <w:tc>
          <w:tcPr>
            <w:tcW w:w="3567" w:type="dxa"/>
            <w:gridSpan w:val="8"/>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 2018</w:t>
            </w:r>
          </w:p>
        </w:tc>
        <w:tc>
          <w:tcPr>
            <w:tcW w:w="118" w:type="dxa"/>
            <w:tcBorders/>
            <w:shd w:fill="auto" w:val="clear"/>
            <w:vAlign w:val="bottom"/>
          </w:tcPr>
          <w:p>
            <w:pPr>
              <w:pStyle w:val="TableContents"/>
              <w:spacing w:before="0" w:after="0"/>
              <w:ind w:left="0" w:right="0" w:hanging="0"/>
              <w:jc w:val="center"/>
              <w:rPr/>
            </w:pPr>
            <w:r>
              <w:rPr/>
              <w:t> </w:t>
            </w:r>
          </w:p>
        </w:tc>
      </w:tr>
      <w:tr>
        <w:trPr/>
        <w:tc>
          <w:tcPr>
            <w:tcW w:w="2564" w:type="dxa"/>
            <w:tcBorders/>
            <w:shd w:fill="auto" w:val="clear"/>
            <w:vAlign w:val="bottom"/>
          </w:tcPr>
          <w:p>
            <w:pPr>
              <w:pStyle w:val="TableContents"/>
              <w:spacing w:before="0" w:after="0"/>
              <w:ind w:left="0" w:right="0" w:hanging="0"/>
              <w:rPr/>
            </w:pPr>
            <w:r>
              <w:rPr/>
              <w:t> </w:t>
            </w:r>
          </w:p>
        </w:tc>
        <w:tc>
          <w:tcPr>
            <w:tcW w:w="177" w:type="dxa"/>
            <w:tcBorders/>
            <w:shd w:fill="auto" w:val="clear"/>
            <w:vAlign w:val="bottom"/>
          </w:tcPr>
          <w:p>
            <w:pPr>
              <w:pStyle w:val="TableContents"/>
              <w:spacing w:before="0" w:after="0"/>
              <w:ind w:left="0" w:right="0" w:hanging="0"/>
              <w:jc w:val="center"/>
              <w:rPr/>
            </w:pPr>
            <w:r>
              <w:rPr/>
              <w:t> </w:t>
            </w:r>
          </w:p>
        </w:tc>
        <w:tc>
          <w:tcPr>
            <w:tcW w:w="1016" w:type="dxa"/>
            <w:gridSpan w:val="2"/>
            <w:tcBorders/>
            <w:shd w:fill="auto" w:val="clear"/>
            <w:vAlign w:val="bottom"/>
          </w:tcPr>
          <w:p>
            <w:pPr>
              <w:pStyle w:val="TableContents"/>
              <w:spacing w:before="0" w:after="0"/>
              <w:ind w:left="0" w:right="0" w:hanging="0"/>
              <w:jc w:val="center"/>
              <w:rPr/>
            </w:pPr>
            <w:r>
              <w:rPr/>
              <w:t> </w:t>
            </w:r>
          </w:p>
        </w:tc>
        <w:tc>
          <w:tcPr>
            <w:tcW w:w="177" w:type="dxa"/>
            <w:tcBorders/>
            <w:shd w:fill="auto" w:val="clear"/>
            <w:vAlign w:val="bottom"/>
          </w:tcPr>
          <w:p>
            <w:pPr>
              <w:pStyle w:val="TableContents"/>
              <w:spacing w:before="0" w:after="0"/>
              <w:ind w:left="0" w:right="0" w:hanging="0"/>
              <w:jc w:val="center"/>
              <w:rPr/>
            </w:pPr>
            <w:r>
              <w:rPr/>
              <w:t> </w:t>
            </w:r>
          </w:p>
        </w:tc>
        <w:tc>
          <w:tcPr>
            <w:tcW w:w="1170"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Consolidating</w:t>
            </w:r>
          </w:p>
        </w:tc>
        <w:tc>
          <w:tcPr>
            <w:tcW w:w="189" w:type="dxa"/>
            <w:tcBorders/>
            <w:shd w:fill="auto" w:val="clear"/>
            <w:vAlign w:val="bottom"/>
          </w:tcPr>
          <w:p>
            <w:pPr>
              <w:pStyle w:val="TableContents"/>
              <w:spacing w:before="0" w:after="0"/>
              <w:ind w:left="0" w:right="0" w:hanging="0"/>
              <w:jc w:val="center"/>
              <w:rPr/>
            </w:pPr>
            <w:r>
              <w:rPr/>
              <w:t> </w:t>
            </w:r>
          </w:p>
        </w:tc>
        <w:tc>
          <w:tcPr>
            <w:tcW w:w="1015" w:type="dxa"/>
            <w:gridSpan w:val="2"/>
            <w:tcBorders/>
            <w:shd w:fill="auto" w:val="clear"/>
            <w:vAlign w:val="bottom"/>
          </w:tcPr>
          <w:p>
            <w:pPr>
              <w:pStyle w:val="TableContents"/>
              <w:spacing w:before="0" w:after="0"/>
              <w:ind w:left="0" w:right="0" w:hanging="0"/>
              <w:jc w:val="center"/>
              <w:rPr/>
            </w:pPr>
            <w:r>
              <w:rPr/>
              <w:t> </w:t>
            </w:r>
          </w:p>
        </w:tc>
        <w:tc>
          <w:tcPr>
            <w:tcW w:w="106" w:type="dxa"/>
            <w:tcBorders/>
            <w:shd w:fill="auto" w:val="clear"/>
            <w:vAlign w:val="bottom"/>
          </w:tcPr>
          <w:p>
            <w:pPr>
              <w:pStyle w:val="TableContents"/>
              <w:spacing w:before="0" w:after="0"/>
              <w:ind w:left="0" w:right="0" w:hanging="0"/>
              <w:jc w:val="center"/>
              <w:rPr/>
            </w:pPr>
            <w:r>
              <w:rPr/>
              <w:t> </w:t>
            </w:r>
          </w:p>
        </w:tc>
        <w:tc>
          <w:tcPr>
            <w:tcW w:w="106" w:type="dxa"/>
            <w:tcBorders/>
            <w:shd w:fill="auto" w:val="clear"/>
            <w:vAlign w:val="bottom"/>
          </w:tcPr>
          <w:p>
            <w:pPr>
              <w:pStyle w:val="TableContents"/>
              <w:spacing w:before="0" w:after="0"/>
              <w:ind w:left="0" w:right="0" w:hanging="0"/>
              <w:jc w:val="center"/>
              <w:rPr/>
            </w:pPr>
            <w:r>
              <w:rPr/>
              <w:t> </w:t>
            </w:r>
          </w:p>
        </w:tc>
        <w:tc>
          <w:tcPr>
            <w:tcW w:w="1016" w:type="dxa"/>
            <w:gridSpan w:val="2"/>
            <w:tcBorders/>
            <w:shd w:fill="auto" w:val="clear"/>
            <w:vAlign w:val="bottom"/>
          </w:tcPr>
          <w:p>
            <w:pPr>
              <w:pStyle w:val="TableContents"/>
              <w:spacing w:before="0" w:after="0"/>
              <w:ind w:left="0" w:right="0" w:hanging="0"/>
              <w:jc w:val="center"/>
              <w:rPr/>
            </w:pPr>
            <w:r>
              <w:rPr/>
              <w:t> </w:t>
            </w:r>
          </w:p>
        </w:tc>
        <w:tc>
          <w:tcPr>
            <w:tcW w:w="177" w:type="dxa"/>
            <w:tcBorders/>
            <w:shd w:fill="auto" w:val="clear"/>
            <w:vAlign w:val="bottom"/>
          </w:tcPr>
          <w:p>
            <w:pPr>
              <w:pStyle w:val="TableContents"/>
              <w:spacing w:before="0" w:after="0"/>
              <w:ind w:left="0" w:right="0" w:hanging="0"/>
              <w:jc w:val="center"/>
              <w:rPr/>
            </w:pPr>
            <w:r>
              <w:rPr/>
              <w:t> </w:t>
            </w:r>
          </w:p>
        </w:tc>
        <w:tc>
          <w:tcPr>
            <w:tcW w:w="1170"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Consolidating</w:t>
            </w:r>
          </w:p>
        </w:tc>
        <w:tc>
          <w:tcPr>
            <w:tcW w:w="188" w:type="dxa"/>
            <w:tcBorders/>
            <w:shd w:fill="auto" w:val="clear"/>
            <w:vAlign w:val="bottom"/>
          </w:tcPr>
          <w:p>
            <w:pPr>
              <w:pStyle w:val="TableContents"/>
              <w:spacing w:before="0" w:after="0"/>
              <w:ind w:left="0" w:right="0" w:hanging="0"/>
              <w:jc w:val="center"/>
              <w:rPr/>
            </w:pPr>
            <w:r>
              <w:rPr/>
              <w:t> </w:t>
            </w:r>
          </w:p>
        </w:tc>
        <w:tc>
          <w:tcPr>
            <w:tcW w:w="1016" w:type="dxa"/>
            <w:gridSpan w:val="2"/>
            <w:tcBorders/>
            <w:shd w:fill="auto" w:val="clear"/>
            <w:vAlign w:val="bottom"/>
          </w:tcPr>
          <w:p>
            <w:pPr>
              <w:pStyle w:val="TableContents"/>
              <w:spacing w:before="0" w:after="0"/>
              <w:ind w:left="0" w:right="0" w:hanging="0"/>
              <w:jc w:val="center"/>
              <w:rPr/>
            </w:pPr>
            <w:r>
              <w:rPr/>
              <w:t> </w:t>
            </w:r>
          </w:p>
        </w:tc>
        <w:tc>
          <w:tcPr>
            <w:tcW w:w="118" w:type="dxa"/>
            <w:tcBorders/>
            <w:shd w:fill="auto" w:val="clear"/>
            <w:vAlign w:val="bottom"/>
          </w:tcPr>
          <w:p>
            <w:pPr>
              <w:pStyle w:val="TableContents"/>
              <w:spacing w:before="0" w:after="0"/>
              <w:ind w:left="0" w:right="0" w:hanging="0"/>
              <w:jc w:val="center"/>
              <w:rPr/>
            </w:pPr>
            <w:r>
              <w:rPr/>
              <w:t> </w:t>
            </w:r>
          </w:p>
        </w:tc>
      </w:tr>
      <w:tr>
        <w:trPr/>
        <w:tc>
          <w:tcPr>
            <w:tcW w:w="2564" w:type="dxa"/>
            <w:tcBorders/>
            <w:shd w:fill="auto" w:val="clear"/>
            <w:vAlign w:val="bottom"/>
          </w:tcPr>
          <w:p>
            <w:pPr>
              <w:pStyle w:val="TableContents"/>
              <w:spacing w:before="0" w:after="0"/>
              <w:ind w:left="0" w:right="0" w:hanging="0"/>
              <w:rPr/>
            </w:pPr>
            <w:r>
              <w:rPr/>
              <w:t> </w:t>
            </w:r>
          </w:p>
        </w:tc>
        <w:tc>
          <w:tcPr>
            <w:tcW w:w="177" w:type="dxa"/>
            <w:tcBorders/>
            <w:shd w:fill="auto" w:val="clear"/>
            <w:vAlign w:val="bottom"/>
          </w:tcPr>
          <w:p>
            <w:pPr>
              <w:pStyle w:val="TableContents"/>
              <w:spacing w:before="0" w:after="0"/>
              <w:ind w:left="0" w:right="0" w:hanging="0"/>
              <w:jc w:val="center"/>
              <w:rPr/>
            </w:pPr>
            <w:r>
              <w:rPr/>
              <w:t> </w:t>
            </w:r>
          </w:p>
        </w:tc>
        <w:tc>
          <w:tcPr>
            <w:tcW w:w="101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PAA</w:t>
            </w:r>
          </w:p>
        </w:tc>
        <w:tc>
          <w:tcPr>
            <w:tcW w:w="177" w:type="dxa"/>
            <w:tcBorders/>
            <w:shd w:fill="auto" w:val="clear"/>
            <w:vAlign w:val="bottom"/>
          </w:tcPr>
          <w:p>
            <w:pPr>
              <w:pStyle w:val="TableContents"/>
              <w:spacing w:before="0" w:after="0"/>
              <w:ind w:left="0" w:right="0" w:hanging="0"/>
              <w:jc w:val="center"/>
              <w:rPr/>
            </w:pPr>
            <w:r>
              <w:rPr/>
              <w:t> </w:t>
            </w:r>
          </w:p>
        </w:tc>
        <w:tc>
          <w:tcPr>
            <w:tcW w:w="117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Adjustments </w:t>
            </w:r>
            <w:r>
              <w:rPr>
                <w:b/>
                <w:sz w:val="8"/>
              </w:rPr>
              <w:t>(1)</w:t>
            </w:r>
          </w:p>
        </w:tc>
        <w:tc>
          <w:tcPr>
            <w:tcW w:w="189" w:type="dxa"/>
            <w:tcBorders/>
            <w:shd w:fill="auto" w:val="clear"/>
            <w:vAlign w:val="bottom"/>
          </w:tcPr>
          <w:p>
            <w:pPr>
              <w:pStyle w:val="TableContents"/>
              <w:spacing w:before="0" w:after="0"/>
              <w:ind w:left="0" w:right="0" w:hanging="0"/>
              <w:jc w:val="center"/>
              <w:rPr/>
            </w:pPr>
            <w:r>
              <w:rPr/>
              <w:t> </w:t>
            </w:r>
          </w:p>
        </w:tc>
        <w:tc>
          <w:tcPr>
            <w:tcW w:w="101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PAGP</w:t>
            </w:r>
          </w:p>
        </w:tc>
        <w:tc>
          <w:tcPr>
            <w:tcW w:w="106" w:type="dxa"/>
            <w:tcBorders/>
            <w:shd w:fill="auto" w:val="clear"/>
            <w:vAlign w:val="bottom"/>
          </w:tcPr>
          <w:p>
            <w:pPr>
              <w:pStyle w:val="TableContents"/>
              <w:spacing w:before="0" w:after="0"/>
              <w:ind w:left="0" w:right="0" w:hanging="0"/>
              <w:jc w:val="center"/>
              <w:rPr/>
            </w:pPr>
            <w:r>
              <w:rPr/>
              <w:t> </w:t>
            </w:r>
          </w:p>
        </w:tc>
        <w:tc>
          <w:tcPr>
            <w:tcW w:w="106" w:type="dxa"/>
            <w:tcBorders/>
            <w:shd w:fill="auto" w:val="clear"/>
            <w:vAlign w:val="bottom"/>
          </w:tcPr>
          <w:p>
            <w:pPr>
              <w:pStyle w:val="TableContents"/>
              <w:spacing w:before="0" w:after="0"/>
              <w:ind w:left="0" w:right="0" w:hanging="0"/>
              <w:jc w:val="center"/>
              <w:rPr/>
            </w:pPr>
            <w:r>
              <w:rPr/>
              <w:t> </w:t>
            </w:r>
          </w:p>
        </w:tc>
        <w:tc>
          <w:tcPr>
            <w:tcW w:w="101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PAA</w:t>
            </w:r>
          </w:p>
        </w:tc>
        <w:tc>
          <w:tcPr>
            <w:tcW w:w="177" w:type="dxa"/>
            <w:tcBorders/>
            <w:shd w:fill="auto" w:val="clear"/>
            <w:vAlign w:val="bottom"/>
          </w:tcPr>
          <w:p>
            <w:pPr>
              <w:pStyle w:val="TableContents"/>
              <w:spacing w:before="0" w:after="0"/>
              <w:ind w:left="0" w:right="0" w:hanging="0"/>
              <w:jc w:val="center"/>
              <w:rPr/>
            </w:pPr>
            <w:r>
              <w:rPr/>
              <w:t> </w:t>
            </w:r>
          </w:p>
        </w:tc>
        <w:tc>
          <w:tcPr>
            <w:tcW w:w="117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Adjustments </w:t>
            </w:r>
            <w:r>
              <w:rPr>
                <w:b/>
                <w:sz w:val="8"/>
              </w:rPr>
              <w:t>(1)</w:t>
            </w:r>
          </w:p>
        </w:tc>
        <w:tc>
          <w:tcPr>
            <w:tcW w:w="188" w:type="dxa"/>
            <w:tcBorders/>
            <w:shd w:fill="auto" w:val="clear"/>
            <w:vAlign w:val="bottom"/>
          </w:tcPr>
          <w:p>
            <w:pPr>
              <w:pStyle w:val="TableContents"/>
              <w:spacing w:before="0" w:after="0"/>
              <w:ind w:left="0" w:right="0" w:hanging="0"/>
              <w:jc w:val="center"/>
              <w:rPr/>
            </w:pPr>
            <w:r>
              <w:rPr/>
              <w:t> </w:t>
            </w:r>
          </w:p>
        </w:tc>
        <w:tc>
          <w:tcPr>
            <w:tcW w:w="101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PAGP</w:t>
            </w:r>
          </w:p>
        </w:tc>
        <w:tc>
          <w:tcPr>
            <w:tcW w:w="118" w:type="dxa"/>
            <w:tcBorders/>
            <w:shd w:fill="auto" w:val="clear"/>
            <w:vAlign w:val="bottom"/>
          </w:tcPr>
          <w:p>
            <w:pPr>
              <w:pStyle w:val="TableContents"/>
              <w:spacing w:before="0" w:after="0"/>
              <w:ind w:left="0" w:right="0" w:hanging="0"/>
              <w:jc w:val="center"/>
              <w:rPr/>
            </w:pPr>
            <w:r>
              <w:rPr/>
              <w:t> </w:t>
            </w:r>
          </w:p>
        </w:tc>
      </w:tr>
      <w:tr>
        <w:trPr/>
        <w:tc>
          <w:tcPr>
            <w:tcW w:w="2564"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ASSETS</w:t>
            </w:r>
          </w:p>
        </w:tc>
        <w:tc>
          <w:tcPr>
            <w:tcW w:w="177" w:type="dxa"/>
            <w:tcBorders/>
            <w:shd w:fill="CCEEFF" w:val="clear"/>
            <w:vAlign w:val="bottom"/>
          </w:tcPr>
          <w:p>
            <w:pPr>
              <w:pStyle w:val="TableContents"/>
              <w:spacing w:before="0" w:after="0"/>
              <w:ind w:left="0" w:right="0" w:hanging="0"/>
              <w:rPr/>
            </w:pPr>
            <w:r>
              <w:rPr/>
              <w:t> </w:t>
            </w:r>
          </w:p>
        </w:tc>
        <w:tc>
          <w:tcPr>
            <w:tcW w:w="1016" w:type="dxa"/>
            <w:gridSpan w:val="2"/>
            <w:tcBorders/>
            <w:shd w:fill="CCEEFF" w:val="clear"/>
            <w:vAlign w:val="bottom"/>
          </w:tcPr>
          <w:p>
            <w:pPr>
              <w:pStyle w:val="TableContents"/>
              <w:spacing w:before="0" w:after="0"/>
              <w:ind w:left="0" w:right="0" w:hanging="0"/>
              <w:jc w:val="right"/>
              <w:rPr/>
            </w:pPr>
            <w:r>
              <w:rPr/>
              <w:t> </w:t>
            </w:r>
          </w:p>
        </w:tc>
        <w:tc>
          <w:tcPr>
            <w:tcW w:w="177" w:type="dxa"/>
            <w:tcBorders/>
            <w:shd w:fill="CCEEFF" w:val="clear"/>
            <w:vAlign w:val="bottom"/>
          </w:tcPr>
          <w:p>
            <w:pPr>
              <w:pStyle w:val="TableContents"/>
              <w:spacing w:before="0" w:after="0"/>
              <w:ind w:left="0" w:right="0" w:hanging="0"/>
              <w:rPr/>
            </w:pPr>
            <w:r>
              <w:rPr/>
              <w:t> </w:t>
            </w:r>
          </w:p>
        </w:tc>
        <w:tc>
          <w:tcPr>
            <w:tcW w:w="1170" w:type="dxa"/>
            <w:gridSpan w:val="2"/>
            <w:tcBorders/>
            <w:shd w:fill="CCEEFF" w:val="clear"/>
            <w:vAlign w:val="bottom"/>
          </w:tcPr>
          <w:p>
            <w:pPr>
              <w:pStyle w:val="TableContents"/>
              <w:spacing w:before="0" w:after="0"/>
              <w:ind w:left="0" w:right="0" w:hanging="0"/>
              <w:jc w:val="right"/>
              <w:rPr/>
            </w:pPr>
            <w:r>
              <w:rPr/>
              <w:t> </w:t>
            </w:r>
          </w:p>
        </w:tc>
        <w:tc>
          <w:tcPr>
            <w:tcW w:w="189" w:type="dxa"/>
            <w:tcBorders/>
            <w:shd w:fill="CCEEFF" w:val="clear"/>
            <w:vAlign w:val="bottom"/>
          </w:tcPr>
          <w:p>
            <w:pPr>
              <w:pStyle w:val="TableContents"/>
              <w:spacing w:before="0" w:after="0"/>
              <w:ind w:left="0" w:right="0" w:hanging="0"/>
              <w:rPr/>
            </w:pPr>
            <w:r>
              <w:rPr/>
              <w:t> </w:t>
            </w:r>
          </w:p>
        </w:tc>
        <w:tc>
          <w:tcPr>
            <w:tcW w:w="1015" w:type="dxa"/>
            <w:gridSpan w:val="2"/>
            <w:tcBorders/>
            <w:shd w:fill="CCEEFF" w:val="clear"/>
            <w:vAlign w:val="bottom"/>
          </w:tcPr>
          <w:p>
            <w:pPr>
              <w:pStyle w:val="TableContents"/>
              <w:spacing w:before="0" w:after="0"/>
              <w:ind w:left="0" w:right="0" w:hanging="0"/>
              <w:jc w:val="right"/>
              <w:rPr/>
            </w:pPr>
            <w:r>
              <w:rPr/>
              <w:t> </w:t>
            </w:r>
          </w:p>
        </w:tc>
        <w:tc>
          <w:tcPr>
            <w:tcW w:w="106"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06" w:type="dxa"/>
            <w:tcBorders/>
            <w:shd w:fill="CCEEFF" w:val="clear"/>
            <w:vAlign w:val="bottom"/>
          </w:tcPr>
          <w:p>
            <w:pPr>
              <w:pStyle w:val="TableContents"/>
              <w:spacing w:before="0" w:after="0"/>
              <w:ind w:left="0" w:right="0" w:hanging="0"/>
              <w:rPr/>
            </w:pPr>
            <w:r>
              <w:rPr/>
              <w:t> </w:t>
            </w:r>
          </w:p>
        </w:tc>
        <w:tc>
          <w:tcPr>
            <w:tcW w:w="1016" w:type="dxa"/>
            <w:gridSpan w:val="2"/>
            <w:tcBorders/>
            <w:shd w:fill="CCEEFF" w:val="clear"/>
            <w:vAlign w:val="bottom"/>
          </w:tcPr>
          <w:p>
            <w:pPr>
              <w:pStyle w:val="TableContents"/>
              <w:spacing w:before="0" w:after="0"/>
              <w:ind w:left="0" w:right="0" w:hanging="0"/>
              <w:jc w:val="right"/>
              <w:rPr/>
            </w:pPr>
            <w:r>
              <w:rPr/>
              <w:t> </w:t>
            </w:r>
          </w:p>
        </w:tc>
        <w:tc>
          <w:tcPr>
            <w:tcW w:w="177" w:type="dxa"/>
            <w:tcBorders/>
            <w:shd w:fill="CCEEFF" w:val="clear"/>
            <w:vAlign w:val="bottom"/>
          </w:tcPr>
          <w:p>
            <w:pPr>
              <w:pStyle w:val="TableContents"/>
              <w:spacing w:before="0" w:after="0"/>
              <w:ind w:left="0" w:right="0" w:hanging="0"/>
              <w:rPr/>
            </w:pPr>
            <w:r>
              <w:rPr/>
              <w:t> </w:t>
            </w:r>
          </w:p>
        </w:tc>
        <w:tc>
          <w:tcPr>
            <w:tcW w:w="1170" w:type="dxa"/>
            <w:gridSpan w:val="2"/>
            <w:tcBorders/>
            <w:shd w:fill="CCEEFF" w:val="clear"/>
            <w:vAlign w:val="bottom"/>
          </w:tcPr>
          <w:p>
            <w:pPr>
              <w:pStyle w:val="TableContents"/>
              <w:spacing w:before="0" w:after="0"/>
              <w:ind w:left="0" w:right="0" w:hanging="0"/>
              <w:jc w:val="right"/>
              <w:rPr/>
            </w:pPr>
            <w:r>
              <w:rPr/>
              <w:t> </w:t>
            </w:r>
          </w:p>
        </w:tc>
        <w:tc>
          <w:tcPr>
            <w:tcW w:w="188" w:type="dxa"/>
            <w:tcBorders/>
            <w:shd w:fill="CCEEFF" w:val="clear"/>
            <w:vAlign w:val="bottom"/>
          </w:tcPr>
          <w:p>
            <w:pPr>
              <w:pStyle w:val="TableContents"/>
              <w:spacing w:before="0" w:after="0"/>
              <w:ind w:left="0" w:right="0" w:hanging="0"/>
              <w:rPr/>
            </w:pPr>
            <w:r>
              <w:rPr/>
              <w:t> </w:t>
            </w:r>
          </w:p>
        </w:tc>
        <w:tc>
          <w:tcPr>
            <w:tcW w:w="1016" w:type="dxa"/>
            <w:gridSpan w:val="2"/>
            <w:tcBorders/>
            <w:shd w:fill="CCEEFF" w:val="clear"/>
            <w:vAlign w:val="bottom"/>
          </w:tcPr>
          <w:p>
            <w:pPr>
              <w:pStyle w:val="TableContents"/>
              <w:spacing w:before="0" w:after="0"/>
              <w:ind w:left="0" w:right="0" w:hanging="0"/>
              <w:jc w:val="right"/>
              <w:rPr/>
            </w:pPr>
            <w:r>
              <w:rPr/>
              <w:t> </w:t>
            </w:r>
          </w:p>
        </w:tc>
        <w:tc>
          <w:tcPr>
            <w:tcW w:w="118" w:type="dxa"/>
            <w:tcBorders/>
            <w:shd w:fill="CCEEFF" w:val="clear"/>
            <w:vAlign w:val="bottom"/>
          </w:tcPr>
          <w:p>
            <w:pPr>
              <w:pStyle w:val="TableContents"/>
              <w:spacing w:before="0" w:after="0"/>
              <w:ind w:left="0" w:right="0" w:hanging="0"/>
              <w:rPr/>
            </w:pPr>
            <w:r>
              <w:rPr/>
              <w:t> </w:t>
            </w:r>
          </w:p>
        </w:tc>
      </w:tr>
      <w:tr>
        <w:trPr/>
        <w:tc>
          <w:tcPr>
            <w:tcW w:w="256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Current assets</w:t>
            </w:r>
          </w:p>
        </w:tc>
        <w:tc>
          <w:tcPr>
            <w:tcW w:w="177" w:type="dxa"/>
            <w:tcBorders/>
            <w:shd w:fill="auto" w:val="clear"/>
            <w:vAlign w:val="bottom"/>
          </w:tcPr>
          <w:p>
            <w:pPr>
              <w:pStyle w:val="TableContents"/>
              <w:spacing w:before="0" w:after="0"/>
              <w:ind w:left="0" w:right="0" w:hanging="0"/>
              <w:rPr/>
            </w:pPr>
            <w:r>
              <w:rPr/>
              <w:t> </w:t>
            </w:r>
          </w:p>
        </w:tc>
        <w:tc>
          <w:tcPr>
            <w:tcW w:w="13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4,282</w:t>
            </w:r>
          </w:p>
        </w:tc>
        <w:tc>
          <w:tcPr>
            <w:tcW w:w="177" w:type="dxa"/>
            <w:tcBorders/>
            <w:shd w:fill="auto" w:val="clear"/>
            <w:vAlign w:val="bottom"/>
          </w:tcPr>
          <w:p>
            <w:pPr>
              <w:pStyle w:val="TableContents"/>
              <w:spacing w:before="0" w:after="0"/>
              <w:ind w:left="0" w:right="0" w:hanging="0"/>
              <w:rPr/>
            </w:pPr>
            <w:r>
              <w:rPr/>
              <w:t> </w:t>
            </w:r>
          </w:p>
        </w:tc>
        <w:tc>
          <w:tcPr>
            <w:tcW w:w="18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89" w:type="dxa"/>
            <w:tcBorders/>
            <w:shd w:fill="auto" w:val="clear"/>
            <w:vAlign w:val="bottom"/>
          </w:tcPr>
          <w:p>
            <w:pPr>
              <w:pStyle w:val="TableContents"/>
              <w:spacing w:before="0" w:after="0"/>
              <w:ind w:left="0" w:right="0" w:hanging="0"/>
              <w:rPr/>
            </w:pPr>
            <w:r>
              <w:rPr/>
              <w:t> </w:t>
            </w:r>
          </w:p>
        </w:tc>
        <w:tc>
          <w:tcPr>
            <w:tcW w:w="13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4,291</w:t>
            </w:r>
          </w:p>
        </w:tc>
        <w:tc>
          <w:tcPr>
            <w:tcW w:w="106"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06" w:type="dxa"/>
            <w:tcBorders/>
            <w:shd w:fill="auto" w:val="clear"/>
            <w:vAlign w:val="bottom"/>
          </w:tcPr>
          <w:p>
            <w:pPr>
              <w:pStyle w:val="TableContents"/>
              <w:spacing w:before="0" w:after="0"/>
              <w:ind w:left="0" w:right="0" w:hanging="0"/>
              <w:rPr/>
            </w:pPr>
            <w:r>
              <w:rPr/>
              <w:t> </w:t>
            </w:r>
          </w:p>
        </w:tc>
        <w:tc>
          <w:tcPr>
            <w:tcW w:w="13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3,533</w:t>
            </w:r>
          </w:p>
        </w:tc>
        <w:tc>
          <w:tcPr>
            <w:tcW w:w="177" w:type="dxa"/>
            <w:tcBorders/>
            <w:shd w:fill="auto" w:val="clear"/>
            <w:vAlign w:val="bottom"/>
          </w:tcPr>
          <w:p>
            <w:pPr>
              <w:pStyle w:val="TableContents"/>
              <w:spacing w:before="0" w:after="0"/>
              <w:ind w:left="0" w:right="0" w:hanging="0"/>
              <w:rPr/>
            </w:pPr>
            <w:r>
              <w:rPr/>
              <w:t> </w:t>
            </w:r>
          </w:p>
        </w:tc>
        <w:tc>
          <w:tcPr>
            <w:tcW w:w="18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88" w:type="dxa"/>
            <w:tcBorders/>
            <w:shd w:fill="auto" w:val="clear"/>
            <w:vAlign w:val="bottom"/>
          </w:tcPr>
          <w:p>
            <w:pPr>
              <w:pStyle w:val="TableContents"/>
              <w:spacing w:before="0" w:after="0"/>
              <w:ind w:left="0" w:right="0" w:hanging="0"/>
              <w:rPr/>
            </w:pPr>
            <w:r>
              <w:rPr/>
              <w:t> </w:t>
            </w:r>
          </w:p>
        </w:tc>
        <w:tc>
          <w:tcPr>
            <w:tcW w:w="13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3,536</w:t>
            </w:r>
          </w:p>
        </w:tc>
        <w:tc>
          <w:tcPr>
            <w:tcW w:w="118" w:type="dxa"/>
            <w:tcBorders/>
            <w:shd w:fill="auto" w:val="clear"/>
            <w:vAlign w:val="bottom"/>
          </w:tcPr>
          <w:p>
            <w:pPr>
              <w:pStyle w:val="TableContents"/>
              <w:spacing w:before="0" w:after="0"/>
              <w:ind w:left="0" w:right="0" w:hanging="0"/>
              <w:rPr/>
            </w:pPr>
            <w:r>
              <w:rPr/>
              <w:t> </w:t>
            </w:r>
          </w:p>
        </w:tc>
      </w:tr>
      <w:tr>
        <w:trPr/>
        <w:tc>
          <w:tcPr>
            <w:tcW w:w="256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Property and equipment, net</w:t>
            </w:r>
          </w:p>
        </w:tc>
        <w:tc>
          <w:tcPr>
            <w:tcW w:w="177" w:type="dxa"/>
            <w:tcBorders/>
            <w:shd w:fill="CCEEFF" w:val="clear"/>
            <w:vAlign w:val="bottom"/>
          </w:tcPr>
          <w:p>
            <w:pPr>
              <w:pStyle w:val="TableContents"/>
              <w:spacing w:before="0" w:after="0"/>
              <w:ind w:left="0" w:right="0" w:hanging="0"/>
              <w:rPr/>
            </w:pPr>
            <w:r>
              <w:rPr/>
              <w:t> </w:t>
            </w:r>
          </w:p>
        </w:tc>
        <w:tc>
          <w:tcPr>
            <w:tcW w:w="101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15,141</w:t>
            </w:r>
          </w:p>
        </w:tc>
        <w:tc>
          <w:tcPr>
            <w:tcW w:w="177" w:type="dxa"/>
            <w:tcBorders/>
            <w:shd w:fill="CCEEFF" w:val="clear"/>
            <w:vAlign w:val="bottom"/>
          </w:tcPr>
          <w:p>
            <w:pPr>
              <w:pStyle w:val="TableContents"/>
              <w:spacing w:before="0" w:after="0"/>
              <w:ind w:left="0" w:right="0" w:hanging="0"/>
              <w:rPr/>
            </w:pPr>
            <w:r>
              <w:rPr/>
              <w:t> </w:t>
            </w:r>
          </w:p>
        </w:tc>
        <w:tc>
          <w:tcPr>
            <w:tcW w:w="117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189" w:type="dxa"/>
            <w:tcBorders/>
            <w:shd w:fill="CCEEFF" w:val="clear"/>
            <w:vAlign w:val="bottom"/>
          </w:tcPr>
          <w:p>
            <w:pPr>
              <w:pStyle w:val="TableContents"/>
              <w:spacing w:before="0" w:after="0"/>
              <w:ind w:left="0" w:right="0" w:hanging="0"/>
              <w:rPr/>
            </w:pPr>
            <w:r>
              <w:rPr/>
              <w:t> </w:t>
            </w:r>
          </w:p>
        </w:tc>
        <w:tc>
          <w:tcPr>
            <w:tcW w:w="101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15,154</w:t>
            </w:r>
          </w:p>
        </w:tc>
        <w:tc>
          <w:tcPr>
            <w:tcW w:w="106"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06" w:type="dxa"/>
            <w:tcBorders/>
            <w:shd w:fill="CCEEFF" w:val="clear"/>
            <w:vAlign w:val="bottom"/>
          </w:tcPr>
          <w:p>
            <w:pPr>
              <w:pStyle w:val="TableContents"/>
              <w:spacing w:before="0" w:after="0"/>
              <w:ind w:left="0" w:right="0" w:hanging="0"/>
              <w:rPr/>
            </w:pPr>
            <w:r>
              <w:rPr/>
              <w:t> </w:t>
            </w:r>
          </w:p>
        </w:tc>
        <w:tc>
          <w:tcPr>
            <w:tcW w:w="101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14,787</w:t>
            </w:r>
          </w:p>
        </w:tc>
        <w:tc>
          <w:tcPr>
            <w:tcW w:w="177" w:type="dxa"/>
            <w:tcBorders/>
            <w:shd w:fill="CCEEFF" w:val="clear"/>
            <w:vAlign w:val="bottom"/>
          </w:tcPr>
          <w:p>
            <w:pPr>
              <w:pStyle w:val="TableContents"/>
              <w:spacing w:before="0" w:after="0"/>
              <w:ind w:left="0" w:right="0" w:hanging="0"/>
              <w:rPr/>
            </w:pPr>
            <w:r>
              <w:rPr/>
              <w:t> </w:t>
            </w:r>
          </w:p>
        </w:tc>
        <w:tc>
          <w:tcPr>
            <w:tcW w:w="117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188" w:type="dxa"/>
            <w:tcBorders/>
            <w:shd w:fill="CCEEFF" w:val="clear"/>
            <w:vAlign w:val="bottom"/>
          </w:tcPr>
          <w:p>
            <w:pPr>
              <w:pStyle w:val="TableContents"/>
              <w:spacing w:before="0" w:after="0"/>
              <w:ind w:left="0" w:right="0" w:hanging="0"/>
              <w:rPr/>
            </w:pPr>
            <w:r>
              <w:rPr/>
              <w:t> </w:t>
            </w:r>
          </w:p>
        </w:tc>
        <w:tc>
          <w:tcPr>
            <w:tcW w:w="101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14,802</w:t>
            </w:r>
          </w:p>
        </w:tc>
        <w:tc>
          <w:tcPr>
            <w:tcW w:w="118" w:type="dxa"/>
            <w:tcBorders/>
            <w:shd w:fill="CCEEFF" w:val="clear"/>
            <w:vAlign w:val="bottom"/>
          </w:tcPr>
          <w:p>
            <w:pPr>
              <w:pStyle w:val="TableContents"/>
              <w:spacing w:before="0" w:after="0"/>
              <w:ind w:left="0" w:right="0" w:hanging="0"/>
              <w:rPr/>
            </w:pPr>
            <w:r>
              <w:rPr/>
              <w:t> </w:t>
            </w:r>
          </w:p>
        </w:tc>
      </w:tr>
      <w:tr>
        <w:trPr/>
        <w:tc>
          <w:tcPr>
            <w:tcW w:w="256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Goodwill</w:t>
            </w:r>
          </w:p>
        </w:tc>
        <w:tc>
          <w:tcPr>
            <w:tcW w:w="177" w:type="dxa"/>
            <w:tcBorders/>
            <w:shd w:fill="auto" w:val="clear"/>
            <w:vAlign w:val="bottom"/>
          </w:tcPr>
          <w:p>
            <w:pPr>
              <w:pStyle w:val="TableContents"/>
              <w:spacing w:before="0" w:after="0"/>
              <w:ind w:left="0" w:right="0" w:hanging="0"/>
              <w:rPr/>
            </w:pPr>
            <w:r>
              <w:rPr/>
              <w:t> </w:t>
            </w:r>
          </w:p>
        </w:tc>
        <w:tc>
          <w:tcPr>
            <w:tcW w:w="101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2,537</w:t>
            </w:r>
          </w:p>
        </w:tc>
        <w:tc>
          <w:tcPr>
            <w:tcW w:w="177" w:type="dxa"/>
            <w:tcBorders/>
            <w:shd w:fill="auto" w:val="clear"/>
            <w:vAlign w:val="bottom"/>
          </w:tcPr>
          <w:p>
            <w:pPr>
              <w:pStyle w:val="TableContents"/>
              <w:spacing w:before="0" w:after="0"/>
              <w:ind w:left="0" w:right="0" w:hanging="0"/>
              <w:rPr/>
            </w:pPr>
            <w:r>
              <w:rPr/>
              <w:t> </w:t>
            </w:r>
          </w:p>
        </w:tc>
        <w:tc>
          <w:tcPr>
            <w:tcW w:w="117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9" w:type="dxa"/>
            <w:tcBorders/>
            <w:shd w:fill="auto" w:val="clear"/>
            <w:vAlign w:val="bottom"/>
          </w:tcPr>
          <w:p>
            <w:pPr>
              <w:pStyle w:val="TableContents"/>
              <w:spacing w:before="0" w:after="0"/>
              <w:ind w:left="0" w:right="0" w:hanging="0"/>
              <w:rPr/>
            </w:pPr>
            <w:r>
              <w:rPr/>
              <w:t> </w:t>
            </w:r>
          </w:p>
        </w:tc>
        <w:tc>
          <w:tcPr>
            <w:tcW w:w="101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2,537</w:t>
            </w:r>
          </w:p>
        </w:tc>
        <w:tc>
          <w:tcPr>
            <w:tcW w:w="106"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06" w:type="dxa"/>
            <w:tcBorders/>
            <w:shd w:fill="auto" w:val="clear"/>
            <w:vAlign w:val="bottom"/>
          </w:tcPr>
          <w:p>
            <w:pPr>
              <w:pStyle w:val="TableContents"/>
              <w:spacing w:before="0" w:after="0"/>
              <w:ind w:left="0" w:right="0" w:hanging="0"/>
              <w:rPr/>
            </w:pPr>
            <w:r>
              <w:rPr/>
              <w:t> </w:t>
            </w:r>
          </w:p>
        </w:tc>
        <w:tc>
          <w:tcPr>
            <w:tcW w:w="101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2,521</w:t>
            </w:r>
          </w:p>
        </w:tc>
        <w:tc>
          <w:tcPr>
            <w:tcW w:w="177" w:type="dxa"/>
            <w:tcBorders/>
            <w:shd w:fill="auto" w:val="clear"/>
            <w:vAlign w:val="bottom"/>
          </w:tcPr>
          <w:p>
            <w:pPr>
              <w:pStyle w:val="TableContents"/>
              <w:spacing w:before="0" w:after="0"/>
              <w:ind w:left="0" w:right="0" w:hanging="0"/>
              <w:rPr/>
            </w:pPr>
            <w:r>
              <w:rPr/>
              <w:t> </w:t>
            </w:r>
          </w:p>
        </w:tc>
        <w:tc>
          <w:tcPr>
            <w:tcW w:w="117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8" w:type="dxa"/>
            <w:tcBorders/>
            <w:shd w:fill="auto" w:val="clear"/>
            <w:vAlign w:val="bottom"/>
          </w:tcPr>
          <w:p>
            <w:pPr>
              <w:pStyle w:val="TableContents"/>
              <w:spacing w:before="0" w:after="0"/>
              <w:ind w:left="0" w:right="0" w:hanging="0"/>
              <w:rPr/>
            </w:pPr>
            <w:r>
              <w:rPr/>
              <w:t> </w:t>
            </w:r>
          </w:p>
        </w:tc>
        <w:tc>
          <w:tcPr>
            <w:tcW w:w="101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2,521</w:t>
            </w:r>
          </w:p>
        </w:tc>
        <w:tc>
          <w:tcPr>
            <w:tcW w:w="118" w:type="dxa"/>
            <w:tcBorders/>
            <w:shd w:fill="auto" w:val="clear"/>
            <w:vAlign w:val="bottom"/>
          </w:tcPr>
          <w:p>
            <w:pPr>
              <w:pStyle w:val="TableContents"/>
              <w:spacing w:before="0" w:after="0"/>
              <w:ind w:left="0" w:right="0" w:hanging="0"/>
              <w:rPr/>
            </w:pPr>
            <w:r>
              <w:rPr/>
              <w:t> </w:t>
            </w:r>
          </w:p>
        </w:tc>
      </w:tr>
      <w:tr>
        <w:trPr/>
        <w:tc>
          <w:tcPr>
            <w:tcW w:w="256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Investments in unconsolidated entities</w:t>
            </w:r>
          </w:p>
        </w:tc>
        <w:tc>
          <w:tcPr>
            <w:tcW w:w="177" w:type="dxa"/>
            <w:tcBorders/>
            <w:shd w:fill="CCEEFF" w:val="clear"/>
            <w:vAlign w:val="bottom"/>
          </w:tcPr>
          <w:p>
            <w:pPr>
              <w:pStyle w:val="TableContents"/>
              <w:spacing w:before="0" w:after="0"/>
              <w:ind w:left="0" w:right="0" w:hanging="0"/>
              <w:rPr/>
            </w:pPr>
            <w:r>
              <w:rPr/>
              <w:t> </w:t>
            </w:r>
          </w:p>
        </w:tc>
        <w:tc>
          <w:tcPr>
            <w:tcW w:w="101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3,377</w:t>
            </w:r>
          </w:p>
        </w:tc>
        <w:tc>
          <w:tcPr>
            <w:tcW w:w="177" w:type="dxa"/>
            <w:tcBorders/>
            <w:shd w:fill="CCEEFF" w:val="clear"/>
            <w:vAlign w:val="bottom"/>
          </w:tcPr>
          <w:p>
            <w:pPr>
              <w:pStyle w:val="TableContents"/>
              <w:spacing w:before="0" w:after="0"/>
              <w:ind w:left="0" w:right="0" w:hanging="0"/>
              <w:rPr/>
            </w:pPr>
            <w:r>
              <w:rPr/>
              <w:t> </w:t>
            </w:r>
          </w:p>
        </w:tc>
        <w:tc>
          <w:tcPr>
            <w:tcW w:w="117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9" w:type="dxa"/>
            <w:tcBorders/>
            <w:shd w:fill="CCEEFF" w:val="clear"/>
            <w:vAlign w:val="bottom"/>
          </w:tcPr>
          <w:p>
            <w:pPr>
              <w:pStyle w:val="TableContents"/>
              <w:spacing w:before="0" w:after="0"/>
              <w:ind w:left="0" w:right="0" w:hanging="0"/>
              <w:rPr/>
            </w:pPr>
            <w:r>
              <w:rPr/>
              <w:t> </w:t>
            </w:r>
          </w:p>
        </w:tc>
        <w:tc>
          <w:tcPr>
            <w:tcW w:w="101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3,377</w:t>
            </w:r>
          </w:p>
        </w:tc>
        <w:tc>
          <w:tcPr>
            <w:tcW w:w="106"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06" w:type="dxa"/>
            <w:tcBorders/>
            <w:shd w:fill="CCEEFF" w:val="clear"/>
            <w:vAlign w:val="bottom"/>
          </w:tcPr>
          <w:p>
            <w:pPr>
              <w:pStyle w:val="TableContents"/>
              <w:spacing w:before="0" w:after="0"/>
              <w:ind w:left="0" w:right="0" w:hanging="0"/>
              <w:rPr/>
            </w:pPr>
            <w:r>
              <w:rPr/>
              <w:t> </w:t>
            </w:r>
          </w:p>
        </w:tc>
        <w:tc>
          <w:tcPr>
            <w:tcW w:w="101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2,702</w:t>
            </w:r>
          </w:p>
        </w:tc>
        <w:tc>
          <w:tcPr>
            <w:tcW w:w="177" w:type="dxa"/>
            <w:tcBorders/>
            <w:shd w:fill="CCEEFF" w:val="clear"/>
            <w:vAlign w:val="bottom"/>
          </w:tcPr>
          <w:p>
            <w:pPr>
              <w:pStyle w:val="TableContents"/>
              <w:spacing w:before="0" w:after="0"/>
              <w:ind w:left="0" w:right="0" w:hanging="0"/>
              <w:rPr/>
            </w:pPr>
            <w:r>
              <w:rPr/>
              <w:t> </w:t>
            </w:r>
          </w:p>
        </w:tc>
        <w:tc>
          <w:tcPr>
            <w:tcW w:w="117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8" w:type="dxa"/>
            <w:tcBorders/>
            <w:shd w:fill="CCEEFF" w:val="clear"/>
            <w:vAlign w:val="bottom"/>
          </w:tcPr>
          <w:p>
            <w:pPr>
              <w:pStyle w:val="TableContents"/>
              <w:spacing w:before="0" w:after="0"/>
              <w:ind w:left="0" w:right="0" w:hanging="0"/>
              <w:rPr/>
            </w:pPr>
            <w:r>
              <w:rPr/>
              <w:t> </w:t>
            </w:r>
          </w:p>
        </w:tc>
        <w:tc>
          <w:tcPr>
            <w:tcW w:w="101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2,702</w:t>
            </w:r>
          </w:p>
        </w:tc>
        <w:tc>
          <w:tcPr>
            <w:tcW w:w="118" w:type="dxa"/>
            <w:tcBorders/>
            <w:shd w:fill="CCEEFF" w:val="clear"/>
            <w:vAlign w:val="bottom"/>
          </w:tcPr>
          <w:p>
            <w:pPr>
              <w:pStyle w:val="TableContents"/>
              <w:spacing w:before="0" w:after="0"/>
              <w:ind w:left="0" w:right="0" w:hanging="0"/>
              <w:rPr/>
            </w:pPr>
            <w:r>
              <w:rPr/>
              <w:t> </w:t>
            </w:r>
          </w:p>
        </w:tc>
      </w:tr>
      <w:tr>
        <w:trPr/>
        <w:tc>
          <w:tcPr>
            <w:tcW w:w="256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Deferred tax asset</w:t>
            </w:r>
          </w:p>
        </w:tc>
        <w:tc>
          <w:tcPr>
            <w:tcW w:w="177" w:type="dxa"/>
            <w:tcBorders/>
            <w:shd w:fill="auto" w:val="clear"/>
            <w:vAlign w:val="bottom"/>
          </w:tcPr>
          <w:p>
            <w:pPr>
              <w:pStyle w:val="TableContents"/>
              <w:spacing w:before="0" w:after="0"/>
              <w:ind w:left="0" w:right="0" w:hanging="0"/>
              <w:rPr/>
            </w:pPr>
            <w:r>
              <w:rPr/>
              <w:t> </w:t>
            </w:r>
          </w:p>
        </w:tc>
        <w:tc>
          <w:tcPr>
            <w:tcW w:w="101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7" w:type="dxa"/>
            <w:tcBorders/>
            <w:shd w:fill="auto" w:val="clear"/>
            <w:vAlign w:val="bottom"/>
          </w:tcPr>
          <w:p>
            <w:pPr>
              <w:pStyle w:val="TableContents"/>
              <w:spacing w:before="0" w:after="0"/>
              <w:ind w:left="0" w:right="0" w:hanging="0"/>
              <w:rPr/>
            </w:pPr>
            <w:r>
              <w:rPr/>
              <w:t> </w:t>
            </w:r>
          </w:p>
        </w:tc>
        <w:tc>
          <w:tcPr>
            <w:tcW w:w="117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1,256</w:t>
            </w:r>
          </w:p>
        </w:tc>
        <w:tc>
          <w:tcPr>
            <w:tcW w:w="189" w:type="dxa"/>
            <w:tcBorders/>
            <w:shd w:fill="auto" w:val="clear"/>
            <w:vAlign w:val="bottom"/>
          </w:tcPr>
          <w:p>
            <w:pPr>
              <w:pStyle w:val="TableContents"/>
              <w:spacing w:before="0" w:after="0"/>
              <w:ind w:left="0" w:right="0" w:hanging="0"/>
              <w:rPr/>
            </w:pPr>
            <w:r>
              <w:rPr/>
              <w:t> </w:t>
            </w:r>
          </w:p>
        </w:tc>
        <w:tc>
          <w:tcPr>
            <w:tcW w:w="101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1,256</w:t>
            </w:r>
          </w:p>
        </w:tc>
        <w:tc>
          <w:tcPr>
            <w:tcW w:w="106"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06" w:type="dxa"/>
            <w:tcBorders/>
            <w:shd w:fill="auto" w:val="clear"/>
            <w:vAlign w:val="bottom"/>
          </w:tcPr>
          <w:p>
            <w:pPr>
              <w:pStyle w:val="TableContents"/>
              <w:spacing w:before="0" w:after="0"/>
              <w:ind w:left="0" w:right="0" w:hanging="0"/>
              <w:rPr/>
            </w:pPr>
            <w:r>
              <w:rPr/>
              <w:t> </w:t>
            </w:r>
          </w:p>
        </w:tc>
        <w:tc>
          <w:tcPr>
            <w:tcW w:w="101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7" w:type="dxa"/>
            <w:tcBorders/>
            <w:shd w:fill="auto" w:val="clear"/>
            <w:vAlign w:val="bottom"/>
          </w:tcPr>
          <w:p>
            <w:pPr>
              <w:pStyle w:val="TableContents"/>
              <w:spacing w:before="0" w:after="0"/>
              <w:ind w:left="0" w:right="0" w:hanging="0"/>
              <w:rPr/>
            </w:pPr>
            <w:r>
              <w:rPr/>
              <w:t> </w:t>
            </w:r>
          </w:p>
        </w:tc>
        <w:tc>
          <w:tcPr>
            <w:tcW w:w="117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1,304</w:t>
            </w:r>
          </w:p>
        </w:tc>
        <w:tc>
          <w:tcPr>
            <w:tcW w:w="188" w:type="dxa"/>
            <w:tcBorders/>
            <w:shd w:fill="auto" w:val="clear"/>
            <w:vAlign w:val="bottom"/>
          </w:tcPr>
          <w:p>
            <w:pPr>
              <w:pStyle w:val="TableContents"/>
              <w:spacing w:before="0" w:after="0"/>
              <w:ind w:left="0" w:right="0" w:hanging="0"/>
              <w:rPr/>
            </w:pPr>
            <w:r>
              <w:rPr/>
              <w:t> </w:t>
            </w:r>
          </w:p>
        </w:tc>
        <w:tc>
          <w:tcPr>
            <w:tcW w:w="101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1,304</w:t>
            </w:r>
          </w:p>
        </w:tc>
        <w:tc>
          <w:tcPr>
            <w:tcW w:w="118" w:type="dxa"/>
            <w:tcBorders/>
            <w:shd w:fill="auto" w:val="clear"/>
            <w:vAlign w:val="bottom"/>
          </w:tcPr>
          <w:p>
            <w:pPr>
              <w:pStyle w:val="TableContents"/>
              <w:spacing w:before="0" w:after="0"/>
              <w:ind w:left="0" w:right="0" w:hanging="0"/>
              <w:rPr/>
            </w:pPr>
            <w:r>
              <w:rPr/>
              <w:t> </w:t>
            </w:r>
          </w:p>
        </w:tc>
      </w:tr>
      <w:tr>
        <w:trPr/>
        <w:tc>
          <w:tcPr>
            <w:tcW w:w="256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Linefill and base gas</w:t>
            </w:r>
          </w:p>
        </w:tc>
        <w:tc>
          <w:tcPr>
            <w:tcW w:w="177" w:type="dxa"/>
            <w:tcBorders/>
            <w:shd w:fill="CCEEFF" w:val="clear"/>
            <w:vAlign w:val="bottom"/>
          </w:tcPr>
          <w:p>
            <w:pPr>
              <w:pStyle w:val="TableContents"/>
              <w:spacing w:before="0" w:after="0"/>
              <w:ind w:left="0" w:right="0" w:hanging="0"/>
              <w:rPr/>
            </w:pPr>
            <w:r>
              <w:rPr/>
              <w:t> </w:t>
            </w:r>
          </w:p>
        </w:tc>
        <w:tc>
          <w:tcPr>
            <w:tcW w:w="101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922</w:t>
            </w:r>
          </w:p>
        </w:tc>
        <w:tc>
          <w:tcPr>
            <w:tcW w:w="177" w:type="dxa"/>
            <w:tcBorders/>
            <w:shd w:fill="CCEEFF" w:val="clear"/>
            <w:vAlign w:val="bottom"/>
          </w:tcPr>
          <w:p>
            <w:pPr>
              <w:pStyle w:val="TableContents"/>
              <w:spacing w:before="0" w:after="0"/>
              <w:ind w:left="0" w:right="0" w:hanging="0"/>
              <w:rPr/>
            </w:pPr>
            <w:r>
              <w:rPr/>
              <w:t> </w:t>
            </w:r>
          </w:p>
        </w:tc>
        <w:tc>
          <w:tcPr>
            <w:tcW w:w="117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9" w:type="dxa"/>
            <w:tcBorders/>
            <w:shd w:fill="CCEEFF" w:val="clear"/>
            <w:vAlign w:val="bottom"/>
          </w:tcPr>
          <w:p>
            <w:pPr>
              <w:pStyle w:val="TableContents"/>
              <w:spacing w:before="0" w:after="0"/>
              <w:ind w:left="0" w:right="0" w:hanging="0"/>
              <w:rPr/>
            </w:pPr>
            <w:r>
              <w:rPr/>
              <w:t> </w:t>
            </w:r>
          </w:p>
        </w:tc>
        <w:tc>
          <w:tcPr>
            <w:tcW w:w="101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922</w:t>
            </w:r>
          </w:p>
        </w:tc>
        <w:tc>
          <w:tcPr>
            <w:tcW w:w="106"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06" w:type="dxa"/>
            <w:tcBorders/>
            <w:shd w:fill="CCEEFF" w:val="clear"/>
            <w:vAlign w:val="bottom"/>
          </w:tcPr>
          <w:p>
            <w:pPr>
              <w:pStyle w:val="TableContents"/>
              <w:spacing w:before="0" w:after="0"/>
              <w:ind w:left="0" w:right="0" w:hanging="0"/>
              <w:rPr/>
            </w:pPr>
            <w:r>
              <w:rPr/>
              <w:t> </w:t>
            </w:r>
          </w:p>
        </w:tc>
        <w:tc>
          <w:tcPr>
            <w:tcW w:w="101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916</w:t>
            </w:r>
          </w:p>
        </w:tc>
        <w:tc>
          <w:tcPr>
            <w:tcW w:w="177" w:type="dxa"/>
            <w:tcBorders/>
            <w:shd w:fill="CCEEFF" w:val="clear"/>
            <w:vAlign w:val="bottom"/>
          </w:tcPr>
          <w:p>
            <w:pPr>
              <w:pStyle w:val="TableContents"/>
              <w:spacing w:before="0" w:after="0"/>
              <w:ind w:left="0" w:right="0" w:hanging="0"/>
              <w:rPr/>
            </w:pPr>
            <w:r>
              <w:rPr/>
              <w:t> </w:t>
            </w:r>
          </w:p>
        </w:tc>
        <w:tc>
          <w:tcPr>
            <w:tcW w:w="117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8" w:type="dxa"/>
            <w:tcBorders/>
            <w:shd w:fill="CCEEFF" w:val="clear"/>
            <w:vAlign w:val="bottom"/>
          </w:tcPr>
          <w:p>
            <w:pPr>
              <w:pStyle w:val="TableContents"/>
              <w:spacing w:before="0" w:after="0"/>
              <w:ind w:left="0" w:right="0" w:hanging="0"/>
              <w:rPr/>
            </w:pPr>
            <w:r>
              <w:rPr/>
              <w:t> </w:t>
            </w:r>
          </w:p>
        </w:tc>
        <w:tc>
          <w:tcPr>
            <w:tcW w:w="101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916</w:t>
            </w:r>
          </w:p>
        </w:tc>
        <w:tc>
          <w:tcPr>
            <w:tcW w:w="118" w:type="dxa"/>
            <w:tcBorders/>
            <w:shd w:fill="CCEEFF" w:val="clear"/>
            <w:vAlign w:val="bottom"/>
          </w:tcPr>
          <w:p>
            <w:pPr>
              <w:pStyle w:val="TableContents"/>
              <w:spacing w:before="0" w:after="0"/>
              <w:ind w:left="0" w:right="0" w:hanging="0"/>
              <w:rPr/>
            </w:pPr>
            <w:r>
              <w:rPr/>
              <w:t> </w:t>
            </w:r>
          </w:p>
        </w:tc>
      </w:tr>
      <w:tr>
        <w:trPr/>
        <w:tc>
          <w:tcPr>
            <w:tcW w:w="256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Long-term operating lease right-of-use assets, net</w:t>
            </w:r>
          </w:p>
        </w:tc>
        <w:tc>
          <w:tcPr>
            <w:tcW w:w="177" w:type="dxa"/>
            <w:tcBorders/>
            <w:shd w:fill="auto" w:val="clear"/>
            <w:vAlign w:val="bottom"/>
          </w:tcPr>
          <w:p>
            <w:pPr>
              <w:pStyle w:val="TableContents"/>
              <w:spacing w:before="0" w:after="0"/>
              <w:ind w:left="0" w:right="0" w:hanging="0"/>
              <w:rPr/>
            </w:pPr>
            <w:r>
              <w:rPr/>
              <w:t> </w:t>
            </w:r>
          </w:p>
        </w:tc>
        <w:tc>
          <w:tcPr>
            <w:tcW w:w="101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469</w:t>
            </w:r>
          </w:p>
        </w:tc>
        <w:tc>
          <w:tcPr>
            <w:tcW w:w="177" w:type="dxa"/>
            <w:tcBorders/>
            <w:shd w:fill="auto" w:val="clear"/>
            <w:vAlign w:val="bottom"/>
          </w:tcPr>
          <w:p>
            <w:pPr>
              <w:pStyle w:val="TableContents"/>
              <w:spacing w:before="0" w:after="0"/>
              <w:ind w:left="0" w:right="0" w:hanging="0"/>
              <w:rPr/>
            </w:pPr>
            <w:r>
              <w:rPr/>
              <w:t> </w:t>
            </w:r>
          </w:p>
        </w:tc>
        <w:tc>
          <w:tcPr>
            <w:tcW w:w="117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9" w:type="dxa"/>
            <w:tcBorders/>
            <w:shd w:fill="auto" w:val="clear"/>
            <w:vAlign w:val="bottom"/>
          </w:tcPr>
          <w:p>
            <w:pPr>
              <w:pStyle w:val="TableContents"/>
              <w:spacing w:before="0" w:after="0"/>
              <w:ind w:left="0" w:right="0" w:hanging="0"/>
              <w:rPr/>
            </w:pPr>
            <w:r>
              <w:rPr/>
              <w:t> </w:t>
            </w:r>
          </w:p>
        </w:tc>
        <w:tc>
          <w:tcPr>
            <w:tcW w:w="101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469</w:t>
            </w:r>
          </w:p>
        </w:tc>
        <w:tc>
          <w:tcPr>
            <w:tcW w:w="106"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06" w:type="dxa"/>
            <w:tcBorders/>
            <w:shd w:fill="auto" w:val="clear"/>
            <w:vAlign w:val="bottom"/>
          </w:tcPr>
          <w:p>
            <w:pPr>
              <w:pStyle w:val="TableContents"/>
              <w:spacing w:before="0" w:after="0"/>
              <w:ind w:left="0" w:right="0" w:hanging="0"/>
              <w:rPr/>
            </w:pPr>
            <w:r>
              <w:rPr/>
              <w:t> </w:t>
            </w:r>
          </w:p>
        </w:tc>
        <w:tc>
          <w:tcPr>
            <w:tcW w:w="101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7" w:type="dxa"/>
            <w:tcBorders/>
            <w:shd w:fill="auto" w:val="clear"/>
            <w:vAlign w:val="bottom"/>
          </w:tcPr>
          <w:p>
            <w:pPr>
              <w:pStyle w:val="TableContents"/>
              <w:spacing w:before="0" w:after="0"/>
              <w:ind w:left="0" w:right="0" w:hanging="0"/>
              <w:rPr/>
            </w:pPr>
            <w:r>
              <w:rPr/>
              <w:t> </w:t>
            </w:r>
          </w:p>
        </w:tc>
        <w:tc>
          <w:tcPr>
            <w:tcW w:w="117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8" w:type="dxa"/>
            <w:tcBorders/>
            <w:shd w:fill="auto" w:val="clear"/>
            <w:vAlign w:val="bottom"/>
          </w:tcPr>
          <w:p>
            <w:pPr>
              <w:pStyle w:val="TableContents"/>
              <w:spacing w:before="0" w:after="0"/>
              <w:ind w:left="0" w:right="0" w:hanging="0"/>
              <w:rPr/>
            </w:pPr>
            <w:r>
              <w:rPr/>
              <w:t> </w:t>
            </w:r>
          </w:p>
        </w:tc>
        <w:tc>
          <w:tcPr>
            <w:tcW w:w="101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8" w:type="dxa"/>
            <w:tcBorders/>
            <w:shd w:fill="auto" w:val="clear"/>
            <w:vAlign w:val="bottom"/>
          </w:tcPr>
          <w:p>
            <w:pPr>
              <w:pStyle w:val="TableContents"/>
              <w:spacing w:before="0" w:after="0"/>
              <w:ind w:left="0" w:right="0" w:hanging="0"/>
              <w:rPr/>
            </w:pPr>
            <w:r>
              <w:rPr/>
              <w:t> </w:t>
            </w:r>
          </w:p>
        </w:tc>
      </w:tr>
      <w:tr>
        <w:trPr/>
        <w:tc>
          <w:tcPr>
            <w:tcW w:w="256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Long-term inventory</w:t>
            </w:r>
          </w:p>
        </w:tc>
        <w:tc>
          <w:tcPr>
            <w:tcW w:w="177" w:type="dxa"/>
            <w:tcBorders/>
            <w:shd w:fill="CCEEFF" w:val="clear"/>
            <w:vAlign w:val="bottom"/>
          </w:tcPr>
          <w:p>
            <w:pPr>
              <w:pStyle w:val="TableContents"/>
              <w:spacing w:before="0" w:after="0"/>
              <w:ind w:left="0" w:right="0" w:hanging="0"/>
              <w:rPr/>
            </w:pPr>
            <w:r>
              <w:rPr/>
              <w:t> </w:t>
            </w:r>
          </w:p>
        </w:tc>
        <w:tc>
          <w:tcPr>
            <w:tcW w:w="101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152</w:t>
            </w:r>
          </w:p>
        </w:tc>
        <w:tc>
          <w:tcPr>
            <w:tcW w:w="177" w:type="dxa"/>
            <w:tcBorders/>
            <w:shd w:fill="CCEEFF" w:val="clear"/>
            <w:vAlign w:val="bottom"/>
          </w:tcPr>
          <w:p>
            <w:pPr>
              <w:pStyle w:val="TableContents"/>
              <w:spacing w:before="0" w:after="0"/>
              <w:ind w:left="0" w:right="0" w:hanging="0"/>
              <w:rPr/>
            </w:pPr>
            <w:r>
              <w:rPr/>
              <w:t> </w:t>
            </w:r>
          </w:p>
        </w:tc>
        <w:tc>
          <w:tcPr>
            <w:tcW w:w="117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9" w:type="dxa"/>
            <w:tcBorders/>
            <w:shd w:fill="CCEEFF" w:val="clear"/>
            <w:vAlign w:val="bottom"/>
          </w:tcPr>
          <w:p>
            <w:pPr>
              <w:pStyle w:val="TableContents"/>
              <w:spacing w:before="0" w:after="0"/>
              <w:ind w:left="0" w:right="0" w:hanging="0"/>
              <w:rPr/>
            </w:pPr>
            <w:r>
              <w:rPr/>
              <w:t> </w:t>
            </w:r>
          </w:p>
        </w:tc>
        <w:tc>
          <w:tcPr>
            <w:tcW w:w="101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152</w:t>
            </w:r>
          </w:p>
        </w:tc>
        <w:tc>
          <w:tcPr>
            <w:tcW w:w="106"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06" w:type="dxa"/>
            <w:tcBorders/>
            <w:shd w:fill="CCEEFF" w:val="clear"/>
            <w:vAlign w:val="bottom"/>
          </w:tcPr>
          <w:p>
            <w:pPr>
              <w:pStyle w:val="TableContents"/>
              <w:spacing w:before="0" w:after="0"/>
              <w:ind w:left="0" w:right="0" w:hanging="0"/>
              <w:rPr/>
            </w:pPr>
            <w:r>
              <w:rPr/>
              <w:t> </w:t>
            </w:r>
          </w:p>
        </w:tc>
        <w:tc>
          <w:tcPr>
            <w:tcW w:w="101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136</w:t>
            </w:r>
          </w:p>
        </w:tc>
        <w:tc>
          <w:tcPr>
            <w:tcW w:w="177" w:type="dxa"/>
            <w:tcBorders/>
            <w:shd w:fill="CCEEFF" w:val="clear"/>
            <w:vAlign w:val="bottom"/>
          </w:tcPr>
          <w:p>
            <w:pPr>
              <w:pStyle w:val="TableContents"/>
              <w:spacing w:before="0" w:after="0"/>
              <w:ind w:left="0" w:right="0" w:hanging="0"/>
              <w:rPr/>
            </w:pPr>
            <w:r>
              <w:rPr/>
              <w:t> </w:t>
            </w:r>
          </w:p>
        </w:tc>
        <w:tc>
          <w:tcPr>
            <w:tcW w:w="117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8" w:type="dxa"/>
            <w:tcBorders/>
            <w:shd w:fill="CCEEFF" w:val="clear"/>
            <w:vAlign w:val="bottom"/>
          </w:tcPr>
          <w:p>
            <w:pPr>
              <w:pStyle w:val="TableContents"/>
              <w:spacing w:before="0" w:after="0"/>
              <w:ind w:left="0" w:right="0" w:hanging="0"/>
              <w:rPr/>
            </w:pPr>
            <w:r>
              <w:rPr/>
              <w:t> </w:t>
            </w:r>
          </w:p>
        </w:tc>
        <w:tc>
          <w:tcPr>
            <w:tcW w:w="101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136</w:t>
            </w:r>
          </w:p>
        </w:tc>
        <w:tc>
          <w:tcPr>
            <w:tcW w:w="118" w:type="dxa"/>
            <w:tcBorders/>
            <w:shd w:fill="CCEEFF" w:val="clear"/>
            <w:vAlign w:val="bottom"/>
          </w:tcPr>
          <w:p>
            <w:pPr>
              <w:pStyle w:val="TableContents"/>
              <w:spacing w:before="0" w:after="0"/>
              <w:ind w:left="0" w:right="0" w:hanging="0"/>
              <w:rPr/>
            </w:pPr>
            <w:r>
              <w:rPr/>
              <w:t> </w:t>
            </w:r>
          </w:p>
        </w:tc>
      </w:tr>
      <w:tr>
        <w:trPr/>
        <w:tc>
          <w:tcPr>
            <w:tcW w:w="256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Other long-term assets, net</w:t>
            </w:r>
          </w:p>
        </w:tc>
        <w:tc>
          <w:tcPr>
            <w:tcW w:w="177" w:type="dxa"/>
            <w:tcBorders/>
            <w:shd w:fill="auto" w:val="clear"/>
            <w:vAlign w:val="bottom"/>
          </w:tcPr>
          <w:p>
            <w:pPr>
              <w:pStyle w:val="TableContents"/>
              <w:spacing w:before="0" w:after="0"/>
              <w:ind w:left="0" w:right="0" w:hanging="0"/>
              <w:rPr/>
            </w:pPr>
            <w:r>
              <w:rPr/>
              <w:t> </w:t>
            </w:r>
          </w:p>
        </w:tc>
        <w:tc>
          <w:tcPr>
            <w:tcW w:w="101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877</w:t>
            </w:r>
          </w:p>
        </w:tc>
        <w:tc>
          <w:tcPr>
            <w:tcW w:w="177" w:type="dxa"/>
            <w:tcBorders/>
            <w:shd w:fill="auto" w:val="clear"/>
            <w:vAlign w:val="bottom"/>
          </w:tcPr>
          <w:p>
            <w:pPr>
              <w:pStyle w:val="TableContents"/>
              <w:spacing w:before="0" w:after="0"/>
              <w:ind w:left="0" w:right="0" w:hanging="0"/>
              <w:rPr/>
            </w:pPr>
            <w:r>
              <w:rPr/>
              <w:t> </w:t>
            </w:r>
          </w:p>
        </w:tc>
        <w:tc>
          <w:tcPr>
            <w:tcW w:w="117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8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875</w:t>
            </w:r>
          </w:p>
        </w:tc>
        <w:tc>
          <w:tcPr>
            <w:tcW w:w="106"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06" w:type="dxa"/>
            <w:tcBorders/>
            <w:shd w:fill="auto" w:val="clear"/>
            <w:vAlign w:val="bottom"/>
          </w:tcPr>
          <w:p>
            <w:pPr>
              <w:pStyle w:val="TableContents"/>
              <w:spacing w:before="0" w:after="0"/>
              <w:ind w:left="0" w:right="0" w:hanging="0"/>
              <w:rPr/>
            </w:pPr>
            <w:r>
              <w:rPr/>
              <w:t> </w:t>
            </w:r>
          </w:p>
        </w:tc>
        <w:tc>
          <w:tcPr>
            <w:tcW w:w="101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916</w:t>
            </w:r>
          </w:p>
        </w:tc>
        <w:tc>
          <w:tcPr>
            <w:tcW w:w="177" w:type="dxa"/>
            <w:tcBorders/>
            <w:shd w:fill="auto" w:val="clear"/>
            <w:vAlign w:val="bottom"/>
          </w:tcPr>
          <w:p>
            <w:pPr>
              <w:pStyle w:val="TableContents"/>
              <w:spacing w:before="0" w:after="0"/>
              <w:ind w:left="0" w:right="0" w:hanging="0"/>
              <w:rPr/>
            </w:pPr>
            <w:r>
              <w:rPr/>
              <w:t> </w:t>
            </w:r>
          </w:p>
        </w:tc>
        <w:tc>
          <w:tcPr>
            <w:tcW w:w="117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8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913</w:t>
            </w:r>
          </w:p>
        </w:tc>
        <w:tc>
          <w:tcPr>
            <w:tcW w:w="118" w:type="dxa"/>
            <w:tcBorders/>
            <w:shd w:fill="auto" w:val="clear"/>
            <w:vAlign w:val="bottom"/>
          </w:tcPr>
          <w:p>
            <w:pPr>
              <w:pStyle w:val="TableContents"/>
              <w:spacing w:before="0" w:after="0"/>
              <w:ind w:left="0" w:right="0" w:hanging="0"/>
              <w:rPr/>
            </w:pPr>
            <w:r>
              <w:rPr/>
              <w:t> </w:t>
            </w:r>
          </w:p>
        </w:tc>
      </w:tr>
      <w:tr>
        <w:trPr/>
        <w:tc>
          <w:tcPr>
            <w:tcW w:w="256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Total assets</w:t>
            </w:r>
          </w:p>
        </w:tc>
        <w:tc>
          <w:tcPr>
            <w:tcW w:w="177" w:type="dxa"/>
            <w:tcBorders/>
            <w:shd w:fill="CCEEFF" w:val="clear"/>
            <w:vAlign w:val="bottom"/>
          </w:tcPr>
          <w:p>
            <w:pPr>
              <w:pStyle w:val="TableContents"/>
              <w:spacing w:before="0" w:after="0"/>
              <w:ind w:left="0" w:right="0" w:hanging="0"/>
              <w:rPr/>
            </w:pPr>
            <w:r>
              <w:rPr/>
              <w:t> </w:t>
            </w:r>
          </w:p>
        </w:tc>
        <w:tc>
          <w:tcPr>
            <w:tcW w:w="13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27,757</w:t>
            </w:r>
          </w:p>
        </w:tc>
        <w:tc>
          <w:tcPr>
            <w:tcW w:w="177" w:type="dxa"/>
            <w:tcBorders/>
            <w:shd w:fill="CCEEFF" w:val="clear"/>
            <w:vAlign w:val="bottom"/>
          </w:tcPr>
          <w:p>
            <w:pPr>
              <w:pStyle w:val="TableContents"/>
              <w:spacing w:before="0" w:after="0"/>
              <w:ind w:left="0" w:right="0" w:hanging="0"/>
              <w:rPr/>
            </w:pPr>
            <w:r>
              <w:rPr/>
              <w:t> </w:t>
            </w:r>
          </w:p>
        </w:tc>
        <w:tc>
          <w:tcPr>
            <w:tcW w:w="18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1,276</w:t>
            </w:r>
          </w:p>
        </w:tc>
        <w:tc>
          <w:tcPr>
            <w:tcW w:w="189" w:type="dxa"/>
            <w:tcBorders/>
            <w:shd w:fill="CCEEFF" w:val="clear"/>
            <w:vAlign w:val="bottom"/>
          </w:tcPr>
          <w:p>
            <w:pPr>
              <w:pStyle w:val="TableContents"/>
              <w:spacing w:before="0" w:after="0"/>
              <w:ind w:left="0" w:right="0" w:hanging="0"/>
              <w:rPr/>
            </w:pPr>
            <w:r>
              <w:rPr/>
              <w:t> </w:t>
            </w:r>
          </w:p>
        </w:tc>
        <w:tc>
          <w:tcPr>
            <w:tcW w:w="13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29,033</w:t>
            </w:r>
          </w:p>
        </w:tc>
        <w:tc>
          <w:tcPr>
            <w:tcW w:w="106"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06" w:type="dxa"/>
            <w:tcBorders/>
            <w:shd w:fill="CCEEFF" w:val="clear"/>
            <w:vAlign w:val="bottom"/>
          </w:tcPr>
          <w:p>
            <w:pPr>
              <w:pStyle w:val="TableContents"/>
              <w:spacing w:before="0" w:after="0"/>
              <w:ind w:left="0" w:right="0" w:hanging="0"/>
              <w:rPr/>
            </w:pPr>
            <w:r>
              <w:rPr/>
              <w:t> </w:t>
            </w:r>
          </w:p>
        </w:tc>
        <w:tc>
          <w:tcPr>
            <w:tcW w:w="13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25,511</w:t>
            </w:r>
          </w:p>
        </w:tc>
        <w:tc>
          <w:tcPr>
            <w:tcW w:w="177" w:type="dxa"/>
            <w:tcBorders/>
            <w:shd w:fill="CCEEFF" w:val="clear"/>
            <w:vAlign w:val="bottom"/>
          </w:tcPr>
          <w:p>
            <w:pPr>
              <w:pStyle w:val="TableContents"/>
              <w:spacing w:before="0" w:after="0"/>
              <w:ind w:left="0" w:right="0" w:hanging="0"/>
              <w:rPr/>
            </w:pPr>
            <w:r>
              <w:rPr/>
              <w:t> </w:t>
            </w:r>
          </w:p>
        </w:tc>
        <w:tc>
          <w:tcPr>
            <w:tcW w:w="18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1,319</w:t>
            </w:r>
          </w:p>
        </w:tc>
        <w:tc>
          <w:tcPr>
            <w:tcW w:w="188" w:type="dxa"/>
            <w:tcBorders/>
            <w:shd w:fill="CCEEFF" w:val="clear"/>
            <w:vAlign w:val="bottom"/>
          </w:tcPr>
          <w:p>
            <w:pPr>
              <w:pStyle w:val="TableContents"/>
              <w:spacing w:before="0" w:after="0"/>
              <w:ind w:left="0" w:right="0" w:hanging="0"/>
              <w:rPr/>
            </w:pPr>
            <w:r>
              <w:rPr/>
              <w:t> </w:t>
            </w:r>
          </w:p>
        </w:tc>
        <w:tc>
          <w:tcPr>
            <w:tcW w:w="13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26,830</w:t>
            </w:r>
          </w:p>
        </w:tc>
        <w:tc>
          <w:tcPr>
            <w:tcW w:w="118" w:type="dxa"/>
            <w:tcBorders/>
            <w:shd w:fill="CCEEFF" w:val="clear"/>
            <w:vAlign w:val="bottom"/>
          </w:tcPr>
          <w:p>
            <w:pPr>
              <w:pStyle w:val="TableContents"/>
              <w:spacing w:before="0" w:after="0"/>
              <w:ind w:left="0" w:right="0" w:hanging="0"/>
              <w:rPr/>
            </w:pPr>
            <w:r>
              <w:rPr/>
              <w:t> </w:t>
            </w:r>
          </w:p>
        </w:tc>
      </w:tr>
      <w:tr>
        <w:trPr/>
        <w:tc>
          <w:tcPr>
            <w:tcW w:w="2564" w:type="dxa"/>
            <w:tcBorders/>
            <w:shd w:fill="auto" w:val="clear"/>
          </w:tcPr>
          <w:p>
            <w:pPr>
              <w:pStyle w:val="TableContents"/>
              <w:spacing w:before="0" w:after="0"/>
              <w:ind w:left="0" w:right="0" w:hanging="0"/>
              <w:rPr/>
            </w:pPr>
            <w:r>
              <w:rPr/>
              <w:t> </w:t>
            </w:r>
          </w:p>
        </w:tc>
        <w:tc>
          <w:tcPr>
            <w:tcW w:w="177" w:type="dxa"/>
            <w:tcBorders/>
            <w:shd w:fill="auto" w:val="clear"/>
            <w:vAlign w:val="bottom"/>
          </w:tcPr>
          <w:p>
            <w:pPr>
              <w:pStyle w:val="TableContents"/>
              <w:spacing w:before="0" w:after="0"/>
              <w:ind w:left="0" w:right="0" w:hanging="0"/>
              <w:rPr/>
            </w:pPr>
            <w:r>
              <w:rPr/>
              <w:t> </w:t>
            </w:r>
          </w:p>
        </w:tc>
        <w:tc>
          <w:tcPr>
            <w:tcW w:w="1016" w:type="dxa"/>
            <w:gridSpan w:val="2"/>
            <w:tcBorders/>
            <w:shd w:fill="auto" w:val="clear"/>
            <w:vAlign w:val="bottom"/>
          </w:tcPr>
          <w:p>
            <w:pPr>
              <w:pStyle w:val="TableContents"/>
              <w:spacing w:before="0" w:after="0"/>
              <w:ind w:left="0" w:right="0" w:hanging="0"/>
              <w:jc w:val="right"/>
              <w:rPr/>
            </w:pPr>
            <w:r>
              <w:rPr/>
              <w:t> </w:t>
            </w:r>
          </w:p>
        </w:tc>
        <w:tc>
          <w:tcPr>
            <w:tcW w:w="177" w:type="dxa"/>
            <w:tcBorders/>
            <w:shd w:fill="auto" w:val="clear"/>
            <w:vAlign w:val="bottom"/>
          </w:tcPr>
          <w:p>
            <w:pPr>
              <w:pStyle w:val="TableContents"/>
              <w:spacing w:before="0" w:after="0"/>
              <w:ind w:left="0" w:right="0" w:hanging="0"/>
              <w:rPr/>
            </w:pPr>
            <w:r>
              <w:rPr/>
              <w:t> </w:t>
            </w:r>
          </w:p>
        </w:tc>
        <w:tc>
          <w:tcPr>
            <w:tcW w:w="1170" w:type="dxa"/>
            <w:gridSpan w:val="2"/>
            <w:tcBorders/>
            <w:shd w:fill="auto" w:val="clear"/>
            <w:vAlign w:val="bottom"/>
          </w:tcPr>
          <w:p>
            <w:pPr>
              <w:pStyle w:val="TableContents"/>
              <w:spacing w:before="0" w:after="0"/>
              <w:ind w:left="0" w:right="0" w:hanging="0"/>
              <w:jc w:val="right"/>
              <w:rPr/>
            </w:pPr>
            <w:r>
              <w:rPr/>
              <w:t> </w:t>
            </w:r>
          </w:p>
        </w:tc>
        <w:tc>
          <w:tcPr>
            <w:tcW w:w="189" w:type="dxa"/>
            <w:tcBorders/>
            <w:shd w:fill="auto" w:val="clear"/>
            <w:vAlign w:val="bottom"/>
          </w:tcPr>
          <w:p>
            <w:pPr>
              <w:pStyle w:val="TableContents"/>
              <w:spacing w:before="0" w:after="0"/>
              <w:ind w:left="0" w:right="0" w:hanging="0"/>
              <w:rPr/>
            </w:pPr>
            <w:r>
              <w:rPr/>
              <w:t> </w:t>
            </w:r>
          </w:p>
        </w:tc>
        <w:tc>
          <w:tcPr>
            <w:tcW w:w="1015" w:type="dxa"/>
            <w:gridSpan w:val="2"/>
            <w:tcBorders/>
            <w:shd w:fill="auto" w:val="clear"/>
            <w:vAlign w:val="bottom"/>
          </w:tcPr>
          <w:p>
            <w:pPr>
              <w:pStyle w:val="TableContents"/>
              <w:spacing w:before="0" w:after="0"/>
              <w:ind w:left="0" w:right="0" w:hanging="0"/>
              <w:jc w:val="right"/>
              <w:rPr/>
            </w:pPr>
            <w:r>
              <w:rPr/>
              <w:t> </w:t>
            </w:r>
          </w:p>
        </w:tc>
        <w:tc>
          <w:tcPr>
            <w:tcW w:w="106"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06" w:type="dxa"/>
            <w:tcBorders/>
            <w:shd w:fill="auto" w:val="clear"/>
            <w:vAlign w:val="bottom"/>
          </w:tcPr>
          <w:p>
            <w:pPr>
              <w:pStyle w:val="TableContents"/>
              <w:spacing w:before="0" w:after="0"/>
              <w:ind w:left="0" w:right="0" w:hanging="0"/>
              <w:rPr/>
            </w:pPr>
            <w:r>
              <w:rPr/>
              <w:t> </w:t>
            </w:r>
          </w:p>
        </w:tc>
        <w:tc>
          <w:tcPr>
            <w:tcW w:w="1016" w:type="dxa"/>
            <w:gridSpan w:val="2"/>
            <w:tcBorders/>
            <w:shd w:fill="auto" w:val="clear"/>
            <w:vAlign w:val="bottom"/>
          </w:tcPr>
          <w:p>
            <w:pPr>
              <w:pStyle w:val="TableContents"/>
              <w:spacing w:before="0" w:after="0"/>
              <w:ind w:left="0" w:right="0" w:hanging="0"/>
              <w:jc w:val="right"/>
              <w:rPr/>
            </w:pPr>
            <w:r>
              <w:rPr/>
              <w:t> </w:t>
            </w:r>
          </w:p>
        </w:tc>
        <w:tc>
          <w:tcPr>
            <w:tcW w:w="177" w:type="dxa"/>
            <w:tcBorders/>
            <w:shd w:fill="auto" w:val="clear"/>
            <w:vAlign w:val="bottom"/>
          </w:tcPr>
          <w:p>
            <w:pPr>
              <w:pStyle w:val="TableContents"/>
              <w:spacing w:before="0" w:after="0"/>
              <w:ind w:left="0" w:right="0" w:hanging="0"/>
              <w:rPr/>
            </w:pPr>
            <w:r>
              <w:rPr/>
              <w:t> </w:t>
            </w:r>
          </w:p>
        </w:tc>
        <w:tc>
          <w:tcPr>
            <w:tcW w:w="1170" w:type="dxa"/>
            <w:gridSpan w:val="2"/>
            <w:tcBorders/>
            <w:shd w:fill="auto" w:val="clear"/>
            <w:vAlign w:val="bottom"/>
          </w:tcPr>
          <w:p>
            <w:pPr>
              <w:pStyle w:val="TableContents"/>
              <w:spacing w:before="0" w:after="0"/>
              <w:ind w:left="0" w:right="0" w:hanging="0"/>
              <w:jc w:val="right"/>
              <w:rPr/>
            </w:pPr>
            <w:r>
              <w:rPr/>
              <w:t> </w:t>
            </w:r>
          </w:p>
        </w:tc>
        <w:tc>
          <w:tcPr>
            <w:tcW w:w="188" w:type="dxa"/>
            <w:tcBorders/>
            <w:shd w:fill="auto" w:val="clear"/>
            <w:vAlign w:val="bottom"/>
          </w:tcPr>
          <w:p>
            <w:pPr>
              <w:pStyle w:val="TableContents"/>
              <w:spacing w:before="0" w:after="0"/>
              <w:ind w:left="0" w:right="0" w:hanging="0"/>
              <w:rPr/>
            </w:pPr>
            <w:r>
              <w:rPr/>
              <w:t> </w:t>
            </w:r>
          </w:p>
        </w:tc>
        <w:tc>
          <w:tcPr>
            <w:tcW w:w="1016" w:type="dxa"/>
            <w:gridSpan w:val="2"/>
            <w:tcBorders/>
            <w:shd w:fill="auto" w:val="clear"/>
            <w:vAlign w:val="bottom"/>
          </w:tcPr>
          <w:p>
            <w:pPr>
              <w:pStyle w:val="TableContents"/>
              <w:spacing w:before="0" w:after="0"/>
              <w:ind w:left="0" w:right="0" w:hanging="0"/>
              <w:jc w:val="right"/>
              <w:rPr/>
            </w:pPr>
            <w:r>
              <w:rPr/>
              <w:t> </w:t>
            </w:r>
          </w:p>
        </w:tc>
        <w:tc>
          <w:tcPr>
            <w:tcW w:w="118" w:type="dxa"/>
            <w:tcBorders/>
            <w:shd w:fill="auto" w:val="clear"/>
            <w:vAlign w:val="bottom"/>
          </w:tcPr>
          <w:p>
            <w:pPr>
              <w:pStyle w:val="TableContents"/>
              <w:spacing w:before="0" w:after="0"/>
              <w:ind w:left="0" w:right="0" w:hanging="0"/>
              <w:rPr/>
            </w:pPr>
            <w:r>
              <w:rPr/>
              <w:t> </w:t>
            </w:r>
          </w:p>
        </w:tc>
      </w:tr>
      <w:tr>
        <w:trPr/>
        <w:tc>
          <w:tcPr>
            <w:tcW w:w="2564"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LIABILITIES AND PARTNERS CAPITAL</w:t>
            </w:r>
          </w:p>
        </w:tc>
        <w:tc>
          <w:tcPr>
            <w:tcW w:w="177" w:type="dxa"/>
            <w:tcBorders/>
            <w:shd w:fill="CCEEFF" w:val="clear"/>
            <w:vAlign w:val="bottom"/>
          </w:tcPr>
          <w:p>
            <w:pPr>
              <w:pStyle w:val="TableContents"/>
              <w:spacing w:before="0" w:after="0"/>
              <w:ind w:left="0" w:right="0" w:hanging="0"/>
              <w:rPr/>
            </w:pPr>
            <w:r>
              <w:rPr/>
              <w:t> </w:t>
            </w:r>
          </w:p>
        </w:tc>
        <w:tc>
          <w:tcPr>
            <w:tcW w:w="1016" w:type="dxa"/>
            <w:gridSpan w:val="2"/>
            <w:tcBorders/>
            <w:shd w:fill="CCEEFF" w:val="clear"/>
            <w:vAlign w:val="bottom"/>
          </w:tcPr>
          <w:p>
            <w:pPr>
              <w:pStyle w:val="TableContents"/>
              <w:spacing w:before="0" w:after="0"/>
              <w:ind w:left="0" w:right="0" w:hanging="0"/>
              <w:jc w:val="right"/>
              <w:rPr/>
            </w:pPr>
            <w:r>
              <w:rPr/>
              <w:t> </w:t>
            </w:r>
          </w:p>
        </w:tc>
        <w:tc>
          <w:tcPr>
            <w:tcW w:w="177" w:type="dxa"/>
            <w:tcBorders/>
            <w:shd w:fill="CCEEFF" w:val="clear"/>
            <w:vAlign w:val="bottom"/>
          </w:tcPr>
          <w:p>
            <w:pPr>
              <w:pStyle w:val="TableContents"/>
              <w:spacing w:before="0" w:after="0"/>
              <w:ind w:left="0" w:right="0" w:hanging="0"/>
              <w:rPr/>
            </w:pPr>
            <w:r>
              <w:rPr/>
              <w:t> </w:t>
            </w:r>
          </w:p>
        </w:tc>
        <w:tc>
          <w:tcPr>
            <w:tcW w:w="1170" w:type="dxa"/>
            <w:gridSpan w:val="2"/>
            <w:tcBorders/>
            <w:shd w:fill="CCEEFF" w:val="clear"/>
            <w:vAlign w:val="bottom"/>
          </w:tcPr>
          <w:p>
            <w:pPr>
              <w:pStyle w:val="TableContents"/>
              <w:spacing w:before="0" w:after="0"/>
              <w:ind w:left="0" w:right="0" w:hanging="0"/>
              <w:jc w:val="right"/>
              <w:rPr/>
            </w:pPr>
            <w:r>
              <w:rPr/>
              <w:t> </w:t>
            </w:r>
          </w:p>
        </w:tc>
        <w:tc>
          <w:tcPr>
            <w:tcW w:w="189" w:type="dxa"/>
            <w:tcBorders/>
            <w:shd w:fill="CCEEFF" w:val="clear"/>
            <w:vAlign w:val="bottom"/>
          </w:tcPr>
          <w:p>
            <w:pPr>
              <w:pStyle w:val="TableContents"/>
              <w:spacing w:before="0" w:after="0"/>
              <w:ind w:left="0" w:right="0" w:hanging="0"/>
              <w:rPr/>
            </w:pPr>
            <w:r>
              <w:rPr/>
              <w:t> </w:t>
            </w:r>
          </w:p>
        </w:tc>
        <w:tc>
          <w:tcPr>
            <w:tcW w:w="1015" w:type="dxa"/>
            <w:gridSpan w:val="2"/>
            <w:tcBorders/>
            <w:shd w:fill="CCEEFF" w:val="clear"/>
            <w:vAlign w:val="bottom"/>
          </w:tcPr>
          <w:p>
            <w:pPr>
              <w:pStyle w:val="TableContents"/>
              <w:spacing w:before="0" w:after="0"/>
              <w:ind w:left="0" w:right="0" w:hanging="0"/>
              <w:jc w:val="right"/>
              <w:rPr/>
            </w:pPr>
            <w:r>
              <w:rPr/>
              <w:t> </w:t>
            </w:r>
          </w:p>
        </w:tc>
        <w:tc>
          <w:tcPr>
            <w:tcW w:w="106"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06" w:type="dxa"/>
            <w:tcBorders/>
            <w:shd w:fill="CCEEFF" w:val="clear"/>
            <w:vAlign w:val="bottom"/>
          </w:tcPr>
          <w:p>
            <w:pPr>
              <w:pStyle w:val="TableContents"/>
              <w:spacing w:before="0" w:after="0"/>
              <w:ind w:left="0" w:right="0" w:hanging="0"/>
              <w:rPr/>
            </w:pPr>
            <w:r>
              <w:rPr/>
              <w:t> </w:t>
            </w:r>
          </w:p>
        </w:tc>
        <w:tc>
          <w:tcPr>
            <w:tcW w:w="1016" w:type="dxa"/>
            <w:gridSpan w:val="2"/>
            <w:tcBorders/>
            <w:shd w:fill="CCEEFF" w:val="clear"/>
            <w:vAlign w:val="bottom"/>
          </w:tcPr>
          <w:p>
            <w:pPr>
              <w:pStyle w:val="TableContents"/>
              <w:spacing w:before="0" w:after="0"/>
              <w:ind w:left="0" w:right="0" w:hanging="0"/>
              <w:jc w:val="right"/>
              <w:rPr/>
            </w:pPr>
            <w:r>
              <w:rPr/>
              <w:t> </w:t>
            </w:r>
          </w:p>
        </w:tc>
        <w:tc>
          <w:tcPr>
            <w:tcW w:w="177" w:type="dxa"/>
            <w:tcBorders/>
            <w:shd w:fill="CCEEFF" w:val="clear"/>
            <w:vAlign w:val="bottom"/>
          </w:tcPr>
          <w:p>
            <w:pPr>
              <w:pStyle w:val="TableContents"/>
              <w:spacing w:before="0" w:after="0"/>
              <w:ind w:left="0" w:right="0" w:hanging="0"/>
              <w:rPr/>
            </w:pPr>
            <w:r>
              <w:rPr/>
              <w:t> </w:t>
            </w:r>
          </w:p>
        </w:tc>
        <w:tc>
          <w:tcPr>
            <w:tcW w:w="1170" w:type="dxa"/>
            <w:gridSpan w:val="2"/>
            <w:tcBorders/>
            <w:shd w:fill="CCEEFF" w:val="clear"/>
            <w:vAlign w:val="bottom"/>
          </w:tcPr>
          <w:p>
            <w:pPr>
              <w:pStyle w:val="TableContents"/>
              <w:spacing w:before="0" w:after="0"/>
              <w:ind w:left="0" w:right="0" w:hanging="0"/>
              <w:jc w:val="right"/>
              <w:rPr/>
            </w:pPr>
            <w:r>
              <w:rPr/>
              <w:t> </w:t>
            </w:r>
          </w:p>
        </w:tc>
        <w:tc>
          <w:tcPr>
            <w:tcW w:w="188" w:type="dxa"/>
            <w:tcBorders/>
            <w:shd w:fill="CCEEFF" w:val="clear"/>
            <w:vAlign w:val="bottom"/>
          </w:tcPr>
          <w:p>
            <w:pPr>
              <w:pStyle w:val="TableContents"/>
              <w:spacing w:before="0" w:after="0"/>
              <w:ind w:left="0" w:right="0" w:hanging="0"/>
              <w:rPr/>
            </w:pPr>
            <w:r>
              <w:rPr/>
              <w:t> </w:t>
            </w:r>
          </w:p>
        </w:tc>
        <w:tc>
          <w:tcPr>
            <w:tcW w:w="1016" w:type="dxa"/>
            <w:gridSpan w:val="2"/>
            <w:tcBorders/>
            <w:shd w:fill="CCEEFF" w:val="clear"/>
            <w:vAlign w:val="bottom"/>
          </w:tcPr>
          <w:p>
            <w:pPr>
              <w:pStyle w:val="TableContents"/>
              <w:spacing w:before="0" w:after="0"/>
              <w:ind w:left="0" w:right="0" w:hanging="0"/>
              <w:jc w:val="right"/>
              <w:rPr/>
            </w:pPr>
            <w:r>
              <w:rPr/>
              <w:t> </w:t>
            </w:r>
          </w:p>
        </w:tc>
        <w:tc>
          <w:tcPr>
            <w:tcW w:w="118" w:type="dxa"/>
            <w:tcBorders/>
            <w:shd w:fill="CCEEFF" w:val="clear"/>
            <w:vAlign w:val="bottom"/>
          </w:tcPr>
          <w:p>
            <w:pPr>
              <w:pStyle w:val="TableContents"/>
              <w:spacing w:before="0" w:after="0"/>
              <w:ind w:left="0" w:right="0" w:hanging="0"/>
              <w:rPr/>
            </w:pPr>
            <w:r>
              <w:rPr/>
              <w:t> </w:t>
            </w:r>
          </w:p>
        </w:tc>
      </w:tr>
      <w:tr>
        <w:trPr/>
        <w:tc>
          <w:tcPr>
            <w:tcW w:w="256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Current liabilities</w:t>
            </w:r>
          </w:p>
        </w:tc>
        <w:tc>
          <w:tcPr>
            <w:tcW w:w="177" w:type="dxa"/>
            <w:tcBorders/>
            <w:shd w:fill="auto" w:val="clear"/>
            <w:vAlign w:val="bottom"/>
          </w:tcPr>
          <w:p>
            <w:pPr>
              <w:pStyle w:val="TableContents"/>
              <w:spacing w:before="0" w:after="0"/>
              <w:ind w:left="0" w:right="0" w:hanging="0"/>
              <w:rPr/>
            </w:pPr>
            <w:r>
              <w:rPr/>
              <w:t> </w:t>
            </w:r>
          </w:p>
        </w:tc>
        <w:tc>
          <w:tcPr>
            <w:tcW w:w="13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4,294</w:t>
            </w:r>
          </w:p>
        </w:tc>
        <w:tc>
          <w:tcPr>
            <w:tcW w:w="177" w:type="dxa"/>
            <w:tcBorders/>
            <w:shd w:fill="auto" w:val="clear"/>
            <w:vAlign w:val="bottom"/>
          </w:tcPr>
          <w:p>
            <w:pPr>
              <w:pStyle w:val="TableContents"/>
              <w:spacing w:before="0" w:after="0"/>
              <w:ind w:left="0" w:right="0" w:hanging="0"/>
              <w:rPr/>
            </w:pPr>
            <w:r>
              <w:rPr/>
              <w:t> </w:t>
            </w:r>
          </w:p>
        </w:tc>
        <w:tc>
          <w:tcPr>
            <w:tcW w:w="18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89" w:type="dxa"/>
            <w:tcBorders/>
            <w:shd w:fill="auto" w:val="clear"/>
            <w:vAlign w:val="bottom"/>
          </w:tcPr>
          <w:p>
            <w:pPr>
              <w:pStyle w:val="TableContents"/>
              <w:spacing w:before="0" w:after="0"/>
              <w:ind w:left="0" w:right="0" w:hanging="0"/>
              <w:rPr/>
            </w:pPr>
            <w:r>
              <w:rPr/>
              <w:t> </w:t>
            </w:r>
          </w:p>
        </w:tc>
        <w:tc>
          <w:tcPr>
            <w:tcW w:w="13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4,301</w:t>
            </w:r>
          </w:p>
        </w:tc>
        <w:tc>
          <w:tcPr>
            <w:tcW w:w="106"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06" w:type="dxa"/>
            <w:tcBorders/>
            <w:shd w:fill="auto" w:val="clear"/>
            <w:vAlign w:val="bottom"/>
          </w:tcPr>
          <w:p>
            <w:pPr>
              <w:pStyle w:val="TableContents"/>
              <w:spacing w:before="0" w:after="0"/>
              <w:ind w:left="0" w:right="0" w:hanging="0"/>
              <w:rPr/>
            </w:pPr>
            <w:r>
              <w:rPr/>
              <w:t> </w:t>
            </w:r>
          </w:p>
        </w:tc>
        <w:tc>
          <w:tcPr>
            <w:tcW w:w="13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3,456</w:t>
            </w:r>
          </w:p>
        </w:tc>
        <w:tc>
          <w:tcPr>
            <w:tcW w:w="177" w:type="dxa"/>
            <w:tcBorders/>
            <w:shd w:fill="auto" w:val="clear"/>
            <w:vAlign w:val="bottom"/>
          </w:tcPr>
          <w:p>
            <w:pPr>
              <w:pStyle w:val="TableContents"/>
              <w:spacing w:before="0" w:after="0"/>
              <w:ind w:left="0" w:right="0" w:hanging="0"/>
              <w:rPr/>
            </w:pPr>
            <w:r>
              <w:rPr/>
              <w:t> </w:t>
            </w:r>
          </w:p>
        </w:tc>
        <w:tc>
          <w:tcPr>
            <w:tcW w:w="18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88" w:type="dxa"/>
            <w:tcBorders/>
            <w:shd w:fill="auto" w:val="clear"/>
            <w:vAlign w:val="bottom"/>
          </w:tcPr>
          <w:p>
            <w:pPr>
              <w:pStyle w:val="TableContents"/>
              <w:spacing w:before="0" w:after="0"/>
              <w:ind w:left="0" w:right="0" w:hanging="0"/>
              <w:rPr/>
            </w:pPr>
            <w:r>
              <w:rPr/>
              <w:t> </w:t>
            </w:r>
          </w:p>
        </w:tc>
        <w:tc>
          <w:tcPr>
            <w:tcW w:w="13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3,458</w:t>
            </w:r>
          </w:p>
        </w:tc>
        <w:tc>
          <w:tcPr>
            <w:tcW w:w="118" w:type="dxa"/>
            <w:tcBorders/>
            <w:shd w:fill="auto" w:val="clear"/>
            <w:vAlign w:val="bottom"/>
          </w:tcPr>
          <w:p>
            <w:pPr>
              <w:pStyle w:val="TableContents"/>
              <w:spacing w:before="0" w:after="0"/>
              <w:ind w:left="0" w:right="0" w:hanging="0"/>
              <w:rPr/>
            </w:pPr>
            <w:r>
              <w:rPr/>
              <w:t> </w:t>
            </w:r>
          </w:p>
        </w:tc>
      </w:tr>
      <w:tr>
        <w:trPr/>
        <w:tc>
          <w:tcPr>
            <w:tcW w:w="256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Senior notes, net</w:t>
            </w:r>
          </w:p>
        </w:tc>
        <w:tc>
          <w:tcPr>
            <w:tcW w:w="177" w:type="dxa"/>
            <w:tcBorders/>
            <w:shd w:fill="CCEEFF" w:val="clear"/>
            <w:vAlign w:val="bottom"/>
          </w:tcPr>
          <w:p>
            <w:pPr>
              <w:pStyle w:val="TableContents"/>
              <w:spacing w:before="0" w:after="0"/>
              <w:ind w:left="0" w:right="0" w:hanging="0"/>
              <w:rPr/>
            </w:pPr>
            <w:r>
              <w:rPr/>
              <w:t> </w:t>
            </w:r>
          </w:p>
        </w:tc>
        <w:tc>
          <w:tcPr>
            <w:tcW w:w="101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8,945</w:t>
            </w:r>
          </w:p>
        </w:tc>
        <w:tc>
          <w:tcPr>
            <w:tcW w:w="177" w:type="dxa"/>
            <w:tcBorders/>
            <w:shd w:fill="CCEEFF" w:val="clear"/>
            <w:vAlign w:val="bottom"/>
          </w:tcPr>
          <w:p>
            <w:pPr>
              <w:pStyle w:val="TableContents"/>
              <w:spacing w:before="0" w:after="0"/>
              <w:ind w:left="0" w:right="0" w:hanging="0"/>
              <w:rPr/>
            </w:pPr>
            <w:r>
              <w:rPr/>
              <w:t> </w:t>
            </w:r>
          </w:p>
        </w:tc>
        <w:tc>
          <w:tcPr>
            <w:tcW w:w="117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9" w:type="dxa"/>
            <w:tcBorders/>
            <w:shd w:fill="CCEEFF" w:val="clear"/>
            <w:vAlign w:val="bottom"/>
          </w:tcPr>
          <w:p>
            <w:pPr>
              <w:pStyle w:val="TableContents"/>
              <w:spacing w:before="0" w:after="0"/>
              <w:ind w:left="0" w:right="0" w:hanging="0"/>
              <w:rPr/>
            </w:pPr>
            <w:r>
              <w:rPr/>
              <w:t> </w:t>
            </w:r>
          </w:p>
        </w:tc>
        <w:tc>
          <w:tcPr>
            <w:tcW w:w="101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8,945</w:t>
            </w:r>
          </w:p>
        </w:tc>
        <w:tc>
          <w:tcPr>
            <w:tcW w:w="106"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06" w:type="dxa"/>
            <w:tcBorders/>
            <w:shd w:fill="CCEEFF" w:val="clear"/>
            <w:vAlign w:val="bottom"/>
          </w:tcPr>
          <w:p>
            <w:pPr>
              <w:pStyle w:val="TableContents"/>
              <w:spacing w:before="0" w:after="0"/>
              <w:ind w:left="0" w:right="0" w:hanging="0"/>
              <w:rPr/>
            </w:pPr>
            <w:r>
              <w:rPr/>
              <w:t> </w:t>
            </w:r>
          </w:p>
        </w:tc>
        <w:tc>
          <w:tcPr>
            <w:tcW w:w="101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8,941</w:t>
            </w:r>
          </w:p>
        </w:tc>
        <w:tc>
          <w:tcPr>
            <w:tcW w:w="177" w:type="dxa"/>
            <w:tcBorders/>
            <w:shd w:fill="CCEEFF" w:val="clear"/>
            <w:vAlign w:val="bottom"/>
          </w:tcPr>
          <w:p>
            <w:pPr>
              <w:pStyle w:val="TableContents"/>
              <w:spacing w:before="0" w:after="0"/>
              <w:ind w:left="0" w:right="0" w:hanging="0"/>
              <w:rPr/>
            </w:pPr>
            <w:r>
              <w:rPr/>
              <w:t> </w:t>
            </w:r>
          </w:p>
        </w:tc>
        <w:tc>
          <w:tcPr>
            <w:tcW w:w="117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8" w:type="dxa"/>
            <w:tcBorders/>
            <w:shd w:fill="CCEEFF" w:val="clear"/>
            <w:vAlign w:val="bottom"/>
          </w:tcPr>
          <w:p>
            <w:pPr>
              <w:pStyle w:val="TableContents"/>
              <w:spacing w:before="0" w:after="0"/>
              <w:ind w:left="0" w:right="0" w:hanging="0"/>
              <w:rPr/>
            </w:pPr>
            <w:r>
              <w:rPr/>
              <w:t> </w:t>
            </w:r>
          </w:p>
        </w:tc>
        <w:tc>
          <w:tcPr>
            <w:tcW w:w="101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8,941</w:t>
            </w:r>
          </w:p>
        </w:tc>
        <w:tc>
          <w:tcPr>
            <w:tcW w:w="118" w:type="dxa"/>
            <w:tcBorders/>
            <w:shd w:fill="CCEEFF" w:val="clear"/>
            <w:vAlign w:val="bottom"/>
          </w:tcPr>
          <w:p>
            <w:pPr>
              <w:pStyle w:val="TableContents"/>
              <w:spacing w:before="0" w:after="0"/>
              <w:ind w:left="0" w:right="0" w:hanging="0"/>
              <w:rPr/>
            </w:pPr>
            <w:r>
              <w:rPr/>
              <w:t> </w:t>
            </w:r>
          </w:p>
        </w:tc>
      </w:tr>
      <w:tr>
        <w:trPr/>
        <w:tc>
          <w:tcPr>
            <w:tcW w:w="256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Other long-term debt, net</w:t>
            </w:r>
          </w:p>
        </w:tc>
        <w:tc>
          <w:tcPr>
            <w:tcW w:w="177" w:type="dxa"/>
            <w:tcBorders/>
            <w:shd w:fill="auto" w:val="clear"/>
            <w:vAlign w:val="bottom"/>
          </w:tcPr>
          <w:p>
            <w:pPr>
              <w:pStyle w:val="TableContents"/>
              <w:spacing w:before="0" w:after="0"/>
              <w:ind w:left="0" w:right="0" w:hanging="0"/>
              <w:rPr/>
            </w:pPr>
            <w:r>
              <w:rPr/>
              <w:t> </w:t>
            </w:r>
          </w:p>
        </w:tc>
        <w:tc>
          <w:tcPr>
            <w:tcW w:w="101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231</w:t>
            </w:r>
          </w:p>
        </w:tc>
        <w:tc>
          <w:tcPr>
            <w:tcW w:w="177" w:type="dxa"/>
            <w:tcBorders/>
            <w:shd w:fill="auto" w:val="clear"/>
            <w:vAlign w:val="bottom"/>
          </w:tcPr>
          <w:p>
            <w:pPr>
              <w:pStyle w:val="TableContents"/>
              <w:spacing w:before="0" w:after="0"/>
              <w:ind w:left="0" w:right="0" w:hanging="0"/>
              <w:rPr/>
            </w:pPr>
            <w:r>
              <w:rPr/>
              <w:t> </w:t>
            </w:r>
          </w:p>
        </w:tc>
        <w:tc>
          <w:tcPr>
            <w:tcW w:w="117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9" w:type="dxa"/>
            <w:tcBorders/>
            <w:shd w:fill="auto" w:val="clear"/>
            <w:vAlign w:val="bottom"/>
          </w:tcPr>
          <w:p>
            <w:pPr>
              <w:pStyle w:val="TableContents"/>
              <w:spacing w:before="0" w:after="0"/>
              <w:ind w:left="0" w:right="0" w:hanging="0"/>
              <w:rPr/>
            </w:pPr>
            <w:r>
              <w:rPr/>
              <w:t> </w:t>
            </w:r>
          </w:p>
        </w:tc>
        <w:tc>
          <w:tcPr>
            <w:tcW w:w="101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231</w:t>
            </w:r>
          </w:p>
        </w:tc>
        <w:tc>
          <w:tcPr>
            <w:tcW w:w="106"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06" w:type="dxa"/>
            <w:tcBorders/>
            <w:shd w:fill="auto" w:val="clear"/>
            <w:vAlign w:val="bottom"/>
          </w:tcPr>
          <w:p>
            <w:pPr>
              <w:pStyle w:val="TableContents"/>
              <w:spacing w:before="0" w:after="0"/>
              <w:ind w:left="0" w:right="0" w:hanging="0"/>
              <w:rPr/>
            </w:pPr>
            <w:r>
              <w:rPr/>
              <w:t> </w:t>
            </w:r>
          </w:p>
        </w:tc>
        <w:tc>
          <w:tcPr>
            <w:tcW w:w="101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202</w:t>
            </w:r>
          </w:p>
        </w:tc>
        <w:tc>
          <w:tcPr>
            <w:tcW w:w="177" w:type="dxa"/>
            <w:tcBorders/>
            <w:shd w:fill="auto" w:val="clear"/>
            <w:vAlign w:val="bottom"/>
          </w:tcPr>
          <w:p>
            <w:pPr>
              <w:pStyle w:val="TableContents"/>
              <w:spacing w:before="0" w:after="0"/>
              <w:ind w:left="0" w:right="0" w:hanging="0"/>
              <w:rPr/>
            </w:pPr>
            <w:r>
              <w:rPr/>
              <w:t> </w:t>
            </w:r>
          </w:p>
        </w:tc>
        <w:tc>
          <w:tcPr>
            <w:tcW w:w="117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8" w:type="dxa"/>
            <w:tcBorders/>
            <w:shd w:fill="auto" w:val="clear"/>
            <w:vAlign w:val="bottom"/>
          </w:tcPr>
          <w:p>
            <w:pPr>
              <w:pStyle w:val="TableContents"/>
              <w:spacing w:before="0" w:after="0"/>
              <w:ind w:left="0" w:right="0" w:hanging="0"/>
              <w:rPr/>
            </w:pPr>
            <w:r>
              <w:rPr/>
              <w:t> </w:t>
            </w:r>
          </w:p>
        </w:tc>
        <w:tc>
          <w:tcPr>
            <w:tcW w:w="101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202</w:t>
            </w:r>
          </w:p>
        </w:tc>
        <w:tc>
          <w:tcPr>
            <w:tcW w:w="118" w:type="dxa"/>
            <w:tcBorders/>
            <w:shd w:fill="auto" w:val="clear"/>
            <w:vAlign w:val="bottom"/>
          </w:tcPr>
          <w:p>
            <w:pPr>
              <w:pStyle w:val="TableContents"/>
              <w:spacing w:before="0" w:after="0"/>
              <w:ind w:left="0" w:right="0" w:hanging="0"/>
              <w:rPr/>
            </w:pPr>
            <w:r>
              <w:rPr/>
              <w:t> </w:t>
            </w:r>
          </w:p>
        </w:tc>
      </w:tr>
      <w:tr>
        <w:trPr/>
        <w:tc>
          <w:tcPr>
            <w:tcW w:w="256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Long-term operating lease liabilities</w:t>
            </w:r>
          </w:p>
        </w:tc>
        <w:tc>
          <w:tcPr>
            <w:tcW w:w="177" w:type="dxa"/>
            <w:tcBorders/>
            <w:shd w:fill="CCEEFF" w:val="clear"/>
            <w:vAlign w:val="bottom"/>
          </w:tcPr>
          <w:p>
            <w:pPr>
              <w:pStyle w:val="TableContents"/>
              <w:spacing w:before="0" w:after="0"/>
              <w:ind w:left="0" w:right="0" w:hanging="0"/>
              <w:rPr/>
            </w:pPr>
            <w:r>
              <w:rPr/>
              <w:t> </w:t>
            </w:r>
          </w:p>
        </w:tc>
        <w:tc>
          <w:tcPr>
            <w:tcW w:w="101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370</w:t>
            </w:r>
          </w:p>
        </w:tc>
        <w:tc>
          <w:tcPr>
            <w:tcW w:w="177" w:type="dxa"/>
            <w:tcBorders/>
            <w:shd w:fill="CCEEFF" w:val="clear"/>
            <w:vAlign w:val="bottom"/>
          </w:tcPr>
          <w:p>
            <w:pPr>
              <w:pStyle w:val="TableContents"/>
              <w:spacing w:before="0" w:after="0"/>
              <w:ind w:left="0" w:right="0" w:hanging="0"/>
              <w:rPr/>
            </w:pPr>
            <w:r>
              <w:rPr/>
              <w:t> </w:t>
            </w:r>
          </w:p>
        </w:tc>
        <w:tc>
          <w:tcPr>
            <w:tcW w:w="117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9" w:type="dxa"/>
            <w:tcBorders/>
            <w:shd w:fill="CCEEFF" w:val="clear"/>
            <w:vAlign w:val="bottom"/>
          </w:tcPr>
          <w:p>
            <w:pPr>
              <w:pStyle w:val="TableContents"/>
              <w:spacing w:before="0" w:after="0"/>
              <w:ind w:left="0" w:right="0" w:hanging="0"/>
              <w:rPr/>
            </w:pPr>
            <w:r>
              <w:rPr/>
              <w:t> </w:t>
            </w:r>
          </w:p>
        </w:tc>
        <w:tc>
          <w:tcPr>
            <w:tcW w:w="101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370</w:t>
            </w:r>
          </w:p>
        </w:tc>
        <w:tc>
          <w:tcPr>
            <w:tcW w:w="106"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06" w:type="dxa"/>
            <w:tcBorders/>
            <w:shd w:fill="CCEEFF" w:val="clear"/>
            <w:vAlign w:val="bottom"/>
          </w:tcPr>
          <w:p>
            <w:pPr>
              <w:pStyle w:val="TableContents"/>
              <w:spacing w:before="0" w:after="0"/>
              <w:ind w:left="0" w:right="0" w:hanging="0"/>
              <w:rPr/>
            </w:pPr>
            <w:r>
              <w:rPr/>
              <w:t> </w:t>
            </w:r>
          </w:p>
        </w:tc>
        <w:tc>
          <w:tcPr>
            <w:tcW w:w="101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7" w:type="dxa"/>
            <w:tcBorders/>
            <w:shd w:fill="CCEEFF" w:val="clear"/>
            <w:vAlign w:val="bottom"/>
          </w:tcPr>
          <w:p>
            <w:pPr>
              <w:pStyle w:val="TableContents"/>
              <w:spacing w:before="0" w:after="0"/>
              <w:ind w:left="0" w:right="0" w:hanging="0"/>
              <w:rPr/>
            </w:pPr>
            <w:r>
              <w:rPr/>
              <w:t> </w:t>
            </w:r>
          </w:p>
        </w:tc>
        <w:tc>
          <w:tcPr>
            <w:tcW w:w="117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8" w:type="dxa"/>
            <w:tcBorders/>
            <w:shd w:fill="CCEEFF" w:val="clear"/>
            <w:vAlign w:val="bottom"/>
          </w:tcPr>
          <w:p>
            <w:pPr>
              <w:pStyle w:val="TableContents"/>
              <w:spacing w:before="0" w:after="0"/>
              <w:ind w:left="0" w:right="0" w:hanging="0"/>
              <w:rPr/>
            </w:pPr>
            <w:r>
              <w:rPr/>
              <w:t> </w:t>
            </w:r>
          </w:p>
        </w:tc>
        <w:tc>
          <w:tcPr>
            <w:tcW w:w="101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8" w:type="dxa"/>
            <w:tcBorders/>
            <w:shd w:fill="CCEEFF" w:val="clear"/>
            <w:vAlign w:val="bottom"/>
          </w:tcPr>
          <w:p>
            <w:pPr>
              <w:pStyle w:val="TableContents"/>
              <w:spacing w:before="0" w:after="0"/>
              <w:ind w:left="0" w:right="0" w:hanging="0"/>
              <w:rPr/>
            </w:pPr>
            <w:r>
              <w:rPr/>
              <w:t> </w:t>
            </w:r>
          </w:p>
        </w:tc>
      </w:tr>
      <w:tr>
        <w:trPr/>
        <w:tc>
          <w:tcPr>
            <w:tcW w:w="256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Other long-term liabilities and deferred credits</w:t>
            </w:r>
          </w:p>
        </w:tc>
        <w:tc>
          <w:tcPr>
            <w:tcW w:w="177" w:type="dxa"/>
            <w:tcBorders/>
            <w:shd w:fill="auto" w:val="clear"/>
            <w:vAlign w:val="bottom"/>
          </w:tcPr>
          <w:p>
            <w:pPr>
              <w:pStyle w:val="TableContents"/>
              <w:spacing w:before="0" w:after="0"/>
              <w:ind w:left="0" w:right="0" w:hanging="0"/>
              <w:rPr/>
            </w:pPr>
            <w:r>
              <w:rPr/>
              <w:t> </w:t>
            </w:r>
          </w:p>
        </w:tc>
        <w:tc>
          <w:tcPr>
            <w:tcW w:w="101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844</w:t>
            </w:r>
          </w:p>
        </w:tc>
        <w:tc>
          <w:tcPr>
            <w:tcW w:w="177" w:type="dxa"/>
            <w:tcBorders/>
            <w:shd w:fill="auto" w:val="clear"/>
            <w:vAlign w:val="bottom"/>
          </w:tcPr>
          <w:p>
            <w:pPr>
              <w:pStyle w:val="TableContents"/>
              <w:spacing w:before="0" w:after="0"/>
              <w:ind w:left="0" w:right="0" w:hanging="0"/>
              <w:rPr/>
            </w:pPr>
            <w:r>
              <w:rPr/>
              <w:t> </w:t>
            </w:r>
          </w:p>
        </w:tc>
        <w:tc>
          <w:tcPr>
            <w:tcW w:w="117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9" w:type="dxa"/>
            <w:tcBorders/>
            <w:shd w:fill="auto" w:val="clear"/>
            <w:vAlign w:val="bottom"/>
          </w:tcPr>
          <w:p>
            <w:pPr>
              <w:pStyle w:val="TableContents"/>
              <w:spacing w:before="0" w:after="0"/>
              <w:ind w:left="0" w:right="0" w:hanging="0"/>
              <w:rPr/>
            </w:pPr>
            <w:r>
              <w:rPr/>
              <w:t> </w:t>
            </w:r>
          </w:p>
        </w:tc>
        <w:tc>
          <w:tcPr>
            <w:tcW w:w="101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844</w:t>
            </w:r>
          </w:p>
        </w:tc>
        <w:tc>
          <w:tcPr>
            <w:tcW w:w="106"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06" w:type="dxa"/>
            <w:tcBorders/>
            <w:shd w:fill="auto" w:val="clear"/>
            <w:vAlign w:val="bottom"/>
          </w:tcPr>
          <w:p>
            <w:pPr>
              <w:pStyle w:val="TableContents"/>
              <w:spacing w:before="0" w:after="0"/>
              <w:ind w:left="0" w:right="0" w:hanging="0"/>
              <w:rPr/>
            </w:pPr>
            <w:r>
              <w:rPr/>
              <w:t> </w:t>
            </w:r>
          </w:p>
        </w:tc>
        <w:tc>
          <w:tcPr>
            <w:tcW w:w="101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910</w:t>
            </w:r>
          </w:p>
        </w:tc>
        <w:tc>
          <w:tcPr>
            <w:tcW w:w="177" w:type="dxa"/>
            <w:tcBorders/>
            <w:shd w:fill="auto" w:val="clear"/>
            <w:vAlign w:val="bottom"/>
          </w:tcPr>
          <w:p>
            <w:pPr>
              <w:pStyle w:val="TableContents"/>
              <w:spacing w:before="0" w:after="0"/>
              <w:ind w:left="0" w:right="0" w:hanging="0"/>
              <w:rPr/>
            </w:pPr>
            <w:r>
              <w:rPr/>
              <w:t> </w:t>
            </w:r>
          </w:p>
        </w:tc>
        <w:tc>
          <w:tcPr>
            <w:tcW w:w="117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8" w:type="dxa"/>
            <w:tcBorders/>
            <w:shd w:fill="auto" w:val="clear"/>
            <w:vAlign w:val="bottom"/>
          </w:tcPr>
          <w:p>
            <w:pPr>
              <w:pStyle w:val="TableContents"/>
              <w:spacing w:before="0" w:after="0"/>
              <w:ind w:left="0" w:right="0" w:hanging="0"/>
              <w:rPr/>
            </w:pPr>
            <w:r>
              <w:rPr/>
              <w:t> </w:t>
            </w:r>
          </w:p>
        </w:tc>
        <w:tc>
          <w:tcPr>
            <w:tcW w:w="101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910</w:t>
            </w:r>
          </w:p>
        </w:tc>
        <w:tc>
          <w:tcPr>
            <w:tcW w:w="118" w:type="dxa"/>
            <w:tcBorders/>
            <w:shd w:fill="auto" w:val="clear"/>
            <w:vAlign w:val="bottom"/>
          </w:tcPr>
          <w:p>
            <w:pPr>
              <w:pStyle w:val="TableContents"/>
              <w:spacing w:before="0" w:after="0"/>
              <w:ind w:left="0" w:right="0" w:hanging="0"/>
              <w:rPr/>
            </w:pPr>
            <w:r>
              <w:rPr/>
              <w:t> </w:t>
            </w:r>
          </w:p>
        </w:tc>
      </w:tr>
      <w:tr>
        <w:trPr/>
        <w:tc>
          <w:tcPr>
            <w:tcW w:w="256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Total liabilities</w:t>
            </w:r>
          </w:p>
        </w:tc>
        <w:tc>
          <w:tcPr>
            <w:tcW w:w="177" w:type="dxa"/>
            <w:tcBorders/>
            <w:shd w:fill="CCEEFF" w:val="clear"/>
            <w:vAlign w:val="bottom"/>
          </w:tcPr>
          <w:p>
            <w:pPr>
              <w:pStyle w:val="TableContents"/>
              <w:spacing w:before="0" w:after="0"/>
              <w:ind w:left="0" w:right="0" w:hanging="0"/>
              <w:rPr/>
            </w:pPr>
            <w:r>
              <w:rPr/>
              <w:t> </w:t>
            </w:r>
          </w:p>
        </w:tc>
        <w:tc>
          <w:tcPr>
            <w:tcW w:w="13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14,684</w:t>
            </w:r>
          </w:p>
        </w:tc>
        <w:tc>
          <w:tcPr>
            <w:tcW w:w="177" w:type="dxa"/>
            <w:tcBorders/>
            <w:shd w:fill="CCEEFF" w:val="clear"/>
            <w:vAlign w:val="bottom"/>
          </w:tcPr>
          <w:p>
            <w:pPr>
              <w:pStyle w:val="TableContents"/>
              <w:spacing w:before="0" w:after="0"/>
              <w:ind w:left="0" w:right="0" w:hanging="0"/>
              <w:rPr/>
            </w:pPr>
            <w:r>
              <w:rPr/>
              <w:t> </w:t>
            </w:r>
          </w:p>
        </w:tc>
        <w:tc>
          <w:tcPr>
            <w:tcW w:w="18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89" w:type="dxa"/>
            <w:tcBorders/>
            <w:shd w:fill="CCEEFF" w:val="clear"/>
            <w:vAlign w:val="bottom"/>
          </w:tcPr>
          <w:p>
            <w:pPr>
              <w:pStyle w:val="TableContents"/>
              <w:spacing w:before="0" w:after="0"/>
              <w:ind w:left="0" w:right="0" w:hanging="0"/>
              <w:rPr/>
            </w:pPr>
            <w:r>
              <w:rPr/>
              <w:t> </w:t>
            </w:r>
          </w:p>
        </w:tc>
        <w:tc>
          <w:tcPr>
            <w:tcW w:w="13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14,691</w:t>
            </w:r>
          </w:p>
        </w:tc>
        <w:tc>
          <w:tcPr>
            <w:tcW w:w="106"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06" w:type="dxa"/>
            <w:tcBorders/>
            <w:shd w:fill="CCEEFF" w:val="clear"/>
            <w:vAlign w:val="bottom"/>
          </w:tcPr>
          <w:p>
            <w:pPr>
              <w:pStyle w:val="TableContents"/>
              <w:spacing w:before="0" w:after="0"/>
              <w:ind w:left="0" w:right="0" w:hanging="0"/>
              <w:rPr/>
            </w:pPr>
            <w:r>
              <w:rPr/>
              <w:t> </w:t>
            </w:r>
          </w:p>
        </w:tc>
        <w:tc>
          <w:tcPr>
            <w:tcW w:w="13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13,509</w:t>
            </w:r>
          </w:p>
        </w:tc>
        <w:tc>
          <w:tcPr>
            <w:tcW w:w="177" w:type="dxa"/>
            <w:tcBorders/>
            <w:shd w:fill="CCEEFF" w:val="clear"/>
            <w:vAlign w:val="bottom"/>
          </w:tcPr>
          <w:p>
            <w:pPr>
              <w:pStyle w:val="TableContents"/>
              <w:spacing w:before="0" w:after="0"/>
              <w:ind w:left="0" w:right="0" w:hanging="0"/>
              <w:rPr/>
            </w:pPr>
            <w:r>
              <w:rPr/>
              <w:t> </w:t>
            </w:r>
          </w:p>
        </w:tc>
        <w:tc>
          <w:tcPr>
            <w:tcW w:w="18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88" w:type="dxa"/>
            <w:tcBorders/>
            <w:shd w:fill="CCEEFF" w:val="clear"/>
            <w:vAlign w:val="bottom"/>
          </w:tcPr>
          <w:p>
            <w:pPr>
              <w:pStyle w:val="TableContents"/>
              <w:spacing w:before="0" w:after="0"/>
              <w:ind w:left="0" w:right="0" w:hanging="0"/>
              <w:rPr/>
            </w:pPr>
            <w:r>
              <w:rPr/>
              <w:t> </w:t>
            </w:r>
          </w:p>
        </w:tc>
        <w:tc>
          <w:tcPr>
            <w:tcW w:w="13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13,511</w:t>
            </w:r>
          </w:p>
        </w:tc>
        <w:tc>
          <w:tcPr>
            <w:tcW w:w="118" w:type="dxa"/>
            <w:tcBorders/>
            <w:shd w:fill="CCEEFF" w:val="clear"/>
            <w:vAlign w:val="bottom"/>
          </w:tcPr>
          <w:p>
            <w:pPr>
              <w:pStyle w:val="TableContents"/>
              <w:spacing w:before="0" w:after="0"/>
              <w:ind w:left="0" w:right="0" w:hanging="0"/>
              <w:rPr/>
            </w:pPr>
            <w:r>
              <w:rPr/>
              <w:t> </w:t>
            </w:r>
          </w:p>
        </w:tc>
      </w:tr>
      <w:tr>
        <w:trPr/>
        <w:tc>
          <w:tcPr>
            <w:tcW w:w="2564" w:type="dxa"/>
            <w:tcBorders/>
            <w:shd w:fill="auto" w:val="clear"/>
          </w:tcPr>
          <w:p>
            <w:pPr>
              <w:pStyle w:val="TableContents"/>
              <w:spacing w:before="0" w:after="0"/>
              <w:ind w:left="0" w:right="0" w:hanging="0"/>
              <w:rPr/>
            </w:pPr>
            <w:r>
              <w:rPr/>
              <w:t> </w:t>
            </w:r>
          </w:p>
        </w:tc>
        <w:tc>
          <w:tcPr>
            <w:tcW w:w="177" w:type="dxa"/>
            <w:tcBorders/>
            <w:shd w:fill="auto" w:val="clear"/>
            <w:vAlign w:val="bottom"/>
          </w:tcPr>
          <w:p>
            <w:pPr>
              <w:pStyle w:val="TableContents"/>
              <w:spacing w:before="0" w:after="0"/>
              <w:ind w:left="0" w:right="0" w:hanging="0"/>
              <w:rPr/>
            </w:pPr>
            <w:r>
              <w:rPr/>
              <w:t> </w:t>
            </w:r>
          </w:p>
        </w:tc>
        <w:tc>
          <w:tcPr>
            <w:tcW w:w="1016" w:type="dxa"/>
            <w:gridSpan w:val="2"/>
            <w:tcBorders/>
            <w:shd w:fill="auto" w:val="clear"/>
            <w:vAlign w:val="bottom"/>
          </w:tcPr>
          <w:p>
            <w:pPr>
              <w:pStyle w:val="TableContents"/>
              <w:spacing w:before="0" w:after="0"/>
              <w:ind w:left="0" w:right="0" w:hanging="0"/>
              <w:jc w:val="right"/>
              <w:rPr/>
            </w:pPr>
            <w:r>
              <w:rPr/>
              <w:t> </w:t>
            </w:r>
          </w:p>
        </w:tc>
        <w:tc>
          <w:tcPr>
            <w:tcW w:w="177" w:type="dxa"/>
            <w:tcBorders/>
            <w:shd w:fill="auto" w:val="clear"/>
            <w:vAlign w:val="bottom"/>
          </w:tcPr>
          <w:p>
            <w:pPr>
              <w:pStyle w:val="TableContents"/>
              <w:spacing w:before="0" w:after="0"/>
              <w:ind w:left="0" w:right="0" w:hanging="0"/>
              <w:rPr/>
            </w:pPr>
            <w:r>
              <w:rPr/>
              <w:t> </w:t>
            </w:r>
          </w:p>
        </w:tc>
        <w:tc>
          <w:tcPr>
            <w:tcW w:w="1170" w:type="dxa"/>
            <w:gridSpan w:val="2"/>
            <w:tcBorders/>
            <w:shd w:fill="auto" w:val="clear"/>
            <w:vAlign w:val="bottom"/>
          </w:tcPr>
          <w:p>
            <w:pPr>
              <w:pStyle w:val="TableContents"/>
              <w:spacing w:before="0" w:after="0"/>
              <w:ind w:left="0" w:right="0" w:hanging="0"/>
              <w:jc w:val="right"/>
              <w:rPr/>
            </w:pPr>
            <w:r>
              <w:rPr/>
              <w:t> </w:t>
            </w:r>
          </w:p>
        </w:tc>
        <w:tc>
          <w:tcPr>
            <w:tcW w:w="189" w:type="dxa"/>
            <w:tcBorders/>
            <w:shd w:fill="auto" w:val="clear"/>
            <w:vAlign w:val="bottom"/>
          </w:tcPr>
          <w:p>
            <w:pPr>
              <w:pStyle w:val="TableContents"/>
              <w:spacing w:before="0" w:after="0"/>
              <w:ind w:left="0" w:right="0" w:hanging="0"/>
              <w:rPr/>
            </w:pPr>
            <w:r>
              <w:rPr/>
              <w:t> </w:t>
            </w:r>
          </w:p>
        </w:tc>
        <w:tc>
          <w:tcPr>
            <w:tcW w:w="1015" w:type="dxa"/>
            <w:gridSpan w:val="2"/>
            <w:tcBorders/>
            <w:shd w:fill="auto" w:val="clear"/>
            <w:vAlign w:val="bottom"/>
          </w:tcPr>
          <w:p>
            <w:pPr>
              <w:pStyle w:val="TableContents"/>
              <w:spacing w:before="0" w:after="0"/>
              <w:ind w:left="0" w:right="0" w:hanging="0"/>
              <w:jc w:val="right"/>
              <w:rPr/>
            </w:pPr>
            <w:r>
              <w:rPr/>
              <w:t> </w:t>
            </w:r>
          </w:p>
        </w:tc>
        <w:tc>
          <w:tcPr>
            <w:tcW w:w="106"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06" w:type="dxa"/>
            <w:tcBorders/>
            <w:shd w:fill="auto" w:val="clear"/>
            <w:vAlign w:val="bottom"/>
          </w:tcPr>
          <w:p>
            <w:pPr>
              <w:pStyle w:val="TableContents"/>
              <w:spacing w:before="0" w:after="0"/>
              <w:ind w:left="0" w:right="0" w:hanging="0"/>
              <w:rPr/>
            </w:pPr>
            <w:r>
              <w:rPr/>
              <w:t> </w:t>
            </w:r>
          </w:p>
        </w:tc>
        <w:tc>
          <w:tcPr>
            <w:tcW w:w="1016" w:type="dxa"/>
            <w:gridSpan w:val="2"/>
            <w:tcBorders/>
            <w:shd w:fill="auto" w:val="clear"/>
            <w:vAlign w:val="bottom"/>
          </w:tcPr>
          <w:p>
            <w:pPr>
              <w:pStyle w:val="TableContents"/>
              <w:spacing w:before="0" w:after="0"/>
              <w:ind w:left="0" w:right="0" w:hanging="0"/>
              <w:jc w:val="right"/>
              <w:rPr/>
            </w:pPr>
            <w:r>
              <w:rPr/>
              <w:t> </w:t>
            </w:r>
          </w:p>
        </w:tc>
        <w:tc>
          <w:tcPr>
            <w:tcW w:w="177" w:type="dxa"/>
            <w:tcBorders/>
            <w:shd w:fill="auto" w:val="clear"/>
            <w:vAlign w:val="bottom"/>
          </w:tcPr>
          <w:p>
            <w:pPr>
              <w:pStyle w:val="TableContents"/>
              <w:spacing w:before="0" w:after="0"/>
              <w:ind w:left="0" w:right="0" w:hanging="0"/>
              <w:rPr/>
            </w:pPr>
            <w:r>
              <w:rPr/>
              <w:t> </w:t>
            </w:r>
          </w:p>
        </w:tc>
        <w:tc>
          <w:tcPr>
            <w:tcW w:w="1170" w:type="dxa"/>
            <w:gridSpan w:val="2"/>
            <w:tcBorders/>
            <w:shd w:fill="auto" w:val="clear"/>
            <w:vAlign w:val="bottom"/>
          </w:tcPr>
          <w:p>
            <w:pPr>
              <w:pStyle w:val="TableContents"/>
              <w:spacing w:before="0" w:after="0"/>
              <w:ind w:left="0" w:right="0" w:hanging="0"/>
              <w:jc w:val="right"/>
              <w:rPr/>
            </w:pPr>
            <w:r>
              <w:rPr/>
              <w:t> </w:t>
            </w:r>
          </w:p>
        </w:tc>
        <w:tc>
          <w:tcPr>
            <w:tcW w:w="188" w:type="dxa"/>
            <w:tcBorders/>
            <w:shd w:fill="auto" w:val="clear"/>
            <w:vAlign w:val="bottom"/>
          </w:tcPr>
          <w:p>
            <w:pPr>
              <w:pStyle w:val="TableContents"/>
              <w:spacing w:before="0" w:after="0"/>
              <w:ind w:left="0" w:right="0" w:hanging="0"/>
              <w:rPr/>
            </w:pPr>
            <w:r>
              <w:rPr/>
              <w:t> </w:t>
            </w:r>
          </w:p>
        </w:tc>
        <w:tc>
          <w:tcPr>
            <w:tcW w:w="1016" w:type="dxa"/>
            <w:gridSpan w:val="2"/>
            <w:tcBorders/>
            <w:shd w:fill="auto" w:val="clear"/>
            <w:vAlign w:val="bottom"/>
          </w:tcPr>
          <w:p>
            <w:pPr>
              <w:pStyle w:val="TableContents"/>
              <w:spacing w:before="0" w:after="0"/>
              <w:ind w:left="0" w:right="0" w:hanging="0"/>
              <w:jc w:val="right"/>
              <w:rPr/>
            </w:pPr>
            <w:r>
              <w:rPr/>
              <w:t> </w:t>
            </w:r>
          </w:p>
        </w:tc>
        <w:tc>
          <w:tcPr>
            <w:tcW w:w="118" w:type="dxa"/>
            <w:tcBorders/>
            <w:shd w:fill="auto" w:val="clear"/>
            <w:vAlign w:val="bottom"/>
          </w:tcPr>
          <w:p>
            <w:pPr>
              <w:pStyle w:val="TableContents"/>
              <w:spacing w:before="0" w:after="0"/>
              <w:ind w:left="0" w:right="0" w:hanging="0"/>
              <w:rPr/>
            </w:pPr>
            <w:r>
              <w:rPr/>
              <w:t> </w:t>
            </w:r>
          </w:p>
        </w:tc>
      </w:tr>
      <w:tr>
        <w:trPr/>
        <w:tc>
          <w:tcPr>
            <w:tcW w:w="256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Partners capital excluding noncontrolling interests</w:t>
            </w:r>
          </w:p>
        </w:tc>
        <w:tc>
          <w:tcPr>
            <w:tcW w:w="177" w:type="dxa"/>
            <w:tcBorders/>
            <w:shd w:fill="CCEEFF" w:val="clear"/>
            <w:vAlign w:val="bottom"/>
          </w:tcPr>
          <w:p>
            <w:pPr>
              <w:pStyle w:val="TableContents"/>
              <w:spacing w:before="0" w:after="0"/>
              <w:ind w:left="0" w:right="0" w:hanging="0"/>
              <w:rPr/>
            </w:pPr>
            <w:r>
              <w:rPr/>
              <w:t> </w:t>
            </w:r>
          </w:p>
        </w:tc>
        <w:tc>
          <w:tcPr>
            <w:tcW w:w="101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12,941</w:t>
            </w:r>
          </w:p>
        </w:tc>
        <w:tc>
          <w:tcPr>
            <w:tcW w:w="177" w:type="dxa"/>
            <w:tcBorders/>
            <w:shd w:fill="CCEEFF" w:val="clear"/>
            <w:vAlign w:val="bottom"/>
          </w:tcPr>
          <w:p>
            <w:pPr>
              <w:pStyle w:val="TableContents"/>
              <w:spacing w:before="0" w:after="0"/>
              <w:ind w:left="0" w:right="0" w:hanging="0"/>
              <w:rPr/>
            </w:pPr>
            <w:r>
              <w:rPr/>
              <w:t> </w:t>
            </w:r>
          </w:p>
        </w:tc>
        <w:tc>
          <w:tcPr>
            <w:tcW w:w="117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(10,905</w:t>
            </w:r>
          </w:p>
        </w:tc>
        <w:tc>
          <w:tcPr>
            <w:tcW w:w="18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2,036</w:t>
            </w:r>
          </w:p>
        </w:tc>
        <w:tc>
          <w:tcPr>
            <w:tcW w:w="106"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06" w:type="dxa"/>
            <w:tcBorders/>
            <w:shd w:fill="CCEEFF" w:val="clear"/>
            <w:vAlign w:val="bottom"/>
          </w:tcPr>
          <w:p>
            <w:pPr>
              <w:pStyle w:val="TableContents"/>
              <w:spacing w:before="0" w:after="0"/>
              <w:ind w:left="0" w:right="0" w:hanging="0"/>
              <w:rPr/>
            </w:pPr>
            <w:r>
              <w:rPr/>
              <w:t> </w:t>
            </w:r>
          </w:p>
        </w:tc>
        <w:tc>
          <w:tcPr>
            <w:tcW w:w="101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12,002</w:t>
            </w:r>
          </w:p>
        </w:tc>
        <w:tc>
          <w:tcPr>
            <w:tcW w:w="177" w:type="dxa"/>
            <w:tcBorders/>
            <w:shd w:fill="CCEEFF" w:val="clear"/>
            <w:vAlign w:val="bottom"/>
          </w:tcPr>
          <w:p>
            <w:pPr>
              <w:pStyle w:val="TableContents"/>
              <w:spacing w:before="0" w:after="0"/>
              <w:ind w:left="0" w:right="0" w:hanging="0"/>
              <w:rPr/>
            </w:pPr>
            <w:r>
              <w:rPr/>
              <w:t> </w:t>
            </w:r>
          </w:p>
        </w:tc>
        <w:tc>
          <w:tcPr>
            <w:tcW w:w="117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(10,156</w:t>
            </w:r>
          </w:p>
        </w:tc>
        <w:tc>
          <w:tcPr>
            <w:tcW w:w="18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1,846</w:t>
            </w:r>
          </w:p>
        </w:tc>
        <w:tc>
          <w:tcPr>
            <w:tcW w:w="118" w:type="dxa"/>
            <w:tcBorders/>
            <w:shd w:fill="CCEEFF" w:val="clear"/>
            <w:vAlign w:val="bottom"/>
          </w:tcPr>
          <w:p>
            <w:pPr>
              <w:pStyle w:val="TableContents"/>
              <w:spacing w:before="0" w:after="0"/>
              <w:ind w:left="0" w:right="0" w:hanging="0"/>
              <w:rPr/>
            </w:pPr>
            <w:r>
              <w:rPr/>
              <w:t> </w:t>
            </w:r>
          </w:p>
        </w:tc>
      </w:tr>
      <w:tr>
        <w:trPr/>
        <w:tc>
          <w:tcPr>
            <w:tcW w:w="256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Noncontrolling interests</w:t>
            </w:r>
          </w:p>
        </w:tc>
        <w:tc>
          <w:tcPr>
            <w:tcW w:w="177" w:type="dxa"/>
            <w:tcBorders/>
            <w:shd w:fill="auto" w:val="clear"/>
            <w:vAlign w:val="bottom"/>
          </w:tcPr>
          <w:p>
            <w:pPr>
              <w:pStyle w:val="TableContents"/>
              <w:spacing w:before="0" w:after="0"/>
              <w:ind w:left="0" w:right="0" w:hanging="0"/>
              <w:rPr/>
            </w:pPr>
            <w:r>
              <w:rPr/>
              <w:t> </w:t>
            </w:r>
          </w:p>
        </w:tc>
        <w:tc>
          <w:tcPr>
            <w:tcW w:w="101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132</w:t>
            </w:r>
          </w:p>
        </w:tc>
        <w:tc>
          <w:tcPr>
            <w:tcW w:w="177" w:type="dxa"/>
            <w:tcBorders/>
            <w:shd w:fill="auto" w:val="clear"/>
            <w:vAlign w:val="bottom"/>
          </w:tcPr>
          <w:p>
            <w:pPr>
              <w:pStyle w:val="TableContents"/>
              <w:spacing w:before="0" w:after="0"/>
              <w:ind w:left="0" w:right="0" w:hanging="0"/>
              <w:rPr/>
            </w:pPr>
            <w:r>
              <w:rPr/>
              <w:t> </w:t>
            </w:r>
          </w:p>
        </w:tc>
        <w:tc>
          <w:tcPr>
            <w:tcW w:w="117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12,174</w:t>
            </w:r>
          </w:p>
        </w:tc>
        <w:tc>
          <w:tcPr>
            <w:tcW w:w="189" w:type="dxa"/>
            <w:tcBorders/>
            <w:shd w:fill="auto" w:val="clear"/>
            <w:vAlign w:val="bottom"/>
          </w:tcPr>
          <w:p>
            <w:pPr>
              <w:pStyle w:val="TableContents"/>
              <w:spacing w:before="0" w:after="0"/>
              <w:ind w:left="0" w:right="0" w:hanging="0"/>
              <w:rPr/>
            </w:pPr>
            <w:r>
              <w:rPr/>
              <w:t> </w:t>
            </w:r>
          </w:p>
        </w:tc>
        <w:tc>
          <w:tcPr>
            <w:tcW w:w="101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12,306</w:t>
            </w:r>
          </w:p>
        </w:tc>
        <w:tc>
          <w:tcPr>
            <w:tcW w:w="106"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06" w:type="dxa"/>
            <w:tcBorders/>
            <w:shd w:fill="auto" w:val="clear"/>
            <w:vAlign w:val="bottom"/>
          </w:tcPr>
          <w:p>
            <w:pPr>
              <w:pStyle w:val="TableContents"/>
              <w:spacing w:before="0" w:after="0"/>
              <w:ind w:left="0" w:right="0" w:hanging="0"/>
              <w:rPr/>
            </w:pPr>
            <w:r>
              <w:rPr/>
              <w:t> </w:t>
            </w:r>
          </w:p>
        </w:tc>
        <w:tc>
          <w:tcPr>
            <w:tcW w:w="101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7" w:type="dxa"/>
            <w:tcBorders/>
            <w:shd w:fill="auto" w:val="clear"/>
            <w:vAlign w:val="bottom"/>
          </w:tcPr>
          <w:p>
            <w:pPr>
              <w:pStyle w:val="TableContents"/>
              <w:spacing w:before="0" w:after="0"/>
              <w:ind w:left="0" w:right="0" w:hanging="0"/>
              <w:rPr/>
            </w:pPr>
            <w:r>
              <w:rPr/>
              <w:t> </w:t>
            </w:r>
          </w:p>
        </w:tc>
        <w:tc>
          <w:tcPr>
            <w:tcW w:w="117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11,473</w:t>
            </w:r>
          </w:p>
        </w:tc>
        <w:tc>
          <w:tcPr>
            <w:tcW w:w="188" w:type="dxa"/>
            <w:tcBorders/>
            <w:shd w:fill="auto" w:val="clear"/>
            <w:vAlign w:val="bottom"/>
          </w:tcPr>
          <w:p>
            <w:pPr>
              <w:pStyle w:val="TableContents"/>
              <w:spacing w:before="0" w:after="0"/>
              <w:ind w:left="0" w:right="0" w:hanging="0"/>
              <w:rPr/>
            </w:pPr>
            <w:r>
              <w:rPr/>
              <w:t> </w:t>
            </w:r>
          </w:p>
        </w:tc>
        <w:tc>
          <w:tcPr>
            <w:tcW w:w="101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11,473</w:t>
            </w:r>
          </w:p>
        </w:tc>
        <w:tc>
          <w:tcPr>
            <w:tcW w:w="118" w:type="dxa"/>
            <w:tcBorders/>
            <w:shd w:fill="auto" w:val="clear"/>
            <w:vAlign w:val="bottom"/>
          </w:tcPr>
          <w:p>
            <w:pPr>
              <w:pStyle w:val="TableContents"/>
              <w:spacing w:before="0" w:after="0"/>
              <w:ind w:left="0" w:right="0" w:hanging="0"/>
              <w:rPr/>
            </w:pPr>
            <w:r>
              <w:rPr/>
              <w:t> </w:t>
            </w:r>
          </w:p>
        </w:tc>
      </w:tr>
      <w:tr>
        <w:trPr/>
        <w:tc>
          <w:tcPr>
            <w:tcW w:w="256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Total partners capital</w:t>
            </w:r>
          </w:p>
        </w:tc>
        <w:tc>
          <w:tcPr>
            <w:tcW w:w="177" w:type="dxa"/>
            <w:tcBorders/>
            <w:shd w:fill="CCEEFF" w:val="clear"/>
            <w:vAlign w:val="bottom"/>
          </w:tcPr>
          <w:p>
            <w:pPr>
              <w:pStyle w:val="TableContents"/>
              <w:spacing w:before="0" w:after="0"/>
              <w:ind w:left="0" w:right="0" w:hanging="0"/>
              <w:rPr/>
            </w:pPr>
            <w:r>
              <w:rPr/>
              <w:t> </w:t>
            </w:r>
          </w:p>
        </w:tc>
        <w:tc>
          <w:tcPr>
            <w:tcW w:w="101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13,073</w:t>
            </w:r>
          </w:p>
        </w:tc>
        <w:tc>
          <w:tcPr>
            <w:tcW w:w="177" w:type="dxa"/>
            <w:tcBorders/>
            <w:shd w:fill="CCEEFF" w:val="clear"/>
            <w:vAlign w:val="bottom"/>
          </w:tcPr>
          <w:p>
            <w:pPr>
              <w:pStyle w:val="TableContents"/>
              <w:spacing w:before="0" w:after="0"/>
              <w:ind w:left="0" w:right="0" w:hanging="0"/>
              <w:rPr/>
            </w:pPr>
            <w:r>
              <w:rPr/>
              <w:t> </w:t>
            </w:r>
          </w:p>
        </w:tc>
        <w:tc>
          <w:tcPr>
            <w:tcW w:w="117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1,269</w:t>
            </w:r>
          </w:p>
        </w:tc>
        <w:tc>
          <w:tcPr>
            <w:tcW w:w="189" w:type="dxa"/>
            <w:tcBorders/>
            <w:shd w:fill="CCEEFF" w:val="clear"/>
            <w:vAlign w:val="bottom"/>
          </w:tcPr>
          <w:p>
            <w:pPr>
              <w:pStyle w:val="TableContents"/>
              <w:spacing w:before="0" w:after="0"/>
              <w:ind w:left="0" w:right="0" w:hanging="0"/>
              <w:rPr/>
            </w:pPr>
            <w:r>
              <w:rPr/>
              <w:t> </w:t>
            </w:r>
          </w:p>
        </w:tc>
        <w:tc>
          <w:tcPr>
            <w:tcW w:w="101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14,342</w:t>
            </w:r>
          </w:p>
        </w:tc>
        <w:tc>
          <w:tcPr>
            <w:tcW w:w="106"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06" w:type="dxa"/>
            <w:tcBorders/>
            <w:shd w:fill="CCEEFF" w:val="clear"/>
            <w:vAlign w:val="bottom"/>
          </w:tcPr>
          <w:p>
            <w:pPr>
              <w:pStyle w:val="TableContents"/>
              <w:spacing w:before="0" w:after="0"/>
              <w:ind w:left="0" w:right="0" w:hanging="0"/>
              <w:rPr/>
            </w:pPr>
            <w:r>
              <w:rPr/>
              <w:t> </w:t>
            </w:r>
          </w:p>
        </w:tc>
        <w:tc>
          <w:tcPr>
            <w:tcW w:w="101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12,002</w:t>
            </w:r>
          </w:p>
        </w:tc>
        <w:tc>
          <w:tcPr>
            <w:tcW w:w="177" w:type="dxa"/>
            <w:tcBorders/>
            <w:shd w:fill="CCEEFF" w:val="clear"/>
            <w:vAlign w:val="bottom"/>
          </w:tcPr>
          <w:p>
            <w:pPr>
              <w:pStyle w:val="TableContents"/>
              <w:spacing w:before="0" w:after="0"/>
              <w:ind w:left="0" w:right="0" w:hanging="0"/>
              <w:rPr/>
            </w:pPr>
            <w:r>
              <w:rPr/>
              <w:t> </w:t>
            </w:r>
          </w:p>
        </w:tc>
        <w:tc>
          <w:tcPr>
            <w:tcW w:w="117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1,317</w:t>
            </w:r>
          </w:p>
        </w:tc>
        <w:tc>
          <w:tcPr>
            <w:tcW w:w="188" w:type="dxa"/>
            <w:tcBorders/>
            <w:shd w:fill="CCEEFF" w:val="clear"/>
            <w:vAlign w:val="bottom"/>
          </w:tcPr>
          <w:p>
            <w:pPr>
              <w:pStyle w:val="TableContents"/>
              <w:spacing w:before="0" w:after="0"/>
              <w:ind w:left="0" w:right="0" w:hanging="0"/>
              <w:rPr/>
            </w:pPr>
            <w:r>
              <w:rPr/>
              <w:t> </w:t>
            </w:r>
          </w:p>
        </w:tc>
        <w:tc>
          <w:tcPr>
            <w:tcW w:w="101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13,319</w:t>
            </w:r>
          </w:p>
        </w:tc>
        <w:tc>
          <w:tcPr>
            <w:tcW w:w="118" w:type="dxa"/>
            <w:tcBorders/>
            <w:shd w:fill="CCEEFF" w:val="clear"/>
            <w:vAlign w:val="bottom"/>
          </w:tcPr>
          <w:p>
            <w:pPr>
              <w:pStyle w:val="TableContents"/>
              <w:spacing w:before="0" w:after="0"/>
              <w:ind w:left="0" w:right="0" w:hanging="0"/>
              <w:rPr/>
            </w:pPr>
            <w:r>
              <w:rPr/>
              <w:t> </w:t>
            </w:r>
          </w:p>
        </w:tc>
      </w:tr>
      <w:tr>
        <w:trPr/>
        <w:tc>
          <w:tcPr>
            <w:tcW w:w="256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Total liabilities and partners capital</w:t>
            </w:r>
          </w:p>
        </w:tc>
        <w:tc>
          <w:tcPr>
            <w:tcW w:w="177" w:type="dxa"/>
            <w:tcBorders/>
            <w:shd w:fill="auto" w:val="clear"/>
            <w:vAlign w:val="bottom"/>
          </w:tcPr>
          <w:p>
            <w:pPr>
              <w:pStyle w:val="TableContents"/>
              <w:spacing w:before="0" w:after="0"/>
              <w:ind w:left="0" w:right="0" w:hanging="0"/>
              <w:rPr/>
            </w:pPr>
            <w:r>
              <w:rPr/>
              <w:t> </w:t>
            </w:r>
          </w:p>
        </w:tc>
        <w:tc>
          <w:tcPr>
            <w:tcW w:w="13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27,757</w:t>
            </w:r>
          </w:p>
        </w:tc>
        <w:tc>
          <w:tcPr>
            <w:tcW w:w="177" w:type="dxa"/>
            <w:tcBorders/>
            <w:shd w:fill="auto" w:val="clear"/>
            <w:vAlign w:val="bottom"/>
          </w:tcPr>
          <w:p>
            <w:pPr>
              <w:pStyle w:val="TableContents"/>
              <w:spacing w:before="0" w:after="0"/>
              <w:ind w:left="0" w:right="0" w:hanging="0"/>
              <w:rPr/>
            </w:pPr>
            <w:r>
              <w:rPr/>
              <w:t> </w:t>
            </w:r>
          </w:p>
        </w:tc>
        <w:tc>
          <w:tcPr>
            <w:tcW w:w="18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1,276</w:t>
            </w:r>
          </w:p>
        </w:tc>
        <w:tc>
          <w:tcPr>
            <w:tcW w:w="189" w:type="dxa"/>
            <w:tcBorders/>
            <w:shd w:fill="auto" w:val="clear"/>
            <w:vAlign w:val="bottom"/>
          </w:tcPr>
          <w:p>
            <w:pPr>
              <w:pStyle w:val="TableContents"/>
              <w:spacing w:before="0" w:after="0"/>
              <w:ind w:left="0" w:right="0" w:hanging="0"/>
              <w:rPr/>
            </w:pPr>
            <w:r>
              <w:rPr/>
              <w:t> </w:t>
            </w:r>
          </w:p>
        </w:tc>
        <w:tc>
          <w:tcPr>
            <w:tcW w:w="13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29,033</w:t>
            </w:r>
          </w:p>
        </w:tc>
        <w:tc>
          <w:tcPr>
            <w:tcW w:w="106"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06" w:type="dxa"/>
            <w:tcBorders/>
            <w:shd w:fill="auto" w:val="clear"/>
            <w:vAlign w:val="bottom"/>
          </w:tcPr>
          <w:p>
            <w:pPr>
              <w:pStyle w:val="TableContents"/>
              <w:spacing w:before="0" w:after="0"/>
              <w:ind w:left="0" w:right="0" w:hanging="0"/>
              <w:rPr/>
            </w:pPr>
            <w:r>
              <w:rPr/>
              <w:t> </w:t>
            </w:r>
          </w:p>
        </w:tc>
        <w:tc>
          <w:tcPr>
            <w:tcW w:w="13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25,511</w:t>
            </w:r>
          </w:p>
        </w:tc>
        <w:tc>
          <w:tcPr>
            <w:tcW w:w="177" w:type="dxa"/>
            <w:tcBorders/>
            <w:shd w:fill="auto" w:val="clear"/>
            <w:vAlign w:val="bottom"/>
          </w:tcPr>
          <w:p>
            <w:pPr>
              <w:pStyle w:val="TableContents"/>
              <w:spacing w:before="0" w:after="0"/>
              <w:ind w:left="0" w:right="0" w:hanging="0"/>
              <w:rPr/>
            </w:pPr>
            <w:r>
              <w:rPr/>
              <w:t> </w:t>
            </w:r>
          </w:p>
        </w:tc>
        <w:tc>
          <w:tcPr>
            <w:tcW w:w="18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1,319</w:t>
            </w:r>
          </w:p>
        </w:tc>
        <w:tc>
          <w:tcPr>
            <w:tcW w:w="188" w:type="dxa"/>
            <w:tcBorders/>
            <w:shd w:fill="auto" w:val="clear"/>
            <w:vAlign w:val="bottom"/>
          </w:tcPr>
          <w:p>
            <w:pPr>
              <w:pStyle w:val="TableContents"/>
              <w:spacing w:before="0" w:after="0"/>
              <w:ind w:left="0" w:right="0" w:hanging="0"/>
              <w:rPr/>
            </w:pPr>
            <w:r>
              <w:rPr/>
              <w:t> </w:t>
            </w:r>
          </w:p>
        </w:tc>
        <w:tc>
          <w:tcPr>
            <w:tcW w:w="13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26,830</w:t>
            </w:r>
          </w:p>
        </w:tc>
        <w:tc>
          <w:tcPr>
            <w:tcW w:w="118"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808080"/>
        </w:pBdr>
        <w:spacing w:before="0" w:after="0"/>
        <w:ind w:left="0" w:right="7654" w:hanging="0"/>
        <w:rPr/>
      </w:pPr>
      <w:r>
        <w:rPr/>
      </w:r>
    </w:p>
    <w:p>
      <w:pPr>
        <w:pStyle w:val="TextBody"/>
        <w:spacing w:before="0" w:after="0"/>
        <w:ind w:left="0" w:right="0" w:hanging="0"/>
        <w:rPr>
          <w:rFonts w:ascii="Times New Roman" w:hAnsi="Times New Roman"/>
          <w:sz w:val="17"/>
        </w:rPr>
      </w:pPr>
      <w:r>
        <w:rPr>
          <w:rFonts w:ascii="Times New Roman" w:hAnsi="Times New Roman"/>
          <w:sz w:val="11"/>
        </w:rPr>
        <w:t>(1)</w:t>
      </w:r>
      <w:r>
        <w:rPr>
          <w:rFonts w:ascii="Times New Roman" w:hAnsi="Times New Roman"/>
          <w:sz w:val="17"/>
        </w:rPr>
        <w:t>             Represents the aggregate consolidating adjustments necessary to produce consolidated financial statements for PAGP.</w:t>
      </w:r>
    </w:p>
    <w:p>
      <w:pPr>
        <w:pStyle w:val="TextBody"/>
        <w:spacing w:before="0" w:after="0"/>
        <w:ind w:left="0" w:right="0" w:hanging="0"/>
        <w:rPr/>
      </w:pPr>
      <w:r>
        <w:rPr/>
        <w:t> </w:t>
      </w:r>
    </w:p>
    <w:p>
      <w:pPr>
        <w:pStyle w:val="TextBody"/>
        <w:pBdr/>
        <w:spacing w:before="0" w:after="0"/>
        <w:ind w:left="0" w:right="0" w:hanging="0"/>
        <w:jc w:val="center"/>
        <w:rPr>
          <w:rFonts w:ascii="Times New Roman" w:hAnsi="Times New Roman"/>
          <w:sz w:val="17"/>
          <w:bdr w:val="single" w:sz="8" w:space="1" w:color="000000"/>
        </w:rPr>
      </w:pPr>
      <w:r>
        <w:rPr>
          <w:rFonts w:ascii="Times New Roman" w:hAnsi="Times New Roman"/>
          <w:sz w:val="17"/>
          <w:bdr w:val="single" w:sz="8" w:space="1" w:color="000000"/>
        </w:rPr>
        <w:t>- more -</w:t>
      </w:r>
    </w:p>
    <w:p>
      <w:pPr>
        <w:pStyle w:val="TextBody"/>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          713-646-4100 / 866-809-1291</w:t>
      </w:r>
    </w:p>
    <w:p>
      <w:pPr>
        <w:pStyle w:val="TextBody"/>
        <w:spacing w:before="0" w:after="0"/>
        <w:ind w:left="0" w:right="0" w:hanging="0"/>
        <w:rPr/>
      </w:pPr>
      <w:r>
        <w:rPr/>
        <w:t> </w:t>
      </w:r>
    </w:p>
    <w:p>
      <w:pPr>
        <w:pStyle w:val="HorizontalLine"/>
        <w:pBdr>
          <w:bottom w:val="single" w:sz="18" w:space="0" w:color="808080"/>
        </w:pBdr>
        <w:spacing w:before="0" w:after="0"/>
        <w:rPr/>
      </w:pPr>
      <w:r>
        <w:rPr/>
      </w:r>
    </w:p>
    <w:p>
      <w:pPr>
        <w:pStyle w:val="TextBody"/>
        <w:spacing w:before="0" w:after="0"/>
        <w:ind w:left="0" w:right="0" w:hanging="0"/>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26</w:t>
      </w:r>
      <w:bookmarkStart w:id="31" w:name="PB_26_155009_2897"/>
      <w:bookmarkEnd w:id="31"/>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PLAINS GP HOLDINGS AND SUBSIDIARIES</w:t>
      </w:r>
    </w:p>
    <w:p>
      <w:pPr>
        <w:pStyle w:val="TextBody"/>
        <w:spacing w:before="0" w:after="0"/>
        <w:ind w:left="0" w:right="0" w:hanging="0"/>
        <w:rPr>
          <w:rFonts w:ascii="Times New Roman" w:hAnsi="Times New Roman"/>
          <w:sz w:val="17"/>
        </w:rPr>
      </w:pPr>
      <w:r>
        <w:rPr>
          <w:rFonts w:ascii="Times New Roman" w:hAnsi="Times New Roman"/>
          <w:b/>
          <w:sz w:val="17"/>
        </w:rPr>
        <w:t>FINANCIAL SUMMARY</w:t>
      </w:r>
      <w:r>
        <w:rPr>
          <w:rFonts w:ascii="Times New Roman" w:hAnsi="Times New Roman"/>
          <w:sz w:val="17"/>
        </w:rPr>
        <w:t xml:space="preserve"> (unaudited)</w:t>
      </w:r>
    </w:p>
    <w:p>
      <w:pPr>
        <w:pStyle w:val="TextBody"/>
        <w:pBdr/>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u w:val="single"/>
        </w:rPr>
      </w:pPr>
      <w:r>
        <w:rPr>
          <w:rFonts w:ascii="Times New Roman" w:hAnsi="Times New Roman"/>
          <w:b/>
          <w:sz w:val="17"/>
          <w:u w:val="single"/>
        </w:rPr>
        <w:t>COMPUTATION OF BASIC AND DILUTED NET INCOME PER CLASS A SHARE</w:t>
      </w:r>
    </w:p>
    <w:p>
      <w:pPr>
        <w:pStyle w:val="TextBody"/>
        <w:spacing w:before="0" w:after="0"/>
        <w:ind w:left="0" w:right="0" w:hanging="0"/>
        <w:rPr>
          <w:rFonts w:ascii="Times New Roman" w:hAnsi="Times New Roman"/>
          <w:sz w:val="17"/>
        </w:rPr>
      </w:pPr>
      <w:r>
        <w:rPr>
          <w:rFonts w:ascii="Times New Roman" w:hAnsi="Times New Roman"/>
          <w:sz w:val="17"/>
        </w:rPr>
        <w:t>(in millions, except per share data)</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4236"/>
        <w:gridCol w:w="212"/>
        <w:gridCol w:w="147"/>
        <w:gridCol w:w="1112"/>
        <w:gridCol w:w="218"/>
        <w:gridCol w:w="147"/>
        <w:gridCol w:w="1113"/>
        <w:gridCol w:w="212"/>
        <w:gridCol w:w="141"/>
        <w:gridCol w:w="1092"/>
        <w:gridCol w:w="215"/>
        <w:gridCol w:w="141"/>
        <w:gridCol w:w="1094"/>
        <w:gridCol w:w="125"/>
      </w:tblGrid>
      <w:tr>
        <w:trPr/>
        <w:tc>
          <w:tcPr>
            <w:tcW w:w="4236"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jc w:val="center"/>
              <w:rPr/>
            </w:pPr>
            <w:r>
              <w:rPr/>
              <w:t> </w:t>
            </w:r>
          </w:p>
        </w:tc>
        <w:tc>
          <w:tcPr>
            <w:tcW w:w="2737"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br/>
              <w:t>June 30,</w:t>
            </w:r>
          </w:p>
        </w:tc>
        <w:tc>
          <w:tcPr>
            <w:tcW w:w="212" w:type="dxa"/>
            <w:tcBorders/>
            <w:shd w:fill="auto" w:val="clear"/>
            <w:vAlign w:val="bottom"/>
          </w:tcPr>
          <w:p>
            <w:pPr>
              <w:pStyle w:val="TableContents"/>
              <w:spacing w:before="0" w:after="0"/>
              <w:ind w:left="0" w:right="0" w:hanging="0"/>
              <w:jc w:val="center"/>
              <w:rPr/>
            </w:pPr>
            <w:r>
              <w:rPr/>
              <w:t> </w:t>
            </w:r>
          </w:p>
        </w:tc>
        <w:tc>
          <w:tcPr>
            <w:tcW w:w="2683"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Six Months Ended</w:t>
              <w:br/>
              <w:t>June 30,</w:t>
            </w:r>
          </w:p>
        </w:tc>
        <w:tc>
          <w:tcPr>
            <w:tcW w:w="125" w:type="dxa"/>
            <w:tcBorders/>
            <w:shd w:fill="auto" w:val="clear"/>
            <w:vAlign w:val="bottom"/>
          </w:tcPr>
          <w:p>
            <w:pPr>
              <w:pStyle w:val="TableContents"/>
              <w:spacing w:before="0" w:after="0"/>
              <w:ind w:left="0" w:right="0" w:hanging="0"/>
              <w:jc w:val="center"/>
              <w:rPr/>
            </w:pPr>
            <w:r>
              <w:rPr/>
              <w:t> </w:t>
            </w:r>
          </w:p>
        </w:tc>
      </w:tr>
      <w:tr>
        <w:trPr/>
        <w:tc>
          <w:tcPr>
            <w:tcW w:w="4236"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jc w:val="center"/>
              <w:rPr/>
            </w:pPr>
            <w:r>
              <w:rPr/>
              <w:t> </w:t>
            </w:r>
          </w:p>
        </w:tc>
        <w:tc>
          <w:tcPr>
            <w:tcW w:w="125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2019</w:t>
            </w:r>
          </w:p>
        </w:tc>
        <w:tc>
          <w:tcPr>
            <w:tcW w:w="218" w:type="dxa"/>
            <w:tcBorders/>
            <w:shd w:fill="auto" w:val="clear"/>
            <w:vAlign w:val="bottom"/>
          </w:tcPr>
          <w:p>
            <w:pPr>
              <w:pStyle w:val="TableContents"/>
              <w:spacing w:before="0" w:after="0"/>
              <w:ind w:left="0" w:right="0" w:hanging="0"/>
              <w:jc w:val="center"/>
              <w:rPr/>
            </w:pPr>
            <w:r>
              <w:rPr/>
              <w:t> </w:t>
            </w:r>
          </w:p>
        </w:tc>
        <w:tc>
          <w:tcPr>
            <w:tcW w:w="126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2018</w:t>
            </w:r>
          </w:p>
        </w:tc>
        <w:tc>
          <w:tcPr>
            <w:tcW w:w="212" w:type="dxa"/>
            <w:tcBorders/>
            <w:shd w:fill="auto" w:val="clear"/>
            <w:vAlign w:val="bottom"/>
          </w:tcPr>
          <w:p>
            <w:pPr>
              <w:pStyle w:val="TableContents"/>
              <w:spacing w:before="0" w:after="0"/>
              <w:ind w:left="0" w:right="0" w:hanging="0"/>
              <w:jc w:val="center"/>
              <w:rPr/>
            </w:pPr>
            <w:r>
              <w:rPr/>
              <w:t> </w:t>
            </w:r>
          </w:p>
        </w:tc>
        <w:tc>
          <w:tcPr>
            <w:tcW w:w="123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2019</w:t>
            </w:r>
          </w:p>
        </w:tc>
        <w:tc>
          <w:tcPr>
            <w:tcW w:w="215" w:type="dxa"/>
            <w:tcBorders/>
            <w:shd w:fill="auto" w:val="clear"/>
            <w:vAlign w:val="bottom"/>
          </w:tcPr>
          <w:p>
            <w:pPr>
              <w:pStyle w:val="TableContents"/>
              <w:spacing w:before="0" w:after="0"/>
              <w:ind w:left="0" w:right="0" w:hanging="0"/>
              <w:jc w:val="center"/>
              <w:rPr/>
            </w:pPr>
            <w:r>
              <w:rPr/>
              <w:t> </w:t>
            </w:r>
          </w:p>
        </w:tc>
        <w:tc>
          <w:tcPr>
            <w:tcW w:w="123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2018</w:t>
            </w:r>
          </w:p>
        </w:tc>
        <w:tc>
          <w:tcPr>
            <w:tcW w:w="125" w:type="dxa"/>
            <w:tcBorders/>
            <w:shd w:fill="auto" w:val="clear"/>
            <w:vAlign w:val="bottom"/>
          </w:tcPr>
          <w:p>
            <w:pPr>
              <w:pStyle w:val="TableContents"/>
              <w:spacing w:before="0" w:after="0"/>
              <w:ind w:left="0" w:right="0" w:hanging="0"/>
              <w:jc w:val="center"/>
              <w:rPr/>
            </w:pPr>
            <w:r>
              <w:rPr/>
              <w:t> </w:t>
            </w:r>
          </w:p>
        </w:tc>
      </w:tr>
      <w:tr>
        <w:trPr/>
        <w:tc>
          <w:tcPr>
            <w:tcW w:w="4236"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Basic Net Income per Class A Share</w:t>
            </w:r>
          </w:p>
        </w:tc>
        <w:tc>
          <w:tcPr>
            <w:tcW w:w="212" w:type="dxa"/>
            <w:tcBorders/>
            <w:shd w:fill="CCEEFF" w:val="clear"/>
            <w:vAlign w:val="bottom"/>
          </w:tcPr>
          <w:p>
            <w:pPr>
              <w:pStyle w:val="TableContents"/>
              <w:spacing w:before="0" w:after="0"/>
              <w:ind w:left="0" w:right="0" w:hanging="0"/>
              <w:rPr/>
            </w:pPr>
            <w:r>
              <w:rPr/>
              <w:t> </w:t>
            </w:r>
          </w:p>
        </w:tc>
        <w:tc>
          <w:tcPr>
            <w:tcW w:w="1259" w:type="dxa"/>
            <w:gridSpan w:val="2"/>
            <w:tcBorders/>
            <w:shd w:fill="CCEEFF" w:val="clear"/>
            <w:vAlign w:val="bottom"/>
          </w:tcPr>
          <w:p>
            <w:pPr>
              <w:pStyle w:val="TableContents"/>
              <w:spacing w:before="0" w:after="0"/>
              <w:ind w:left="0" w:right="0" w:hanging="0"/>
              <w:jc w:val="right"/>
              <w:rPr/>
            </w:pPr>
            <w:r>
              <w:rPr/>
              <w:t> </w:t>
            </w:r>
          </w:p>
        </w:tc>
        <w:tc>
          <w:tcPr>
            <w:tcW w:w="218" w:type="dxa"/>
            <w:tcBorders/>
            <w:shd w:fill="CCEEFF" w:val="clear"/>
            <w:vAlign w:val="bottom"/>
          </w:tcPr>
          <w:p>
            <w:pPr>
              <w:pStyle w:val="TableContents"/>
              <w:spacing w:before="0" w:after="0"/>
              <w:ind w:left="0" w:right="0" w:hanging="0"/>
              <w:rPr/>
            </w:pPr>
            <w:r>
              <w:rPr/>
              <w:t> </w:t>
            </w:r>
          </w:p>
        </w:tc>
        <w:tc>
          <w:tcPr>
            <w:tcW w:w="1260" w:type="dxa"/>
            <w:gridSpan w:val="2"/>
            <w:tcBorders/>
            <w:shd w:fill="CCEEFF" w:val="clear"/>
            <w:vAlign w:val="bottom"/>
          </w:tcPr>
          <w:p>
            <w:pPr>
              <w:pStyle w:val="TableContents"/>
              <w:spacing w:before="0" w:after="0"/>
              <w:ind w:left="0" w:right="0" w:hanging="0"/>
              <w:jc w:val="right"/>
              <w:rPr/>
            </w:pPr>
            <w:r>
              <w:rPr/>
              <w:t> </w:t>
            </w:r>
          </w:p>
        </w:tc>
        <w:tc>
          <w:tcPr>
            <w:tcW w:w="212" w:type="dxa"/>
            <w:tcBorders/>
            <w:shd w:fill="CCEEFF" w:val="clear"/>
            <w:vAlign w:val="bottom"/>
          </w:tcPr>
          <w:p>
            <w:pPr>
              <w:pStyle w:val="TableContents"/>
              <w:spacing w:before="0" w:after="0"/>
              <w:ind w:left="0" w:right="0" w:hanging="0"/>
              <w:rPr/>
            </w:pPr>
            <w:r>
              <w:rPr/>
              <w:t> </w:t>
            </w:r>
          </w:p>
        </w:tc>
        <w:tc>
          <w:tcPr>
            <w:tcW w:w="1233"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1235" w:type="dxa"/>
            <w:gridSpan w:val="2"/>
            <w:tcBorders/>
            <w:shd w:fill="CCEEFF" w:val="clear"/>
            <w:vAlign w:val="bottom"/>
          </w:tcPr>
          <w:p>
            <w:pPr>
              <w:pStyle w:val="TableContents"/>
              <w:spacing w:before="0" w:after="0"/>
              <w:ind w:left="0" w:right="0" w:hanging="0"/>
              <w:jc w:val="right"/>
              <w:rPr/>
            </w:pPr>
            <w:r>
              <w:rPr/>
              <w:t> </w:t>
            </w:r>
          </w:p>
        </w:tc>
        <w:tc>
          <w:tcPr>
            <w:tcW w:w="125" w:type="dxa"/>
            <w:tcBorders/>
            <w:shd w:fill="CCEEFF" w:val="clear"/>
            <w:vAlign w:val="bottom"/>
          </w:tcPr>
          <w:p>
            <w:pPr>
              <w:pStyle w:val="TableContents"/>
              <w:spacing w:before="0" w:after="0"/>
              <w:ind w:left="0" w:right="0" w:hanging="0"/>
              <w:rPr/>
            </w:pPr>
            <w:r>
              <w:rPr/>
              <w:t> </w:t>
            </w:r>
          </w:p>
        </w:tc>
      </w:tr>
      <w:tr>
        <w:trPr/>
        <w:tc>
          <w:tcPr>
            <w:tcW w:w="42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Net income attributable to PAGP</w:t>
            </w:r>
          </w:p>
        </w:tc>
        <w:tc>
          <w:tcPr>
            <w:tcW w:w="212" w:type="dxa"/>
            <w:tcBorders/>
            <w:shd w:fill="auto" w:val="clear"/>
            <w:vAlign w:val="bottom"/>
          </w:tcPr>
          <w:p>
            <w:pPr>
              <w:pStyle w:val="TableContents"/>
              <w:spacing w:before="0" w:after="0"/>
              <w:ind w:left="0" w:right="0" w:hanging="0"/>
              <w:rPr/>
            </w:pPr>
            <w:r>
              <w:rPr/>
              <w:t> </w:t>
            </w:r>
          </w:p>
        </w:tc>
        <w:tc>
          <w:tcPr>
            <w:tcW w:w="14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66</w:t>
            </w:r>
          </w:p>
        </w:tc>
        <w:tc>
          <w:tcPr>
            <w:tcW w:w="218" w:type="dxa"/>
            <w:tcBorders/>
            <w:shd w:fill="auto" w:val="clear"/>
            <w:vAlign w:val="bottom"/>
          </w:tcPr>
          <w:p>
            <w:pPr>
              <w:pStyle w:val="TableContents"/>
              <w:spacing w:before="0" w:after="0"/>
              <w:ind w:left="0" w:right="0" w:hanging="0"/>
              <w:rPr/>
            </w:pPr>
            <w:r>
              <w:rPr/>
              <w:t> </w:t>
            </w:r>
          </w:p>
        </w:tc>
        <w:tc>
          <w:tcPr>
            <w:tcW w:w="14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12" w:type="dxa"/>
            <w:tcBorders/>
            <w:shd w:fill="auto" w:val="clear"/>
            <w:vAlign w:val="bottom"/>
          </w:tcPr>
          <w:p>
            <w:pPr>
              <w:pStyle w:val="TableContents"/>
              <w:spacing w:before="0" w:after="0"/>
              <w:ind w:left="0" w:right="0" w:hanging="0"/>
              <w:rPr/>
            </w:pPr>
            <w:r>
              <w:rPr/>
              <w:t> </w:t>
            </w:r>
          </w:p>
        </w:tc>
        <w:tc>
          <w:tcPr>
            <w:tcW w:w="14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213</w:t>
            </w:r>
          </w:p>
        </w:tc>
        <w:tc>
          <w:tcPr>
            <w:tcW w:w="215" w:type="dxa"/>
            <w:tcBorders/>
            <w:shd w:fill="auto" w:val="clear"/>
            <w:vAlign w:val="bottom"/>
          </w:tcPr>
          <w:p>
            <w:pPr>
              <w:pStyle w:val="TableContents"/>
              <w:spacing w:before="0" w:after="0"/>
              <w:ind w:left="0" w:right="0" w:hanging="0"/>
              <w:rPr/>
            </w:pPr>
            <w:r>
              <w:rPr/>
              <w:t> </w:t>
            </w:r>
          </w:p>
        </w:tc>
        <w:tc>
          <w:tcPr>
            <w:tcW w:w="14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w:t>
            </w:r>
          </w:p>
        </w:tc>
        <w:tc>
          <w:tcPr>
            <w:tcW w:w="125" w:type="dxa"/>
            <w:tcBorders/>
            <w:shd w:fill="auto" w:val="clear"/>
            <w:vAlign w:val="bottom"/>
          </w:tcPr>
          <w:p>
            <w:pPr>
              <w:pStyle w:val="TableContents"/>
              <w:spacing w:before="0" w:after="0"/>
              <w:ind w:left="0" w:right="0" w:hanging="0"/>
              <w:rPr/>
            </w:pPr>
            <w:r>
              <w:rPr/>
              <w:t> </w:t>
            </w:r>
          </w:p>
        </w:tc>
      </w:tr>
      <w:tr>
        <w:trPr/>
        <w:tc>
          <w:tcPr>
            <w:tcW w:w="423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Basic weighted average Class A shares outstanding</w:t>
            </w:r>
          </w:p>
        </w:tc>
        <w:tc>
          <w:tcPr>
            <w:tcW w:w="212" w:type="dxa"/>
            <w:tcBorders/>
            <w:shd w:fill="CCEEFF" w:val="clear"/>
            <w:vAlign w:val="bottom"/>
          </w:tcPr>
          <w:p>
            <w:pPr>
              <w:pStyle w:val="TableContents"/>
              <w:spacing w:before="0" w:after="0"/>
              <w:ind w:left="0" w:right="0" w:hanging="0"/>
              <w:rPr/>
            </w:pPr>
            <w:r>
              <w:rPr/>
              <w:t> </w:t>
            </w:r>
          </w:p>
        </w:tc>
        <w:tc>
          <w:tcPr>
            <w:tcW w:w="125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162</w:t>
            </w:r>
          </w:p>
        </w:tc>
        <w:tc>
          <w:tcPr>
            <w:tcW w:w="218" w:type="dxa"/>
            <w:tcBorders/>
            <w:shd w:fill="CCEEFF" w:val="clear"/>
            <w:vAlign w:val="bottom"/>
          </w:tcPr>
          <w:p>
            <w:pPr>
              <w:pStyle w:val="TableContents"/>
              <w:spacing w:before="0" w:after="0"/>
              <w:ind w:left="0" w:right="0" w:hanging="0"/>
              <w:rPr/>
            </w:pPr>
            <w:r>
              <w:rPr/>
              <w:t> </w:t>
            </w:r>
          </w:p>
        </w:tc>
        <w:tc>
          <w:tcPr>
            <w:tcW w:w="126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157</w:t>
            </w:r>
          </w:p>
        </w:tc>
        <w:tc>
          <w:tcPr>
            <w:tcW w:w="212" w:type="dxa"/>
            <w:tcBorders/>
            <w:shd w:fill="CCEEFF" w:val="clear"/>
            <w:vAlign w:val="bottom"/>
          </w:tcPr>
          <w:p>
            <w:pPr>
              <w:pStyle w:val="TableContents"/>
              <w:spacing w:before="0" w:after="0"/>
              <w:ind w:left="0" w:right="0" w:hanging="0"/>
              <w:rPr/>
            </w:pPr>
            <w:r>
              <w:rPr/>
              <w:t> </w:t>
            </w:r>
          </w:p>
        </w:tc>
        <w:tc>
          <w:tcPr>
            <w:tcW w:w="123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161</w:t>
            </w:r>
          </w:p>
        </w:tc>
        <w:tc>
          <w:tcPr>
            <w:tcW w:w="215" w:type="dxa"/>
            <w:tcBorders/>
            <w:shd w:fill="CCEEFF" w:val="clear"/>
            <w:vAlign w:val="bottom"/>
          </w:tcPr>
          <w:p>
            <w:pPr>
              <w:pStyle w:val="TableContents"/>
              <w:spacing w:before="0" w:after="0"/>
              <w:ind w:left="0" w:right="0" w:hanging="0"/>
              <w:rPr/>
            </w:pPr>
            <w:r>
              <w:rPr/>
              <w:t> </w:t>
            </w:r>
          </w:p>
        </w:tc>
        <w:tc>
          <w:tcPr>
            <w:tcW w:w="123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157</w:t>
            </w:r>
          </w:p>
        </w:tc>
        <w:tc>
          <w:tcPr>
            <w:tcW w:w="125" w:type="dxa"/>
            <w:tcBorders/>
            <w:shd w:fill="CCEEFF" w:val="clear"/>
            <w:vAlign w:val="bottom"/>
          </w:tcPr>
          <w:p>
            <w:pPr>
              <w:pStyle w:val="TableContents"/>
              <w:spacing w:before="0" w:after="0"/>
              <w:ind w:left="0" w:right="0" w:hanging="0"/>
              <w:rPr/>
            </w:pPr>
            <w:r>
              <w:rPr/>
              <w:t> </w:t>
            </w:r>
          </w:p>
        </w:tc>
      </w:tr>
      <w:tr>
        <w:trPr/>
        <w:tc>
          <w:tcPr>
            <w:tcW w:w="4236" w:type="dxa"/>
            <w:tcBorders/>
            <w:shd w:fill="auto" w:val="clear"/>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rPr/>
            </w:pPr>
            <w:r>
              <w:rPr/>
              <w:t> </w:t>
            </w:r>
          </w:p>
        </w:tc>
        <w:tc>
          <w:tcPr>
            <w:tcW w:w="1259" w:type="dxa"/>
            <w:gridSpan w:val="2"/>
            <w:tcBorders/>
            <w:shd w:fill="auto" w:val="clear"/>
            <w:vAlign w:val="bottom"/>
          </w:tcPr>
          <w:p>
            <w:pPr>
              <w:pStyle w:val="TableContents"/>
              <w:spacing w:before="0" w:after="0"/>
              <w:ind w:left="0" w:right="0" w:hanging="0"/>
              <w:jc w:val="right"/>
              <w:rPr/>
            </w:pPr>
            <w:r>
              <w:rPr/>
              <w:t> </w:t>
            </w:r>
          </w:p>
        </w:tc>
        <w:tc>
          <w:tcPr>
            <w:tcW w:w="218" w:type="dxa"/>
            <w:tcBorders/>
            <w:shd w:fill="auto" w:val="clear"/>
            <w:vAlign w:val="bottom"/>
          </w:tcPr>
          <w:p>
            <w:pPr>
              <w:pStyle w:val="TableContents"/>
              <w:spacing w:before="0" w:after="0"/>
              <w:ind w:left="0" w:right="0" w:hanging="0"/>
              <w:rPr/>
            </w:pPr>
            <w:r>
              <w:rPr/>
              <w:t> </w:t>
            </w:r>
          </w:p>
        </w:tc>
        <w:tc>
          <w:tcPr>
            <w:tcW w:w="1260" w:type="dxa"/>
            <w:gridSpan w:val="2"/>
            <w:tcBorders/>
            <w:shd w:fill="auto" w:val="clear"/>
            <w:vAlign w:val="bottom"/>
          </w:tcPr>
          <w:p>
            <w:pPr>
              <w:pStyle w:val="TableContents"/>
              <w:spacing w:before="0" w:after="0"/>
              <w:ind w:left="0" w:right="0" w:hanging="0"/>
              <w:jc w:val="right"/>
              <w:rPr/>
            </w:pPr>
            <w:r>
              <w:rPr/>
              <w:t> </w:t>
            </w:r>
          </w:p>
        </w:tc>
        <w:tc>
          <w:tcPr>
            <w:tcW w:w="212" w:type="dxa"/>
            <w:tcBorders/>
            <w:shd w:fill="auto" w:val="clear"/>
            <w:vAlign w:val="bottom"/>
          </w:tcPr>
          <w:p>
            <w:pPr>
              <w:pStyle w:val="TableContents"/>
              <w:spacing w:before="0" w:after="0"/>
              <w:ind w:left="0" w:right="0" w:hanging="0"/>
              <w:rPr/>
            </w:pPr>
            <w:r>
              <w:rPr/>
              <w:t> </w:t>
            </w:r>
          </w:p>
        </w:tc>
        <w:tc>
          <w:tcPr>
            <w:tcW w:w="1233"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235" w:type="dxa"/>
            <w:gridSpan w:val="2"/>
            <w:tcBorders/>
            <w:shd w:fill="auto" w:val="clear"/>
            <w:vAlign w:val="bottom"/>
          </w:tcPr>
          <w:p>
            <w:pPr>
              <w:pStyle w:val="TableContents"/>
              <w:spacing w:before="0" w:after="0"/>
              <w:ind w:left="0" w:right="0" w:hanging="0"/>
              <w:jc w:val="right"/>
              <w:rPr/>
            </w:pPr>
            <w:r>
              <w:rPr/>
              <w:t> </w:t>
            </w:r>
          </w:p>
        </w:tc>
        <w:tc>
          <w:tcPr>
            <w:tcW w:w="125" w:type="dxa"/>
            <w:tcBorders/>
            <w:shd w:fill="auto" w:val="clear"/>
            <w:vAlign w:val="bottom"/>
          </w:tcPr>
          <w:p>
            <w:pPr>
              <w:pStyle w:val="TableContents"/>
              <w:spacing w:before="0" w:after="0"/>
              <w:ind w:left="0" w:right="0" w:hanging="0"/>
              <w:rPr/>
            </w:pPr>
            <w:r>
              <w:rPr/>
              <w:t> </w:t>
            </w:r>
          </w:p>
        </w:tc>
      </w:tr>
      <w:tr>
        <w:trPr/>
        <w:tc>
          <w:tcPr>
            <w:tcW w:w="423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Basic net income per Class A share</w:t>
            </w:r>
          </w:p>
        </w:tc>
        <w:tc>
          <w:tcPr>
            <w:tcW w:w="212" w:type="dxa"/>
            <w:tcBorders/>
            <w:shd w:fill="CCEEFF" w:val="clear"/>
            <w:vAlign w:val="bottom"/>
          </w:tcPr>
          <w:p>
            <w:pPr>
              <w:pStyle w:val="TableContents"/>
              <w:spacing w:before="0" w:after="0"/>
              <w:ind w:left="0" w:right="0" w:hanging="0"/>
              <w:rPr/>
            </w:pPr>
            <w:r>
              <w:rPr/>
              <w:t> </w:t>
            </w:r>
          </w:p>
        </w:tc>
        <w:tc>
          <w:tcPr>
            <w:tcW w:w="14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0.41</w:t>
            </w:r>
          </w:p>
        </w:tc>
        <w:tc>
          <w:tcPr>
            <w:tcW w:w="218" w:type="dxa"/>
            <w:tcBorders/>
            <w:shd w:fill="CCEEFF" w:val="clear"/>
            <w:vAlign w:val="bottom"/>
          </w:tcPr>
          <w:p>
            <w:pPr>
              <w:pStyle w:val="TableContents"/>
              <w:spacing w:before="0" w:after="0"/>
              <w:ind w:left="0" w:right="0" w:hanging="0"/>
              <w:rPr/>
            </w:pPr>
            <w:r>
              <w:rPr/>
              <w:t> </w:t>
            </w:r>
          </w:p>
        </w:tc>
        <w:tc>
          <w:tcPr>
            <w:tcW w:w="14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0.05</w:t>
            </w:r>
          </w:p>
        </w:tc>
        <w:tc>
          <w:tcPr>
            <w:tcW w:w="212" w:type="dxa"/>
            <w:tcBorders/>
            <w:shd w:fill="CCEEFF" w:val="clear"/>
            <w:vAlign w:val="bottom"/>
          </w:tcPr>
          <w:p>
            <w:pPr>
              <w:pStyle w:val="TableContents"/>
              <w:spacing w:before="0" w:after="0"/>
              <w:ind w:left="0" w:right="0" w:hanging="0"/>
              <w:rPr/>
            </w:pPr>
            <w:r>
              <w:rPr/>
              <w:t> </w:t>
            </w:r>
          </w:p>
        </w:tc>
        <w:tc>
          <w:tcPr>
            <w:tcW w:w="14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1.32</w:t>
            </w:r>
          </w:p>
        </w:tc>
        <w:tc>
          <w:tcPr>
            <w:tcW w:w="215" w:type="dxa"/>
            <w:tcBorders/>
            <w:shd w:fill="CCEEFF" w:val="clear"/>
            <w:vAlign w:val="bottom"/>
          </w:tcPr>
          <w:p>
            <w:pPr>
              <w:pStyle w:val="TableContents"/>
              <w:spacing w:before="0" w:after="0"/>
              <w:ind w:left="0" w:right="0" w:hanging="0"/>
              <w:rPr/>
            </w:pPr>
            <w:r>
              <w:rPr/>
              <w:t> </w:t>
            </w:r>
          </w:p>
        </w:tc>
        <w:tc>
          <w:tcPr>
            <w:tcW w:w="14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0.28</w:t>
            </w:r>
          </w:p>
        </w:tc>
        <w:tc>
          <w:tcPr>
            <w:tcW w:w="125" w:type="dxa"/>
            <w:tcBorders/>
            <w:shd w:fill="CCEEFF" w:val="clear"/>
            <w:vAlign w:val="bottom"/>
          </w:tcPr>
          <w:p>
            <w:pPr>
              <w:pStyle w:val="TableContents"/>
              <w:spacing w:before="0" w:after="0"/>
              <w:ind w:left="0" w:right="0" w:hanging="0"/>
              <w:rPr/>
            </w:pPr>
            <w:r>
              <w:rPr/>
              <w:t> </w:t>
            </w:r>
          </w:p>
        </w:tc>
      </w:tr>
      <w:tr>
        <w:trPr/>
        <w:tc>
          <w:tcPr>
            <w:tcW w:w="4236" w:type="dxa"/>
            <w:tcBorders/>
            <w:shd w:fill="auto" w:val="clear"/>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rPr/>
            </w:pPr>
            <w:r>
              <w:rPr/>
              <w:t> </w:t>
            </w:r>
          </w:p>
        </w:tc>
        <w:tc>
          <w:tcPr>
            <w:tcW w:w="1259" w:type="dxa"/>
            <w:gridSpan w:val="2"/>
            <w:tcBorders/>
            <w:shd w:fill="auto" w:val="clear"/>
            <w:vAlign w:val="bottom"/>
          </w:tcPr>
          <w:p>
            <w:pPr>
              <w:pStyle w:val="TableContents"/>
              <w:spacing w:before="0" w:after="0"/>
              <w:ind w:left="0" w:right="0" w:hanging="0"/>
              <w:jc w:val="right"/>
              <w:rPr/>
            </w:pPr>
            <w:r>
              <w:rPr/>
              <w:t> </w:t>
            </w:r>
          </w:p>
        </w:tc>
        <w:tc>
          <w:tcPr>
            <w:tcW w:w="218" w:type="dxa"/>
            <w:tcBorders/>
            <w:shd w:fill="auto" w:val="clear"/>
            <w:vAlign w:val="bottom"/>
          </w:tcPr>
          <w:p>
            <w:pPr>
              <w:pStyle w:val="TableContents"/>
              <w:spacing w:before="0" w:after="0"/>
              <w:ind w:left="0" w:right="0" w:hanging="0"/>
              <w:rPr/>
            </w:pPr>
            <w:r>
              <w:rPr/>
              <w:t> </w:t>
            </w:r>
          </w:p>
        </w:tc>
        <w:tc>
          <w:tcPr>
            <w:tcW w:w="1260" w:type="dxa"/>
            <w:gridSpan w:val="2"/>
            <w:tcBorders/>
            <w:shd w:fill="auto" w:val="clear"/>
            <w:vAlign w:val="bottom"/>
          </w:tcPr>
          <w:p>
            <w:pPr>
              <w:pStyle w:val="TableContents"/>
              <w:spacing w:before="0" w:after="0"/>
              <w:ind w:left="0" w:right="0" w:hanging="0"/>
              <w:jc w:val="right"/>
              <w:rPr/>
            </w:pPr>
            <w:r>
              <w:rPr/>
              <w:t> </w:t>
            </w:r>
          </w:p>
        </w:tc>
        <w:tc>
          <w:tcPr>
            <w:tcW w:w="212" w:type="dxa"/>
            <w:tcBorders/>
            <w:shd w:fill="auto" w:val="clear"/>
            <w:vAlign w:val="bottom"/>
          </w:tcPr>
          <w:p>
            <w:pPr>
              <w:pStyle w:val="TableContents"/>
              <w:spacing w:before="0" w:after="0"/>
              <w:ind w:left="0" w:right="0" w:hanging="0"/>
              <w:rPr/>
            </w:pPr>
            <w:r>
              <w:rPr/>
              <w:t> </w:t>
            </w:r>
          </w:p>
        </w:tc>
        <w:tc>
          <w:tcPr>
            <w:tcW w:w="1233"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235" w:type="dxa"/>
            <w:gridSpan w:val="2"/>
            <w:tcBorders/>
            <w:shd w:fill="auto" w:val="clear"/>
            <w:vAlign w:val="bottom"/>
          </w:tcPr>
          <w:p>
            <w:pPr>
              <w:pStyle w:val="TableContents"/>
              <w:spacing w:before="0" w:after="0"/>
              <w:ind w:left="0" w:right="0" w:hanging="0"/>
              <w:jc w:val="right"/>
              <w:rPr/>
            </w:pPr>
            <w:r>
              <w:rPr/>
              <w:t> </w:t>
            </w:r>
          </w:p>
        </w:tc>
        <w:tc>
          <w:tcPr>
            <w:tcW w:w="125" w:type="dxa"/>
            <w:tcBorders/>
            <w:shd w:fill="auto" w:val="clear"/>
            <w:vAlign w:val="bottom"/>
          </w:tcPr>
          <w:p>
            <w:pPr>
              <w:pStyle w:val="TableContents"/>
              <w:spacing w:before="0" w:after="0"/>
              <w:ind w:left="0" w:right="0" w:hanging="0"/>
              <w:rPr/>
            </w:pPr>
            <w:r>
              <w:rPr/>
              <w:t> </w:t>
            </w:r>
          </w:p>
        </w:tc>
      </w:tr>
      <w:tr>
        <w:trPr/>
        <w:tc>
          <w:tcPr>
            <w:tcW w:w="4236"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Diluted Net Income per Class A Share</w:t>
            </w:r>
          </w:p>
        </w:tc>
        <w:tc>
          <w:tcPr>
            <w:tcW w:w="212" w:type="dxa"/>
            <w:tcBorders/>
            <w:shd w:fill="CCEEFF" w:val="clear"/>
            <w:vAlign w:val="bottom"/>
          </w:tcPr>
          <w:p>
            <w:pPr>
              <w:pStyle w:val="TableContents"/>
              <w:spacing w:before="0" w:after="0"/>
              <w:ind w:left="0" w:right="0" w:hanging="0"/>
              <w:rPr/>
            </w:pPr>
            <w:r>
              <w:rPr/>
              <w:t> </w:t>
            </w:r>
          </w:p>
        </w:tc>
        <w:tc>
          <w:tcPr>
            <w:tcW w:w="1259" w:type="dxa"/>
            <w:gridSpan w:val="2"/>
            <w:tcBorders/>
            <w:shd w:fill="CCEEFF" w:val="clear"/>
            <w:vAlign w:val="bottom"/>
          </w:tcPr>
          <w:p>
            <w:pPr>
              <w:pStyle w:val="TableContents"/>
              <w:spacing w:before="0" w:after="0"/>
              <w:ind w:left="0" w:right="0" w:hanging="0"/>
              <w:jc w:val="right"/>
              <w:rPr/>
            </w:pPr>
            <w:r>
              <w:rPr/>
              <w:t> </w:t>
            </w:r>
          </w:p>
        </w:tc>
        <w:tc>
          <w:tcPr>
            <w:tcW w:w="218" w:type="dxa"/>
            <w:tcBorders/>
            <w:shd w:fill="CCEEFF" w:val="clear"/>
            <w:vAlign w:val="bottom"/>
          </w:tcPr>
          <w:p>
            <w:pPr>
              <w:pStyle w:val="TableContents"/>
              <w:spacing w:before="0" w:after="0"/>
              <w:ind w:left="0" w:right="0" w:hanging="0"/>
              <w:rPr/>
            </w:pPr>
            <w:r>
              <w:rPr/>
              <w:t> </w:t>
            </w:r>
          </w:p>
        </w:tc>
        <w:tc>
          <w:tcPr>
            <w:tcW w:w="1260" w:type="dxa"/>
            <w:gridSpan w:val="2"/>
            <w:tcBorders/>
            <w:shd w:fill="CCEEFF" w:val="clear"/>
            <w:vAlign w:val="bottom"/>
          </w:tcPr>
          <w:p>
            <w:pPr>
              <w:pStyle w:val="TableContents"/>
              <w:spacing w:before="0" w:after="0"/>
              <w:ind w:left="0" w:right="0" w:hanging="0"/>
              <w:jc w:val="right"/>
              <w:rPr/>
            </w:pPr>
            <w:r>
              <w:rPr/>
              <w:t> </w:t>
            </w:r>
          </w:p>
        </w:tc>
        <w:tc>
          <w:tcPr>
            <w:tcW w:w="212" w:type="dxa"/>
            <w:tcBorders/>
            <w:shd w:fill="CCEEFF" w:val="clear"/>
            <w:vAlign w:val="bottom"/>
          </w:tcPr>
          <w:p>
            <w:pPr>
              <w:pStyle w:val="TableContents"/>
              <w:spacing w:before="0" w:after="0"/>
              <w:ind w:left="0" w:right="0" w:hanging="0"/>
              <w:rPr/>
            </w:pPr>
            <w:r>
              <w:rPr/>
              <w:t> </w:t>
            </w:r>
          </w:p>
        </w:tc>
        <w:tc>
          <w:tcPr>
            <w:tcW w:w="1233"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1235" w:type="dxa"/>
            <w:gridSpan w:val="2"/>
            <w:tcBorders/>
            <w:shd w:fill="CCEEFF" w:val="clear"/>
            <w:vAlign w:val="bottom"/>
          </w:tcPr>
          <w:p>
            <w:pPr>
              <w:pStyle w:val="TableContents"/>
              <w:spacing w:before="0" w:after="0"/>
              <w:ind w:left="0" w:right="0" w:hanging="0"/>
              <w:jc w:val="right"/>
              <w:rPr/>
            </w:pPr>
            <w:r>
              <w:rPr/>
              <w:t> </w:t>
            </w:r>
          </w:p>
        </w:tc>
        <w:tc>
          <w:tcPr>
            <w:tcW w:w="125" w:type="dxa"/>
            <w:tcBorders/>
            <w:shd w:fill="CCEEFF" w:val="clear"/>
            <w:vAlign w:val="bottom"/>
          </w:tcPr>
          <w:p>
            <w:pPr>
              <w:pStyle w:val="TableContents"/>
              <w:spacing w:before="0" w:after="0"/>
              <w:ind w:left="0" w:right="0" w:hanging="0"/>
              <w:rPr/>
            </w:pPr>
            <w:r>
              <w:rPr/>
              <w:t> </w:t>
            </w:r>
          </w:p>
        </w:tc>
      </w:tr>
      <w:tr>
        <w:trPr/>
        <w:tc>
          <w:tcPr>
            <w:tcW w:w="42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Net income attributable to PAGP</w:t>
            </w:r>
          </w:p>
        </w:tc>
        <w:tc>
          <w:tcPr>
            <w:tcW w:w="212" w:type="dxa"/>
            <w:tcBorders/>
            <w:shd w:fill="auto" w:val="clear"/>
            <w:vAlign w:val="bottom"/>
          </w:tcPr>
          <w:p>
            <w:pPr>
              <w:pStyle w:val="TableContents"/>
              <w:spacing w:before="0" w:after="0"/>
              <w:ind w:left="0" w:right="0" w:hanging="0"/>
              <w:rPr/>
            </w:pPr>
            <w:r>
              <w:rPr/>
              <w:t> </w:t>
            </w:r>
          </w:p>
        </w:tc>
        <w:tc>
          <w:tcPr>
            <w:tcW w:w="14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66</w:t>
            </w:r>
          </w:p>
        </w:tc>
        <w:tc>
          <w:tcPr>
            <w:tcW w:w="218" w:type="dxa"/>
            <w:tcBorders/>
            <w:shd w:fill="auto" w:val="clear"/>
            <w:vAlign w:val="bottom"/>
          </w:tcPr>
          <w:p>
            <w:pPr>
              <w:pStyle w:val="TableContents"/>
              <w:spacing w:before="0" w:after="0"/>
              <w:ind w:left="0" w:right="0" w:hanging="0"/>
              <w:rPr/>
            </w:pPr>
            <w:r>
              <w:rPr/>
              <w:t> </w:t>
            </w:r>
          </w:p>
        </w:tc>
        <w:tc>
          <w:tcPr>
            <w:tcW w:w="14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12" w:type="dxa"/>
            <w:tcBorders/>
            <w:shd w:fill="auto" w:val="clear"/>
            <w:vAlign w:val="bottom"/>
          </w:tcPr>
          <w:p>
            <w:pPr>
              <w:pStyle w:val="TableContents"/>
              <w:spacing w:before="0" w:after="0"/>
              <w:ind w:left="0" w:right="0" w:hanging="0"/>
              <w:rPr/>
            </w:pPr>
            <w:r>
              <w:rPr/>
              <w:t> </w:t>
            </w:r>
          </w:p>
        </w:tc>
        <w:tc>
          <w:tcPr>
            <w:tcW w:w="14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213</w:t>
            </w:r>
          </w:p>
        </w:tc>
        <w:tc>
          <w:tcPr>
            <w:tcW w:w="215" w:type="dxa"/>
            <w:tcBorders/>
            <w:shd w:fill="auto" w:val="clear"/>
            <w:vAlign w:val="bottom"/>
          </w:tcPr>
          <w:p>
            <w:pPr>
              <w:pStyle w:val="TableContents"/>
              <w:spacing w:before="0" w:after="0"/>
              <w:ind w:left="0" w:right="0" w:hanging="0"/>
              <w:rPr/>
            </w:pPr>
            <w:r>
              <w:rPr/>
              <w:t> </w:t>
            </w:r>
          </w:p>
        </w:tc>
        <w:tc>
          <w:tcPr>
            <w:tcW w:w="14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w:t>
            </w:r>
          </w:p>
        </w:tc>
        <w:tc>
          <w:tcPr>
            <w:tcW w:w="125" w:type="dxa"/>
            <w:tcBorders/>
            <w:shd w:fill="auto" w:val="clear"/>
            <w:vAlign w:val="bottom"/>
          </w:tcPr>
          <w:p>
            <w:pPr>
              <w:pStyle w:val="TableContents"/>
              <w:spacing w:before="0" w:after="0"/>
              <w:ind w:left="0" w:right="0" w:hanging="0"/>
              <w:rPr/>
            </w:pPr>
            <w:r>
              <w:rPr/>
              <w:t> </w:t>
            </w:r>
          </w:p>
        </w:tc>
      </w:tr>
      <w:tr>
        <w:trPr/>
        <w:tc>
          <w:tcPr>
            <w:tcW w:w="423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Incremental net income attributable to PAGP resulting from assumed exchange of AAP Management Units</w:t>
            </w:r>
          </w:p>
        </w:tc>
        <w:tc>
          <w:tcPr>
            <w:tcW w:w="212" w:type="dxa"/>
            <w:tcBorders/>
            <w:shd w:fill="CCEEFF" w:val="clear"/>
            <w:vAlign w:val="bottom"/>
          </w:tcPr>
          <w:p>
            <w:pPr>
              <w:pStyle w:val="TableContents"/>
              <w:spacing w:before="0" w:after="0"/>
              <w:ind w:left="0" w:right="0" w:hanging="0"/>
              <w:rPr/>
            </w:pPr>
            <w:r>
              <w:rPr/>
              <w:t> </w:t>
            </w:r>
          </w:p>
        </w:tc>
        <w:tc>
          <w:tcPr>
            <w:tcW w:w="125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8" w:type="dxa"/>
            <w:tcBorders/>
            <w:shd w:fill="CCEEFF" w:val="clear"/>
            <w:vAlign w:val="bottom"/>
          </w:tcPr>
          <w:p>
            <w:pPr>
              <w:pStyle w:val="TableContents"/>
              <w:spacing w:before="0" w:after="0"/>
              <w:ind w:left="0" w:right="0" w:hanging="0"/>
              <w:rPr/>
            </w:pPr>
            <w:r>
              <w:rPr/>
              <w:t> </w:t>
            </w:r>
          </w:p>
        </w:tc>
        <w:tc>
          <w:tcPr>
            <w:tcW w:w="126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2" w:type="dxa"/>
            <w:tcBorders/>
            <w:shd w:fill="CCEEFF" w:val="clear"/>
            <w:vAlign w:val="bottom"/>
          </w:tcPr>
          <w:p>
            <w:pPr>
              <w:pStyle w:val="TableContents"/>
              <w:spacing w:before="0" w:after="0"/>
              <w:ind w:left="0" w:right="0" w:hanging="0"/>
              <w:rPr/>
            </w:pPr>
            <w:r>
              <w:rPr/>
              <w:t> </w:t>
            </w:r>
          </w:p>
        </w:tc>
        <w:tc>
          <w:tcPr>
            <w:tcW w:w="123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5" w:type="dxa"/>
            <w:tcBorders/>
            <w:shd w:fill="CCEEFF" w:val="clear"/>
            <w:vAlign w:val="bottom"/>
          </w:tcPr>
          <w:p>
            <w:pPr>
              <w:pStyle w:val="TableContents"/>
              <w:spacing w:before="0" w:after="0"/>
              <w:ind w:left="0" w:right="0" w:hanging="0"/>
              <w:rPr/>
            </w:pPr>
            <w:r>
              <w:rPr/>
              <w:t> </w:t>
            </w:r>
          </w:p>
        </w:tc>
        <w:tc>
          <w:tcPr>
            <w:tcW w:w="123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5" w:type="dxa"/>
            <w:tcBorders/>
            <w:shd w:fill="CCEEFF" w:val="clear"/>
            <w:vAlign w:val="bottom"/>
          </w:tcPr>
          <w:p>
            <w:pPr>
              <w:pStyle w:val="TableContents"/>
              <w:spacing w:before="0" w:after="0"/>
              <w:ind w:left="0" w:right="0" w:hanging="0"/>
              <w:rPr/>
            </w:pPr>
            <w:r>
              <w:rPr/>
              <w:t> </w:t>
            </w:r>
          </w:p>
        </w:tc>
      </w:tr>
      <w:tr>
        <w:trPr/>
        <w:tc>
          <w:tcPr>
            <w:tcW w:w="42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Net income attributable to PAGP including incremental net income from assumed exchange of AAP Management Units</w:t>
            </w:r>
          </w:p>
        </w:tc>
        <w:tc>
          <w:tcPr>
            <w:tcW w:w="212" w:type="dxa"/>
            <w:tcBorders/>
            <w:shd w:fill="auto" w:val="clear"/>
            <w:vAlign w:val="bottom"/>
          </w:tcPr>
          <w:p>
            <w:pPr>
              <w:pStyle w:val="TableContents"/>
              <w:spacing w:before="0" w:after="0"/>
              <w:ind w:left="0" w:right="0" w:hanging="0"/>
              <w:rPr/>
            </w:pPr>
            <w:r>
              <w:rPr/>
              <w:t> </w:t>
            </w:r>
          </w:p>
        </w:tc>
        <w:tc>
          <w:tcPr>
            <w:tcW w:w="14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66</w:t>
            </w:r>
          </w:p>
        </w:tc>
        <w:tc>
          <w:tcPr>
            <w:tcW w:w="218" w:type="dxa"/>
            <w:tcBorders/>
            <w:shd w:fill="auto" w:val="clear"/>
            <w:vAlign w:val="bottom"/>
          </w:tcPr>
          <w:p>
            <w:pPr>
              <w:pStyle w:val="TableContents"/>
              <w:spacing w:before="0" w:after="0"/>
              <w:ind w:left="0" w:right="0" w:hanging="0"/>
              <w:rPr/>
            </w:pPr>
            <w:r>
              <w:rPr/>
              <w:t> </w:t>
            </w:r>
          </w:p>
        </w:tc>
        <w:tc>
          <w:tcPr>
            <w:tcW w:w="14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3"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12" w:type="dxa"/>
            <w:tcBorders/>
            <w:shd w:fill="auto" w:val="clear"/>
            <w:vAlign w:val="bottom"/>
          </w:tcPr>
          <w:p>
            <w:pPr>
              <w:pStyle w:val="TableContents"/>
              <w:spacing w:before="0" w:after="0"/>
              <w:ind w:left="0" w:right="0" w:hanging="0"/>
              <w:rPr/>
            </w:pPr>
            <w:r>
              <w:rPr/>
              <w:t> </w:t>
            </w:r>
          </w:p>
        </w:tc>
        <w:tc>
          <w:tcPr>
            <w:tcW w:w="14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213</w:t>
            </w:r>
          </w:p>
        </w:tc>
        <w:tc>
          <w:tcPr>
            <w:tcW w:w="215" w:type="dxa"/>
            <w:tcBorders/>
            <w:shd w:fill="auto" w:val="clear"/>
            <w:vAlign w:val="bottom"/>
          </w:tcPr>
          <w:p>
            <w:pPr>
              <w:pStyle w:val="TableContents"/>
              <w:spacing w:before="0" w:after="0"/>
              <w:ind w:left="0" w:right="0" w:hanging="0"/>
              <w:rPr/>
            </w:pPr>
            <w:r>
              <w:rPr/>
              <w:t> </w:t>
            </w:r>
          </w:p>
        </w:tc>
        <w:tc>
          <w:tcPr>
            <w:tcW w:w="14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4"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w:t>
            </w:r>
          </w:p>
        </w:tc>
        <w:tc>
          <w:tcPr>
            <w:tcW w:w="125" w:type="dxa"/>
            <w:tcBorders/>
            <w:shd w:fill="auto" w:val="clear"/>
            <w:vAlign w:val="bottom"/>
          </w:tcPr>
          <w:p>
            <w:pPr>
              <w:pStyle w:val="TableContents"/>
              <w:spacing w:before="0" w:after="0"/>
              <w:ind w:left="0" w:right="0" w:hanging="0"/>
              <w:rPr/>
            </w:pPr>
            <w:r>
              <w:rPr/>
              <w:t> </w:t>
            </w:r>
          </w:p>
        </w:tc>
      </w:tr>
      <w:tr>
        <w:trPr/>
        <w:tc>
          <w:tcPr>
            <w:tcW w:w="4236" w:type="dxa"/>
            <w:tcBorders/>
            <w:shd w:fill="CCEEFF" w:val="clear"/>
          </w:tcPr>
          <w:p>
            <w:pPr>
              <w:pStyle w:val="TableContents"/>
              <w:spacing w:before="0" w:after="0"/>
              <w:ind w:left="0" w:right="0" w:hanging="0"/>
              <w:rPr/>
            </w:pPr>
            <w:r>
              <w:rPr/>
              <w:t> </w:t>
            </w:r>
          </w:p>
        </w:tc>
        <w:tc>
          <w:tcPr>
            <w:tcW w:w="212" w:type="dxa"/>
            <w:tcBorders/>
            <w:shd w:fill="CCEEFF" w:val="clear"/>
            <w:vAlign w:val="bottom"/>
          </w:tcPr>
          <w:p>
            <w:pPr>
              <w:pStyle w:val="TableContents"/>
              <w:spacing w:before="0" w:after="0"/>
              <w:ind w:left="0" w:right="0" w:hanging="0"/>
              <w:rPr/>
            </w:pPr>
            <w:r>
              <w:rPr/>
              <w:t> </w:t>
            </w:r>
          </w:p>
        </w:tc>
        <w:tc>
          <w:tcPr>
            <w:tcW w:w="1259" w:type="dxa"/>
            <w:gridSpan w:val="2"/>
            <w:tcBorders/>
            <w:shd w:fill="CCEEFF" w:val="clear"/>
            <w:vAlign w:val="bottom"/>
          </w:tcPr>
          <w:p>
            <w:pPr>
              <w:pStyle w:val="TableContents"/>
              <w:spacing w:before="0" w:after="0"/>
              <w:ind w:left="0" w:right="0" w:hanging="0"/>
              <w:jc w:val="right"/>
              <w:rPr/>
            </w:pPr>
            <w:r>
              <w:rPr/>
              <w:t> </w:t>
            </w:r>
          </w:p>
        </w:tc>
        <w:tc>
          <w:tcPr>
            <w:tcW w:w="218" w:type="dxa"/>
            <w:tcBorders/>
            <w:shd w:fill="CCEEFF" w:val="clear"/>
            <w:vAlign w:val="bottom"/>
          </w:tcPr>
          <w:p>
            <w:pPr>
              <w:pStyle w:val="TableContents"/>
              <w:spacing w:before="0" w:after="0"/>
              <w:ind w:left="0" w:right="0" w:hanging="0"/>
              <w:rPr/>
            </w:pPr>
            <w:r>
              <w:rPr/>
              <w:t> </w:t>
            </w:r>
          </w:p>
        </w:tc>
        <w:tc>
          <w:tcPr>
            <w:tcW w:w="1260" w:type="dxa"/>
            <w:gridSpan w:val="2"/>
            <w:tcBorders/>
            <w:shd w:fill="CCEEFF" w:val="clear"/>
            <w:vAlign w:val="bottom"/>
          </w:tcPr>
          <w:p>
            <w:pPr>
              <w:pStyle w:val="TableContents"/>
              <w:spacing w:before="0" w:after="0"/>
              <w:ind w:left="0" w:right="0" w:hanging="0"/>
              <w:jc w:val="right"/>
              <w:rPr/>
            </w:pPr>
            <w:r>
              <w:rPr/>
              <w:t> </w:t>
            </w:r>
          </w:p>
        </w:tc>
        <w:tc>
          <w:tcPr>
            <w:tcW w:w="212" w:type="dxa"/>
            <w:tcBorders/>
            <w:shd w:fill="CCEEFF" w:val="clear"/>
            <w:vAlign w:val="bottom"/>
          </w:tcPr>
          <w:p>
            <w:pPr>
              <w:pStyle w:val="TableContents"/>
              <w:spacing w:before="0" w:after="0"/>
              <w:ind w:left="0" w:right="0" w:hanging="0"/>
              <w:rPr/>
            </w:pPr>
            <w:r>
              <w:rPr/>
              <w:t> </w:t>
            </w:r>
          </w:p>
        </w:tc>
        <w:tc>
          <w:tcPr>
            <w:tcW w:w="1233"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1235" w:type="dxa"/>
            <w:gridSpan w:val="2"/>
            <w:tcBorders/>
            <w:shd w:fill="CCEEFF" w:val="clear"/>
            <w:vAlign w:val="bottom"/>
          </w:tcPr>
          <w:p>
            <w:pPr>
              <w:pStyle w:val="TableContents"/>
              <w:spacing w:before="0" w:after="0"/>
              <w:ind w:left="0" w:right="0" w:hanging="0"/>
              <w:jc w:val="right"/>
              <w:rPr/>
            </w:pPr>
            <w:r>
              <w:rPr/>
              <w:t> </w:t>
            </w:r>
          </w:p>
        </w:tc>
        <w:tc>
          <w:tcPr>
            <w:tcW w:w="125" w:type="dxa"/>
            <w:tcBorders/>
            <w:shd w:fill="CCEEFF" w:val="clear"/>
            <w:vAlign w:val="bottom"/>
          </w:tcPr>
          <w:p>
            <w:pPr>
              <w:pStyle w:val="TableContents"/>
              <w:spacing w:before="0" w:after="0"/>
              <w:ind w:left="0" w:right="0" w:hanging="0"/>
              <w:rPr/>
            </w:pPr>
            <w:r>
              <w:rPr/>
              <w:t> </w:t>
            </w:r>
          </w:p>
        </w:tc>
      </w:tr>
      <w:tr>
        <w:trPr/>
        <w:tc>
          <w:tcPr>
            <w:tcW w:w="42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Basic weighted average Class A shares outstanding</w:t>
            </w:r>
          </w:p>
        </w:tc>
        <w:tc>
          <w:tcPr>
            <w:tcW w:w="212" w:type="dxa"/>
            <w:tcBorders/>
            <w:shd w:fill="auto" w:val="clear"/>
            <w:vAlign w:val="bottom"/>
          </w:tcPr>
          <w:p>
            <w:pPr>
              <w:pStyle w:val="TableContents"/>
              <w:spacing w:before="0" w:after="0"/>
              <w:ind w:left="0" w:right="0" w:hanging="0"/>
              <w:rPr/>
            </w:pPr>
            <w:r>
              <w:rPr/>
              <w:t> </w:t>
            </w:r>
          </w:p>
        </w:tc>
        <w:tc>
          <w:tcPr>
            <w:tcW w:w="125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162</w:t>
            </w:r>
          </w:p>
        </w:tc>
        <w:tc>
          <w:tcPr>
            <w:tcW w:w="218" w:type="dxa"/>
            <w:tcBorders/>
            <w:shd w:fill="auto" w:val="clear"/>
            <w:vAlign w:val="bottom"/>
          </w:tcPr>
          <w:p>
            <w:pPr>
              <w:pStyle w:val="TableContents"/>
              <w:spacing w:before="0" w:after="0"/>
              <w:ind w:left="0" w:right="0" w:hanging="0"/>
              <w:rPr/>
            </w:pPr>
            <w:r>
              <w:rPr/>
              <w:t> </w:t>
            </w:r>
          </w:p>
        </w:tc>
        <w:tc>
          <w:tcPr>
            <w:tcW w:w="126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157</w:t>
            </w:r>
          </w:p>
        </w:tc>
        <w:tc>
          <w:tcPr>
            <w:tcW w:w="212" w:type="dxa"/>
            <w:tcBorders/>
            <w:shd w:fill="auto" w:val="clear"/>
            <w:vAlign w:val="bottom"/>
          </w:tcPr>
          <w:p>
            <w:pPr>
              <w:pStyle w:val="TableContents"/>
              <w:spacing w:before="0" w:after="0"/>
              <w:ind w:left="0" w:right="0" w:hanging="0"/>
              <w:rPr/>
            </w:pPr>
            <w:r>
              <w:rPr/>
              <w:t> </w:t>
            </w:r>
          </w:p>
        </w:tc>
        <w:tc>
          <w:tcPr>
            <w:tcW w:w="123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161</w:t>
            </w:r>
          </w:p>
        </w:tc>
        <w:tc>
          <w:tcPr>
            <w:tcW w:w="215" w:type="dxa"/>
            <w:tcBorders/>
            <w:shd w:fill="auto" w:val="clear"/>
            <w:vAlign w:val="bottom"/>
          </w:tcPr>
          <w:p>
            <w:pPr>
              <w:pStyle w:val="TableContents"/>
              <w:spacing w:before="0" w:after="0"/>
              <w:ind w:left="0" w:right="0" w:hanging="0"/>
              <w:rPr/>
            </w:pPr>
            <w:r>
              <w:rPr/>
              <w:t> </w:t>
            </w:r>
          </w:p>
        </w:tc>
        <w:tc>
          <w:tcPr>
            <w:tcW w:w="123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157</w:t>
            </w:r>
          </w:p>
        </w:tc>
        <w:tc>
          <w:tcPr>
            <w:tcW w:w="125" w:type="dxa"/>
            <w:tcBorders/>
            <w:shd w:fill="auto" w:val="clear"/>
            <w:vAlign w:val="bottom"/>
          </w:tcPr>
          <w:p>
            <w:pPr>
              <w:pStyle w:val="TableContents"/>
              <w:spacing w:before="0" w:after="0"/>
              <w:ind w:left="0" w:right="0" w:hanging="0"/>
              <w:rPr/>
            </w:pPr>
            <w:r>
              <w:rPr/>
              <w:t> </w:t>
            </w:r>
          </w:p>
        </w:tc>
      </w:tr>
      <w:tr>
        <w:trPr/>
        <w:tc>
          <w:tcPr>
            <w:tcW w:w="423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Dilutive shares resulting from assumed exchange of AAP Management Units</w:t>
            </w:r>
          </w:p>
        </w:tc>
        <w:tc>
          <w:tcPr>
            <w:tcW w:w="212" w:type="dxa"/>
            <w:tcBorders/>
            <w:shd w:fill="CCEEFF" w:val="clear"/>
            <w:vAlign w:val="bottom"/>
          </w:tcPr>
          <w:p>
            <w:pPr>
              <w:pStyle w:val="TableContents"/>
              <w:spacing w:before="0" w:after="0"/>
              <w:ind w:left="0" w:right="0" w:hanging="0"/>
              <w:rPr/>
            </w:pPr>
            <w:r>
              <w:rPr/>
              <w:t> </w:t>
            </w:r>
          </w:p>
        </w:tc>
        <w:tc>
          <w:tcPr>
            <w:tcW w:w="125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8" w:type="dxa"/>
            <w:tcBorders/>
            <w:shd w:fill="CCEEFF" w:val="clear"/>
            <w:vAlign w:val="bottom"/>
          </w:tcPr>
          <w:p>
            <w:pPr>
              <w:pStyle w:val="TableContents"/>
              <w:spacing w:before="0" w:after="0"/>
              <w:ind w:left="0" w:right="0" w:hanging="0"/>
              <w:rPr/>
            </w:pPr>
            <w:r>
              <w:rPr/>
              <w:t> </w:t>
            </w:r>
          </w:p>
        </w:tc>
        <w:tc>
          <w:tcPr>
            <w:tcW w:w="126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2" w:type="dxa"/>
            <w:tcBorders/>
            <w:shd w:fill="CCEEFF" w:val="clear"/>
            <w:vAlign w:val="bottom"/>
          </w:tcPr>
          <w:p>
            <w:pPr>
              <w:pStyle w:val="TableContents"/>
              <w:spacing w:before="0" w:after="0"/>
              <w:ind w:left="0" w:right="0" w:hanging="0"/>
              <w:rPr/>
            </w:pPr>
            <w:r>
              <w:rPr/>
              <w:t> </w:t>
            </w:r>
          </w:p>
        </w:tc>
        <w:tc>
          <w:tcPr>
            <w:tcW w:w="123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5" w:type="dxa"/>
            <w:tcBorders/>
            <w:shd w:fill="CCEEFF" w:val="clear"/>
            <w:vAlign w:val="bottom"/>
          </w:tcPr>
          <w:p>
            <w:pPr>
              <w:pStyle w:val="TableContents"/>
              <w:spacing w:before="0" w:after="0"/>
              <w:ind w:left="0" w:right="0" w:hanging="0"/>
              <w:rPr/>
            </w:pPr>
            <w:r>
              <w:rPr/>
              <w:t> </w:t>
            </w:r>
          </w:p>
        </w:tc>
        <w:tc>
          <w:tcPr>
            <w:tcW w:w="123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5" w:type="dxa"/>
            <w:tcBorders/>
            <w:shd w:fill="CCEEFF" w:val="clear"/>
            <w:vAlign w:val="bottom"/>
          </w:tcPr>
          <w:p>
            <w:pPr>
              <w:pStyle w:val="TableContents"/>
              <w:spacing w:before="0" w:after="0"/>
              <w:ind w:left="0" w:right="0" w:hanging="0"/>
              <w:rPr/>
            </w:pPr>
            <w:r>
              <w:rPr/>
              <w:t> </w:t>
            </w:r>
          </w:p>
        </w:tc>
      </w:tr>
      <w:tr>
        <w:trPr/>
        <w:tc>
          <w:tcPr>
            <w:tcW w:w="42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Diluted weighted average Class A shares outstanding</w:t>
            </w:r>
          </w:p>
        </w:tc>
        <w:tc>
          <w:tcPr>
            <w:tcW w:w="212" w:type="dxa"/>
            <w:tcBorders/>
            <w:shd w:fill="auto" w:val="clear"/>
            <w:vAlign w:val="bottom"/>
          </w:tcPr>
          <w:p>
            <w:pPr>
              <w:pStyle w:val="TableContents"/>
              <w:spacing w:before="0" w:after="0"/>
              <w:ind w:left="0" w:right="0" w:hanging="0"/>
              <w:rPr/>
            </w:pPr>
            <w:r>
              <w:rPr/>
              <w:t> </w:t>
            </w:r>
          </w:p>
        </w:tc>
        <w:tc>
          <w:tcPr>
            <w:tcW w:w="1259"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164</w:t>
            </w:r>
          </w:p>
        </w:tc>
        <w:tc>
          <w:tcPr>
            <w:tcW w:w="218" w:type="dxa"/>
            <w:tcBorders/>
            <w:shd w:fill="auto" w:val="clear"/>
            <w:vAlign w:val="bottom"/>
          </w:tcPr>
          <w:p>
            <w:pPr>
              <w:pStyle w:val="TableContents"/>
              <w:spacing w:before="0" w:after="0"/>
              <w:ind w:left="0" w:right="0" w:hanging="0"/>
              <w:rPr/>
            </w:pPr>
            <w:r>
              <w:rPr/>
              <w:t> </w:t>
            </w:r>
          </w:p>
        </w:tc>
        <w:tc>
          <w:tcPr>
            <w:tcW w:w="1260"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157</w:t>
            </w:r>
          </w:p>
        </w:tc>
        <w:tc>
          <w:tcPr>
            <w:tcW w:w="212" w:type="dxa"/>
            <w:tcBorders/>
            <w:shd w:fill="auto" w:val="clear"/>
            <w:vAlign w:val="bottom"/>
          </w:tcPr>
          <w:p>
            <w:pPr>
              <w:pStyle w:val="TableContents"/>
              <w:spacing w:before="0" w:after="0"/>
              <w:ind w:left="0" w:right="0" w:hanging="0"/>
              <w:rPr/>
            </w:pPr>
            <w:r>
              <w:rPr/>
              <w:t> </w:t>
            </w:r>
          </w:p>
        </w:tc>
        <w:tc>
          <w:tcPr>
            <w:tcW w:w="1233"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161</w:t>
            </w:r>
          </w:p>
        </w:tc>
        <w:tc>
          <w:tcPr>
            <w:tcW w:w="215" w:type="dxa"/>
            <w:tcBorders/>
            <w:shd w:fill="auto" w:val="clear"/>
            <w:vAlign w:val="bottom"/>
          </w:tcPr>
          <w:p>
            <w:pPr>
              <w:pStyle w:val="TableContents"/>
              <w:spacing w:before="0" w:after="0"/>
              <w:ind w:left="0" w:right="0" w:hanging="0"/>
              <w:rPr/>
            </w:pPr>
            <w:r>
              <w:rPr/>
              <w:t> </w:t>
            </w:r>
          </w:p>
        </w:tc>
        <w:tc>
          <w:tcPr>
            <w:tcW w:w="1235"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157</w:t>
            </w:r>
          </w:p>
        </w:tc>
        <w:tc>
          <w:tcPr>
            <w:tcW w:w="125" w:type="dxa"/>
            <w:tcBorders/>
            <w:shd w:fill="auto" w:val="clear"/>
            <w:vAlign w:val="bottom"/>
          </w:tcPr>
          <w:p>
            <w:pPr>
              <w:pStyle w:val="TableContents"/>
              <w:spacing w:before="0" w:after="0"/>
              <w:ind w:left="0" w:right="0" w:hanging="0"/>
              <w:rPr/>
            </w:pPr>
            <w:r>
              <w:rPr/>
              <w:t> </w:t>
            </w:r>
          </w:p>
        </w:tc>
      </w:tr>
      <w:tr>
        <w:trPr/>
        <w:tc>
          <w:tcPr>
            <w:tcW w:w="4236" w:type="dxa"/>
            <w:tcBorders/>
            <w:shd w:fill="CCEEFF" w:val="clear"/>
          </w:tcPr>
          <w:p>
            <w:pPr>
              <w:pStyle w:val="TableContents"/>
              <w:spacing w:before="0" w:after="0"/>
              <w:ind w:left="0" w:right="0" w:hanging="0"/>
              <w:rPr/>
            </w:pPr>
            <w:r>
              <w:rPr/>
              <w:t> </w:t>
            </w:r>
          </w:p>
        </w:tc>
        <w:tc>
          <w:tcPr>
            <w:tcW w:w="212" w:type="dxa"/>
            <w:tcBorders/>
            <w:shd w:fill="CCEEFF" w:val="clear"/>
            <w:vAlign w:val="bottom"/>
          </w:tcPr>
          <w:p>
            <w:pPr>
              <w:pStyle w:val="TableContents"/>
              <w:spacing w:before="0" w:after="0"/>
              <w:ind w:left="0" w:right="0" w:hanging="0"/>
              <w:rPr/>
            </w:pPr>
            <w:r>
              <w:rPr/>
              <w:t> </w:t>
            </w:r>
          </w:p>
        </w:tc>
        <w:tc>
          <w:tcPr>
            <w:tcW w:w="1259" w:type="dxa"/>
            <w:gridSpan w:val="2"/>
            <w:tcBorders/>
            <w:shd w:fill="CCEEFF" w:val="clear"/>
            <w:vAlign w:val="bottom"/>
          </w:tcPr>
          <w:p>
            <w:pPr>
              <w:pStyle w:val="TableContents"/>
              <w:spacing w:before="0" w:after="0"/>
              <w:ind w:left="0" w:right="0" w:hanging="0"/>
              <w:jc w:val="right"/>
              <w:rPr/>
            </w:pPr>
            <w:r>
              <w:rPr/>
              <w:t> </w:t>
            </w:r>
          </w:p>
        </w:tc>
        <w:tc>
          <w:tcPr>
            <w:tcW w:w="218" w:type="dxa"/>
            <w:tcBorders/>
            <w:shd w:fill="CCEEFF" w:val="clear"/>
            <w:vAlign w:val="bottom"/>
          </w:tcPr>
          <w:p>
            <w:pPr>
              <w:pStyle w:val="TableContents"/>
              <w:spacing w:before="0" w:after="0"/>
              <w:ind w:left="0" w:right="0" w:hanging="0"/>
              <w:rPr/>
            </w:pPr>
            <w:r>
              <w:rPr/>
              <w:t> </w:t>
            </w:r>
          </w:p>
        </w:tc>
        <w:tc>
          <w:tcPr>
            <w:tcW w:w="1260" w:type="dxa"/>
            <w:gridSpan w:val="2"/>
            <w:tcBorders/>
            <w:shd w:fill="CCEEFF" w:val="clear"/>
            <w:vAlign w:val="bottom"/>
          </w:tcPr>
          <w:p>
            <w:pPr>
              <w:pStyle w:val="TableContents"/>
              <w:spacing w:before="0" w:after="0"/>
              <w:ind w:left="0" w:right="0" w:hanging="0"/>
              <w:jc w:val="right"/>
              <w:rPr/>
            </w:pPr>
            <w:r>
              <w:rPr/>
              <w:t> </w:t>
            </w:r>
          </w:p>
        </w:tc>
        <w:tc>
          <w:tcPr>
            <w:tcW w:w="212" w:type="dxa"/>
            <w:tcBorders/>
            <w:shd w:fill="CCEEFF" w:val="clear"/>
            <w:vAlign w:val="bottom"/>
          </w:tcPr>
          <w:p>
            <w:pPr>
              <w:pStyle w:val="TableContents"/>
              <w:spacing w:before="0" w:after="0"/>
              <w:ind w:left="0" w:right="0" w:hanging="0"/>
              <w:rPr/>
            </w:pPr>
            <w:r>
              <w:rPr/>
              <w:t> </w:t>
            </w:r>
          </w:p>
        </w:tc>
        <w:tc>
          <w:tcPr>
            <w:tcW w:w="1233"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1235" w:type="dxa"/>
            <w:gridSpan w:val="2"/>
            <w:tcBorders/>
            <w:shd w:fill="CCEEFF" w:val="clear"/>
            <w:vAlign w:val="bottom"/>
          </w:tcPr>
          <w:p>
            <w:pPr>
              <w:pStyle w:val="TableContents"/>
              <w:spacing w:before="0" w:after="0"/>
              <w:ind w:left="0" w:right="0" w:hanging="0"/>
              <w:jc w:val="right"/>
              <w:rPr/>
            </w:pPr>
            <w:r>
              <w:rPr/>
              <w:t> </w:t>
            </w:r>
          </w:p>
        </w:tc>
        <w:tc>
          <w:tcPr>
            <w:tcW w:w="125" w:type="dxa"/>
            <w:tcBorders/>
            <w:shd w:fill="CCEEFF" w:val="clear"/>
            <w:vAlign w:val="bottom"/>
          </w:tcPr>
          <w:p>
            <w:pPr>
              <w:pStyle w:val="TableContents"/>
              <w:spacing w:before="0" w:after="0"/>
              <w:ind w:left="0" w:right="0" w:hanging="0"/>
              <w:rPr/>
            </w:pPr>
            <w:r>
              <w:rPr/>
              <w:t> </w:t>
            </w:r>
          </w:p>
        </w:tc>
      </w:tr>
      <w:tr>
        <w:trPr/>
        <w:tc>
          <w:tcPr>
            <w:tcW w:w="4236" w:type="dxa"/>
            <w:tcBorders/>
            <w:shd w:fill="auto" w:val="clear"/>
          </w:tcPr>
          <w:p>
            <w:pPr>
              <w:pStyle w:val="TableContents"/>
              <w:spacing w:before="0" w:after="0"/>
              <w:ind w:left="0" w:right="0" w:hanging="0"/>
              <w:rPr/>
            </w:pPr>
            <w:r>
              <w:rPr>
                <w:rFonts w:ascii="Times New Roman" w:hAnsi="Times New Roman"/>
                <w:sz w:val="17"/>
              </w:rPr>
              <w:t>Diluted net income per Class A share</w:t>
            </w:r>
            <w:r>
              <w:rPr/>
              <w:t xml:space="preserve"> </w:t>
            </w:r>
            <w:r>
              <w:rPr>
                <w:sz w:val="11"/>
              </w:rPr>
              <w:t>(1)</w:t>
            </w:r>
          </w:p>
        </w:tc>
        <w:tc>
          <w:tcPr>
            <w:tcW w:w="212" w:type="dxa"/>
            <w:tcBorders/>
            <w:shd w:fill="auto" w:val="clear"/>
            <w:vAlign w:val="bottom"/>
          </w:tcPr>
          <w:p>
            <w:pPr>
              <w:pStyle w:val="TableContents"/>
              <w:spacing w:before="0" w:after="0"/>
              <w:ind w:left="0" w:right="0" w:hanging="0"/>
              <w:rPr/>
            </w:pPr>
            <w:r>
              <w:rPr/>
              <w:t> </w:t>
            </w:r>
          </w:p>
        </w:tc>
        <w:tc>
          <w:tcPr>
            <w:tcW w:w="14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0.40</w:t>
            </w:r>
          </w:p>
        </w:tc>
        <w:tc>
          <w:tcPr>
            <w:tcW w:w="218" w:type="dxa"/>
            <w:tcBorders/>
            <w:shd w:fill="auto" w:val="clear"/>
            <w:vAlign w:val="bottom"/>
          </w:tcPr>
          <w:p>
            <w:pPr>
              <w:pStyle w:val="TableContents"/>
              <w:spacing w:before="0" w:after="0"/>
              <w:ind w:left="0" w:right="0" w:hanging="0"/>
              <w:rPr/>
            </w:pPr>
            <w:r>
              <w:rPr/>
              <w:t> </w:t>
            </w:r>
          </w:p>
        </w:tc>
        <w:tc>
          <w:tcPr>
            <w:tcW w:w="14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3"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0.05</w:t>
            </w:r>
          </w:p>
        </w:tc>
        <w:tc>
          <w:tcPr>
            <w:tcW w:w="212" w:type="dxa"/>
            <w:tcBorders/>
            <w:shd w:fill="auto" w:val="clear"/>
            <w:vAlign w:val="bottom"/>
          </w:tcPr>
          <w:p>
            <w:pPr>
              <w:pStyle w:val="TableContents"/>
              <w:spacing w:before="0" w:after="0"/>
              <w:ind w:left="0" w:right="0" w:hanging="0"/>
              <w:rPr/>
            </w:pPr>
            <w:r>
              <w:rPr/>
              <w:t> </w:t>
            </w:r>
          </w:p>
        </w:tc>
        <w:tc>
          <w:tcPr>
            <w:tcW w:w="14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1.32</w:t>
            </w:r>
          </w:p>
        </w:tc>
        <w:tc>
          <w:tcPr>
            <w:tcW w:w="215" w:type="dxa"/>
            <w:tcBorders/>
            <w:shd w:fill="auto" w:val="clear"/>
            <w:vAlign w:val="bottom"/>
          </w:tcPr>
          <w:p>
            <w:pPr>
              <w:pStyle w:val="TableContents"/>
              <w:spacing w:before="0" w:after="0"/>
              <w:ind w:left="0" w:right="0" w:hanging="0"/>
              <w:rPr/>
            </w:pPr>
            <w:r>
              <w:rPr/>
              <w:t> </w:t>
            </w:r>
          </w:p>
        </w:tc>
        <w:tc>
          <w:tcPr>
            <w:tcW w:w="14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4"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0.28</w:t>
            </w:r>
          </w:p>
        </w:tc>
        <w:tc>
          <w:tcPr>
            <w:tcW w:w="125"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808080"/>
        </w:pBdr>
        <w:spacing w:before="0" w:after="0"/>
        <w:ind w:left="0" w:right="7654" w:hanging="0"/>
        <w:rPr/>
      </w:pPr>
      <w:r>
        <w:rPr/>
      </w:r>
    </w:p>
    <w:p>
      <w:pPr>
        <w:pStyle w:val="TextBody"/>
        <w:spacing w:before="0" w:after="0"/>
        <w:ind w:left="0" w:right="0" w:hanging="0"/>
        <w:rPr>
          <w:rFonts w:ascii="Times New Roman" w:hAnsi="Times New Roman"/>
          <w:sz w:val="17"/>
        </w:rPr>
      </w:pPr>
      <w:r>
        <w:rPr>
          <w:rFonts w:ascii="Times New Roman" w:hAnsi="Times New Roman"/>
          <w:sz w:val="11"/>
        </w:rPr>
        <w:t>(1)</w:t>
      </w:r>
      <w:r>
        <w:rPr>
          <w:rFonts w:ascii="Times New Roman" w:hAnsi="Times New Roman"/>
          <w:sz w:val="17"/>
        </w:rPr>
        <w:t>             For the three and six months ended June 30, 2019 and 2018, the possible exchange of any AAP units would have had an antidilutive effect on basic net income per Class A share. For the three months ended June 30, 2019, the possible exchange of AAP Management Units would have had a dilutive effect on basic net income per Class A share and for the six months ended June 30, 2019 and the three and six months ended June 30, 2018, the possible exchange of AAP Management units would not have had a dilutive effect on basic net income per Class A share.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u w:val="single"/>
        </w:rPr>
        <w:t>Contacts</w:t>
      </w:r>
      <w:r>
        <w:rPr>
          <w:rFonts w:ascii="Times New Roman" w:hAnsi="Times New Roman"/>
          <w:sz w:val="17"/>
        </w:rPr>
        <w:t>:</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102"/>
        <w:gridCol w:w="5103"/>
      </w:tblGrid>
      <w:tr>
        <w:trPr/>
        <w:tc>
          <w:tcPr>
            <w:tcW w:w="510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Roy Lamoreaux</w:t>
            </w:r>
          </w:p>
        </w:tc>
        <w:tc>
          <w:tcPr>
            <w:tcW w:w="510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Brett Magill</w:t>
            </w:r>
          </w:p>
        </w:tc>
      </w:tr>
      <w:tr>
        <w:trPr/>
        <w:tc>
          <w:tcPr>
            <w:tcW w:w="510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Vice President, Investor Relations &amp; Communications</w:t>
            </w:r>
          </w:p>
        </w:tc>
        <w:tc>
          <w:tcPr>
            <w:tcW w:w="510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Director, Investor Relations</w:t>
            </w:r>
          </w:p>
        </w:tc>
      </w:tr>
      <w:tr>
        <w:trPr/>
        <w:tc>
          <w:tcPr>
            <w:tcW w:w="510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(866) 809-1291</w:t>
            </w:r>
          </w:p>
        </w:tc>
        <w:tc>
          <w:tcPr>
            <w:tcW w:w="510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(866) 809-1291</w:t>
            </w:r>
          </w:p>
        </w:tc>
      </w:tr>
    </w:tbl>
    <w:p>
      <w:pPr>
        <w:pStyle w:val="TextBody"/>
        <w:spacing w:before="0" w:after="0"/>
        <w:ind w:left="0" w:right="0" w:hanging="0"/>
        <w:rPr/>
      </w:pPr>
      <w:r>
        <w:rPr/>
        <w:t> </w:t>
      </w:r>
    </w:p>
    <w:p>
      <w:pPr>
        <w:pStyle w:val="TextBody"/>
        <w:pBdr/>
        <w:spacing w:before="0" w:after="0"/>
        <w:ind w:left="0" w:right="0" w:hanging="0"/>
        <w:jc w:val="center"/>
        <w:rPr>
          <w:rFonts w:ascii="Times New Roman" w:hAnsi="Times New Roman"/>
          <w:sz w:val="17"/>
          <w:bdr w:val="single" w:sz="8" w:space="1" w:color="000000"/>
        </w:rPr>
      </w:pPr>
      <w:r>
        <w:rPr>
          <w:rFonts w:ascii="Times New Roman" w:hAnsi="Times New Roman"/>
          <w:sz w:val="17"/>
          <w:bdr w:val="single" w:sz="8" w:space="1" w:color="000000"/>
        </w:rPr>
        <w:t>###</w:t>
      </w:r>
    </w:p>
    <w:p>
      <w:pPr>
        <w:pStyle w:val="TextBody"/>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          713-646-4100 / 866-809-1291</w:t>
      </w:r>
    </w:p>
    <w:p>
      <w:pPr>
        <w:pStyle w:val="TextBody"/>
        <w:spacing w:before="0" w:after="0"/>
        <w:ind w:left="0" w:right="0" w:hanging="0"/>
        <w:rPr/>
      </w:pPr>
      <w:r>
        <w:rPr/>
        <w:t> </w:t>
      </w:r>
    </w:p>
    <w:p>
      <w:pPr>
        <w:pStyle w:val="HorizontalLine"/>
        <w:pBdr>
          <w:bottom w:val="single" w:sz="18" w:space="0" w:color="808080"/>
        </w:pBdr>
        <w:spacing w:before="0" w:after="0"/>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Wingdings">
    <w:charset w:val="00"/>
    <w:family w:val="auto"/>
    <w:pitch w:val="default"/>
  </w:font>
  <w:font w:name="Symbo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5</Pages>
  <Words>11087</Words>
  <CharactersWithSpaces>69427</CharactersWithSpaces>
  <Paragraphs>6464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