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Plains GP Holdings, L.P.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713-646-4100</w:t>
      </w:r>
    </w:p>
    <w:p>
      <w:pPr>
        <w:spacing w:after="0" w:line="2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A representative of Plains All American Pipeline, L.P. (“PAA”) and Plains GP Holdings, L.P. (“PAGP”) intends to make a presentation and meet with members of the financial community at the Raymond James 35th Annual Institutional Investors Conference on Tuesday, March 4, 2014 in Orlando, Florida. Such presentation will give an overview of PAA and PAGP, including strategic positioning, organic growth activities, financial growth strategy and related matters. On the morning of March 4, 2014, the prepared presentation materials will be made available for viewing at www.plainsallamerican.com under the Investor Relations tab. The presentation will also be webcast live beginning at approximately 4:35 p.m. EST and will be available for a period of approximately 7 days following the event at the following weblink: </w:t>
      </w:r>
      <w:r>
        <w:rPr>
          <w:rFonts w:ascii="Times New Roman" w:cs="Times New Roman" w:eastAsia="Times New Roman" w:hAnsi="Times New Roman"/>
          <w:sz w:val="18"/>
          <w:szCs w:val="18"/>
          <w:u w:val="single" w:color="auto"/>
          <w:color w:val="auto"/>
        </w:rPr>
        <w:t>http://wsw.com/webcast/rj89/pagp</w:t>
      </w:r>
      <w:r>
        <w:rPr>
          <w:rFonts w:ascii="Times New Roman" w:cs="Times New Roman" w:eastAsia="Times New Roman" w:hAnsi="Times New Roman"/>
          <w:sz w:val="18"/>
          <w:szCs w:val="18"/>
          <w:color w:val="auto"/>
        </w:rPr>
        <w:t>. Neither PAA nor PAGP undertake to update the information as posted on their website; however, they may post additional information included in future press releases, Forms 8-K, and periodic Exchange Act reports.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66" w:right="29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March 3, 2014</w:t>
      </w:r>
      <w:r>
        <w:rPr>
          <w:sz w:val="20"/>
          <w:szCs w:val="20"/>
          <w:color w:val="auto"/>
        </w:rPr>
        <w:tab/>
      </w: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80"/>
      </w:cols>
      <w:pgMar w:left="24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2020-01-26T07:15:57Z</dcterms:created>
  <dcterms:modified xsi:type="dcterms:W3CDTF">2020-01-26T07:15:57Z</dcterms:modified>
</cp:coreProperties>
</file>