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Q.txt"/>
      <w:bookmarkStart w:id="1" w:name="ks10Q"/>
      <w:bookmarkStart w:id="2" w:name="10-Q.txt"/>
      <w:bookmarkStart w:id="3" w:name="ks10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[X]  QUARTERLY REPORT PURSUANT TO SECTION 13 OR 15(d) OF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FOR THE QUARTERLY PERIOD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[_]  TRANSITION REPORT PURSUANT TO SECTION 13 OR 15(d) OF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NUMBER: 1-14569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DELAWARE                                           76-0582150</w:t>
      </w:r>
    </w:p>
    <w:p>
      <w:pPr>
        <w:pStyle w:val="PreformattedText"/>
        <w:rPr/>
      </w:pPr>
      <w:r>
        <w:rPr/>
        <w:t>(STATE OR OTHER JURISDICTION OF                           (I.R.S. Employer</w:t>
      </w:r>
    </w:p>
    <w:p>
      <w:pPr>
        <w:pStyle w:val="PreformattedText"/>
        <w:rPr/>
      </w:pPr>
      <w:r>
        <w:rPr/>
        <w:t>INCORPORATION OR ORGANIZATION)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500 DALLAS STREET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</w:t>
      </w:r>
      <w:r>
        <w:rPr/>
        <w:t>(ADDRESS OF PRINCIPAL EXECUTIVE OFFICES)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       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 X   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       ---</w:t>
      </w:r>
    </w:p>
    <w:p>
      <w:pPr>
        <w:pStyle w:val="PreformattedText"/>
        <w:rPr/>
      </w:pPr>
      <w:r>
        <w:rPr/>
        <w:t>At November 12, 1999, there were outstanding 23,049,239 Common Units, 1,307,190</w:t>
      </w:r>
    </w:p>
    <w:p>
      <w:pPr>
        <w:pStyle w:val="PreformattedText"/>
        <w:rPr/>
      </w:pPr>
      <w:r>
        <w:rPr/>
        <w:t>Class B Common Units and 10,029,619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PART I.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AND COMBINED FINANCIAL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Balance Sheets:</w:t>
      </w:r>
    </w:p>
    <w:p>
      <w:pPr>
        <w:pStyle w:val="PreformattedText"/>
        <w:rPr/>
      </w:pPr>
      <w:r>
        <w:rPr/>
        <w:t xml:space="preserve">  </w:t>
      </w:r>
      <w:r>
        <w:rPr/>
        <w:t>September 30, 1999 and December 31, 1998........................................    3</w:t>
      </w:r>
    </w:p>
    <w:p>
      <w:pPr>
        <w:pStyle w:val="PreformattedText"/>
        <w:rPr/>
      </w:pPr>
      <w:r>
        <w:rPr/>
        <w:t>Consolidated and Combined Statements of Income:</w:t>
      </w:r>
    </w:p>
    <w:p>
      <w:pPr>
        <w:pStyle w:val="PreformattedText"/>
        <w:rPr/>
      </w:pPr>
      <w:r>
        <w:rPr/>
        <w:t xml:space="preserve">  </w:t>
      </w:r>
      <w:r>
        <w:rPr/>
        <w:t>For the three and nine months ended September 30, 1999 and 1998 (Predecessor)...    4</w:t>
      </w:r>
    </w:p>
    <w:p>
      <w:pPr>
        <w:pStyle w:val="PreformattedText"/>
        <w:rPr/>
      </w:pPr>
      <w:r>
        <w:rPr/>
        <w:t>Consolidated and Combined Statements of Cash Flows:</w:t>
      </w:r>
    </w:p>
    <w:p>
      <w:pPr>
        <w:pStyle w:val="PreformattedText"/>
        <w:rPr/>
      </w:pPr>
      <w:r>
        <w:rPr/>
        <w:t xml:space="preserve">  </w:t>
      </w:r>
      <w:r>
        <w:rPr/>
        <w:t>For the nine months ended September 30, 1999 and 1998 (Predecessor).............    5</w:t>
      </w:r>
    </w:p>
    <w:p>
      <w:pPr>
        <w:pStyle w:val="PreformattedText"/>
        <w:rPr/>
      </w:pPr>
      <w:r>
        <w:rPr/>
        <w:t>Notes to Consolidated and Combined Financial Statements...........................   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ANALYSIS..............................................  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INFORMATION........................................................  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September 30,  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                                $     3,187          $   5,503</w:t>
      </w:r>
    </w:p>
    <w:p>
      <w:pPr>
        <w:pStyle w:val="PreformattedText"/>
        <w:rPr/>
      </w:pPr>
      <w:r>
        <w:rPr/>
        <w:t>Accounts receivable                                                                   423,786            119,514</w:t>
      </w:r>
    </w:p>
    <w:p>
      <w:pPr>
        <w:pStyle w:val="PreformattedText"/>
        <w:rPr/>
      </w:pPr>
      <w:r>
        <w:rPr/>
        <w:t>Inventory                                                                              92,200             37,711</w:t>
      </w:r>
    </w:p>
    <w:p>
      <w:pPr>
        <w:pStyle w:val="PreformattedText"/>
        <w:rPr/>
      </w:pPr>
      <w:r>
        <w:rPr/>
        <w:t>Prepaid expenses and other                                                              3,061              1,101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Total current assets                                                                  522,234            163,829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                                     551,244            378,254</w:t>
      </w:r>
    </w:p>
    <w:p>
      <w:pPr>
        <w:pStyle w:val="PreformattedText"/>
        <w:rPr/>
      </w:pPr>
      <w:r>
        <w:rPr/>
        <w:t>Other property and equipment                                                            2,229                581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553,473            378,835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Less allowance for depreciation and amortization                                      (10,507)              (799)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542,966            378,036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                                                                      70,572             54,511</w:t>
      </w:r>
    </w:p>
    <w:p>
      <w:pPr>
        <w:pStyle w:val="PreformattedText"/>
        <w:rPr/>
      </w:pPr>
      <w:r>
        <w:rPr/>
        <w:t>Other                                                                                  12,561             10,810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$ 1,148,333          $ 607,186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===============   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LIABILITIES AND PARTNERS'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                                    $   447,944          $ 136,980</w:t>
      </w:r>
    </w:p>
    <w:p>
      <w:pPr>
        <w:pStyle w:val="PreformattedText"/>
        <w:rPr/>
      </w:pPr>
      <w:r>
        <w:rPr/>
        <w:t>Due to affiliates                                                                      28,625              7,768</w:t>
      </w:r>
    </w:p>
    <w:p>
      <w:pPr>
        <w:pStyle w:val="PreformattedText"/>
        <w:rPr/>
      </w:pPr>
      <w:r>
        <w:rPr/>
        <w:t>Notes payable and current maturities of long-term debt                                 30,900              9,750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Total current liabilities                                                             507,469            154,498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                                                                             323,200            175,000</w:t>
      </w:r>
    </w:p>
    <w:p>
      <w:pPr>
        <w:pStyle w:val="PreformattedText"/>
        <w:rPr/>
      </w:pPr>
      <w:r>
        <w:rPr/>
        <w:t>Deferred credits                                                                       10,960                 45</w:t>
      </w:r>
    </w:p>
    <w:p>
      <w:pPr>
        <w:pStyle w:val="PreformattedText"/>
        <w:rPr/>
      </w:pPr>
      <w:r>
        <w:rPr/>
        <w:t>Other                                                                                   1,000 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Total liabilities                                                                     842,629            329,543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 (20,059,239 units outstanding</w:t>
      </w:r>
    </w:p>
    <w:p>
      <w:pPr>
        <w:pStyle w:val="PreformattedText"/>
        <w:rPr/>
      </w:pPr>
      <w:r>
        <w:rPr/>
        <w:t xml:space="preserve"> </w:t>
      </w:r>
      <w:r>
        <w:rPr/>
        <w:t>at September 30, 1999 and December 31, 1998)                                         257,479            256,997</w:t>
      </w:r>
    </w:p>
    <w:p>
      <w:pPr>
        <w:pStyle w:val="PreformattedText"/>
        <w:rPr/>
      </w:pPr>
      <w:r>
        <w:rPr/>
        <w:t>Class B Common unitholders (1,307,190 units outstanding</w:t>
      </w:r>
    </w:p>
    <w:p>
      <w:pPr>
        <w:pStyle w:val="PreformattedText"/>
        <w:rPr/>
      </w:pPr>
      <w:r>
        <w:rPr/>
        <w:t xml:space="preserve"> </w:t>
      </w:r>
      <w:r>
        <w:rPr/>
        <w:t>at September 30, 1999)                                                                25,184                  -</w:t>
      </w:r>
    </w:p>
    <w:p>
      <w:pPr>
        <w:pStyle w:val="PreformattedText"/>
        <w:rPr/>
      </w:pPr>
      <w:r>
        <w:rPr/>
        <w:t>Subordinated unitholders (10,029,619 units outstanding</w:t>
      </w:r>
    </w:p>
    <w:p>
      <w:pPr>
        <w:pStyle w:val="PreformattedText"/>
        <w:rPr/>
      </w:pPr>
      <w:r>
        <w:rPr/>
        <w:t xml:space="preserve"> </w:t>
      </w:r>
      <w:r>
        <w:rPr/>
        <w:t>at September 30, 1999 and December 31, 1998)                                          19,694             19,454</w:t>
      </w:r>
    </w:p>
    <w:p>
      <w:pPr>
        <w:pStyle w:val="PreformattedText"/>
        <w:rPr/>
      </w:pPr>
      <w:r>
        <w:rPr/>
        <w:t>General Partner                                                                         3,347              1,192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305,704            277,643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$ 1,148,333          $ 607,186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===============   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  <w:t xml:space="preserve">               </w:t>
      </w:r>
      <w:r>
        <w:rPr/>
        <w:t>(unaudited) 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Three Months Ended                   Nine Months Ended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September 30,                        September 30,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   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1999              1998              1999              1998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(Predecessor)                        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              $ 1,260,808         $ 424,970        $ 2,579,092         $ 755,653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 AND OPERATIONS                             1,227,504           411,056          2,499,748           732,539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Gross Margin                                                33,304            13,914             79,344            23,114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and administrative                                   7,270             1,520             15,217             3,561</w:t>
      </w:r>
    </w:p>
    <w:p>
      <w:pPr>
        <w:pStyle w:val="PreformattedText"/>
        <w:rPr/>
      </w:pPr>
      <w:r>
        <w:rPr/>
        <w:t>Depreciation and amortization                                4,700             1,984             11,371             2,605</w:t>
      </w:r>
    </w:p>
    <w:p>
      <w:pPr>
        <w:pStyle w:val="PreformattedText"/>
        <w:rPr/>
      </w:pPr>
      <w:r>
        <w:rPr/>
        <w:t>Restructuring expense                                        1,000                 -              1,410                 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Total expenses                                              12,970             3,504             27,998             6,166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Operating income                                            20,334            10,410             51,346            16,948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          6,620             4,624             14,533             4,952</w:t>
      </w:r>
    </w:p>
    <w:p>
      <w:pPr>
        <w:pStyle w:val="PreformattedText"/>
        <w:rPr/>
      </w:pPr>
      <w:r>
        <w:rPr/>
        <w:t>Related party interest expense                                   -               750                  -             2,250</w:t>
      </w:r>
    </w:p>
    <w:p>
      <w:pPr>
        <w:pStyle w:val="PreformattedText"/>
        <w:rPr/>
      </w:pPr>
      <w:r>
        <w:rPr/>
        <w:t>Noncash compensation expense                                 1,947                 -              1,947                 -</w:t>
      </w:r>
    </w:p>
    <w:p>
      <w:pPr>
        <w:pStyle w:val="PreformattedText"/>
        <w:rPr/>
      </w:pPr>
      <w:r>
        <w:rPr/>
        <w:t>Interest and other income                                     (328)              (66)              (615)             (647)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Net income before provision</w:t>
      </w:r>
    </w:p>
    <w:p>
      <w:pPr>
        <w:pStyle w:val="PreformattedText"/>
        <w:rPr/>
      </w:pPr>
      <w:r>
        <w:rPr/>
        <w:t xml:space="preserve"> </w:t>
      </w:r>
      <w:r>
        <w:rPr/>
        <w:t>in lieu of income taxes                                    12,095             5,102             35,481            10,393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in lieu of income taxes                                -             1,844                  -             3,881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----------------  ----------------</w:t>
      </w:r>
    </w:p>
    <w:p>
      <w:pPr>
        <w:pStyle w:val="PreformattedText"/>
        <w:rPr/>
      </w:pPr>
      <w:r>
        <w:rPr/>
        <w:t>NET INCOME                                             $    12,095         $   3,258        $    35,481         $   6,512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================  ================</w:t>
      </w:r>
    </w:p>
    <w:p>
      <w:pPr>
        <w:pStyle w:val="PreformattedText"/>
        <w:rPr/>
      </w:pPr>
      <w:r>
        <w:rPr/>
        <w:t>NET INCOME - LIMITED PARTNERS                          $    11,853         $   3,193        $    34,771         $   6,382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================  ================</w:t>
      </w:r>
    </w:p>
    <w:p>
      <w:pPr>
        <w:pStyle w:val="PreformattedText"/>
        <w:rPr/>
      </w:pPr>
      <w:r>
        <w:rPr/>
        <w:t>NET INCOME - GENERAL PARTNER                           $       242         $      65        $       710         $     130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================  ================</w:t>
      </w:r>
    </w:p>
    <w:p>
      <w:pPr>
        <w:pStyle w:val="PreformattedText"/>
        <w:rPr/>
      </w:pPr>
      <w:r>
        <w:rPr/>
        <w:t>BASIC AND DILUTED NET INCOME</w:t>
      </w:r>
    </w:p>
    <w:p>
      <w:pPr>
        <w:pStyle w:val="PreformattedText"/>
        <w:rPr/>
      </w:pPr>
      <w:r>
        <w:rPr/>
        <w:t xml:space="preserve"> </w:t>
      </w:r>
      <w:r>
        <w:rPr/>
        <w:t>PER LIMITED PARTNER UNIT                              $      0.38         $    0.19        $      1.13         $    0.38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================  ================</w:t>
      </w:r>
    </w:p>
    <w:p>
      <w:pPr>
        <w:pStyle w:val="PreformattedText"/>
        <w:rPr/>
      </w:pPr>
      <w:r>
        <w:rPr/>
        <w:t>WEIGHTED AVERAGE UNITS</w:t>
      </w:r>
    </w:p>
    <w:p>
      <w:pPr>
        <w:pStyle w:val="PreformattedText"/>
        <w:rPr/>
      </w:pPr>
      <w:r>
        <w:rPr/>
        <w:t xml:space="preserve"> </w:t>
      </w:r>
      <w:r>
        <w:rPr/>
        <w:t>OUTSTANDING                                                31,396            17,004             30,769            17,004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================  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1999               1998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                                                   $  35,481          $   6,512</w:t>
      </w:r>
    </w:p>
    <w:p>
      <w:pPr>
        <w:pStyle w:val="PreformattedText"/>
        <w:rPr/>
      </w:pPr>
      <w:r>
        <w:rPr/>
        <w:t>Items not affecting cash flows</w:t>
      </w:r>
    </w:p>
    <w:p>
      <w:pPr>
        <w:pStyle w:val="PreformattedText"/>
        <w:rPr/>
      </w:pPr>
      <w:r>
        <w:rPr/>
        <w:t xml:space="preserve">  </w:t>
      </w:r>
      <w:r>
        <w:rPr/>
        <w:t>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                                                       11,371              2,605</w:t>
      </w:r>
    </w:p>
    <w:p>
      <w:pPr>
        <w:pStyle w:val="PreformattedText"/>
        <w:rPr/>
      </w:pPr>
      <w:r>
        <w:rPr/>
        <w:t xml:space="preserve">  </w:t>
      </w:r>
      <w:r>
        <w:rPr/>
        <w:t>Change in payable in lieu of deferred taxes                                              -              2,263</w:t>
      </w:r>
    </w:p>
    <w:p>
      <w:pPr>
        <w:pStyle w:val="PreformattedText"/>
        <w:rPr/>
      </w:pPr>
      <w:r>
        <w:rPr/>
        <w:t xml:space="preserve">  </w:t>
      </w:r>
      <w:r>
        <w:rPr/>
        <w:t>Noncash compensation expense                                                         1,947                  -</w:t>
      </w:r>
    </w:p>
    <w:p>
      <w:pPr>
        <w:pStyle w:val="PreformattedText"/>
        <w:rPr/>
      </w:pPr>
      <w:r>
        <w:rPr/>
        <w:t xml:space="preserve">  </w:t>
      </w:r>
      <w:r>
        <w:rPr/>
        <w:t>Other non cash items                                                                   216                124</w:t>
      </w:r>
    </w:p>
    <w:p>
      <w:pPr>
        <w:pStyle w:val="PreformattedText"/>
        <w:rPr/>
      </w:pPr>
      <w:r>
        <w:rPr/>
        <w:t>Change in assets and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                                                               (155,181)            38,078</w:t>
      </w:r>
    </w:p>
    <w:p>
      <w:pPr>
        <w:pStyle w:val="PreformattedText"/>
        <w:rPr/>
      </w:pPr>
      <w:r>
        <w:rPr/>
        <w:t xml:space="preserve">  </w:t>
      </w:r>
      <w:r>
        <w:rPr/>
        <w:t>Inventory                                                                          (37,669)            (5,121)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                                                             16             (1,153)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 liabilities                                     134,427            (19,878)</w:t>
      </w:r>
    </w:p>
    <w:p>
      <w:pPr>
        <w:pStyle w:val="PreformattedText"/>
        <w:rPr/>
      </w:pPr>
      <w:r>
        <w:rPr/>
        <w:t xml:space="preserve">  </w:t>
      </w:r>
      <w:r>
        <w:rPr/>
        <w:t>Pipeline linefill                                                                       (3)            (1,872)</w:t>
      </w:r>
    </w:p>
    <w:p>
      <w:pPr>
        <w:pStyle w:val="PreformattedText"/>
        <w:rPr/>
      </w:pPr>
      <w:r>
        <w:rPr/>
        <w:t xml:space="preserve">  </w:t>
      </w:r>
      <w:r>
        <w:rPr/>
        <w:t>Deferred gain on termination of interest rate swap                                  10,873 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provided by operating activities                                             1,478             21,558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incurred in connection with acquisitions (see Note 2)                        (173,070)          (393,891)</w:t>
      </w:r>
    </w:p>
    <w:p>
      <w:pPr>
        <w:pStyle w:val="PreformattedText"/>
        <w:rPr/>
      </w:pPr>
      <w:r>
        <w:rPr/>
        <w:t>Additions to property and equipment                                                  (7,986)            (3,398)</w:t>
      </w:r>
    </w:p>
    <w:p>
      <w:pPr>
        <w:pStyle w:val="PreformattedText"/>
        <w:rPr/>
      </w:pPr>
      <w:r>
        <w:rPr/>
        <w:t>Disposals of property and equipment                                                     201                  -</w:t>
      </w:r>
    </w:p>
    <w:p>
      <w:pPr>
        <w:pStyle w:val="PreformattedText"/>
        <w:rPr/>
      </w:pPr>
      <w:r>
        <w:rPr/>
        <w:t>Additions to other assets                                                              (269)              (734)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used in investing activities                                              (181,124)          (398,023)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Advances from affiliates                                                             20,874              3,944</w:t>
      </w:r>
    </w:p>
    <w:p>
      <w:pPr>
        <w:pStyle w:val="PreformattedText"/>
        <w:rPr/>
      </w:pPr>
      <w:r>
        <w:rPr/>
        <w:t>Proceeds from issuance of Class B Common Units                                       25,000                  -</w:t>
      </w:r>
    </w:p>
    <w:p>
      <w:pPr>
        <w:pStyle w:val="PreformattedText"/>
        <w:rPr/>
      </w:pPr>
      <w:r>
        <w:rPr/>
        <w:t>Proceeds from long-term debt                                                        281,971            317,300</w:t>
      </w:r>
    </w:p>
    <w:p>
      <w:pPr>
        <w:pStyle w:val="PreformattedText"/>
        <w:rPr/>
      </w:pPr>
      <w:r>
        <w:rPr/>
        <w:t>Proceeds from short-term debt                                                        42,150             28,800</w:t>
      </w:r>
    </w:p>
    <w:p>
      <w:pPr>
        <w:pStyle w:val="PreformattedText"/>
        <w:rPr/>
      </w:pPr>
      <w:r>
        <w:rPr/>
        <w:t>Principal payments of long-term debt                                               (133,121)           (32,300)</w:t>
      </w:r>
    </w:p>
    <w:p>
      <w:pPr>
        <w:pStyle w:val="PreformattedText"/>
        <w:rPr/>
      </w:pPr>
      <w:r>
        <w:rPr/>
        <w:t>Principal payments of short-term debt                                               (21,650)           (35,300)</w:t>
      </w:r>
    </w:p>
    <w:p>
      <w:pPr>
        <w:pStyle w:val="PreformattedText"/>
        <w:rPr/>
      </w:pPr>
      <w:r>
        <w:rPr/>
        <w:t>Debt issued costs incurred in connection with acquisitions                           (3,527)            (6,138)</w:t>
      </w:r>
    </w:p>
    <w:p>
      <w:pPr>
        <w:pStyle w:val="PreformattedText"/>
        <w:rPr/>
      </w:pPr>
      <w:r>
        <w:rPr/>
        <w:t>Capital contribution from General Partner                                               252                  -</w:t>
      </w:r>
    </w:p>
    <w:p>
      <w:pPr>
        <w:pStyle w:val="PreformattedText"/>
        <w:rPr/>
      </w:pPr>
      <w:r>
        <w:rPr/>
        <w:t>Capital contribution from parent                                                          -            113,700</w:t>
      </w:r>
    </w:p>
    <w:p>
      <w:pPr>
        <w:pStyle w:val="PreformattedText"/>
        <w:rPr/>
      </w:pPr>
      <w:r>
        <w:rPr/>
        <w:t>Dividends to parent                                                                       -             (3,557)</w:t>
      </w:r>
    </w:p>
    <w:p>
      <w:pPr>
        <w:pStyle w:val="PreformattedText"/>
        <w:rPr/>
      </w:pPr>
      <w:r>
        <w:rPr/>
        <w:t>Distributions to unitholders                                                        (34,619)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provided by financing activities                                           177,330            386,449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(decrease) increase in cash and cash equivalents                                 (2,316)             9,984</w:t>
      </w:r>
    </w:p>
    <w:p>
      <w:pPr>
        <w:pStyle w:val="PreformattedText"/>
        <w:rPr/>
      </w:pPr>
      <w:r>
        <w:rPr/>
        <w:t>Cash and cash equivalents, beginning of period                                        5,503                  2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and cash equivalents, end of period                                          $   3,187          $   9,986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================   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AND COMBINED FINANCIAL STATEMENTS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ORGANIZATION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Plains All American Pipeline, L.P. (the "Partnership" or "PAA") is a Delaware</w:t>
      </w:r>
    </w:p>
    <w:p>
      <w:pPr>
        <w:pStyle w:val="PreformattedText"/>
        <w:rPr/>
      </w:pPr>
      <w:r>
        <w:rPr/>
        <w:t>limited partnership formed in the third quarter of 1998, to acquire and operate</w:t>
      </w:r>
    </w:p>
    <w:p>
      <w:pPr>
        <w:pStyle w:val="PreformattedText"/>
        <w:rPr/>
      </w:pPr>
      <w:r>
        <w:rPr/>
        <w:t>the midstream crude oil business and assets of Plains Resources Inc. ("Plains</w:t>
      </w:r>
    </w:p>
    <w:p>
      <w:pPr>
        <w:pStyle w:val="PreformattedText"/>
        <w:rPr/>
      </w:pPr>
      <w:r>
        <w:rPr/>
        <w:t>Resources") and its wholly owned subsidiaries (the "Plains Midstream</w:t>
      </w:r>
    </w:p>
    <w:p>
      <w:pPr>
        <w:pStyle w:val="PreformattedText"/>
        <w:rPr/>
      </w:pPr>
      <w:r>
        <w:rPr/>
        <w:t>Subsidiaries" or the "Predecessor"). On November 23, 1998, the Partnership</w:t>
      </w:r>
    </w:p>
    <w:p>
      <w:pPr>
        <w:pStyle w:val="PreformattedText"/>
        <w:rPr/>
      </w:pPr>
      <w:r>
        <w:rPr/>
        <w:t>completed the initial public offering ("IPO") and the transactions whereby the</w:t>
      </w:r>
    </w:p>
    <w:p>
      <w:pPr>
        <w:pStyle w:val="PreformattedText"/>
        <w:rPr/>
      </w:pPr>
      <w:r>
        <w:rPr/>
        <w:t>Partnership became the successor to the business of the Predecessor. The</w:t>
      </w:r>
    </w:p>
    <w:p>
      <w:pPr>
        <w:pStyle w:val="PreformattedText"/>
        <w:rPr/>
      </w:pPr>
      <w:r>
        <w:rPr/>
        <w:t>operations of the Partnership are conducted through Plains Marketing, L.P., All</w:t>
      </w:r>
    </w:p>
    <w:p>
      <w:pPr>
        <w:pStyle w:val="PreformattedText"/>
        <w:rPr/>
      </w:pPr>
      <w:r>
        <w:rPr/>
        <w:t>American Pipeline, L.P. and Plains Scurlock Permian, L.P. ("Plains Scurlock").</w:t>
      </w:r>
    </w:p>
    <w:p>
      <w:pPr>
        <w:pStyle w:val="PreformattedText"/>
        <w:rPr/>
      </w:pPr>
      <w:r>
        <w:rPr/>
        <w:t>Plains All American Inc. ("PAAI"), a wholly owned subsidiary of Plains</w:t>
      </w:r>
    </w:p>
    <w:p>
      <w:pPr>
        <w:pStyle w:val="PreformattedText"/>
        <w:rPr/>
      </w:pPr>
      <w:r>
        <w:rPr/>
        <w:t>Resources, is the general partner ("General Partner") of the Partnership. The</w:t>
      </w:r>
    </w:p>
    <w:p>
      <w:pPr>
        <w:pStyle w:val="PreformattedText"/>
        <w:rPr/>
      </w:pPr>
      <w:r>
        <w:rPr/>
        <w:t>Partnership is engaged in interstate and intrastate crude oil pipeline</w:t>
      </w:r>
    </w:p>
    <w:p>
      <w:pPr>
        <w:pStyle w:val="PreformattedText"/>
        <w:rPr/>
      </w:pPr>
      <w:r>
        <w:rPr/>
        <w:t>transportation and crude oil gathering and marketing activities and terminalling</w:t>
      </w:r>
    </w:p>
    <w:p>
      <w:pPr>
        <w:pStyle w:val="PreformattedText"/>
        <w:rPr/>
      </w:pPr>
      <w:r>
        <w:rPr/>
        <w:t>and storage activities. The Partnership's operations are primarily conducted in</w:t>
      </w:r>
    </w:p>
    <w:p>
      <w:pPr>
        <w:pStyle w:val="PreformattedText"/>
        <w:rPr/>
      </w:pPr>
      <w:r>
        <w:rPr/>
        <w:t>California, Texas, Oklahoma, 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September 30, 1999, of the Partnership and</w:t>
      </w:r>
    </w:p>
    <w:p>
      <w:pPr>
        <w:pStyle w:val="PreformattedText"/>
        <w:rPr/>
      </w:pPr>
      <w:r>
        <w:rPr/>
        <w:t>the results of its operations for the three and nine months ended September 30,</w:t>
      </w:r>
    </w:p>
    <w:p>
      <w:pPr>
        <w:pStyle w:val="PreformattedText"/>
        <w:rPr/>
      </w:pPr>
      <w:r>
        <w:rPr/>
        <w:t>1999 and its cash flows for the nine months ended September 30, 1999. The</w:t>
      </w:r>
    </w:p>
    <w:p>
      <w:pPr>
        <w:pStyle w:val="PreformattedText"/>
        <w:rPr/>
      </w:pPr>
      <w:r>
        <w:rPr/>
        <w:t>combined financial statements of the Predecessor include the accounts of the</w:t>
      </w:r>
    </w:p>
    <w:p>
      <w:pPr>
        <w:pStyle w:val="PreformattedText"/>
        <w:rPr/>
      </w:pPr>
      <w:r>
        <w:rPr/>
        <w:t>Plains Midstream Subsidiaries for the 1998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accompanying unaudited financial statements have been prepared in</w:t>
      </w:r>
    </w:p>
    <w:p>
      <w:pPr>
        <w:pStyle w:val="PreformattedText"/>
        <w:rPr/>
      </w:pPr>
      <w:r>
        <w:rPr/>
        <w:t>accordance with the instructions for interim financial reporting as prescribed</w:t>
      </w:r>
    </w:p>
    <w:p>
      <w:pPr>
        <w:pStyle w:val="PreformattedText"/>
        <w:rPr/>
      </w:pPr>
      <w:r>
        <w:rPr/>
        <w:t>by the Securities and Exchange Commission ("SEC"). For further information,</w:t>
      </w:r>
    </w:p>
    <w:p>
      <w:pPr>
        <w:pStyle w:val="PreformattedText"/>
        <w:rPr/>
      </w:pPr>
      <w:r>
        <w:rPr/>
        <w:t>refer to the consolidated and combined financial statements and notes thereto</w:t>
      </w:r>
    </w:p>
    <w:p>
      <w:pPr>
        <w:pStyle w:val="PreformattedText"/>
        <w:rPr/>
      </w:pPr>
      <w:r>
        <w:rPr/>
        <w:t>included in the Partnership's Annual Report on Form 10-K for the year ended</w:t>
      </w:r>
    </w:p>
    <w:p>
      <w:pPr>
        <w:pStyle w:val="PreformattedText"/>
        <w:rPr/>
      </w:pPr>
      <w:r>
        <w:rPr/>
        <w:t>December 31, 1998, filed with the SEC. All material adjustments, consisting only</w:t>
      </w:r>
    </w:p>
    <w:p>
      <w:pPr>
        <w:pStyle w:val="PreformattedText"/>
        <w:rPr/>
      </w:pPr>
      <w:r>
        <w:rPr/>
        <w:t>of normal recurring adjustments, which in the opinion of management were</w:t>
      </w:r>
    </w:p>
    <w:p>
      <w:pPr>
        <w:pStyle w:val="PreformattedText"/>
        <w:rPr/>
      </w:pPr>
      <w:r>
        <w:rPr/>
        <w:t>necessary for a fair statement of the results for the interim periods, have been</w:t>
      </w:r>
    </w:p>
    <w:p>
      <w:pPr>
        <w:pStyle w:val="PreformattedText"/>
        <w:rPr/>
      </w:pPr>
      <w:r>
        <w:rPr/>
        <w:t>reflected. The results for the three and nine months ended September 30, 1999</w:t>
      </w:r>
    </w:p>
    <w:p>
      <w:pPr>
        <w:pStyle w:val="PreformattedText"/>
        <w:rPr/>
      </w:pPr>
      <w:r>
        <w:rPr/>
        <w:t>are not necessarily indicative of the final results to be expected for the full</w:t>
      </w:r>
    </w:p>
    <w:p>
      <w:pPr>
        <w:pStyle w:val="PreformattedText"/>
        <w:rPr/>
      </w:pPr>
      <w:r>
        <w:rPr/>
        <w:t>year. Certain reclassifications have been made to the prior year statements to</w:t>
      </w:r>
    </w:p>
    <w:p>
      <w:pPr>
        <w:pStyle w:val="PreformattedText"/>
        <w:rPr/>
      </w:pPr>
      <w:r>
        <w:rPr/>
        <w:t>conform to the current year presentation. All significant intercompany</w:t>
      </w:r>
    </w:p>
    <w:p>
      <w:pPr>
        <w:pStyle w:val="PreformattedText"/>
        <w:rPr/>
      </w:pPr>
      <w:r>
        <w:rPr/>
        <w:t>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so, the type of hedge</w:t>
      </w:r>
    </w:p>
    <w:p>
      <w:pPr>
        <w:pStyle w:val="PreformattedText"/>
        <w:rPr/>
      </w:pPr>
      <w:r>
        <w:rPr/>
        <w:t>transaction. For fair value hedge transactions in which the Partnership is</w:t>
      </w:r>
    </w:p>
    <w:p>
      <w:pPr>
        <w:pStyle w:val="PreformattedText"/>
        <w:rPr/>
      </w:pPr>
      <w:r>
        <w:rPr/>
        <w:t>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the Partnership is hedging the variability of</w:t>
      </w:r>
    </w:p>
    <w:p>
      <w:pPr>
        <w:pStyle w:val="PreformattedText"/>
        <w:rPr/>
      </w:pPr>
      <w:r>
        <w:rPr/>
        <w:t>cash flows related to a variable-rate asset, liability, or a forecasted</w:t>
      </w:r>
    </w:p>
    <w:p>
      <w:pPr>
        <w:pStyle w:val="PreformattedText"/>
        <w:rPr/>
      </w:pPr>
      <w:r>
        <w:rPr/>
        <w:t>transaction, changes in the fair value of the derivative instrument will be</w:t>
      </w:r>
    </w:p>
    <w:p>
      <w:pPr>
        <w:pStyle w:val="PreformattedText"/>
        <w:rPr/>
      </w:pPr>
      <w:r>
        <w:rPr/>
        <w:t>reported in other comprehensive income. The gains and losses on the derivative</w:t>
      </w:r>
    </w:p>
    <w:p>
      <w:pPr>
        <w:pStyle w:val="PreformattedText"/>
        <w:rPr/>
      </w:pPr>
      <w:r>
        <w:rPr/>
        <w:t>instrument that are reported in other comprehensive income will be reclassified</w:t>
      </w:r>
    </w:p>
    <w:p>
      <w:pPr>
        <w:pStyle w:val="PreformattedText"/>
        <w:rPr/>
      </w:pPr>
      <w:r>
        <w:rPr/>
        <w:t>as earnings in the periods in which earnings are affected by the variability of</w:t>
      </w:r>
    </w:p>
    <w:p>
      <w:pPr>
        <w:pStyle w:val="PreformattedText"/>
        <w:rPr/>
      </w:pPr>
      <w:r>
        <w:rPr/>
        <w:t>the cash flows of the hedged item. This statement was amended by Statement of</w:t>
      </w:r>
    </w:p>
    <w:p>
      <w:pPr>
        <w:pStyle w:val="PreformattedText"/>
        <w:rPr/>
      </w:pPr>
      <w:r>
        <w:rPr/>
        <w:t>Financial Accounting Standards No. 137, Accounting for Derivative Instruments</w:t>
      </w:r>
    </w:p>
    <w:p>
      <w:pPr>
        <w:pStyle w:val="PreformattedText"/>
        <w:rPr/>
      </w:pPr>
      <w:r>
        <w:rPr/>
        <w:t>and Hedging Activities - Deferral of the Effective Date of FASB Statement No.</w:t>
      </w:r>
    </w:p>
    <w:p>
      <w:pPr>
        <w:pStyle w:val="PreformattedText"/>
        <w:rPr/>
      </w:pPr>
      <w:r>
        <w:rPr/>
        <w:t>133 ("SFAS 137") issued in June 1999. SFAS 137 defers the effective date of SFAS</w:t>
      </w:r>
    </w:p>
    <w:p>
      <w:pPr>
        <w:pStyle w:val="PreformattedText"/>
        <w:rPr/>
      </w:pPr>
      <w:r>
        <w:rPr/>
        <w:t>133 to fiscal years beginning after June 15, 2000. The Partnership is required</w:t>
      </w:r>
    </w:p>
    <w:p>
      <w:pPr>
        <w:pStyle w:val="PreformattedText"/>
        <w:rPr/>
      </w:pPr>
      <w:r>
        <w:rPr/>
        <w:t>to adopt this statement beginning in 2001. The Partnership has not yet</w:t>
      </w:r>
    </w:p>
    <w:p>
      <w:pPr>
        <w:pStyle w:val="PreformattedText"/>
        <w:rPr/>
      </w:pPr>
      <w:r>
        <w:rPr/>
        <w:t>determined the effect that the adoption of SFAS 133 will have on its financial</w:t>
      </w:r>
    </w:p>
    <w:p>
      <w:pPr>
        <w:pStyle w:val="PreformattedText"/>
        <w:rPr/>
      </w:pPr>
      <w:r>
        <w:rPr/>
        <w:t>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2 --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May 12, 1999, Plains Scurlock, a limited partnership of which PAAI is the</w:t>
      </w:r>
    </w:p>
    <w:p>
      <w:pPr>
        <w:pStyle w:val="PreformattedText"/>
        <w:rPr/>
      </w:pPr>
      <w:r>
        <w:rPr/>
        <w:t>general partner and Plains Marketing, L.P. is the limited partner, completed the</w:t>
      </w:r>
    </w:p>
    <w:p>
      <w:pPr>
        <w:pStyle w:val="PreformattedText"/>
        <w:rPr/>
      </w:pPr>
      <w:r>
        <w:rPr/>
        <w:t>acquisition of Scurlock Permian LLC ("Scurlock") and certain other pipeline</w:t>
      </w:r>
    </w:p>
    <w:p>
      <w:pPr>
        <w:pStyle w:val="PreformattedText"/>
        <w:rPr/>
      </w:pPr>
      <w:r>
        <w:rPr/>
        <w:t>assets (the "Scurlock Acquisition") from Marathon Ashland Petroleum LLC ("MAP").</w:t>
      </w:r>
    </w:p>
    <w:p>
      <w:pPr>
        <w:pStyle w:val="PreformattedText"/>
        <w:rPr/>
      </w:pPr>
      <w:r>
        <w:rPr/>
        <w:t>Including working capital adjustments and associated closing and financing</w:t>
      </w:r>
    </w:p>
    <w:p>
      <w:pPr>
        <w:pStyle w:val="PreformattedText"/>
        <w:rPr/>
      </w:pPr>
      <w:r>
        <w:rPr/>
        <w:t>costs, the cash purchase price was approximately $142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Scurlock, previously a wholly owned subsidiary of MAP, is engaged in crude oil</w:t>
      </w:r>
    </w:p>
    <w:p>
      <w:pPr>
        <w:pStyle w:val="PreformattedText"/>
        <w:rPr/>
      </w:pPr>
      <w:r>
        <w:rPr/>
        <w:t>transportation, gathering and marketing, operating in 14 states with</w:t>
      </w:r>
    </w:p>
    <w:p>
      <w:pPr>
        <w:pStyle w:val="PreformattedText"/>
        <w:rPr/>
      </w:pPr>
      <w:r>
        <w:rPr/>
        <w:t>approximately 2,300 miles of active pipelines, numerous storage terminals and a</w:t>
      </w:r>
    </w:p>
    <w:p>
      <w:pPr>
        <w:pStyle w:val="PreformattedText"/>
        <w:rPr/>
      </w:pPr>
      <w:r>
        <w:rPr/>
        <w:t>fleet of more that 250 trucks. Its largest asset is an 800-mile pipeline and</w:t>
      </w:r>
    </w:p>
    <w:p>
      <w:pPr>
        <w:pStyle w:val="PreformattedText"/>
        <w:rPr/>
      </w:pPr>
      <w:r>
        <w:rPr/>
        <w:t>gathering system located in the Spraberry Trend in West Texas that extends into</w:t>
      </w:r>
    </w:p>
    <w:p>
      <w:pPr>
        <w:pStyle w:val="PreformattedText"/>
        <w:rPr/>
      </w:pPr>
      <w:r>
        <w:rPr/>
        <w:t>Andrews, Glasscock, Martin, Midland, Regan and Upton Counties, Texas. The assets</w:t>
      </w:r>
    </w:p>
    <w:p>
      <w:pPr>
        <w:pStyle w:val="PreformattedText"/>
        <w:rPr/>
      </w:pPr>
      <w:r>
        <w:rPr/>
        <w:t>acquired also included approximately one million barrels of 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Financing for the Scurlock Acquisition was provided through (i) borrowings of</w:t>
      </w:r>
    </w:p>
    <w:p>
      <w:pPr>
        <w:pStyle w:val="PreformattedText"/>
        <w:rPr/>
      </w:pPr>
      <w:r>
        <w:rPr/>
        <w:t>approximately $92 million under Plains Scurlock's limited recourse bank facility</w:t>
      </w:r>
    </w:p>
    <w:p>
      <w:pPr>
        <w:pStyle w:val="PreformattedText"/>
        <w:rPr/>
      </w:pPr>
      <w:r>
        <w:rPr/>
        <w:t>with BankBoston, N.A. (the "Plains Scurlock Credit Facility"), (ii) the sale to</w:t>
      </w:r>
    </w:p>
    <w:p>
      <w:pPr>
        <w:pStyle w:val="PreformattedText"/>
        <w:rPr/>
      </w:pPr>
      <w:r>
        <w:rPr/>
        <w:t>the General Partner of 1.3 million Class B Common Units ("Class B Units") of PAA</w:t>
      </w:r>
    </w:p>
    <w:p>
      <w:pPr>
        <w:pStyle w:val="PreformattedText"/>
        <w:rPr/>
      </w:pPr>
      <w:r>
        <w:rPr/>
        <w:t>at $19.125 per unit, the price equal to the market value of PAA's common units</w:t>
      </w:r>
    </w:p>
    <w:p>
      <w:pPr>
        <w:pStyle w:val="PreformattedText"/>
        <w:rPr/>
      </w:pPr>
      <w:r>
        <w:rPr/>
        <w:t>("Common Units") on May 12, 1999, for a total cash consideration of $25 million</w:t>
      </w:r>
    </w:p>
    <w:p>
      <w:pPr>
        <w:pStyle w:val="PreformattedText"/>
        <w:rPr/>
      </w:pPr>
      <w:r>
        <w:rPr/>
        <w:t>and (iii) a $25 million draw under PAA's existing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Plains Scurlock Credit Facility consists of (i) a five-year $126.6 million</w:t>
      </w:r>
    </w:p>
    <w:p>
      <w:pPr>
        <w:pStyle w:val="PreformattedText"/>
        <w:rPr/>
      </w:pPr>
      <w:r>
        <w:rPr/>
        <w:t>term loan and (ii) a three-year $35 million revolving credit facility. The</w:t>
      </w:r>
    </w:p>
    <w:p>
      <w:pPr>
        <w:pStyle w:val="PreformattedText"/>
        <w:rPr/>
      </w:pPr>
      <w:r>
        <w:rPr/>
        <w:t>Plains Scurlock Credit Facility is nonrecourse to PAA, Plains Marketing, L.P.</w:t>
      </w:r>
    </w:p>
    <w:p>
      <w:pPr>
        <w:pStyle w:val="PreformattedText"/>
        <w:rPr/>
      </w:pPr>
      <w:r>
        <w:rPr/>
        <w:t>and All American Pipeline, L.P. and is secured by the assets acquired.</w:t>
      </w:r>
    </w:p>
    <w:p>
      <w:pPr>
        <w:pStyle w:val="PreformattedText"/>
        <w:rPr/>
      </w:pPr>
      <w:r>
        <w:rPr/>
        <w:t>Borrowings under the term loan bear interest at the London Interbank Offering</w:t>
      </w:r>
    </w:p>
    <w:p>
      <w:pPr>
        <w:pStyle w:val="PreformattedText"/>
        <w:rPr/>
      </w:pPr>
      <w:r>
        <w:rPr/>
        <w:t>Rate ("LIBOR") plus 3% and under the revolving credit facility at LIBOR plus</w:t>
      </w:r>
    </w:p>
    <w:p>
      <w:pPr>
        <w:pStyle w:val="PreformattedText"/>
        <w:rPr/>
      </w:pPr>
      <w:r>
        <w:rPr/>
        <w:t>2.75%. A commitment fee equal to one-half of one percent per year is charged on</w:t>
      </w:r>
    </w:p>
    <w:p>
      <w:pPr>
        <w:pStyle w:val="PreformattedText"/>
        <w:rPr/>
      </w:pPr>
      <w:r>
        <w:rPr/>
        <w:t>the unused portion of the revolver. The revolving credit facility, which may be</w:t>
      </w:r>
    </w:p>
    <w:p>
      <w:pPr>
        <w:pStyle w:val="PreformattedText"/>
        <w:rPr/>
      </w:pPr>
      <w:r>
        <w:rPr/>
        <w:t>used for borrowings or letters of credit to support crude oil purchases, matures</w:t>
      </w:r>
    </w:p>
    <w:p>
      <w:pPr>
        <w:pStyle w:val="PreformattedText"/>
        <w:rPr/>
      </w:pPr>
      <w:r>
        <w:rPr/>
        <w:t>in May 2002. The term loan provides for principal amortization of $0.7 million</w:t>
      </w:r>
    </w:p>
    <w:p>
      <w:pPr>
        <w:pStyle w:val="PreformattedText"/>
        <w:rPr/>
      </w:pPr>
      <w:r>
        <w:rPr/>
        <w:t>annually beginning May 2000, with a final maturity of May 2004. In addition,</w:t>
      </w:r>
    </w:p>
    <w:p>
      <w:pPr>
        <w:pStyle w:val="PreformattedText"/>
        <w:rPr/>
      </w:pPr>
      <w:r>
        <w:rPr/>
        <w:t>Plains Scurlock has interest rate swap and collar arrangements for an aggregate</w:t>
      </w:r>
    </w:p>
    <w:p>
      <w:pPr>
        <w:pStyle w:val="PreformattedText"/>
        <w:rPr/>
      </w:pPr>
      <w:r>
        <w:rPr/>
        <w:t>notional principal amount of $90 million. As of September 30, 1999, letters of</w:t>
      </w:r>
    </w:p>
    <w:p>
      <w:pPr>
        <w:pStyle w:val="PreformattedText"/>
        <w:rPr/>
      </w:pPr>
      <w:r>
        <w:rPr/>
        <w:t>credit of approximately $14.0 million were outstanding under the revolver and</w:t>
      </w:r>
    </w:p>
    <w:p>
      <w:pPr>
        <w:pStyle w:val="PreformattedText"/>
        <w:rPr/>
      </w:pPr>
      <w:r>
        <w:rPr/>
        <w:t>borrowings of $126.6 million and $8.0 million were outstanding under the term</w:t>
      </w:r>
    </w:p>
    <w:p>
      <w:pPr>
        <w:pStyle w:val="PreformattedText"/>
        <w:rPr/>
      </w:pPr>
      <w:r>
        <w:rPr/>
        <w:t>loan and revolver, respectively. The term loan was reduced to $82.6 million in</w:t>
      </w:r>
    </w:p>
    <w:p>
      <w:pPr>
        <w:pStyle w:val="PreformattedText"/>
        <w:rPr/>
      </w:pPr>
      <w:r>
        <w:rPr/>
        <w:t>connection with the Partnership's October 1999 public unit offering</w:t>
      </w:r>
    </w:p>
    <w:p>
      <w:pPr>
        <w:pStyle w:val="PreformattedText"/>
        <w:rPr/>
      </w:pPr>
      <w:r>
        <w:rPr/>
        <w:t>(See Note 4).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November 12, 1999 are convertible into Common Units</w:t>
      </w:r>
    </w:p>
    <w:p>
      <w:pPr>
        <w:pStyle w:val="PreformattedText"/>
        <w:rPr/>
      </w:pPr>
      <w:r>
        <w:rPr/>
        <w:t>upon approval of a majority of Common Unitholders. After November 12, 1999,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 120</w:t>
      </w:r>
    </w:p>
    <w:p>
      <w:pPr>
        <w:pStyle w:val="PreformattedText"/>
        <w:rPr/>
      </w:pPr>
      <w:r>
        <w:rPr/>
        <w:t>days of such request (the "Initial Approval Period"), the Class B Unitholders</w:t>
      </w:r>
    </w:p>
    <w:p>
      <w:pPr>
        <w:pStyle w:val="PreformattedText"/>
        <w:rPr/>
      </w:pPr>
      <w:r>
        <w:rPr/>
        <w:t>will be entitled to receive distributions, on a per Unit basis, equal to 110% of</w:t>
      </w:r>
    </w:p>
    <w:p>
      <w:pPr>
        <w:pStyle w:val="PreformattedText"/>
        <w:rPr/>
      </w:pPr>
      <w:r>
        <w:rPr/>
        <w:t>the amount of distributions paid on a Common Unit, with such distribution right</w:t>
      </w:r>
    </w:p>
    <w:p>
      <w:pPr>
        <w:pStyle w:val="PreformattedText"/>
        <w:rPr/>
      </w:pPr>
      <w:r>
        <w:rPr/>
        <w:t>increasing to 115% if such approval is not secured within 90 days after the end</w:t>
      </w:r>
    </w:p>
    <w:p>
      <w:pPr>
        <w:pStyle w:val="PreformattedText"/>
        <w:rPr/>
      </w:pPr>
      <w:r>
        <w:rPr/>
        <w:t>of the Initial Approval Period. Except for the vote to approve the conversion,</w:t>
      </w:r>
    </w:p>
    <w:p>
      <w:pPr>
        <w:pStyle w:val="PreformattedText"/>
        <w:rPr/>
      </w:pPr>
      <w:r>
        <w:rPr/>
        <w:t>Class B Units have the same 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assets, liabilities and results of operations of Scurlock are included in</w:t>
      </w:r>
    </w:p>
    <w:p>
      <w:pPr>
        <w:pStyle w:val="PreformattedText"/>
        <w:rPr/>
      </w:pPr>
      <w:r>
        <w:rPr/>
        <w:t>the Consolidated Financial Statements of the Partnership effective May 1, 1999.</w:t>
      </w:r>
    </w:p>
    <w:p>
      <w:pPr>
        <w:pStyle w:val="PreformattedText"/>
        <w:rPr/>
      </w:pPr>
      <w:r>
        <w:rPr/>
        <w:t>The Scurlock Acquisition has been accounted for using the purchase method of</w:t>
      </w:r>
    </w:p>
    <w:p>
      <w:pPr>
        <w:pStyle w:val="PreformattedText"/>
        <w:rPr/>
      </w:pPr>
      <w:r>
        <w:rPr/>
        <w:t>accounting and the purchase price was allocated in accordance with Accounting</w:t>
      </w:r>
    </w:p>
    <w:p>
      <w:pPr>
        <w:pStyle w:val="PreformattedText"/>
        <w:rPr/>
      </w:pPr>
      <w:r>
        <w:rPr/>
        <w:t>Principles Board Opinion No. 16, Business Combinations ("APB 16")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</w:t>
      </w:r>
      <w:r>
        <w:rPr/>
        <w:t>Crude oil pipeline, gathering and terminal assets              $ 125,067</w:t>
      </w:r>
    </w:p>
    <w:p>
      <w:pPr>
        <w:pStyle w:val="PreformattedText"/>
        <w:rPr/>
      </w:pPr>
      <w:r>
        <w:rPr/>
        <w:t xml:space="preserve">  </w:t>
      </w:r>
      <w:r>
        <w:rPr/>
        <w:t>Other property and equipment                                       1,546</w:t>
      </w:r>
    </w:p>
    <w:p>
      <w:pPr>
        <w:pStyle w:val="PreformattedText"/>
        <w:rPr/>
      </w:pPr>
      <w:r>
        <w:rPr/>
        <w:t xml:space="preserve">  </w:t>
      </w:r>
      <w:r>
        <w:rPr/>
        <w:t>Pipeline linefill                                                 16,057</w:t>
      </w:r>
    </w:p>
    <w:p>
      <w:pPr>
        <w:pStyle w:val="PreformattedText"/>
        <w:rPr/>
      </w:pPr>
      <w:r>
        <w:rPr/>
        <w:t xml:space="preserve">  </w:t>
      </w:r>
      <w:r>
        <w:rPr/>
        <w:t>Other assets (debt issue costs)                                    3,100</w:t>
      </w:r>
    </w:p>
    <w:p>
      <w:pPr>
        <w:pStyle w:val="PreformattedText"/>
        <w:rPr/>
      </w:pPr>
      <w:r>
        <w:rPr/>
        <w:t xml:space="preserve">  </w:t>
      </w:r>
      <w:r>
        <w:rPr/>
        <w:t>Environmental accrual                                             (1,000)</w:t>
      </w:r>
    </w:p>
    <w:p>
      <w:pPr>
        <w:pStyle w:val="PreformattedText"/>
        <w:rPr/>
      </w:pPr>
      <w:r>
        <w:rPr/>
        <w:t xml:space="preserve">  </w:t>
      </w:r>
      <w:r>
        <w:rPr/>
        <w:t>Net working capital items                                         (3,090)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Cash paid                                                      $ 141,680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purchase price allocation was based on preliminary estimates of fair value</w:t>
      </w:r>
    </w:p>
    <w:p>
      <w:pPr>
        <w:pStyle w:val="PreformattedText"/>
        <w:rPr/>
      </w:pPr>
      <w:r>
        <w:rPr/>
        <w:t>and is subject to adjustment as additional information becomes available and is</w:t>
      </w:r>
    </w:p>
    <w:p>
      <w:pPr>
        <w:pStyle w:val="PreformattedText"/>
        <w:rPr/>
      </w:pPr>
      <w:r>
        <w:rPr/>
        <w:t>evaluated. The purchase accounting entries include a $1.0 million accrual for</w:t>
      </w:r>
    </w:p>
    <w:p>
      <w:pPr>
        <w:pStyle w:val="PreformattedText"/>
        <w:rPr/>
      </w:pPr>
      <w:r>
        <w:rPr/>
        <w:t>estimated environmental remediation costs. Under the agreement for the sale of</w:t>
      </w:r>
    </w:p>
    <w:p>
      <w:pPr>
        <w:pStyle w:val="PreformattedText"/>
        <w:rPr/>
      </w:pPr>
      <w:r>
        <w:rPr/>
        <w:t>Scurlock by MAP to Plains Scurlock, MAP has agreed to indemnify and hold</w:t>
      </w:r>
    </w:p>
    <w:p>
      <w:pPr>
        <w:pStyle w:val="PreformattedText"/>
        <w:rPr/>
      </w:pPr>
      <w:r>
        <w:rPr/>
        <w:t>harmless Scurlock and Plains Scurlock for claims, liabilities and losses</w:t>
      </w:r>
    </w:p>
    <w:p>
      <w:pPr>
        <w:pStyle w:val="PreformattedText"/>
        <w:rPr/>
      </w:pPr>
      <w:r>
        <w:rPr/>
        <w:t>(collectively "Losses") resulting from any act or omission attributable to</w:t>
      </w:r>
    </w:p>
    <w:p>
      <w:pPr>
        <w:pStyle w:val="PreformattedText"/>
        <w:rPr/>
      </w:pPr>
      <w:r>
        <w:rPr/>
        <w:t>Scurlock's business or properties occurring prior to the date of the closing of</w:t>
      </w:r>
    </w:p>
    <w:p>
      <w:pPr>
        <w:pStyle w:val="PreformattedText"/>
        <w:rPr/>
      </w:pPr>
      <w:r>
        <w:rPr/>
        <w:t>such sale to the extent the aggregate amount of such Losses exceed $1.0 million;</w:t>
      </w:r>
    </w:p>
    <w:p>
      <w:pPr>
        <w:pStyle w:val="PreformattedText"/>
        <w:rPr/>
      </w:pPr>
      <w:r>
        <w:rPr/>
        <w:t>provided however, that claims for such Losses must individually exceed $25,000</w:t>
      </w:r>
    </w:p>
    <w:p>
      <w:pPr>
        <w:pStyle w:val="PreformattedText"/>
        <w:rPr/>
      </w:pPr>
      <w:r>
        <w:rPr/>
        <w:t>and must be asserted by Scurlock 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West Texas Gathering System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July 15, 1999, Plains Scurlock completed the acquisition of a West Texas</w:t>
      </w:r>
    </w:p>
    <w:p>
      <w:pPr>
        <w:pStyle w:val="PreformattedText"/>
        <w:rPr/>
      </w:pPr>
      <w:r>
        <w:rPr/>
        <w:t>crude oil pipeline and gathering system from Chevron Pipe Line Company for</w:t>
      </w:r>
    </w:p>
    <w:p>
      <w:pPr>
        <w:pStyle w:val="PreformattedText"/>
        <w:rPr/>
      </w:pPr>
      <w:r>
        <w:rPr/>
        <w:t>approximately $36 million, including transaction costs. The Partnership's total</w:t>
      </w:r>
    </w:p>
    <w:p>
      <w:pPr>
        <w:pStyle w:val="PreformattedText"/>
        <w:rPr/>
      </w:pPr>
      <w:r>
        <w:rPr/>
        <w:t>acquisition cost was approximately $38.9 million including costs to address</w:t>
      </w:r>
    </w:p>
    <w:p>
      <w:pPr>
        <w:pStyle w:val="PreformattedText"/>
        <w:rPr/>
      </w:pPr>
      <w:r>
        <w:rPr/>
        <w:t>certain issues identified in the due diligence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process. The principal assets acquired include approximately 450 miles of crude</w:t>
      </w:r>
    </w:p>
    <w:p>
      <w:pPr>
        <w:pStyle w:val="PreformattedText"/>
        <w:rPr/>
      </w:pPr>
      <w:r>
        <w:rPr/>
        <w:t>oil transmission mainlines, approximately 400 miles of associated gathering and</w:t>
      </w:r>
    </w:p>
    <w:p>
      <w:pPr>
        <w:pStyle w:val="PreformattedText"/>
        <w:rPr/>
      </w:pPr>
      <w:r>
        <w:rPr/>
        <w:t>lateral lines and approximately 2.9 million barrels of crude oil storage and</w:t>
      </w:r>
    </w:p>
    <w:p>
      <w:pPr>
        <w:pStyle w:val="PreformattedText"/>
        <w:rPr/>
      </w:pPr>
      <w:r>
        <w:rPr/>
        <w:t>terminalling capacity in Crane, Ector, Midland, Upton, Ward and Winkler</w:t>
      </w:r>
    </w:p>
    <w:p>
      <w:pPr>
        <w:pStyle w:val="PreformattedText"/>
        <w:rPr/>
      </w:pPr>
      <w:r>
        <w:rPr/>
        <w:t>Counties, Texas. Financing for the amounts paid at closing was provided by a</w:t>
      </w:r>
    </w:p>
    <w:p>
      <w:pPr>
        <w:pStyle w:val="PreformattedText"/>
        <w:rPr/>
      </w:pPr>
      <w:r>
        <w:rPr/>
        <w:t>draw under the term loan portion 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Venice Terminal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September 3, 1999, Plains Scurlock completed the acquisition of a Louisiana</w:t>
      </w:r>
    </w:p>
    <w:p>
      <w:pPr>
        <w:pStyle w:val="PreformattedText"/>
        <w:rPr/>
      </w:pPr>
      <w:r>
        <w:rPr/>
        <w:t>crude oil terminal facility and associated pipeline system from MAP for</w:t>
      </w:r>
    </w:p>
    <w:p>
      <w:pPr>
        <w:pStyle w:val="PreformattedText"/>
        <w:rPr/>
      </w:pPr>
      <w:r>
        <w:rPr/>
        <w:t>approximately $1.5 million. The principal assets acquired include approximately</w:t>
      </w:r>
    </w:p>
    <w:p>
      <w:pPr>
        <w:pStyle w:val="PreformattedText"/>
        <w:rPr/>
      </w:pPr>
      <w:r>
        <w:rPr/>
        <w:t>300,000 barrels of crude oil storage and terminalling capacity and a six-mile</w:t>
      </w:r>
    </w:p>
    <w:p>
      <w:pPr>
        <w:pStyle w:val="PreformattedText"/>
        <w:rPr/>
      </w:pPr>
      <w:r>
        <w:rPr/>
        <w:t>crude oil transmission system near Venice,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Results for the Scurlock Acquisition and All American Pipeline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unaudited pro forma data is presented to show pro forma</w:t>
      </w:r>
    </w:p>
    <w:p>
      <w:pPr>
        <w:pStyle w:val="PreformattedText"/>
        <w:rPr/>
      </w:pPr>
      <w:r>
        <w:rPr/>
        <w:t>revenues, net income and basic and diluted net income per limited partner unit</w:t>
      </w:r>
    </w:p>
    <w:p>
      <w:pPr>
        <w:pStyle w:val="PreformattedText"/>
        <w:rPr/>
      </w:pPr>
      <w:r>
        <w:rPr/>
        <w:t>as if the Scurlock Acquisition, which was effective May 1, 1999, and the</w:t>
      </w:r>
    </w:p>
    <w:p>
      <w:pPr>
        <w:pStyle w:val="PreformattedText"/>
        <w:rPr/>
      </w:pPr>
      <w:r>
        <w:rPr/>
        <w:t>acquisition of the All American Pipeline and the Celeron Gathering System (the</w:t>
      </w:r>
    </w:p>
    <w:p>
      <w:pPr>
        <w:pStyle w:val="PreformattedText"/>
        <w:rPr/>
      </w:pPr>
      <w:r>
        <w:rPr/>
        <w:t>"All American Acquisition"), which was effective July 30, 1998, had both</w:t>
      </w:r>
    </w:p>
    <w:p>
      <w:pPr>
        <w:pStyle w:val="PreformattedText"/>
        <w:rPr/>
      </w:pPr>
      <w:r>
        <w:rPr/>
        <w:t>occurred on January 1, 1998. The results for the 1998 nine month period do not</w:t>
      </w:r>
    </w:p>
    <w:p>
      <w:pPr>
        <w:pStyle w:val="PreformattedText"/>
        <w:rPr/>
      </w:pPr>
      <w:r>
        <w:rPr/>
        <w:t>reflect certain pro forma adjustments to reflect the organizational structure of</w:t>
      </w:r>
    </w:p>
    <w:p>
      <w:pPr>
        <w:pStyle w:val="PreformattedText"/>
        <w:rPr/>
      </w:pPr>
      <w:r>
        <w:rPr/>
        <w:t>the Partnership as if the Partnership had been formed on January 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1999            1998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 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Revenues                               $ 2,966,394     $ 2,164,594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===============  ==============</w:t>
      </w:r>
    </w:p>
    <w:p>
      <w:pPr>
        <w:pStyle w:val="PreformattedText"/>
        <w:rPr/>
      </w:pPr>
      <w:r>
        <w:rPr/>
        <w:t xml:space="preserve"> </w:t>
      </w:r>
      <w:r>
        <w:rPr/>
        <w:t>Net income                             $    41,829     $    10,879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===============  ==============</w:t>
      </w:r>
    </w:p>
    <w:p>
      <w:pPr>
        <w:pStyle w:val="PreformattedText"/>
        <w:rPr/>
      </w:pPr>
      <w:r>
        <w:rPr/>
        <w:t xml:space="preserve"> </w:t>
      </w:r>
      <w:r>
        <w:rPr/>
        <w:t>Basic and diluted net income</w:t>
      </w:r>
    </w:p>
    <w:p>
      <w:pPr>
        <w:pStyle w:val="PreformattedText"/>
        <w:rPr/>
      </w:pPr>
      <w:r>
        <w:rPr/>
        <w:t xml:space="preserve">  </w:t>
      </w:r>
      <w:r>
        <w:rPr/>
        <w:t>per limited partner unit              $      1.31     $      0.58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===============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3 --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distribution</w:t>
      </w:r>
    </w:p>
    <w:p>
      <w:pPr>
        <w:pStyle w:val="PreformattedText"/>
        <w:rPr/>
      </w:pPr>
      <w:r>
        <w:rPr/>
        <w:t>was paid to unitholders of record at the close of business on January 29, 1999.</w:t>
      </w:r>
    </w:p>
    <w:p>
      <w:pPr>
        <w:pStyle w:val="PreformattedText"/>
        <w:rPr/>
      </w:pPr>
      <w:r>
        <w:rPr/>
        <w:t>The total distribution paid was approximately $5.9 million, with approximately</w:t>
      </w:r>
    </w:p>
    <w:p>
      <w:pPr>
        <w:pStyle w:val="PreformattedText"/>
        <w:rPr/>
      </w:pPr>
      <w:r>
        <w:rPr/>
        <w:t>$2.5 million paid to the Partnership's public unitholders and the remainder paid</w:t>
      </w:r>
    </w:p>
    <w:p>
      <w:pPr>
        <w:pStyle w:val="PreformattedText"/>
        <w:rPr/>
      </w:pPr>
      <w:r>
        <w:rPr/>
        <w:t>to the General Partner for its limited partner and general partner interests.</w:t>
      </w:r>
    </w:p>
    <w:p>
      <w:pPr>
        <w:pStyle w:val="PreformattedText"/>
        <w:rPr/>
      </w:pPr>
      <w:r>
        <w:rPr/>
        <w:t>The distribution represented a partial quarterly distribution for the 39-day</w:t>
      </w:r>
    </w:p>
    <w:p>
      <w:pPr>
        <w:pStyle w:val="PreformattedText"/>
        <w:rPr/>
      </w:pPr>
      <w:r>
        <w:rPr/>
        <w:t>period from November 23, 1998, the closing of the IPO, through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May 14, 1999, the Partnership paid a cash distribution of $0.45 per unit on</w:t>
      </w:r>
    </w:p>
    <w:p>
      <w:pPr>
        <w:pStyle w:val="PreformattedText"/>
        <w:rPr/>
      </w:pPr>
      <w:r>
        <w:rPr/>
        <w:t>its outstanding Common Units and Subordinated Units. The distribution was paid</w:t>
      </w:r>
    </w:p>
    <w:p>
      <w:pPr>
        <w:pStyle w:val="PreformattedText"/>
        <w:rPr/>
      </w:pPr>
      <w:r>
        <w:rPr/>
        <w:t>to unitholders of record at the close of business on May 3, 1999. The total</w:t>
      </w:r>
    </w:p>
    <w:p>
      <w:pPr>
        <w:pStyle w:val="PreformattedText"/>
        <w:rPr/>
      </w:pPr>
      <w:r>
        <w:rPr/>
        <w:t>distribution paid was approximately $13.8 million, with approximately $5.9</w:t>
      </w:r>
    </w:p>
    <w:p>
      <w:pPr>
        <w:pStyle w:val="PreformattedText"/>
        <w:rPr/>
      </w:pPr>
      <w:r>
        <w:rPr/>
        <w:t>million paid to the Partnership's public unitholders and the remainder paid to</w:t>
      </w:r>
    </w:p>
    <w:p>
      <w:pPr>
        <w:pStyle w:val="PreformattedText"/>
        <w:rPr/>
      </w:pPr>
      <w:r>
        <w:rPr/>
        <w:t>the General Partner for its limited partner and general partner interests. This</w:t>
      </w:r>
    </w:p>
    <w:p>
      <w:pPr>
        <w:pStyle w:val="PreformattedText"/>
        <w:rPr/>
      </w:pPr>
      <w:r>
        <w:rPr/>
        <w:t>distribution was the first full quarterly distribution since the Partnership was</w:t>
      </w:r>
    </w:p>
    <w:p>
      <w:pPr>
        <w:pStyle w:val="PreformattedText"/>
        <w:rPr/>
      </w:pPr>
      <w:r>
        <w:rPr/>
        <w:t>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August 13, 1999, the Partnership paid a cash distribution of $0.4625 per</w:t>
      </w:r>
    </w:p>
    <w:p>
      <w:pPr>
        <w:pStyle w:val="PreformattedText"/>
        <w:rPr/>
      </w:pPr>
      <w:r>
        <w:rPr/>
        <w:t>Unit on its outstanding Common Units, Class B Units and Subordinated Units. The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August 3, 1999. The total distribution paid was approximately $14.9 million,</w:t>
      </w:r>
    </w:p>
    <w:p>
      <w:pPr>
        <w:pStyle w:val="PreformattedText"/>
        <w:rPr/>
      </w:pPr>
      <w:r>
        <w:rPr/>
        <w:t>with approximately $6.1 million paid to the Partnership's public unitholders and</w:t>
      </w:r>
    </w:p>
    <w:p>
      <w:pPr>
        <w:pStyle w:val="PreformattedText"/>
        <w:rPr/>
      </w:pPr>
      <w:r>
        <w:rPr/>
        <w:t>the remainder paid to the General Partner for its limited and general partner</w:t>
      </w:r>
    </w:p>
    <w:p>
      <w:pPr>
        <w:pStyle w:val="PreformattedText"/>
        <w:rPr/>
      </w:pPr>
      <w:r>
        <w:rPr/>
        <w:t>interests. This distribution represents an increase of $.0125 per unit over the</w:t>
      </w:r>
    </w:p>
    <w:p>
      <w:pPr>
        <w:pStyle w:val="PreformattedText"/>
        <w:rPr/>
      </w:pPr>
      <w:r>
        <w:rPr/>
        <w:t>minimum 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November 12, 1999, the Partnership paid a cash distribution of $0.48125 per</w:t>
      </w:r>
    </w:p>
    <w:p>
      <w:pPr>
        <w:pStyle w:val="PreformattedText"/>
        <w:rPr/>
      </w:pPr>
      <w:r>
        <w:rPr/>
        <w:t>Unit on its outstanding Common Units, Class B Units and Subordinated Units. The</w:t>
      </w:r>
    </w:p>
    <w:p>
      <w:pPr>
        <w:pStyle w:val="PreformattedText"/>
        <w:rPr/>
      </w:pPr>
      <w:r>
        <w:rPr/>
        <w:t>distribution was paid to unitholders of record on November 1, 1999. The total</w:t>
      </w:r>
    </w:p>
    <w:p>
      <w:pPr>
        <w:pStyle w:val="PreformattedText"/>
        <w:rPr/>
      </w:pPr>
      <w:r>
        <w:rPr/>
        <w:t>distribution paid was approximately $17.1 million, with approximately $7.7</w:t>
      </w:r>
    </w:p>
    <w:p>
      <w:pPr>
        <w:pStyle w:val="PreformattedText"/>
        <w:rPr/>
      </w:pPr>
      <w:r>
        <w:rPr/>
        <w:t>million paid to the Partnership's public unitholders and the remainder paid to</w:t>
      </w:r>
    </w:p>
    <w:p>
      <w:pPr>
        <w:pStyle w:val="PreformattedText"/>
        <w:rPr/>
      </w:pPr>
      <w:r>
        <w:rPr/>
        <w:t>the General Partner for its limited and general partner interests. This</w:t>
      </w:r>
    </w:p>
    <w:p>
      <w:pPr>
        <w:pStyle w:val="PreformattedText"/>
        <w:rPr/>
      </w:pPr>
      <w:r>
        <w:rPr/>
        <w:t>distribution represents an increase of $.01875 per unit over the previous</w:t>
      </w:r>
    </w:p>
    <w:p>
      <w:pPr>
        <w:pStyle w:val="PreformattedText"/>
        <w:rPr/>
      </w:pPr>
      <w:r>
        <w:rPr/>
        <w:t>quarter's distribution. This current distribution level represents an increase</w:t>
      </w:r>
    </w:p>
    <w:p>
      <w:pPr>
        <w:pStyle w:val="PreformattedText"/>
        <w:rPr/>
      </w:pPr>
      <w:r>
        <w:rPr/>
        <w:t>of 6.9% over the minimum quarterly distribution specified in the partnership</w:t>
      </w:r>
    </w:p>
    <w:p>
      <w:pPr>
        <w:pStyle w:val="PreformattedText"/>
        <w:rPr/>
      </w:pPr>
      <w:r>
        <w:rPr/>
        <w:t>agreement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4 --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Public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October 1999, the Partnership completed a public offering of an additional</w:t>
      </w:r>
    </w:p>
    <w:p>
      <w:pPr>
        <w:pStyle w:val="PreformattedText"/>
        <w:rPr/>
      </w:pPr>
      <w:r>
        <w:rPr/>
        <w:t>2,990,000 Common Units, representing limited partner interests in the</w:t>
      </w:r>
    </w:p>
    <w:p>
      <w:pPr>
        <w:pStyle w:val="PreformattedText"/>
        <w:rPr/>
      </w:pPr>
      <w:r>
        <w:rPr/>
        <w:t>Partnership, at $18.00 per unit. Net proceeds to the Partnership were</w:t>
      </w:r>
    </w:p>
    <w:p>
      <w:pPr>
        <w:pStyle w:val="PreformattedText"/>
        <w:rPr/>
      </w:pPr>
      <w:r>
        <w:rPr/>
        <w:t>approximately $50.8 million after deducting underwriters' discounts and</w:t>
      </w:r>
    </w:p>
    <w:p>
      <w:pPr>
        <w:pStyle w:val="PreformattedText"/>
        <w:rPr/>
      </w:pPr>
      <w:r>
        <w:rPr/>
        <w:t>commissions and offering expenses of approximately $3.1 million. These proceeds,</w:t>
      </w:r>
    </w:p>
    <w:p>
      <w:pPr>
        <w:pStyle w:val="PreformattedText"/>
        <w:rPr/>
      </w:pPr>
      <w:r>
        <w:rPr/>
        <w:t>together with the General Partner's capital contribution of approximately $0.5</w:t>
      </w:r>
    </w:p>
    <w:p>
      <w:pPr>
        <w:pStyle w:val="PreformattedText"/>
        <w:rPr/>
      </w:pPr>
      <w:r>
        <w:rPr/>
        <w:t>million to maintain its 2% general partner interest, were used to reduce</w:t>
      </w:r>
    </w:p>
    <w:p>
      <w:pPr>
        <w:pStyle w:val="PreformattedText"/>
        <w:rPr/>
      </w:pPr>
      <w:r>
        <w:rPr/>
        <w:t>outstanding debt. Approximately $44 million was used to reduce the term loan</w:t>
      </w:r>
    </w:p>
    <w:p>
      <w:pPr>
        <w:pStyle w:val="PreformattedText"/>
        <w:rPr/>
      </w:pPr>
      <w:r>
        <w:rPr/>
        <w:t>portion of the Plains Scurlock Credit Facility and the remainder was used to</w:t>
      </w:r>
    </w:p>
    <w:p>
      <w:pPr>
        <w:pStyle w:val="PreformattedText"/>
        <w:rPr/>
      </w:pPr>
      <w:r>
        <w:rPr/>
        <w:t>reduce the balance outstanding on the Partnership's other revolving credit</w:t>
      </w:r>
    </w:p>
    <w:p>
      <w:pPr>
        <w:pStyle w:val="PreformattedText"/>
        <w:rPr/>
      </w:pP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 of Crude Oil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Partnership has begun implementing plans to sell approximately 5.2 million</w:t>
      </w:r>
    </w:p>
    <w:p>
      <w:pPr>
        <w:pStyle w:val="PreformattedText"/>
        <w:rPr/>
      </w:pPr>
      <w:r>
        <w:rPr/>
        <w:t>barrels of crude oil linefill owned by the Partnership. The sale process will</w:t>
      </w:r>
    </w:p>
    <w:p>
      <w:pPr>
        <w:pStyle w:val="PreformattedText"/>
        <w:rPr/>
      </w:pPr>
      <w:r>
        <w:rPr/>
        <w:t>commence in December and should be substantially completed by the end of the</w:t>
      </w:r>
    </w:p>
    <w:p>
      <w:pPr>
        <w:pStyle w:val="PreformattedText"/>
        <w:rPr/>
      </w:pPr>
      <w:r>
        <w:rPr/>
        <w:t>first quarter of 2000. Proceeds from the sale of the linefill are expected to be</w:t>
      </w:r>
    </w:p>
    <w:p>
      <w:pPr>
        <w:pStyle w:val="PreformattedText"/>
        <w:rPr/>
      </w:pPr>
      <w:r>
        <w:rPr/>
        <w:t>approximately $100 million, net of associated costs, and will be used to reduce</w:t>
      </w:r>
    </w:p>
    <w:p>
      <w:pPr>
        <w:pStyle w:val="PreformattedText"/>
        <w:rPr/>
      </w:pPr>
      <w:r>
        <w:rPr/>
        <w:t>outstanding debt. If the transaction had occurred on January 1, 1999, interest</w:t>
      </w:r>
    </w:p>
    <w:p>
      <w:pPr>
        <w:pStyle w:val="PreformattedText"/>
        <w:rPr/>
      </w:pPr>
      <w:r>
        <w:rPr/>
        <w:t>expense would have decreased by approximately $6 million for the nine months</w:t>
      </w:r>
    </w:p>
    <w:p>
      <w:pPr>
        <w:pStyle w:val="PreformattedText"/>
        <w:rPr/>
      </w:pPr>
      <w:r>
        <w:rPr/>
        <w:t>ended September 30, 1999, based on a LIBOR rate of 6.5% plus an average interest</w:t>
      </w:r>
    </w:p>
    <w:p>
      <w:pPr>
        <w:pStyle w:val="PreformattedText"/>
        <w:rPr/>
      </w:pPr>
      <w:r>
        <w:rPr/>
        <w:t>rate margin of 1.5%. The Partnership estimates that it will recognize a gain of</w:t>
      </w:r>
    </w:p>
    <w:p>
      <w:pPr>
        <w:pStyle w:val="PreformattedText"/>
        <w:rPr/>
      </w:pPr>
      <w:r>
        <w:rPr/>
        <w:t>approximately $40 to $45 million in connection with the sale of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At September 30, 1999, the Partnership's long-term debt was $323 million.</w:t>
      </w:r>
    </w:p>
    <w:p>
      <w:pPr>
        <w:pStyle w:val="PreformattedText"/>
        <w:rPr/>
      </w:pPr>
      <w:r>
        <w:rPr/>
        <w:t>Giving pro forma effect to the linefill sale proceeds and the October 1999</w:t>
      </w:r>
    </w:p>
    <w:p>
      <w:pPr>
        <w:pStyle w:val="PreformattedText"/>
        <w:rPr/>
      </w:pPr>
      <w:r>
        <w:rPr/>
        <w:t>public unit offering, the Partnership's total long-term debt at September 30,</w:t>
      </w:r>
    </w:p>
    <w:p>
      <w:pPr>
        <w:pStyle w:val="PreformattedText"/>
        <w:rPr/>
      </w:pPr>
      <w:r>
        <w:rPr/>
        <w:t>1999 would have been reduced to approximately $172 million, and debt-to-total</w:t>
      </w:r>
    </w:p>
    <w:p>
      <w:pPr>
        <w:pStyle w:val="PreformattedText"/>
        <w:rPr/>
      </w:pPr>
      <w:r>
        <w:rPr/>
        <w:t>capitalization would approximate 33% as compared to 51% at 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Partnership owns 100% of the 5.2 million barrels of crude oil linefill</w:t>
      </w:r>
    </w:p>
    <w:p>
      <w:pPr>
        <w:pStyle w:val="PreformattedText"/>
        <w:rPr/>
      </w:pPr>
      <w:r>
        <w:rPr/>
        <w:t>located in the segment of the All American Pipeline that extends from Emidio,</w:t>
      </w:r>
    </w:p>
    <w:p>
      <w:pPr>
        <w:pStyle w:val="PreformattedText"/>
        <w:rPr/>
      </w:pPr>
      <w:r>
        <w:rPr/>
        <w:t>California, to McCamey, Texas. Except for minor third party volumes, a</w:t>
      </w:r>
    </w:p>
    <w:p>
      <w:pPr>
        <w:pStyle w:val="PreformattedText"/>
        <w:rPr/>
      </w:pPr>
      <w:r>
        <w:rPr/>
        <w:t>subsidiary of the Partnership has been the sole shipper on this segment of the</w:t>
      </w:r>
    </w:p>
    <w:p>
      <w:pPr>
        <w:pStyle w:val="PreformattedText"/>
        <w:rPr/>
      </w:pPr>
      <w:r>
        <w:rPr/>
        <w:t>pipeline since its predecessor acquired the line from the Goodyear Tire &amp; Rubber</w:t>
      </w:r>
    </w:p>
    <w:p>
      <w:pPr>
        <w:pStyle w:val="PreformattedText"/>
        <w:rPr/>
      </w:pPr>
      <w:r>
        <w:rPr/>
        <w:t>Company in July 1998. This section of the line is under FERC jurisdiction and</w:t>
      </w:r>
    </w:p>
    <w:p>
      <w:pPr>
        <w:pStyle w:val="PreformattedText"/>
        <w:rPr/>
      </w:pPr>
      <w:r>
        <w:rPr/>
        <w:t>eligible shippers may initiate their own shipments by providing the 5.2 million</w:t>
      </w:r>
    </w:p>
    <w:p>
      <w:pPr>
        <w:pStyle w:val="PreformattedText"/>
        <w:rPr/>
      </w:pPr>
      <w:r>
        <w:rPr/>
        <w:t>barrels of crude oil linefill required to operate the line, paying the posted</w:t>
      </w:r>
    </w:p>
    <w:p>
      <w:pPr>
        <w:pStyle w:val="PreformattedText"/>
        <w:rPr/>
      </w:pPr>
      <w:r>
        <w:rPr/>
        <w:t>tariff and committing to minimum throughput volumes that are necessary to</w:t>
      </w:r>
    </w:p>
    <w:p>
      <w:pPr>
        <w:pStyle w:val="PreformattedText"/>
        <w:rPr/>
      </w:pPr>
      <w:r>
        <w:rPr/>
        <w:t>operate the pipeline. Pending receipt of third party nominations and the</w:t>
      </w:r>
    </w:p>
    <w:p>
      <w:pPr>
        <w:pStyle w:val="PreformattedText"/>
        <w:rPr/>
      </w:pPr>
      <w:r>
        <w:rPr/>
        <w:t>requisite crude oil linefill, All American Pipeline will suspend shipments on</w:t>
      </w:r>
    </w:p>
    <w:p>
      <w:pPr>
        <w:pStyle w:val="PreformattedText"/>
        <w:rPr/>
      </w:pPr>
      <w:r>
        <w:rPr/>
        <w:t>this segment of the line. No other segment of the All American Pipeline will be</w:t>
      </w:r>
    </w:p>
    <w:p>
      <w:pPr>
        <w:pStyle w:val="PreformattedText"/>
        <w:rPr/>
      </w:pPr>
      <w:r>
        <w:rPr/>
        <w:t>affected. For the twelve months ended September 30, 1999, the Partnership</w:t>
      </w:r>
    </w:p>
    <w:p>
      <w:pPr>
        <w:pStyle w:val="PreformattedText"/>
        <w:rPr/>
      </w:pPr>
      <w:r>
        <w:rPr/>
        <w:t>reported gross margin of approximately $4 million from volumes transported on</w:t>
      </w:r>
    </w:p>
    <w:p>
      <w:pPr>
        <w:pStyle w:val="PreformattedText"/>
        <w:rPr/>
      </w:pPr>
      <w:r>
        <w:rPr/>
        <w:t>this segment of the 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line will initially be kept in a state of readiness to service any third</w:t>
      </w:r>
    </w:p>
    <w:p>
      <w:pPr>
        <w:pStyle w:val="PreformattedText"/>
        <w:rPr/>
      </w:pPr>
      <w:r>
        <w:rPr/>
        <w:t>party shippers that elect to transport crude oil on this segment of the line,</w:t>
      </w:r>
    </w:p>
    <w:p>
      <w:pPr>
        <w:pStyle w:val="PreformattedText"/>
        <w:rPr/>
      </w:pPr>
      <w:r>
        <w:rPr/>
        <w:t>subject to their providing the required 5.2 million barrels of crude oil</w:t>
      </w:r>
    </w:p>
    <w:p>
      <w:pPr>
        <w:pStyle w:val="PreformattedText"/>
        <w:rPr/>
      </w:pPr>
      <w:r>
        <w:rPr/>
        <w:t>linefill. Depending on market conditions, the Partnership may replace the</w:t>
      </w:r>
    </w:p>
    <w:p>
      <w:pPr>
        <w:pStyle w:val="PreformattedText"/>
        <w:rPr/>
      </w:pPr>
      <w:r>
        <w:rPr/>
        <w:t>linefill at a future date and recommence its own shipments. In the event this</w:t>
      </w:r>
    </w:p>
    <w:p>
      <w:pPr>
        <w:pStyle w:val="PreformattedText"/>
        <w:rPr/>
      </w:pPr>
      <w:r>
        <w:rPr/>
        <w:t>segment of the line remains unused for a reasonable period of time, the</w:t>
      </w:r>
    </w:p>
    <w:p>
      <w:pPr>
        <w:pStyle w:val="PreformattedText"/>
        <w:rPr/>
      </w:pPr>
      <w:r>
        <w:rPr/>
        <w:t>Partnership intends to evaluate alternative uses for this segment of the</w:t>
      </w:r>
    </w:p>
    <w:p>
      <w:pPr>
        <w:pStyle w:val="PreformattedText"/>
        <w:rPr/>
      </w:pPr>
      <w:r>
        <w:rPr/>
        <w:t>pipeline. The Partnership believes that no impairment of the asset is necessary</w:t>
      </w:r>
    </w:p>
    <w:p>
      <w:pPr>
        <w:pStyle w:val="PreformattedText"/>
        <w:rPr/>
      </w:pPr>
      <w:r>
        <w:rPr/>
        <w:t>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5 -- 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Partnership's operations consist of two operating segments: (i) Pipeline</w:t>
      </w:r>
    </w:p>
    <w:p>
      <w:pPr>
        <w:pStyle w:val="PreformattedText"/>
        <w:rPr/>
      </w:pPr>
      <w:r>
        <w:rPr/>
        <w:t>Operations - engages in interstate and intrastate crude oil pipeline</w:t>
      </w:r>
    </w:p>
    <w:p>
      <w:pPr>
        <w:pStyle w:val="PreformattedText"/>
        <w:rPr/>
      </w:pPr>
      <w:r>
        <w:rPr/>
        <w:t>transportation and certain related merchant activities; (ii) Marketing,</w:t>
      </w:r>
    </w:p>
    <w:p>
      <w:pPr>
        <w:pStyle w:val="PreformattedText"/>
        <w:rPr/>
      </w:pPr>
      <w:r>
        <w:rPr/>
        <w:t>Gathering, Terminalling and Storage Operations - engages in purchases and</w:t>
      </w:r>
    </w:p>
    <w:p>
      <w:pPr>
        <w:pStyle w:val="PreformattedText"/>
        <w:rPr/>
      </w:pPr>
      <w:r>
        <w:rPr/>
        <w:t>resales of crude oil at various points along the distribution chain and the</w:t>
      </w:r>
    </w:p>
    <w:p>
      <w:pPr>
        <w:pStyle w:val="PreformattedText"/>
        <w:rPr/>
      </w:pPr>
      <w:r>
        <w:rPr/>
        <w:t>leasing of certain terminalling and storage assets. The Partnership evaluates</w:t>
      </w:r>
    </w:p>
    <w:p>
      <w:pPr>
        <w:pStyle w:val="PreformattedText"/>
        <w:rPr/>
      </w:pPr>
      <w:r>
        <w:rPr/>
        <w:t>segment performance based on gross margin, gross profit and income before income</w:t>
      </w:r>
    </w:p>
    <w:p>
      <w:pPr>
        <w:pStyle w:val="PreformattedText"/>
        <w:rPr/>
      </w:pPr>
      <w:r>
        <w:rPr/>
        <w:t>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summarizes segment revenues, gross margin, gross profit</w:t>
      </w:r>
    </w:p>
    <w:p>
      <w:pPr>
        <w:pStyle w:val="PreformattedText"/>
        <w:rPr/>
      </w:pPr>
      <w:r>
        <w:rPr/>
        <w:t>and income before income taxes and extraordinary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</w:t>
      </w:r>
      <w:r>
        <w:rPr/>
        <w:t>(In thousands) (unaudited)                            Pipeline          &amp; Storage           Total</w:t>
      </w:r>
    </w:p>
    <w:p>
      <w:pPr>
        <w:pStyle w:val="PreformattedText"/>
        <w:rPr/>
      </w:pPr>
      <w:r>
        <w:rPr/>
        <w:t>- 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Three Months Ended September 30, 1999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External Customers                                    $ 228,737       $ 1,032,071       $ 1,260,808</w:t>
      </w:r>
    </w:p>
    <w:p>
      <w:pPr>
        <w:pStyle w:val="PreformattedText"/>
        <w:rPr/>
      </w:pPr>
      <w:r>
        <w:rPr/>
        <w:t xml:space="preserve">   </w:t>
      </w:r>
      <w:r>
        <w:rPr/>
        <w:t>Intersegment  (a)                                        32,621                 -            32,621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24               304               328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revenues of reportable segments               $ 261,382       $ 1,032,375       $ 1,293,757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 $  15,539       $    17,765       $    33,304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    14,979            11,055            26,034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items                                        5,901             6,194            12,095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Three Months Ended September 30, 1998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External Customers                                    $ 164,010       $   260,960       $   424,970</w:t>
      </w:r>
    </w:p>
    <w:p>
      <w:pPr>
        <w:pStyle w:val="PreformattedText"/>
        <w:rPr/>
      </w:pPr>
      <w:r>
        <w:rPr/>
        <w:t xml:space="preserve">   </w:t>
      </w:r>
      <w:r>
        <w:rPr/>
        <w:t>Intersegment  (a)                                        13,915             1,242            15,157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162               (96)               66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revenues of reportable segments               $ 178,087       $   262,106       $   440,193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 $   8,110       $     5,804       $    13,914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     7,681             4,713            12,394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items                                        1,944             3,158             5,102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Nine Months Ended September 30, 1999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External Customers                                    $ 606,352       $ 1,972,740       $ 2,579,092</w:t>
      </w:r>
    </w:p>
    <w:p>
      <w:pPr>
        <w:pStyle w:val="PreformattedText"/>
        <w:rPr/>
      </w:pPr>
      <w:r>
        <w:rPr/>
        <w:t xml:space="preserve">   </w:t>
      </w:r>
      <w:r>
        <w:rPr/>
        <w:t>Intersegment  (a)                                        67,396                 -            67,396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119               496               615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revenues of reportable segments               $ 673,867       $ 1,973,236       $ 2,647,103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 $  40,475       $    38,869       $    79,344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    38,392            25,735            64,127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items                                       17,410            18,071            35,481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Nine Months Ended September 30, 1998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External Customers                                    $ 164,010       $   591,643       $   755,653</w:t>
      </w:r>
    </w:p>
    <w:p>
      <w:pPr>
        <w:pStyle w:val="PreformattedText"/>
        <w:rPr/>
      </w:pPr>
      <w:r>
        <w:rPr/>
        <w:t xml:space="preserve">   </w:t>
      </w:r>
      <w:r>
        <w:rPr/>
        <w:t>Intersegment  (a)                                        13,915             1,242            15,157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691               (44)              647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   ---------------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revenues of reportable segments               $ 178,616       $   592,841       $   771,457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===============   ===============   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 $   8,110       $    15,004       $    23,114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     7,681            11,872            19,553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items                                         2,472             7,921            10,393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a)  Intersegment sales were conducted on an arm's length basis.</w:t>
      </w:r>
    </w:p>
    <w:p>
      <w:pPr>
        <w:pStyle w:val="PreformattedText"/>
        <w:rPr/>
      </w:pPr>
      <w:r>
        <w:rPr/>
        <w:t>b)  Gross margin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expenses.</w:t>
      </w:r>
    </w:p>
    <w:p>
      <w:pPr>
        <w:pStyle w:val="PreformattedText"/>
        <w:rPr/>
      </w:pPr>
      <w:r>
        <w:rPr/>
        <w:t>c)  Gross profit is calculated as revenues less costs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and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MANAGEMENT'S DISCUSSION AND ANALYSIS OF</w:t>
      </w:r>
    </w:p>
    <w:p>
      <w:pPr>
        <w:pStyle w:val="PreformattedText"/>
        <w:rPr/>
      </w:pPr>
      <w:r>
        <w:rPr/>
        <w:t xml:space="preserve">                 </w:t>
      </w:r>
      <w:r>
        <w:rPr/>
        <w:t>FINANCIAL 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were formed in September of 1998 to acquire and operate the midstream crude</w:t>
      </w:r>
    </w:p>
    <w:p>
      <w:pPr>
        <w:pStyle w:val="PreformattedText"/>
        <w:rPr/>
      </w:pPr>
      <w:r>
        <w:rPr/>
        <w:t>oil business and assets of Plains Resources Inc. and its wholly owned</w:t>
      </w:r>
    </w:p>
    <w:p>
      <w:pPr>
        <w:pStyle w:val="PreformattedText"/>
        <w:rPr/>
      </w:pPr>
      <w:r>
        <w:rPr/>
        <w:t>subsidiaries. In the following discussion, we refer to the midstream</w:t>
      </w:r>
    </w:p>
    <w:p>
      <w:pPr>
        <w:pStyle w:val="PreformattedText"/>
        <w:rPr/>
      </w:pPr>
      <w:r>
        <w:rPr/>
        <w:t>subsidiaries of Plains Resources as our predecessor. On November 23, 1998, we</w:t>
      </w:r>
    </w:p>
    <w:p>
      <w:pPr>
        <w:pStyle w:val="PreformattedText"/>
        <w:rPr/>
      </w:pPr>
      <w:r>
        <w:rPr/>
        <w:t>completed our initial public offering and the transactions whereby we became the</w:t>
      </w:r>
    </w:p>
    <w:p>
      <w:pPr>
        <w:pStyle w:val="PreformattedText"/>
        <w:rPr/>
      </w:pPr>
      <w:r>
        <w:rPr/>
        <w:t>successor to the business of our predecessor. Our operations are conducted</w:t>
      </w:r>
    </w:p>
    <w:p>
      <w:pPr>
        <w:pStyle w:val="PreformattedText"/>
        <w:rPr/>
      </w:pPr>
      <w:r>
        <w:rPr/>
        <w:t>through Plains Marketing, L.P., All American Pipeline, L.P. and Plains Scurlock</w:t>
      </w:r>
    </w:p>
    <w:p>
      <w:pPr>
        <w:pStyle w:val="PreformattedText"/>
        <w:rPr/>
      </w:pPr>
      <w:r>
        <w:rPr/>
        <w:t>Permian, L.P. Plains All American Inc., a wholly owned subsidiary of Plains</w:t>
      </w:r>
    </w:p>
    <w:p>
      <w:pPr>
        <w:pStyle w:val="PreformattedText"/>
        <w:rPr/>
      </w:pPr>
      <w:r>
        <w:rPr/>
        <w:t>Resources, is our general partner. We are engaged in interstate and intrastate</w:t>
      </w:r>
    </w:p>
    <w:p>
      <w:pPr>
        <w:pStyle w:val="PreformattedText"/>
        <w:rPr/>
      </w:pPr>
      <w:r>
        <w:rPr/>
        <w:t>crude oil transportation, gathering and marketing as well as crude oil</w:t>
      </w:r>
    </w:p>
    <w:p>
      <w:pPr>
        <w:pStyle w:val="PreformattedText"/>
        <w:rPr/>
      </w:pPr>
      <w:r>
        <w:rPr/>
        <w:t>terminalling and storage activities. Our operations are conducted primarily in</w:t>
      </w:r>
    </w:p>
    <w:p>
      <w:pPr>
        <w:pStyle w:val="PreformattedText"/>
        <w:rPr/>
      </w:pPr>
      <w:r>
        <w:rPr/>
        <w:t>California, Texas, Oklahoma, 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Pipeline Operations. Our activities from pipeline operations generally consist</w:t>
      </w:r>
    </w:p>
    <w:p>
      <w:pPr>
        <w:pStyle w:val="PreformattedText"/>
        <w:rPr/>
      </w:pPr>
      <w:r>
        <w:rPr/>
        <w:t>of transporting third-party volumes of crude oil for a tariff and merchant</w:t>
      </w:r>
    </w:p>
    <w:p>
      <w:pPr>
        <w:pStyle w:val="PreformattedText"/>
        <w:rPr/>
      </w:pPr>
      <w:r>
        <w:rPr/>
        <w:t>activities designed to capture price differentials between the cost to purchase</w:t>
      </w:r>
    </w:p>
    <w:p>
      <w:pPr>
        <w:pStyle w:val="PreformattedText"/>
        <w:rPr/>
      </w:pPr>
      <w:r>
        <w:rPr/>
        <w:t>and transport crude oil to a sales point and the price received for such crude</w:t>
      </w:r>
    </w:p>
    <w:p>
      <w:pPr>
        <w:pStyle w:val="PreformattedText"/>
        <w:rPr/>
      </w:pPr>
      <w:r>
        <w:rPr/>
        <w:t>oil at the sales point. Tariffs on our pipeline systems vary by receipt point</w:t>
      </w:r>
    </w:p>
    <w:p>
      <w:pPr>
        <w:pStyle w:val="PreformattedText"/>
        <w:rPr/>
      </w:pPr>
      <w:r>
        <w:rPr/>
        <w:t>and delivery point. The gross margin generated by our tariff activities depends</w:t>
      </w:r>
    </w:p>
    <w:p>
      <w:pPr>
        <w:pStyle w:val="PreformattedText"/>
        <w:rPr/>
      </w:pPr>
      <w:r>
        <w:rPr/>
        <w:t>on the volumes transported on the pipeline and the level of the tariff charged,</w:t>
      </w:r>
    </w:p>
    <w:p>
      <w:pPr>
        <w:pStyle w:val="PreformattedText"/>
        <w:rPr/>
      </w:pPr>
      <w:r>
        <w:rPr/>
        <w:t>as well as the fixed and variable costs of operating the pipeline. Our ability</w:t>
      </w:r>
    </w:p>
    <w:p>
      <w:pPr>
        <w:pStyle w:val="PreformattedText"/>
        <w:rPr/>
      </w:pPr>
      <w:r>
        <w:rPr/>
        <w:t>to generate a profit on margin activities is not tied to the absolute level of</w:t>
      </w:r>
    </w:p>
    <w:p>
      <w:pPr>
        <w:pStyle w:val="PreformattedText"/>
        <w:rPr/>
      </w:pPr>
      <w:r>
        <w:rPr/>
        <w:t>crude oil prices but is generated by the difference between an index related</w:t>
      </w:r>
    </w:p>
    <w:p>
      <w:pPr>
        <w:pStyle w:val="PreformattedText"/>
        <w:rPr/>
      </w:pPr>
      <w:r>
        <w:rPr/>
        <w:t>price paid and other costs incurred in the purchase of crude oil and an index</w:t>
      </w:r>
    </w:p>
    <w:p>
      <w:pPr>
        <w:pStyle w:val="PreformattedText"/>
        <w:rPr/>
      </w:pPr>
      <w:r>
        <w:rPr/>
        <w:t>related price at which we sell crude oil. We are well positioned to take</w:t>
      </w:r>
    </w:p>
    <w:p>
      <w:pPr>
        <w:pStyle w:val="PreformattedText"/>
        <w:rPr/>
      </w:pPr>
      <w:r>
        <w:rPr/>
        <w:t>advantage of these price differentials due to our ability to move purchased</w:t>
      </w:r>
    </w:p>
    <w:p>
      <w:pPr>
        <w:pStyle w:val="PreformattedText"/>
        <w:rPr/>
      </w:pPr>
      <w:r>
        <w:rPr/>
        <w:t>volumes on our pipeline systems. We combine reporting of gross margin for tariff</w:t>
      </w:r>
    </w:p>
    <w:p>
      <w:pPr>
        <w:pStyle w:val="PreformattedText"/>
        <w:rPr/>
      </w:pPr>
      <w:r>
        <w:rPr/>
        <w:t>activities and margin activities due to the sharing of fixed costs between the</w:t>
      </w:r>
    </w:p>
    <w:p>
      <w:pPr>
        <w:pStyle w:val="PreformattedText"/>
        <w:rPr/>
      </w:pPr>
      <w:r>
        <w:rPr/>
        <w:t>two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Gross margin from terminalling and storage activities is dependent on the</w:t>
      </w:r>
    </w:p>
    <w:p>
      <w:pPr>
        <w:pStyle w:val="PreformattedText"/>
        <w:rPr/>
      </w:pPr>
      <w:r>
        <w:rPr/>
        <w:t>throughput volume of crude oil stored and the level of fees generated at our</w:t>
      </w:r>
    </w:p>
    <w:p>
      <w:pPr>
        <w:pStyle w:val="PreformattedText"/>
        <w:rPr/>
      </w:pPr>
      <w:r>
        <w:rPr/>
        <w:t>terminalling and storage facilities. Gross margin from our gathering and</w:t>
      </w:r>
    </w:p>
    <w:p>
      <w:pPr>
        <w:pStyle w:val="PreformattedText"/>
        <w:rPr/>
      </w:pPr>
      <w:r>
        <w:rPr/>
        <w:t>marketing activities is dependent on our ability to sell crude oil at a price in</w:t>
      </w:r>
    </w:p>
    <w:p>
      <w:pPr>
        <w:pStyle w:val="PreformattedText"/>
        <w:rPr/>
      </w:pPr>
      <w:r>
        <w:rPr/>
        <w:t>excess of our aggregate cost. These operations are not directly affected by the</w:t>
      </w:r>
    </w:p>
    <w:p>
      <w:pPr>
        <w:pStyle w:val="PreformattedText"/>
        <w:rPr/>
      </w:pPr>
      <w:r>
        <w:rPr/>
        <w:t>absolute level of crude oil prices, but are affected by overall levels of supply</w:t>
      </w:r>
    </w:p>
    <w:p>
      <w:pPr>
        <w:pStyle w:val="PreformattedText"/>
        <w:rPr/>
      </w:pPr>
      <w:r>
        <w:rPr/>
        <w:t>and demand for crude oil and fluctuations in market related indices.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May 12, 1999, we completed the acquisition of Scurlock Permian LLC and</w:t>
      </w:r>
    </w:p>
    <w:p>
      <w:pPr>
        <w:pStyle w:val="PreformattedText"/>
        <w:rPr/>
      </w:pPr>
      <w:r>
        <w:rPr/>
        <w:t>certain other pipeline assets from Marathon Ashland Petroleum LLC. Including</w:t>
      </w:r>
    </w:p>
    <w:p>
      <w:pPr>
        <w:pStyle w:val="PreformattedText"/>
        <w:rPr/>
      </w:pPr>
      <w:r>
        <w:rPr/>
        <w:t>working capital adjustments and associated closing and financing costs, the cash</w:t>
      </w:r>
    </w:p>
    <w:p>
      <w:pPr>
        <w:pStyle w:val="PreformattedText"/>
        <w:rPr/>
      </w:pPr>
      <w:r>
        <w:rPr/>
        <w:t>price was approximately $142 million. The assets, liabilities and results of</w:t>
      </w:r>
    </w:p>
    <w:p>
      <w:pPr>
        <w:pStyle w:val="PreformattedText"/>
        <w:rPr/>
      </w:pPr>
      <w:r>
        <w:rPr/>
        <w:t>operations of the Scurlock acquisition are included in our Consolidated</w:t>
      </w:r>
    </w:p>
    <w:p>
      <w:pPr>
        <w:pStyle w:val="PreformattedText"/>
        <w:rPr/>
      </w:pPr>
      <w:r>
        <w:rPr/>
        <w:t>Financial Statements effective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Scurlock, previously a wholly owned subsidiary of Marathon Ashland Petroleum,</w:t>
      </w:r>
    </w:p>
    <w:p>
      <w:pPr>
        <w:pStyle w:val="PreformattedText"/>
        <w:rPr/>
      </w:pPr>
      <w:r>
        <w:rPr/>
        <w:t>is engaged in crude oil transportation, gathering and marketing, operating in 14</w:t>
      </w:r>
    </w:p>
    <w:p>
      <w:pPr>
        <w:pStyle w:val="PreformattedText"/>
        <w:rPr/>
      </w:pPr>
      <w:r>
        <w:rPr/>
        <w:t>states with approximately 2,300 miles of active pipelines, numerous storage</w:t>
      </w:r>
    </w:p>
    <w:p>
      <w:pPr>
        <w:pStyle w:val="PreformattedText"/>
        <w:rPr/>
      </w:pPr>
      <w:r>
        <w:rPr/>
        <w:t>terminals and a fleet of more than 250 trucks. Its largest asset is an 800-mile</w:t>
      </w:r>
    </w:p>
    <w:p>
      <w:pPr>
        <w:pStyle w:val="PreformattedText"/>
        <w:rPr/>
      </w:pPr>
      <w:r>
        <w:rPr/>
        <w:t>pipeline and gathering system located in the Spraberry Trend in West Texas that</w:t>
      </w:r>
    </w:p>
    <w:p>
      <w:pPr>
        <w:pStyle w:val="PreformattedText"/>
        <w:rPr/>
      </w:pPr>
      <w:r>
        <w:rPr/>
        <w:t>extends into Andrews, Glasscock, Martin, Midland, Regan and Upton Counties,</w:t>
      </w:r>
    </w:p>
    <w:p>
      <w:pPr>
        <w:pStyle w:val="PreformattedText"/>
        <w:rPr/>
      </w:pPr>
      <w:r>
        <w:rPr/>
        <w:t>Texas. The assets we acquired also included approximately one million barrels of</w:t>
      </w:r>
    </w:p>
    <w:p>
      <w:pPr>
        <w:pStyle w:val="PreformattedText"/>
        <w:rPr/>
      </w:pPr>
      <w:r>
        <w:rPr/>
        <w:t>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July 15, 1999, we completed the acquisition of the West Texas Gathering</w:t>
      </w:r>
    </w:p>
    <w:p>
      <w:pPr>
        <w:pStyle w:val="PreformattedText"/>
        <w:rPr/>
      </w:pPr>
      <w:r>
        <w:rPr/>
        <w:t>System from Chevron Pipe Line Company for approximately $36 million, including</w:t>
      </w:r>
    </w:p>
    <w:p>
      <w:pPr>
        <w:pStyle w:val="PreformattedText"/>
        <w:rPr/>
      </w:pPr>
      <w:r>
        <w:rPr/>
        <w:t>transaction costs. Our total acquisition cost was approximately $38.9 million</w:t>
      </w:r>
    </w:p>
    <w:p>
      <w:pPr>
        <w:pStyle w:val="PreformattedText"/>
        <w:rPr/>
      </w:pPr>
      <w:r>
        <w:rPr/>
        <w:t>including costs to address certain issues identified in the due diligence</w:t>
      </w:r>
    </w:p>
    <w:p>
      <w:pPr>
        <w:pStyle w:val="PreformattedText"/>
        <w:rPr/>
      </w:pPr>
      <w:r>
        <w:rPr/>
        <w:t>process. The assets acquired include approximately 450 miles of crude oil</w:t>
      </w:r>
    </w:p>
    <w:p>
      <w:pPr>
        <w:pStyle w:val="PreformattedText"/>
        <w:rPr/>
      </w:pPr>
      <w:r>
        <w:rPr/>
        <w:t>transmission mainlines, approximately 400 miles of associated gathering and</w:t>
      </w:r>
    </w:p>
    <w:p>
      <w:pPr>
        <w:pStyle w:val="PreformattedText"/>
        <w:rPr/>
      </w:pPr>
      <w:r>
        <w:rPr/>
        <w:t>lateral lines, and approximately 2.9 million barrels of tankage located along</w:t>
      </w:r>
    </w:p>
    <w:p>
      <w:pPr>
        <w:pStyle w:val="PreformattedText"/>
        <w:rPr/>
      </w:pPr>
      <w:r>
        <w:rPr/>
        <w:t>the system. The West Texas Gathering System provides us access to the Midland,</w:t>
      </w:r>
    </w:p>
    <w:p>
      <w:pPr>
        <w:pStyle w:val="PreformattedText"/>
        <w:rPr/>
      </w:pPr>
      <w:r>
        <w:rPr/>
        <w:t>Texas crude oil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September 3, 1999, we completed the acquisition of a Louisiana crude oil</w:t>
      </w:r>
    </w:p>
    <w:p>
      <w:pPr>
        <w:pStyle w:val="PreformattedText"/>
        <w:rPr/>
      </w:pPr>
      <w:r>
        <w:rPr/>
        <w:t>terminal facility and associated pipeline system from Marathon Ashland Petroleum</w:t>
      </w:r>
    </w:p>
    <w:p>
      <w:pPr>
        <w:pStyle w:val="PreformattedText"/>
        <w:rPr/>
      </w:pPr>
      <w:r>
        <w:rPr/>
        <w:t>LLC for approximately $1.5 million. The principal assets acquired include</w:t>
      </w:r>
    </w:p>
    <w:p>
      <w:pPr>
        <w:pStyle w:val="PreformattedText"/>
        <w:rPr/>
      </w:pPr>
      <w:r>
        <w:rPr/>
        <w:t>approximately 300,000 barrels of crude oil storage and terminalling capacity and</w:t>
      </w:r>
    </w:p>
    <w:p>
      <w:pPr>
        <w:pStyle w:val="PreformattedText"/>
        <w:rPr/>
      </w:pPr>
      <w:r>
        <w:rPr/>
        <w:t>a six-mile crude oil transmission system near Venice,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for the Three and Nine Months Ended September 30, 1999 and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this section we discuss: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our historical results of operations for the three and nine months ended</w:t>
      </w:r>
    </w:p>
    <w:p>
      <w:pPr>
        <w:pStyle w:val="PreformattedText"/>
        <w:rPr/>
      </w:pPr>
      <w:r>
        <w:rPr/>
        <w:t xml:space="preserve">     </w:t>
      </w:r>
      <w:r>
        <w:rPr/>
        <w:t>September 30, 1999;</w:t>
      </w:r>
    </w:p>
    <w:p>
      <w:pPr>
        <w:pStyle w:val="PreformattedText"/>
        <w:rPr/>
      </w:pPr>
      <w:r>
        <w:rPr/>
        <w:t xml:space="preserve">  </w:t>
      </w:r>
      <w:r>
        <w:rPr/>
        <w:t>.  our predecessor's historical results of operations for the three and nine</w:t>
      </w:r>
    </w:p>
    <w:p>
      <w:pPr>
        <w:pStyle w:val="PreformattedText"/>
        <w:rPr/>
      </w:pPr>
      <w:r>
        <w:rPr/>
        <w:t xml:space="preserve">     </w:t>
      </w:r>
      <w:r>
        <w:rPr/>
        <w:t>months ended September 30, 1998; and</w:t>
      </w:r>
    </w:p>
    <w:p>
      <w:pPr>
        <w:pStyle w:val="PreformattedText"/>
        <w:rPr/>
      </w:pPr>
      <w:r>
        <w:rPr/>
        <w:t xml:space="preserve">  </w:t>
      </w:r>
      <w:r>
        <w:rPr/>
        <w:t>.  our pro forma results of operations for the three and nine months ended</w:t>
      </w:r>
    </w:p>
    <w:p>
      <w:pPr>
        <w:pStyle w:val="PreformattedText"/>
        <w:rPr/>
      </w:pPr>
      <w:r>
        <w:rPr/>
        <w:t xml:space="preserve">     </w:t>
      </w:r>
      <w:r>
        <w:rPr/>
        <w:t>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historical results of operations for the three and nine months ended</w:t>
      </w:r>
    </w:p>
    <w:p>
      <w:pPr>
        <w:pStyle w:val="PreformattedText"/>
        <w:rPr/>
      </w:pPr>
      <w:r>
        <w:rPr/>
        <w:t>September 30, 1999 are derived from our historical financial statements, which</w:t>
      </w:r>
    </w:p>
    <w:p>
      <w:pPr>
        <w:pStyle w:val="PreformattedText"/>
        <w:rPr/>
      </w:pPr>
      <w:r>
        <w:rPr/>
        <w:t>include the results of the Scurlock acquisition effective May 1, 1999 and the</w:t>
      </w:r>
    </w:p>
    <w:p>
      <w:pPr>
        <w:pStyle w:val="PreformattedText"/>
        <w:rPr/>
      </w:pPr>
      <w:r>
        <w:rPr/>
        <w:t>West Texas Gathering System acquisition effective July 1, 1999. The historical</w:t>
      </w:r>
    </w:p>
    <w:p>
      <w:pPr>
        <w:pStyle w:val="PreformattedText"/>
        <w:rPr/>
      </w:pPr>
      <w:r>
        <w:rPr/>
        <w:t>results of operations for the three and nine months ended September 30, 1998 are</w:t>
      </w:r>
    </w:p>
    <w:p>
      <w:pPr>
        <w:pStyle w:val="PreformattedText"/>
        <w:rPr/>
      </w:pPr>
      <w:r>
        <w:rPr/>
        <w:t>derived from the combined financial statements of our predecessor. The results</w:t>
      </w:r>
    </w:p>
    <w:p>
      <w:pPr>
        <w:pStyle w:val="PreformattedText"/>
        <w:rPr/>
      </w:pPr>
      <w:r>
        <w:rPr/>
        <w:t>of operations of our predecessor for the three and nine months ended September</w:t>
      </w:r>
    </w:p>
    <w:p>
      <w:pPr>
        <w:pStyle w:val="PreformattedText"/>
        <w:rPr/>
      </w:pPr>
      <w:r>
        <w:rPr/>
        <w:t>30, 1998, include the results of operations of the All American Pipeline and the</w:t>
      </w:r>
    </w:p>
    <w:p>
      <w:pPr>
        <w:pStyle w:val="PreformattedText"/>
        <w:rPr/>
      </w:pPr>
      <w:r>
        <w:rPr/>
        <w:t>SJV Gathering System beginning July 1998, the date of acquisition by our</w:t>
      </w:r>
    </w:p>
    <w:p>
      <w:pPr>
        <w:pStyle w:val="PreformattedText"/>
        <w:rPr/>
      </w:pPr>
      <w:r>
        <w:rPr/>
        <w:t>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Our pro forma results of operations are derived from the historical financial</w:t>
      </w:r>
    </w:p>
    <w:p>
      <w:pPr>
        <w:pStyle w:val="PreformattedText"/>
        <w:rPr/>
      </w:pPr>
      <w:r>
        <w:rPr/>
        <w:t>statements of Wingfoot Ventures Seven, Inc., and our predecessor. Wingfoot was a</w:t>
      </w:r>
    </w:p>
    <w:p>
      <w:pPr>
        <w:pStyle w:val="PreformattedText"/>
        <w:rPr/>
      </w:pPr>
      <w:r>
        <w:rPr/>
        <w:t>wholly owned subsidiary of Goodyear and the former owner of the All American</w:t>
      </w:r>
    </w:p>
    <w:p>
      <w:pPr>
        <w:pStyle w:val="PreformattedText"/>
        <w:rPr/>
      </w:pPr>
      <w:r>
        <w:rPr/>
        <w:t>Pipeline and the SJV Gathering System. The pro forma results of operations</w:t>
      </w:r>
    </w:p>
    <w:p>
      <w:pPr>
        <w:pStyle w:val="PreformattedText"/>
        <w:rPr/>
      </w:pPr>
      <w:r>
        <w:rPr/>
        <w:t>reflect pro forma adjustments to the historical results of operations as if we</w:t>
      </w:r>
    </w:p>
    <w:p>
      <w:pPr>
        <w:pStyle w:val="PreformattedText"/>
        <w:rPr/>
      </w:pPr>
      <w:r>
        <w:rPr/>
        <w:t>had been formed and the All American Pipeline acquisition had taken place on</w:t>
      </w:r>
    </w:p>
    <w:p>
      <w:pPr>
        <w:pStyle w:val="PreformattedText"/>
        <w:rPr/>
      </w:pPr>
      <w:r>
        <w:rPr/>
        <w:t>January 1, 1998. The following pro forma results of operations do not include</w:t>
      </w:r>
    </w:p>
    <w:p>
      <w:pPr>
        <w:pStyle w:val="PreformattedText"/>
        <w:rPr/>
      </w:pPr>
      <w:r>
        <w:rPr/>
        <w:t>pro forma adjustments related to the Scurlock acquisition or the West Texas</w:t>
      </w:r>
    </w:p>
    <w:p>
      <w:pPr>
        <w:pStyle w:val="PreformattedText"/>
        <w:rPr/>
      </w:pPr>
      <w:r>
        <w:rPr/>
        <w:t>Gathering System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Three Months Ended September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reflects our operating results on a historical basis for</w:t>
      </w:r>
    </w:p>
    <w:p>
      <w:pPr>
        <w:pStyle w:val="PreformattedText"/>
        <w:rPr/>
      </w:pPr>
      <w:r>
        <w:rPr/>
        <w:t>the 1999 period and compares those results to our predecessor's historical</w:t>
      </w:r>
    </w:p>
    <w:p>
      <w:pPr>
        <w:pStyle w:val="PreformattedText"/>
        <w:rPr/>
      </w:pPr>
      <w:r>
        <w:rPr/>
        <w:t>results, as well as to our pro forma results for the 1998 period (unaudited)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Three Months Ended September 30,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1999             1998             1998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(Predecessor)     (Pro Forma)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</w:t>
      </w:r>
      <w:r>
        <w:rPr/>
        <w:t>Revenues                                       $ 1,260,808        $ 424,970        $ 488,409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  <w:t>Gross margin:</w:t>
      </w:r>
    </w:p>
    <w:p>
      <w:pPr>
        <w:pStyle w:val="PreformattedText"/>
        <w:rPr/>
      </w:pPr>
      <w:r>
        <w:rPr/>
        <w:t xml:space="preserve"> </w:t>
      </w:r>
      <w:r>
        <w:rPr/>
        <w:t>Pipeline                                       $    15,539        $   8,110        $  11,468</w:t>
      </w:r>
    </w:p>
    <w:p>
      <w:pPr>
        <w:pStyle w:val="PreformattedText"/>
        <w:rPr/>
      </w:pPr>
      <w:r>
        <w:rPr/>
        <w:t xml:space="preserve"> </w:t>
      </w:r>
      <w:r>
        <w:rPr/>
        <w:t>Gathering and marketing</w:t>
      </w:r>
    </w:p>
    <w:p>
      <w:pPr>
        <w:pStyle w:val="PreformattedText"/>
        <w:rPr/>
      </w:pPr>
      <w:r>
        <w:rPr/>
        <w:t xml:space="preserve">  </w:t>
      </w:r>
      <w:r>
        <w:rPr/>
        <w:t>and terminalling and storage                       17,765            5,804            6,248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--------------</w:t>
      </w:r>
    </w:p>
    <w:p>
      <w:pPr>
        <w:pStyle w:val="PreformattedText"/>
        <w:rPr/>
      </w:pPr>
      <w:r>
        <w:rPr/>
        <w:t xml:space="preserve">  </w:t>
      </w:r>
      <w:r>
        <w:rPr/>
        <w:t>Total                                              33,304           13,914           17,716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 and administrative expense                  (7,270)          (1,520)          (1,671)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--------------</w:t>
      </w:r>
    </w:p>
    <w:p>
      <w:pPr>
        <w:pStyle w:val="PreformattedText"/>
        <w:rPr/>
      </w:pPr>
      <w:r>
        <w:rPr/>
        <w:t xml:space="preserve"> </w:t>
      </w:r>
      <w:r>
        <w:rPr/>
        <w:t>Gross profit                                   $    26,034        $  12,394        $  16,045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  <w:t xml:space="preserve"> </w:t>
      </w:r>
      <w:r>
        <w:rPr/>
        <w:t>Net income                                     $    12,095        $   3,258        $   9,975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</w:t>
      </w:r>
      <w:r>
        <w:rPr/>
        <w:t>Pipeline Activities:</w:t>
      </w:r>
    </w:p>
    <w:p>
      <w:pPr>
        <w:pStyle w:val="PreformattedText"/>
        <w:rPr/>
      </w:pPr>
      <w:r>
        <w:rPr/>
        <w:t xml:space="preserve">  </w:t>
      </w:r>
      <w:r>
        <w:rPr/>
        <w:t>All American</w:t>
      </w:r>
    </w:p>
    <w:p>
      <w:pPr>
        <w:pStyle w:val="PreformattedText"/>
        <w:rPr/>
      </w:pPr>
      <w:r>
        <w:rPr/>
        <w:t xml:space="preserve">   </w:t>
      </w:r>
      <w:r>
        <w:rPr/>
        <w:t>Tariff activities                                     93              117              122</w:t>
      </w:r>
    </w:p>
    <w:p>
      <w:pPr>
        <w:pStyle w:val="PreformattedText"/>
        <w:rPr/>
      </w:pPr>
      <w:r>
        <w:rPr/>
        <w:t xml:space="preserve">   </w:t>
      </w:r>
      <w:r>
        <w:rPr/>
        <w:t>Margin activities                                     52               42               43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106                -                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--------------</w:t>
      </w:r>
    </w:p>
    <w:p>
      <w:pPr>
        <w:pStyle w:val="PreformattedText"/>
        <w:rPr/>
      </w:pPr>
      <w:r>
        <w:rPr/>
        <w:t xml:space="preserve">  </w:t>
      </w:r>
      <w:r>
        <w:rPr/>
        <w:t>Total                                                 251              159              165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  <w:t xml:space="preserve"> </w:t>
      </w:r>
      <w:r>
        <w:rPr/>
        <w:t>Lease gathering                                        347               91              111</w:t>
      </w:r>
    </w:p>
    <w:p>
      <w:pPr>
        <w:pStyle w:val="PreformattedText"/>
        <w:rPr/>
      </w:pPr>
      <w:r>
        <w:rPr/>
        <w:t xml:space="preserve"> </w:t>
      </w:r>
      <w:r>
        <w:rPr/>
        <w:t>Bulk purchases                                         181               77               77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--------------</w:t>
      </w:r>
    </w:p>
    <w:p>
      <w:pPr>
        <w:pStyle w:val="PreformattedText"/>
        <w:rPr/>
      </w:pPr>
      <w:r>
        <w:rPr/>
        <w:t xml:space="preserve">  </w:t>
      </w:r>
      <w:r>
        <w:rPr/>
        <w:t>Total                                                 528              168              188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  <w:t xml:space="preserve"> </w:t>
      </w:r>
      <w:r>
        <w:rPr/>
        <w:t>Terminal throughput                                     68               88               88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For the three months ended September 30, 1999, we reported net income of $12.1</w:t>
      </w:r>
    </w:p>
    <w:p>
      <w:pPr>
        <w:pStyle w:val="PreformattedText"/>
        <w:rPr/>
      </w:pPr>
      <w:r>
        <w:rPr/>
        <w:t>million, or $0.38 per limited partner unit, on total revenues of $1.3 billion,</w:t>
      </w:r>
    </w:p>
    <w:p>
      <w:pPr>
        <w:pStyle w:val="PreformattedText"/>
        <w:rPr/>
      </w:pPr>
      <w:r>
        <w:rPr/>
        <w:t>compared to predecessor net income of $3.3 million on total revenues of $425.0</w:t>
      </w:r>
    </w:p>
    <w:p>
      <w:pPr>
        <w:pStyle w:val="PreformattedText"/>
        <w:rPr/>
      </w:pPr>
      <w:r>
        <w:rPr/>
        <w:t>million. Pro forma net income was $10.0 million on total revenues of $488.4</w:t>
      </w:r>
    </w:p>
    <w:p>
      <w:pPr>
        <w:pStyle w:val="PreformattedText"/>
        <w:rPr/>
      </w:pPr>
      <w:r>
        <w:rPr/>
        <w:t>million for the 1998 third quarter. The current period results include a $1.0</w:t>
      </w:r>
    </w:p>
    <w:p>
      <w:pPr>
        <w:pStyle w:val="PreformattedText"/>
        <w:rPr/>
      </w:pPr>
      <w:r>
        <w:rPr/>
        <w:t>million severance-related restructuring charge and a $1.9 million noncash</w:t>
      </w:r>
    </w:p>
    <w:p>
      <w:pPr>
        <w:pStyle w:val="PreformattedText"/>
        <w:rPr/>
      </w:pPr>
      <w:r>
        <w:rPr/>
        <w:t>incentive compensation charge. Excluding these two items, net income for the</w:t>
      </w:r>
    </w:p>
    <w:p>
      <w:pPr>
        <w:pStyle w:val="PreformattedText"/>
        <w:rPr/>
      </w:pPr>
      <w:r>
        <w:rPr/>
        <w:t>quarter would have been $15.0 million or $0.47 per unit. Gross margin for the</w:t>
      </w:r>
    </w:p>
    <w:p>
      <w:pPr>
        <w:pStyle w:val="PreformattedText"/>
        <w:rPr/>
      </w:pPr>
      <w:r>
        <w:rPr/>
        <w:t>third quarter of 1999 was $33.3 million, compared to $13.9 million for our</w:t>
      </w:r>
    </w:p>
    <w:p>
      <w:pPr>
        <w:pStyle w:val="PreformattedText"/>
        <w:rPr/>
      </w:pPr>
      <w:r>
        <w:rPr/>
        <w:t>predecessor and $17.7 million on a pro forma basis during the third quarter of</w:t>
      </w:r>
    </w:p>
    <w:p>
      <w:pPr>
        <w:pStyle w:val="PreformattedText"/>
        <w:rPr/>
      </w:pPr>
      <w:r>
        <w:rPr/>
        <w:t>last year. Approximately 47% of the current year gross margin was from pipeline</w:t>
      </w:r>
    </w:p>
    <w:p>
      <w:pPr>
        <w:pStyle w:val="PreformattedText"/>
        <w:rPr/>
      </w:pPr>
      <w:r>
        <w:rPr/>
        <w:t>activities and 53% was from gathering, marketing, storage and terminalling</w:t>
      </w:r>
    </w:p>
    <w:p>
      <w:pPr>
        <w:pStyle w:val="PreformattedText"/>
        <w:rPr/>
      </w:pPr>
      <w:r>
        <w:rPr/>
        <w:t>activities. The two recently completed acquisitions contributed approximately</w:t>
      </w:r>
    </w:p>
    <w:p>
      <w:pPr>
        <w:pStyle w:val="PreformattedText"/>
        <w:rPr/>
      </w:pPr>
      <w:r>
        <w:rPr/>
        <w:t>$12.0 million and $2.7 million to gross margin and net income, respectively, for</w:t>
      </w:r>
    </w:p>
    <w:p>
      <w:pPr>
        <w:pStyle w:val="PreformattedText"/>
        <w:rPr/>
      </w:pPr>
      <w:r>
        <w:rPr/>
        <w:t>the third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Pipeline Operations. Gross margin from pipeline operations was $15.5 million</w:t>
      </w:r>
    </w:p>
    <w:p>
      <w:pPr>
        <w:pStyle w:val="PreformattedText"/>
        <w:rPr/>
      </w:pPr>
      <w:r>
        <w:rPr/>
        <w:t>for the third quarter of 1999 compared to $8.1 million for our predecessor and</w:t>
      </w:r>
    </w:p>
    <w:p>
      <w:pPr>
        <w:pStyle w:val="PreformattedText"/>
        <w:rPr/>
      </w:pPr>
      <w:r>
        <w:rPr/>
        <w:t>$11.5 million on a pro forma basis during the third quarter of last year. The</w:t>
      </w:r>
    </w:p>
    <w:p>
      <w:pPr>
        <w:pStyle w:val="PreformattedText"/>
        <w:rPr/>
      </w:pPr>
      <w:r>
        <w:rPr/>
        <w:t>increase from the prior year pro forma amount resulted primarily from increased</w:t>
      </w:r>
    </w:p>
    <w:p>
      <w:pPr>
        <w:pStyle w:val="PreformattedText"/>
        <w:rPr/>
      </w:pPr>
      <w:r>
        <w:rPr/>
        <w:t>margins from our pipeline merchant activities, a reduction in operating costs</w:t>
      </w:r>
    </w:p>
    <w:p>
      <w:pPr>
        <w:pStyle w:val="PreformattedText"/>
        <w:rPr/>
      </w:pPr>
      <w:r>
        <w:rPr/>
        <w:t>attributable to the All American Pipeline and the benefits of the Scurlock and</w:t>
      </w:r>
    </w:p>
    <w:p>
      <w:pPr>
        <w:pStyle w:val="PreformattedText"/>
        <w:rPr/>
      </w:pPr>
      <w:r>
        <w:rPr/>
        <w:t>West Texas Gathering system acquisitions. Our predecessor's results for the</w:t>
      </w:r>
    </w:p>
    <w:p>
      <w:pPr>
        <w:pStyle w:val="PreformattedText"/>
        <w:rPr/>
      </w:pPr>
      <w:r>
        <w:rPr/>
        <w:t>third quarter of 1998 include pipeline operations beginning July 30, 1998, the</w:t>
      </w:r>
    </w:p>
    <w:p>
      <w:pPr>
        <w:pStyle w:val="PreformattedText"/>
        <w:rPr/>
      </w:pPr>
      <w:r>
        <w:rPr/>
        <w:t>date of acquisition of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margin between revenue and direct cost of crude purchased was $10.2</w:t>
      </w:r>
    </w:p>
    <w:p>
      <w:pPr>
        <w:pStyle w:val="PreformattedText"/>
        <w:rPr/>
      </w:pPr>
      <w:r>
        <w:rPr/>
        <w:t>million for the third quarter of 1999, compared to $2.6 million for our</w:t>
      </w:r>
    </w:p>
    <w:p>
      <w:pPr>
        <w:pStyle w:val="PreformattedText"/>
        <w:rPr/>
      </w:pPr>
      <w:r>
        <w:rPr/>
        <w:t>predecessor and $3.1 million on a pro forma basis for the 1998 third quarter.</w:t>
      </w:r>
    </w:p>
    <w:p>
      <w:pPr>
        <w:pStyle w:val="PreformattedText"/>
        <w:rPr/>
      </w:pPr>
      <w:r>
        <w:rPr/>
        <w:t>Pipeline tariff revenues were approximately $11.7 million in the current year</w:t>
      </w:r>
    </w:p>
    <w:p>
      <w:pPr>
        <w:pStyle w:val="PreformattedText"/>
        <w:rPr/>
      </w:pPr>
      <w:r>
        <w:rPr/>
        <w:t>quarter compared to approximately $9.5 million and $14.1 million for our</w:t>
      </w:r>
    </w:p>
    <w:p>
      <w:pPr>
        <w:pStyle w:val="PreformattedText"/>
        <w:rPr/>
      </w:pPr>
      <w:r>
        <w:rPr/>
        <w:t>predecessor and on a pro forma basis, respectively, for the third quarter of</w:t>
      </w:r>
    </w:p>
    <w:p>
      <w:pPr>
        <w:pStyle w:val="PreformattedText"/>
        <w:rPr/>
      </w:pPr>
      <w:r>
        <w:rPr/>
        <w:t>1998. The decrease in tariff revenues from the 1998 pro forma amount resulted</w:t>
      </w:r>
    </w:p>
    <w:p>
      <w:pPr>
        <w:pStyle w:val="PreformattedText"/>
        <w:rPr/>
      </w:pPr>
      <w:r>
        <w:rPr/>
        <w:t>primarily from a decrease in tariff transport volumes. Pipeline operations and</w:t>
      </w:r>
    </w:p>
    <w:p>
      <w:pPr>
        <w:pStyle w:val="PreformattedText"/>
        <w:rPr/>
      </w:pPr>
      <w:r>
        <w:rPr/>
        <w:t>maintenance expenses were approximately $7.1 million for the third quarter of</w:t>
      </w:r>
    </w:p>
    <w:p>
      <w:pPr>
        <w:pStyle w:val="PreformattedText"/>
        <w:rPr/>
      </w:pPr>
      <w:r>
        <w:rPr/>
        <w:t>1999 as compared to $4.0 million and $6.1 million for our predecessor and on a</w:t>
      </w:r>
    </w:p>
    <w:p>
      <w:pPr>
        <w:pStyle w:val="PreformattedText"/>
        <w:rPr/>
      </w:pPr>
      <w:r>
        <w:rPr/>
        <w:t>pro forma basis, respectively, for the third quarter of 1998. Excluding</w:t>
      </w:r>
    </w:p>
    <w:p>
      <w:pPr>
        <w:pStyle w:val="PreformattedText"/>
        <w:rPr/>
      </w:pPr>
      <w:r>
        <w:rPr/>
        <w:t>operations and maintenance expenses associated with our two 1999 acquisitions,</w:t>
      </w:r>
    </w:p>
    <w:p>
      <w:pPr>
        <w:pStyle w:val="PreformattedText"/>
        <w:rPr/>
      </w:pPr>
      <w:r>
        <w:rPr/>
        <w:t>operations and maintenance expenses were $5.6 million, a decrease of</w:t>
      </w:r>
    </w:p>
    <w:p>
      <w:pPr>
        <w:pStyle w:val="PreformattedText"/>
        <w:rPr/>
      </w:pPr>
      <w:r>
        <w:rPr/>
        <w:t>approximately $0.5 million from the 1998 pro forma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Tariff transport volumes on the All American Pipeline decreased from an</w:t>
      </w:r>
    </w:p>
    <w:p>
      <w:pPr>
        <w:pStyle w:val="PreformattedText"/>
        <w:rPr/>
      </w:pPr>
      <w:r>
        <w:rPr/>
        <w:t>average of 122,000 barrels per day in the third quarter of 1998 on a pro forma</w:t>
      </w:r>
    </w:p>
    <w:p>
      <w:pPr>
        <w:pStyle w:val="PreformattedText"/>
        <w:rPr/>
      </w:pPr>
      <w:r>
        <w:rPr/>
        <w:t>basis to 93,000 barrels per day in the current year quarter due primarily to a</w:t>
      </w:r>
    </w:p>
    <w:p>
      <w:pPr>
        <w:pStyle w:val="PreformattedText"/>
        <w:rPr/>
      </w:pPr>
      <w:r>
        <w:rPr/>
        <w:t>decrease in shipments of offshore California production, which decreased from</w:t>
      </w:r>
    </w:p>
    <w:p>
      <w:pPr>
        <w:pStyle w:val="PreformattedText"/>
        <w:rPr/>
      </w:pPr>
      <w:r>
        <w:rPr/>
        <w:t>approximately 94,000 barrels per day on a pro forma basis in the 1998 third</w:t>
      </w:r>
    </w:p>
    <w:p>
      <w:pPr>
        <w:pStyle w:val="PreformattedText"/>
        <w:rPr/>
      </w:pPr>
      <w:r>
        <w:rPr/>
        <w:t>quarter to 75,000 barrels per day in the 1999 comparative period. Barrels</w:t>
      </w:r>
    </w:p>
    <w:p>
      <w:pPr>
        <w:pStyle w:val="PreformattedText"/>
        <w:rPr/>
      </w:pPr>
      <w:r>
        <w:rPr/>
        <w:t>associated with our merchant activities on the All American Pipeline increased</w:t>
      </w:r>
    </w:p>
    <w:p>
      <w:pPr>
        <w:pStyle w:val="PreformattedText"/>
        <w:rPr/>
      </w:pPr>
      <w:r>
        <w:rPr/>
        <w:t>from 43,000 barrels per day on a pro forma basis to 52,000 barrels per day in</w:t>
      </w:r>
    </w:p>
    <w:p>
      <w:pPr>
        <w:pStyle w:val="PreformattedText"/>
        <w:rPr/>
      </w:pPr>
      <w:r>
        <w:rPr/>
        <w:t>the third quarter of 1999. Tariff volumes shipped on the Scurlock and West Texas</w:t>
      </w:r>
    </w:p>
    <w:p>
      <w:pPr>
        <w:pStyle w:val="PreformattedText"/>
        <w:rPr/>
      </w:pPr>
      <w:r>
        <w:rPr/>
        <w:t>Gathering Systems averaged 106,000 barrels per day during the third quarter of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July 1999, a wholly owned subsidiary of Plains Resources acquired Chevron</w:t>
      </w:r>
    </w:p>
    <w:p>
      <w:pPr>
        <w:pStyle w:val="PreformattedText"/>
        <w:rPr/>
      </w:pPr>
      <w:r>
        <w:rPr/>
        <w:t>USA's 26% working interest in the offshore California Point Arguello Unit and</w:t>
      </w:r>
    </w:p>
    <w:p>
      <w:pPr>
        <w:pStyle w:val="PreformattedText"/>
        <w:rPr/>
      </w:pPr>
      <w:r>
        <w:rPr/>
        <w:t>is the operator of record. All of the volumes attributable to Plains</w:t>
      </w:r>
    </w:p>
    <w:p>
      <w:pPr>
        <w:pStyle w:val="PreformattedText"/>
        <w:rPr/>
      </w:pPr>
      <w:r>
        <w:rPr/>
        <w:t>Resources' interest are committed for transportation on the All American</w:t>
      </w:r>
    </w:p>
    <w:p>
      <w:pPr>
        <w:pStyle w:val="PreformattedText"/>
        <w:rPr/>
      </w:pPr>
      <w:r>
        <w:rPr/>
        <w:t>Pipeline and will be subject to our Marketing Agreement with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All American Pipeline average deliveries</w:t>
      </w:r>
    </w:p>
    <w:p>
      <w:pPr>
        <w:pStyle w:val="PreformattedText"/>
        <w:rPr/>
      </w:pPr>
      <w:r>
        <w:rPr/>
        <w:t>per day within and outside California: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Three Months Ended September 30,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1999            1998            1998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    ------------    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(Predecessor)  (Pro Forma)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Deliveries:</w:t>
      </w:r>
    </w:p>
    <w:p>
      <w:pPr>
        <w:pStyle w:val="PreformattedText"/>
        <w:rPr/>
      </w:pPr>
      <w:r>
        <w:rPr/>
        <w:t xml:space="preserve">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</w:t>
      </w:r>
      <w:r>
        <w:rPr/>
        <w:t>Within California                               93             113             115</w:t>
      </w:r>
    </w:p>
    <w:p>
      <w:pPr>
        <w:pStyle w:val="PreformattedText"/>
        <w:rPr/>
      </w:pPr>
      <w:r>
        <w:rPr/>
        <w:t xml:space="preserve">    </w:t>
      </w:r>
      <w:r>
        <w:rPr/>
        <w:t>Outside California                              52              46              50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    ------------    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                                        145             159             165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============    ============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Gathering and Marketing Activities and Terminalling and Storage Activities.</w:t>
      </w:r>
    </w:p>
    <w:p>
      <w:pPr>
        <w:pStyle w:val="PreformattedText"/>
        <w:rPr/>
      </w:pPr>
      <w:r>
        <w:rPr/>
        <w:t>Gross margin from gathering, marketing, terminalling and storage activities was</w:t>
      </w:r>
    </w:p>
    <w:p>
      <w:pPr>
        <w:pStyle w:val="PreformattedText"/>
        <w:rPr/>
      </w:pPr>
      <w:r>
        <w:rPr/>
        <w:t>approximately $17.8 million for the third quarter of 1999 compared to $5.8</w:t>
      </w:r>
    </w:p>
    <w:p>
      <w:pPr>
        <w:pStyle w:val="PreformattedText"/>
        <w:rPr/>
      </w:pPr>
      <w:r>
        <w:rPr/>
        <w:t>million and $6.2 million in the prior year comparative period for our</w:t>
      </w:r>
    </w:p>
    <w:p>
      <w:pPr>
        <w:pStyle w:val="PreformattedText"/>
        <w:rPr/>
      </w:pPr>
      <w:r>
        <w:rPr/>
        <w:t>predecessor and on a pro forma basis, respectively. The Scurlock acquisition</w:t>
      </w:r>
    </w:p>
    <w:p>
      <w:pPr>
        <w:pStyle w:val="PreformattedText"/>
        <w:rPr/>
      </w:pPr>
      <w:r>
        <w:rPr/>
        <w:t>contributed approximately $10.2 million to third quarter 1999 gross margin. The</w:t>
      </w:r>
    </w:p>
    <w:p>
      <w:pPr>
        <w:pStyle w:val="PreformattedText"/>
        <w:rPr/>
      </w:pPr>
      <w:r>
        <w:rPr/>
        <w:t>increase in gross margin is due to an increase in lease gathering and bulk</w:t>
      </w:r>
    </w:p>
    <w:p>
      <w:pPr>
        <w:pStyle w:val="PreformattedText"/>
        <w:rPr/>
      </w:pPr>
      <w:r>
        <w:rPr/>
        <w:t>purchase volumes, primarily as a result of the Scurlock acquisition and an</w:t>
      </w:r>
    </w:p>
    <w:p>
      <w:pPr>
        <w:pStyle w:val="PreformattedText"/>
        <w:rPr/>
      </w:pPr>
      <w:r>
        <w:rPr/>
        <w:t>increase in storage capacity leased at our Cushing Terminal. Lease gathering</w:t>
      </w:r>
    </w:p>
    <w:p>
      <w:pPr>
        <w:pStyle w:val="PreformattedText"/>
        <w:rPr/>
      </w:pPr>
      <w:r>
        <w:rPr/>
        <w:t>volumes increased from an average of 111,000 barrels per day on a pro forma</w:t>
      </w:r>
    </w:p>
    <w:p>
      <w:pPr>
        <w:pStyle w:val="PreformattedText"/>
        <w:rPr/>
      </w:pPr>
      <w:r>
        <w:rPr/>
        <w:t>basis for the third quarter of 1998 to approximately 347,000 barrels per day in</w:t>
      </w:r>
    </w:p>
    <w:p>
      <w:pPr>
        <w:pStyle w:val="PreformattedText"/>
        <w:rPr/>
      </w:pPr>
      <w:r>
        <w:rPr/>
        <w:t>the current year quarter. Bulk purchase volumes increased from approximately</w:t>
      </w:r>
    </w:p>
    <w:p>
      <w:pPr>
        <w:pStyle w:val="PreformattedText"/>
        <w:rPr/>
      </w:pPr>
      <w:r>
        <w:rPr/>
        <w:t>77,000 barrels per day in last year's quarter to approximately 181,000 barrels</w:t>
      </w:r>
    </w:p>
    <w:p>
      <w:pPr>
        <w:pStyle w:val="PreformattedText"/>
        <w:rPr/>
      </w:pPr>
      <w:r>
        <w:rPr/>
        <w:t>per day in the third quarter of 1999. Throughput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volumes at our terminals were down approximately 20,000 barrels per day in the</w:t>
      </w:r>
    </w:p>
    <w:p>
      <w:pPr>
        <w:pStyle w:val="PreformattedText"/>
        <w:rPr/>
      </w:pPr>
      <w:r>
        <w:rPr/>
        <w:t>current year quarter. This decrease was offset by increased leased terminal</w:t>
      </w:r>
    </w:p>
    <w:p>
      <w:pPr>
        <w:pStyle w:val="PreformattedText"/>
        <w:rPr/>
      </w:pPr>
      <w:r>
        <w:rPr/>
        <w:t>capacity which increased from approximately 1.4 million barrels per month in</w:t>
      </w:r>
    </w:p>
    <w:p>
      <w:pPr>
        <w:pStyle w:val="PreformattedText"/>
        <w:rPr/>
      </w:pPr>
      <w:r>
        <w:rPr/>
        <w:t>last year's quarter to 1.7 million barrels per month during the current year</w:t>
      </w:r>
    </w:p>
    <w:p>
      <w:pPr>
        <w:pStyle w:val="PreformattedText"/>
        <w:rPr/>
      </w:pPr>
      <w:r>
        <w:rPr/>
        <w:t>quarter. The 1.1 million barrel expansion of our Cushing Terminal was placed in</w:t>
      </w:r>
    </w:p>
    <w:p>
      <w:pPr>
        <w:pStyle w:val="PreformattedText"/>
        <w:rPr/>
      </w:pPr>
      <w:r>
        <w:rPr/>
        <w:t>service in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expenses were $7.3 million for the three months</w:t>
      </w:r>
    </w:p>
    <w:p>
      <w:pPr>
        <w:pStyle w:val="PreformattedText"/>
        <w:rPr/>
      </w:pPr>
      <w:r>
        <w:rPr/>
        <w:t>ended September 30, 1999, compared to $1.5 million and $1.7 million for the</w:t>
      </w:r>
    </w:p>
    <w:p>
      <w:pPr>
        <w:pStyle w:val="PreformattedText"/>
        <w:rPr/>
      </w:pPr>
      <w:r>
        <w:rPr/>
        <w:t>third quarter of 1998 for the predecessor and on a pro forma basis,</w:t>
      </w:r>
    </w:p>
    <w:p>
      <w:pPr>
        <w:pStyle w:val="PreformattedText"/>
        <w:rPr/>
      </w:pPr>
      <w:r>
        <w:rPr/>
        <w:t>respectively. The increase in 1999 as compared to the 1998 pro forma amount is</w:t>
      </w:r>
    </w:p>
    <w:p>
      <w:pPr>
        <w:pStyle w:val="PreformattedText"/>
        <w:rPr/>
      </w:pPr>
      <w:r>
        <w:rPr/>
        <w:t>due to the Scurlock acquisition and continued expansion of our activities. These</w:t>
      </w:r>
    </w:p>
    <w:p>
      <w:pPr>
        <w:pStyle w:val="PreformattedText"/>
        <w:rPr/>
      </w:pPr>
      <w:r>
        <w:rPr/>
        <w:t>increases, in addition to expenses associated with the acquisition of the All</w:t>
      </w:r>
    </w:p>
    <w:p>
      <w:pPr>
        <w:pStyle w:val="PreformattedText"/>
        <w:rPr/>
      </w:pPr>
      <w:r>
        <w:rPr/>
        <w:t>American Pipeline, account for the increase from our predecessor's 1998 third</w:t>
      </w:r>
    </w:p>
    <w:p>
      <w:pPr>
        <w:pStyle w:val="PreformattedText"/>
        <w:rPr/>
      </w:pPr>
      <w:r>
        <w:rPr/>
        <w:t>quarter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 expense was $4.7 million for the three months</w:t>
      </w:r>
    </w:p>
    <w:p>
      <w:pPr>
        <w:pStyle w:val="PreformattedText"/>
        <w:rPr/>
      </w:pPr>
      <w:r>
        <w:rPr/>
        <w:t>ended September 30, 1999, compared to $2.0 million for our predecessor and $2.8</w:t>
      </w:r>
    </w:p>
    <w:p>
      <w:pPr>
        <w:pStyle w:val="PreformattedText"/>
        <w:rPr/>
      </w:pPr>
      <w:r>
        <w:rPr/>
        <w:t>million on a pro forma basis, for the 1998 comparative period. The increase in</w:t>
      </w:r>
    </w:p>
    <w:p>
      <w:pPr>
        <w:pStyle w:val="PreformattedText"/>
        <w:rPr/>
      </w:pPr>
      <w:r>
        <w:rPr/>
        <w:t>depreciation and amortization from the predecessor amount is due to the Scurlock</w:t>
      </w:r>
    </w:p>
    <w:p>
      <w:pPr>
        <w:pStyle w:val="PreformattedText"/>
        <w:rPr/>
      </w:pPr>
      <w:r>
        <w:rPr/>
        <w:t>acquisition in May 1999, the West Texas Gathering System acquisition in July</w:t>
      </w:r>
    </w:p>
    <w:p>
      <w:pPr>
        <w:pStyle w:val="PreformattedText"/>
        <w:rPr/>
      </w:pPr>
      <w:r>
        <w:rPr/>
        <w:t>1999, and the All American Pipeline acquisition in July 1998. The increase from</w:t>
      </w:r>
    </w:p>
    <w:p>
      <w:pPr>
        <w:pStyle w:val="PreformattedText"/>
        <w:rPr/>
      </w:pPr>
      <w:r>
        <w:rPr/>
        <w:t>the 1998 pro forma amount is attributable to the two 1999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Interest expense was $6.6 million for the third quarter of 1999, compared to</w:t>
      </w:r>
    </w:p>
    <w:p>
      <w:pPr>
        <w:pStyle w:val="PreformattedText"/>
        <w:rPr/>
      </w:pPr>
      <w:r>
        <w:rPr/>
        <w:t>$5.4 million for our predecessor and $3.3 million on a pro forma basis for the</w:t>
      </w:r>
    </w:p>
    <w:p>
      <w:pPr>
        <w:pStyle w:val="PreformattedText"/>
        <w:rPr/>
      </w:pPr>
      <w:r>
        <w:rPr/>
        <w:t>third quarter of 1998. The increase in interest expense from the predecessor</w:t>
      </w:r>
    </w:p>
    <w:p>
      <w:pPr>
        <w:pStyle w:val="PreformattedText"/>
        <w:rPr/>
      </w:pPr>
      <w:r>
        <w:rPr/>
        <w:t>level is due to interest associated with the debt incurred for the Scurlock</w:t>
      </w:r>
    </w:p>
    <w:p>
      <w:pPr>
        <w:pStyle w:val="PreformattedText"/>
        <w:rPr/>
      </w:pPr>
      <w:r>
        <w:rPr/>
        <w:t>acquisition, the West Texas Gathering System acquisition, the All American</w:t>
      </w:r>
    </w:p>
    <w:p>
      <w:pPr>
        <w:pStyle w:val="PreformattedText"/>
        <w:rPr/>
      </w:pPr>
      <w:r>
        <w:rPr/>
        <w:t>Pipeline acquisition, and an increase in interest expense related to hedged</w:t>
      </w:r>
    </w:p>
    <w:p>
      <w:pPr>
        <w:pStyle w:val="PreformattedText"/>
        <w:rPr/>
      </w:pPr>
      <w:r>
        <w:rPr/>
        <w:t>inventory transactions. The increase from the 1998 pro forma amount is primarily</w:t>
      </w:r>
    </w:p>
    <w:p>
      <w:pPr>
        <w:pStyle w:val="PreformattedText"/>
        <w:rPr/>
      </w:pPr>
      <w:r>
        <w:rPr/>
        <w:t>attributable to the two 1999 acquisitions as well as the increase in interest</w:t>
      </w:r>
    </w:p>
    <w:p>
      <w:pPr>
        <w:pStyle w:val="PreformattedText"/>
        <w:rPr/>
      </w:pPr>
      <w:r>
        <w:rPr/>
        <w:t>expense related to hedged inventory transactions. In October of this year, we</w:t>
      </w:r>
    </w:p>
    <w:p>
      <w:pPr>
        <w:pStyle w:val="PreformattedText"/>
        <w:rPr/>
      </w:pPr>
      <w:r>
        <w:rPr/>
        <w:t>completed an equity offering for net proceeds of approximately $50.8 million</w:t>
      </w:r>
    </w:p>
    <w:p>
      <w:pPr>
        <w:pStyle w:val="PreformattedText"/>
        <w:rPr/>
      </w:pPr>
      <w:r>
        <w:rPr/>
        <w:t>which were used to reduce debt. We should see the benefit of the debt reduction</w:t>
      </w:r>
    </w:p>
    <w:p>
      <w:pPr>
        <w:pStyle w:val="PreformattedText"/>
        <w:rPr/>
      </w:pPr>
      <w:r>
        <w:rPr/>
        <w:t>on interest expense in the fourth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During the third quarter of 1999, we incurred a charge of $1.9 million related</w:t>
      </w:r>
    </w:p>
    <w:p>
      <w:pPr>
        <w:pStyle w:val="PreformattedText"/>
        <w:rPr/>
      </w:pPr>
      <w:r>
        <w:rPr/>
        <w:t>to noncash incentive compensation incurred by our general partner for certain of</w:t>
      </w:r>
    </w:p>
    <w:p>
      <w:pPr>
        <w:pStyle w:val="PreformattedText"/>
        <w:rPr/>
      </w:pPr>
      <w:r>
        <w:rPr/>
        <w:t>its' officers and key employees. In 1998, the general partner granted the</w:t>
      </w:r>
    </w:p>
    <w:p>
      <w:pPr>
        <w:pStyle w:val="PreformattedText"/>
        <w:rPr/>
      </w:pPr>
      <w:r>
        <w:rPr/>
        <w:t>employees the right to earn ownership in our common units owned by the general</w:t>
      </w:r>
    </w:p>
    <w:p>
      <w:pPr>
        <w:pStyle w:val="PreformattedText"/>
        <w:rPr/>
      </w:pPr>
      <w:r>
        <w:rPr/>
        <w:t>partner. The units vest over a three-year period subject to our paying</w:t>
      </w:r>
    </w:p>
    <w:p>
      <w:pPr>
        <w:pStyle w:val="PreformattedText"/>
        <w:rPr/>
      </w:pPr>
      <w:r>
        <w:rPr/>
        <w:t>distributions on common and subordinated units. While we do not bear any of the</w:t>
      </w:r>
    </w:p>
    <w:p>
      <w:pPr>
        <w:pStyle w:val="PreformattedText"/>
        <w:rPr/>
      </w:pPr>
      <w:r>
        <w:rPr/>
        <w:t>economic burden of this compensation, generally accepted accounting principles</w:t>
      </w:r>
    </w:p>
    <w:p>
      <w:pPr>
        <w:pStyle w:val="PreformattedText"/>
        <w:rPr/>
      </w:pPr>
      <w:r>
        <w:rPr/>
        <w:t>require these charges to be "pushed down" from the general partner's financial</w:t>
      </w:r>
    </w:p>
    <w:p>
      <w:pPr>
        <w:pStyle w:val="PreformattedText"/>
        <w:rPr/>
      </w:pPr>
      <w:r>
        <w:rPr/>
        <w:t>results to our results. This charge is offset by an equivalent increase in</w:t>
      </w:r>
    </w:p>
    <w:p>
      <w:pPr>
        <w:pStyle w:val="PreformattedText"/>
        <w:rPr/>
      </w:pPr>
      <w:r>
        <w:rPr/>
        <w:t>partners' equity as the payments by the general partner are considered a</w:t>
      </w:r>
    </w:p>
    <w:p>
      <w:pPr>
        <w:pStyle w:val="PreformattedText"/>
        <w:rPr/>
      </w:pPr>
      <w:r>
        <w:rPr/>
        <w:t>contribution to our equity. In addition, a $1.0 million restructuring charge,</w:t>
      </w:r>
    </w:p>
    <w:p>
      <w:pPr>
        <w:pStyle w:val="PreformattedText"/>
        <w:rPr/>
      </w:pPr>
      <w:r>
        <w:rPr/>
        <w:t>primarily associated with severance-related expenses, was also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 months ended September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reflects our operating results on a historical basis for</w:t>
      </w:r>
    </w:p>
    <w:p>
      <w:pPr>
        <w:pStyle w:val="PreformattedText"/>
        <w:rPr/>
      </w:pPr>
      <w:r>
        <w:rPr/>
        <w:t>the 1999 period and compares those results to our predecessor's historical</w:t>
      </w:r>
    </w:p>
    <w:p>
      <w:pPr>
        <w:pStyle w:val="PreformattedText"/>
        <w:rPr/>
      </w:pPr>
      <w:r>
        <w:rPr/>
        <w:t>results, as well as to our pro forma results for the 1998 period (unaudited)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Nine Months Ended September 30,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1999             1998              1998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(Predecessor)      (Pro Forma)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</w:t>
      </w:r>
      <w:r>
        <w:rPr/>
        <w:t>Revenues                                      $ 2,579,092     $   755,653        $ 1,194,648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  <w:t xml:space="preserve"> </w:t>
      </w:r>
      <w:r>
        <w:rPr/>
        <w:t>Gross margin:</w:t>
      </w:r>
    </w:p>
    <w:p>
      <w:pPr>
        <w:pStyle w:val="PreformattedText"/>
        <w:rPr/>
      </w:pPr>
      <w:r>
        <w:rPr/>
        <w:t xml:space="preserve">  </w:t>
      </w:r>
      <w:r>
        <w:rPr/>
        <w:t>Pipeline                                     $    40,475     $     8,110        $    42,236</w:t>
      </w:r>
    </w:p>
    <w:p>
      <w:pPr>
        <w:pStyle w:val="PreformattedText"/>
        <w:rPr/>
      </w:pPr>
      <w:r>
        <w:rPr/>
        <w:t xml:space="preserve">  </w:t>
      </w:r>
      <w:r>
        <w:rPr/>
        <w:t>Gathering and marketing</w:t>
      </w:r>
    </w:p>
    <w:p>
      <w:pPr>
        <w:pStyle w:val="PreformattedText"/>
        <w:rPr/>
      </w:pPr>
      <w:r>
        <w:rPr/>
        <w:t xml:space="preserve">   </w:t>
      </w:r>
      <w:r>
        <w:rPr/>
        <w:t>and terminalling and storage                     38,869          15,004             16,350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</w:t>
      </w:r>
      <w:r>
        <w:rPr/>
        <w:t>Total                                              79,344          23,114             58,586</w:t>
      </w:r>
    </w:p>
    <w:p>
      <w:pPr>
        <w:pStyle w:val="PreformattedText"/>
        <w:rPr/>
      </w:pPr>
      <w:r>
        <w:rPr/>
        <w:t xml:space="preserve"> </w:t>
      </w:r>
      <w:r>
        <w:rPr/>
        <w:t>General and administrative expense                (15,217)         (3,561)            (4,765)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</w:t>
      </w:r>
      <w:r>
        <w:rPr/>
        <w:t>Gross profit                                  $    64,127     $    19,553        $    53,821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  <w:t xml:space="preserve"> </w:t>
      </w:r>
      <w:r>
        <w:rPr/>
        <w:t>Net income                                    $    35,481     $     6,512        $    36,222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Table continued on following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Nine Months Ended September 30,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1999             1998              1998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(Predecessor)      (Pro Forma)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</w:t>
      </w:r>
      <w:r>
        <w:rPr/>
        <w:t>Pipeline activities:</w:t>
      </w:r>
    </w:p>
    <w:p>
      <w:pPr>
        <w:pStyle w:val="PreformattedText"/>
        <w:rPr/>
      </w:pPr>
      <w:r>
        <w:rPr/>
        <w:t xml:space="preserve">   </w:t>
      </w:r>
      <w:r>
        <w:rPr/>
        <w:t>All American</w:t>
      </w:r>
    </w:p>
    <w:p>
      <w:pPr>
        <w:pStyle w:val="PreformattedText"/>
        <w:rPr/>
      </w:pPr>
      <w:r>
        <w:rPr/>
        <w:t xml:space="preserve">     </w:t>
      </w:r>
      <w:r>
        <w:rPr/>
        <w:t>Tariff activities                                  106              117               136</w:t>
      </w:r>
    </w:p>
    <w:p>
      <w:pPr>
        <w:pStyle w:val="PreformattedText"/>
        <w:rPr/>
      </w:pPr>
      <w:r>
        <w:rPr/>
        <w:t xml:space="preserve">     </w:t>
      </w:r>
      <w:r>
        <w:rPr/>
        <w:t>Margin activities                                   54               42                38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43                -                 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  </w:t>
      </w:r>
      <w:r>
        <w:rPr/>
        <w:t>Total                                                203              159               174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  <w:t xml:space="preserve"> </w:t>
      </w:r>
      <w:r>
        <w:rPr/>
        <w:t>Lease gathering                                        240               85               105</w:t>
      </w:r>
    </w:p>
    <w:p>
      <w:pPr>
        <w:pStyle w:val="PreformattedText"/>
        <w:rPr/>
      </w:pPr>
      <w:r>
        <w:rPr/>
        <w:t xml:space="preserve"> </w:t>
      </w:r>
      <w:r>
        <w:rPr/>
        <w:t>Bulk purchases                                         138               94                94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   --------------    --------------</w:t>
      </w:r>
    </w:p>
    <w:p>
      <w:pPr>
        <w:pStyle w:val="PreformattedText"/>
        <w:rPr/>
      </w:pPr>
      <w:r>
        <w:rPr/>
        <w:t xml:space="preserve">   </w:t>
      </w:r>
      <w:r>
        <w:rPr/>
        <w:t>Total                                                378              179               199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  <w:t xml:space="preserve"> </w:t>
      </w:r>
      <w:r>
        <w:rPr/>
        <w:t>Terminal throughput                                     75               79                79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==============   ============== 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nine months ended September 30, 1999, we reported net income of $35.5</w:t>
      </w:r>
    </w:p>
    <w:p>
      <w:pPr>
        <w:pStyle w:val="PreformattedText"/>
        <w:rPr/>
      </w:pPr>
      <w:r>
        <w:rPr/>
        <w:t>million, or $1.13 per limited partner unit, on total revenues of $2.6 billion,</w:t>
      </w:r>
    </w:p>
    <w:p>
      <w:pPr>
        <w:pStyle w:val="PreformattedText"/>
        <w:rPr/>
      </w:pPr>
      <w:r>
        <w:rPr/>
        <w:t>compared to predecessor net income of $6.5 million on total revenues of $755.7</w:t>
      </w:r>
    </w:p>
    <w:p>
      <w:pPr>
        <w:pStyle w:val="PreformattedText"/>
        <w:rPr/>
      </w:pPr>
      <w:r>
        <w:rPr/>
        <w:t>million. Pro forma net income was $36.2 million on total revenues of $1.2</w:t>
      </w:r>
    </w:p>
    <w:p>
      <w:pPr>
        <w:pStyle w:val="PreformattedText"/>
        <w:rPr/>
      </w:pPr>
      <w:r>
        <w:rPr/>
        <w:t>billion for the same nine month period in 1998. The current period results</w:t>
      </w:r>
    </w:p>
    <w:p>
      <w:pPr>
        <w:pStyle w:val="PreformattedText"/>
        <w:rPr/>
      </w:pPr>
      <w:r>
        <w:rPr/>
        <w:t>include a $1.4 million severance-related restructuring charge and a $1.9 million</w:t>
      </w:r>
    </w:p>
    <w:p>
      <w:pPr>
        <w:pStyle w:val="PreformattedText"/>
        <w:rPr/>
      </w:pPr>
      <w:r>
        <w:rPr/>
        <w:t>noncash incentive compensation charge. Excluding these two items, net income</w:t>
      </w:r>
    </w:p>
    <w:p>
      <w:pPr>
        <w:pStyle w:val="PreformattedText"/>
        <w:rPr/>
      </w:pPr>
      <w:r>
        <w:rPr/>
        <w:t>would have been $38.8 million or $1.24 per unit. Gross margin for the first nine</w:t>
      </w:r>
    </w:p>
    <w:p>
      <w:pPr>
        <w:pStyle w:val="PreformattedText"/>
        <w:rPr/>
      </w:pPr>
      <w:r>
        <w:rPr/>
        <w:t>months of 1999 was $79.3 million, compared to $23.1 million for our predecessor</w:t>
      </w:r>
    </w:p>
    <w:p>
      <w:pPr>
        <w:pStyle w:val="PreformattedText"/>
        <w:rPr/>
      </w:pPr>
      <w:r>
        <w:rPr/>
        <w:t>and $58.6 million on a pro forma basis during the comparable period of last</w:t>
      </w:r>
    </w:p>
    <w:p>
      <w:pPr>
        <w:pStyle w:val="PreformattedText"/>
        <w:rPr/>
      </w:pPr>
      <w:r>
        <w:rPr/>
        <w:t>year. Approximately 51% of the current year gross margin was from pipeline</w:t>
      </w:r>
    </w:p>
    <w:p>
      <w:pPr>
        <w:pStyle w:val="PreformattedText"/>
        <w:rPr/>
      </w:pPr>
      <w:r>
        <w:rPr/>
        <w:t>activities and 49% was from gathering, marketing, storage and terminalling</w:t>
      </w:r>
    </w:p>
    <w:p>
      <w:pPr>
        <w:pStyle w:val="PreformattedText"/>
        <w:rPr/>
      </w:pPr>
      <w:r>
        <w:rPr/>
        <w:t>activities. The two recently completed acquisitions contributed approximately</w:t>
      </w:r>
    </w:p>
    <w:p>
      <w:pPr>
        <w:pStyle w:val="PreformattedText"/>
        <w:rPr/>
      </w:pPr>
      <w:r>
        <w:rPr/>
        <w:t>$19.1 million and $4.5 million to gross margin and net income, respectively, for</w:t>
      </w:r>
    </w:p>
    <w:p>
      <w:pPr>
        <w:pStyle w:val="PreformattedText"/>
        <w:rPr/>
      </w:pPr>
      <w:r>
        <w:rPr/>
        <w:t>the first nine months of 1999. Net cash provided by operating activities, as</w:t>
      </w:r>
    </w:p>
    <w:p>
      <w:pPr>
        <w:pStyle w:val="PreformattedText"/>
        <w:rPr/>
      </w:pPr>
      <w:r>
        <w:rPr/>
        <w:t>reported in the Consolidated Statements of Cash Flows was $1.5 million for the</w:t>
      </w:r>
    </w:p>
    <w:p>
      <w:pPr>
        <w:pStyle w:val="PreformattedText"/>
        <w:rPr/>
      </w:pPr>
      <w:r>
        <w:rPr/>
        <w:t>nine months ended September 30, 1999, as compared to $21.6 million for the 1998</w:t>
      </w:r>
    </w:p>
    <w:p>
      <w:pPr>
        <w:pStyle w:val="PreformattedText"/>
        <w:rPr/>
      </w:pPr>
      <w:r>
        <w:rPr/>
        <w:t>comparative period. The decrease in the current year period is primarily due to</w:t>
      </w:r>
    </w:p>
    <w:p>
      <w:pPr>
        <w:pStyle w:val="PreformattedText"/>
        <w:rPr/>
      </w:pPr>
      <w:r>
        <w:rPr/>
        <w:t>increased inventory levels associated with hedged inventory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Pipeline Operations. Gross margin from pipeline operations was $40.5 million</w:t>
      </w:r>
    </w:p>
    <w:p>
      <w:pPr>
        <w:pStyle w:val="PreformattedText"/>
        <w:rPr/>
      </w:pPr>
      <w:r>
        <w:rPr/>
        <w:t>for the first nine months of 1999 compared to $8.1 million for our predecessor</w:t>
      </w:r>
    </w:p>
    <w:p>
      <w:pPr>
        <w:pStyle w:val="PreformattedText"/>
        <w:rPr/>
      </w:pPr>
      <w:r>
        <w:rPr/>
        <w:t>and approximately $42.2 million on a pro forma basis for the same period in</w:t>
      </w:r>
    </w:p>
    <w:p>
      <w:pPr>
        <w:pStyle w:val="PreformattedText"/>
        <w:rPr/>
      </w:pPr>
      <w:r>
        <w:rPr/>
        <w:t>1998. The decrease from the prior year pro forma amount resulted primarily from</w:t>
      </w:r>
    </w:p>
    <w:p>
      <w:pPr>
        <w:pStyle w:val="PreformattedText"/>
        <w:rPr/>
      </w:pPr>
      <w:r>
        <w:rPr/>
        <w:t>lower tariff transport volumes, primarily due to lower production from Exxon's</w:t>
      </w:r>
    </w:p>
    <w:p>
      <w:pPr>
        <w:pStyle w:val="PreformattedText"/>
        <w:rPr/>
      </w:pPr>
      <w:r>
        <w:rPr/>
        <w:t>Santa Ynez Field and the Point Arguello Field, both offshore California. This</w:t>
      </w:r>
    </w:p>
    <w:p>
      <w:pPr>
        <w:pStyle w:val="PreformattedText"/>
        <w:rPr/>
      </w:pPr>
      <w:r>
        <w:rPr/>
        <w:t>decrease was partially offset by increased margins from our pipeline merchant</w:t>
      </w:r>
    </w:p>
    <w:p>
      <w:pPr>
        <w:pStyle w:val="PreformattedText"/>
        <w:rPr/>
      </w:pPr>
      <w:r>
        <w:rPr/>
        <w:t>activities, a reduction in operating costs attributable to the All American</w:t>
      </w:r>
    </w:p>
    <w:p>
      <w:pPr>
        <w:pStyle w:val="PreformattedText"/>
        <w:rPr/>
      </w:pPr>
      <w:r>
        <w:rPr/>
        <w:t>Pipeline, and to the two recently completed acquisitions which contributed</w:t>
      </w:r>
    </w:p>
    <w:p>
      <w:pPr>
        <w:pStyle w:val="PreformattedText"/>
        <w:rPr/>
      </w:pPr>
      <w:r>
        <w:rPr/>
        <w:t>approximately $2.6 million of pipeline gross margin. Our predecessor's results</w:t>
      </w:r>
    </w:p>
    <w:p>
      <w:pPr>
        <w:pStyle w:val="PreformattedText"/>
        <w:rPr/>
      </w:pPr>
      <w:r>
        <w:rPr/>
        <w:t>for the first nine months of 1998 include pipeline operations beginning July 30,</w:t>
      </w:r>
    </w:p>
    <w:p>
      <w:pPr>
        <w:pStyle w:val="PreformattedText"/>
        <w:rPr/>
      </w:pPr>
      <w:r>
        <w:rPr/>
        <w:t>1998, the date of acquisition of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margin between revenue and direct cost of crude purchased was $24.1</w:t>
      </w:r>
    </w:p>
    <w:p>
      <w:pPr>
        <w:pStyle w:val="PreformattedText"/>
        <w:rPr/>
      </w:pPr>
      <w:r>
        <w:rPr/>
        <w:t>million for the first nine months of 1999, compared to $2.6 million for our</w:t>
      </w:r>
    </w:p>
    <w:p>
      <w:pPr>
        <w:pStyle w:val="PreformattedText"/>
        <w:rPr/>
      </w:pPr>
      <w:r>
        <w:rPr/>
        <w:t>predecessor and $13.2 million on a pro forma basis for the comparable 1998</w:t>
      </w:r>
    </w:p>
    <w:p>
      <w:pPr>
        <w:pStyle w:val="PreformattedText"/>
        <w:rPr/>
      </w:pPr>
      <w:r>
        <w:rPr/>
        <w:t>period. Pipeline tariff revenues were approximately $34.8 million in the first</w:t>
      </w:r>
    </w:p>
    <w:p>
      <w:pPr>
        <w:pStyle w:val="PreformattedText"/>
        <w:rPr/>
      </w:pPr>
      <w:r>
        <w:rPr/>
        <w:t>nine months of 1999 compared to approximately $9.5 million and $48.0 million for</w:t>
      </w:r>
    </w:p>
    <w:p>
      <w:pPr>
        <w:pStyle w:val="PreformattedText"/>
        <w:rPr/>
      </w:pPr>
      <w:r>
        <w:rPr/>
        <w:t>our predecessor and on a pro forma basis, respectively, for the same period of</w:t>
      </w:r>
    </w:p>
    <w:p>
      <w:pPr>
        <w:pStyle w:val="PreformattedText"/>
        <w:rPr/>
      </w:pPr>
      <w:r>
        <w:rPr/>
        <w:t>1998. Pipeline operations and maintenance expenses were approximately $20.1</w:t>
      </w:r>
    </w:p>
    <w:p>
      <w:pPr>
        <w:pStyle w:val="PreformattedText"/>
        <w:rPr/>
      </w:pPr>
      <w:r>
        <w:rPr/>
        <w:t>million for the first nine months of 1999 as compared to $4.0 million and $20.0</w:t>
      </w:r>
    </w:p>
    <w:p>
      <w:pPr>
        <w:pStyle w:val="PreformattedText"/>
        <w:rPr/>
      </w:pPr>
      <w:r>
        <w:rPr/>
        <w:t>million for our predecessor and on a pro forma basis, respectively, for the</w:t>
      </w:r>
    </w:p>
    <w:p>
      <w:pPr>
        <w:pStyle w:val="PreformattedText"/>
        <w:rPr/>
      </w:pPr>
      <w:r>
        <w:rPr/>
        <w:t>first nine months of 1998. Excluding operations and maintenance expenses</w:t>
      </w:r>
    </w:p>
    <w:p>
      <w:pPr>
        <w:pStyle w:val="PreformattedText"/>
        <w:rPr/>
      </w:pPr>
      <w:r>
        <w:rPr/>
        <w:t>associated with our two 1999 acquisitions, operations and maintenance expenses</w:t>
      </w:r>
    </w:p>
    <w:p>
      <w:pPr>
        <w:pStyle w:val="PreformattedText"/>
        <w:rPr/>
      </w:pPr>
      <w:r>
        <w:rPr/>
        <w:t>were $18.2 million, a decrease of approximately $1.8 million from the 1998 pro</w:t>
      </w:r>
    </w:p>
    <w:p>
      <w:pPr>
        <w:pStyle w:val="PreformattedText"/>
        <w:rPr/>
      </w:pPr>
      <w:r>
        <w:rPr/>
        <w:t>forma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Tariff transport volumes on the All American Pipeline decreased from an</w:t>
      </w:r>
    </w:p>
    <w:p>
      <w:pPr>
        <w:pStyle w:val="PreformattedText"/>
        <w:rPr/>
      </w:pPr>
      <w:r>
        <w:rPr/>
        <w:t>average of 136,000 barrels per day in the first nine months of 1998 on a pro</w:t>
      </w:r>
    </w:p>
    <w:p>
      <w:pPr>
        <w:pStyle w:val="PreformattedText"/>
        <w:rPr/>
      </w:pPr>
      <w:r>
        <w:rPr/>
        <w:t>forma basis to 106,000 barrels per day in the comparable current year period due</w:t>
      </w:r>
    </w:p>
    <w:p>
      <w:pPr>
        <w:pStyle w:val="PreformattedText"/>
        <w:rPr/>
      </w:pPr>
      <w:r>
        <w:rPr/>
        <w:t>primarily to a decrease in shipments of offshore California production, which</w:t>
      </w:r>
    </w:p>
    <w:p>
      <w:pPr>
        <w:pStyle w:val="PreformattedText"/>
        <w:rPr/>
      </w:pPr>
      <w:r>
        <w:rPr/>
        <w:t>decreased from 96,000 barrels per day on a pro forma basis in the first nine</w:t>
      </w:r>
    </w:p>
    <w:p>
      <w:pPr>
        <w:pStyle w:val="PreformattedText"/>
        <w:rPr/>
      </w:pPr>
      <w:r>
        <w:rPr/>
        <w:t>months of 1998 to 81,000 barrels per day in the 1999 comparative period. Barrels</w:t>
      </w:r>
    </w:p>
    <w:p>
      <w:pPr>
        <w:pStyle w:val="PreformattedText"/>
        <w:rPr/>
      </w:pPr>
      <w:r>
        <w:rPr/>
        <w:t>associated with our merchant activities on the All American Pipeline increased</w:t>
      </w:r>
    </w:p>
    <w:p>
      <w:pPr>
        <w:pStyle w:val="PreformattedText"/>
        <w:rPr/>
      </w:pPr>
      <w:r>
        <w:rPr/>
        <w:t>from 38,000 barrels per day on a pro forma basis to 54,000 barrels per day in</w:t>
      </w:r>
    </w:p>
    <w:p>
      <w:pPr>
        <w:pStyle w:val="PreformattedText"/>
        <w:rPr/>
      </w:pPr>
      <w:r>
        <w:rPr/>
        <w:t>the first nine months of 1999. Tariff volumes shipped on the Scurlock and West</w:t>
      </w:r>
    </w:p>
    <w:p>
      <w:pPr>
        <w:pStyle w:val="PreformattedText"/>
        <w:rPr/>
      </w:pPr>
      <w:r>
        <w:rPr/>
        <w:t>Texas Gathering Systems averaged 43,000 barrels per day during the first nine</w:t>
      </w:r>
    </w:p>
    <w:p>
      <w:pPr>
        <w:pStyle w:val="PreformattedText"/>
        <w:rPr/>
      </w:pPr>
      <w:r>
        <w:rPr/>
        <w:t>months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All American Pipeline average deliveries</w:t>
      </w:r>
    </w:p>
    <w:p>
      <w:pPr>
        <w:pStyle w:val="PreformattedText"/>
        <w:rPr/>
      </w:pPr>
      <w:r>
        <w:rPr/>
        <w:t>per 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Nine Months Ended September 30,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1999            1998            1998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    ------------    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(Predecessor)  (Pro Forma)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Deliveries:</w:t>
      </w:r>
    </w:p>
    <w:p>
      <w:pPr>
        <w:pStyle w:val="PreformattedText"/>
        <w:rPr/>
      </w:pPr>
      <w:r>
        <w:rPr/>
        <w:t xml:space="preserve">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</w:t>
      </w:r>
      <w:r>
        <w:rPr/>
        <w:t>Within California                              102             113             116</w:t>
      </w:r>
    </w:p>
    <w:p>
      <w:pPr>
        <w:pStyle w:val="PreformattedText"/>
        <w:rPr/>
      </w:pPr>
      <w:r>
        <w:rPr/>
        <w:t xml:space="preserve">    </w:t>
      </w:r>
      <w:r>
        <w:rPr/>
        <w:t>Outside California                              58              46              58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    ------------    ------------</w:t>
      </w:r>
    </w:p>
    <w:p>
      <w:pPr>
        <w:pStyle w:val="PreformattedText"/>
        <w:rPr/>
      </w:pPr>
      <w:r>
        <w:rPr/>
        <w:t xml:space="preserve">      </w:t>
      </w:r>
      <w:r>
        <w:rPr/>
        <w:t>Total                                        160             159             174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============    ============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Gathering and Marketing Activities and Terminalling and Storage Activities.</w:t>
      </w:r>
    </w:p>
    <w:p>
      <w:pPr>
        <w:pStyle w:val="PreformattedText"/>
        <w:rPr/>
      </w:pPr>
      <w:r>
        <w:rPr/>
        <w:t>Gross margin from gathering, marketing, terminalling and storage activities was</w:t>
      </w:r>
    </w:p>
    <w:p>
      <w:pPr>
        <w:pStyle w:val="PreformattedText"/>
        <w:rPr/>
      </w:pPr>
      <w:r>
        <w:rPr/>
        <w:t>approximately $38.9 million for the first nine months of 1999 compared to $15.0</w:t>
      </w:r>
    </w:p>
    <w:p>
      <w:pPr>
        <w:pStyle w:val="PreformattedText"/>
        <w:rPr/>
      </w:pPr>
      <w:r>
        <w:rPr/>
        <w:t>million and $16.4 million in the prior year comparative period for our</w:t>
      </w:r>
    </w:p>
    <w:p>
      <w:pPr>
        <w:pStyle w:val="PreformattedText"/>
        <w:rPr/>
      </w:pPr>
      <w:r>
        <w:rPr/>
        <w:t>predecessor and on a pro forma basis, respectively. The Scurlock acquisition</w:t>
      </w:r>
    </w:p>
    <w:p>
      <w:pPr>
        <w:pStyle w:val="PreformattedText"/>
        <w:rPr/>
      </w:pPr>
      <w:r>
        <w:rPr/>
        <w:t>contributed approximately $16.5 million to gross margin for the first nine</w:t>
      </w:r>
    </w:p>
    <w:p>
      <w:pPr>
        <w:pStyle w:val="PreformattedText"/>
        <w:rPr/>
      </w:pPr>
      <w:r>
        <w:rPr/>
        <w:t>months of 1999. The increase in gross margin is due to an increase in lease</w:t>
      </w:r>
    </w:p>
    <w:p>
      <w:pPr>
        <w:pStyle w:val="PreformattedText"/>
        <w:rPr/>
      </w:pPr>
      <w:r>
        <w:rPr/>
        <w:t>gathering and bulk purchase volumes, primarily as a result of the Scurlock</w:t>
      </w:r>
    </w:p>
    <w:p>
      <w:pPr>
        <w:pStyle w:val="PreformattedText"/>
        <w:rPr/>
      </w:pPr>
      <w:r>
        <w:rPr/>
        <w:t>acquisition, and an increase in storage capacity leased at our Cushing Terminal.</w:t>
      </w:r>
    </w:p>
    <w:p>
      <w:pPr>
        <w:pStyle w:val="PreformattedText"/>
        <w:rPr/>
      </w:pPr>
      <w:r>
        <w:rPr/>
        <w:t>Lease gathering volumes increased from an average of 105,000 barrels per day on</w:t>
      </w:r>
    </w:p>
    <w:p>
      <w:pPr>
        <w:pStyle w:val="PreformattedText"/>
        <w:rPr/>
      </w:pPr>
      <w:r>
        <w:rPr/>
        <w:t>a pro forma basis for the first nine months of 1998 to approximately 240,000</w:t>
      </w:r>
    </w:p>
    <w:p>
      <w:pPr>
        <w:pStyle w:val="PreformattedText"/>
        <w:rPr/>
      </w:pPr>
      <w:r>
        <w:rPr/>
        <w:t>barrels per day in the comparable period of 1999. Bulk purchase volumes</w:t>
      </w:r>
    </w:p>
    <w:p>
      <w:pPr>
        <w:pStyle w:val="PreformattedText"/>
        <w:rPr/>
      </w:pPr>
      <w:r>
        <w:rPr/>
        <w:t>increased from approximately 94,000 barrels per day in last year's first nine</w:t>
      </w:r>
    </w:p>
    <w:p>
      <w:pPr>
        <w:pStyle w:val="PreformattedText"/>
        <w:rPr/>
      </w:pPr>
      <w:r>
        <w:rPr/>
        <w:t>months to approximately 138,000 barrels per day this year. Throughput volumes at</w:t>
      </w:r>
    </w:p>
    <w:p>
      <w:pPr>
        <w:pStyle w:val="PreformattedText"/>
        <w:rPr/>
      </w:pPr>
      <w:r>
        <w:rPr/>
        <w:t>our terminals were down approximately 4,000 barrels per day in the current year</w:t>
      </w:r>
    </w:p>
    <w:p>
      <w:pPr>
        <w:pStyle w:val="PreformattedText"/>
        <w:rPr/>
      </w:pPr>
      <w:r>
        <w:rPr/>
        <w:t>period. This decrease was offset by increased leased terminal capacity which</w:t>
      </w:r>
    </w:p>
    <w:p>
      <w:pPr>
        <w:pStyle w:val="PreformattedText"/>
        <w:rPr/>
      </w:pPr>
      <w:r>
        <w:rPr/>
        <w:t>increased significantly from approximately 1.1 million barrels per month in last</w:t>
      </w:r>
    </w:p>
    <w:p>
      <w:pPr>
        <w:pStyle w:val="PreformattedText"/>
        <w:rPr/>
      </w:pPr>
      <w:r>
        <w:rPr/>
        <w:t>year's period to 1.9 million barrels per month during the current year period.</w:t>
      </w:r>
    </w:p>
    <w:p>
      <w:pPr>
        <w:pStyle w:val="PreformattedText"/>
        <w:rPr/>
      </w:pPr>
      <w:r>
        <w:rPr/>
        <w:t>The 1.1 million barrel expansion of our Cushing Terminal was placed in service</w:t>
      </w:r>
    </w:p>
    <w:p>
      <w:pPr>
        <w:pStyle w:val="PreformattedText"/>
        <w:rPr/>
      </w:pPr>
      <w:r>
        <w:rPr/>
        <w:t>in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expenses were $15.2 million for the nine months</w:t>
      </w:r>
    </w:p>
    <w:p>
      <w:pPr>
        <w:pStyle w:val="PreformattedText"/>
        <w:rPr/>
      </w:pPr>
      <w:r>
        <w:rPr/>
        <w:t>ended September 30, 1999, compared to $3.6 million and $4.8 million for the</w:t>
      </w:r>
    </w:p>
    <w:p>
      <w:pPr>
        <w:pStyle w:val="PreformattedText"/>
        <w:rPr/>
      </w:pPr>
      <w:r>
        <w:rPr/>
        <w:t>first nine months of 1998 for our predecessor and on a pro forma basis,</w:t>
      </w:r>
    </w:p>
    <w:p>
      <w:pPr>
        <w:pStyle w:val="PreformattedText"/>
        <w:rPr/>
      </w:pPr>
      <w:r>
        <w:rPr/>
        <w:t>respectively. The increase in 1999 as compared to the 1998 pro forma amount is</w:t>
      </w:r>
    </w:p>
    <w:p>
      <w:pPr>
        <w:pStyle w:val="PreformattedText"/>
        <w:rPr/>
      </w:pPr>
      <w:r>
        <w:rPr/>
        <w:t>due to the Scurlock acquisition, continued expansion of our business activities</w:t>
      </w:r>
    </w:p>
    <w:p>
      <w:pPr>
        <w:pStyle w:val="PreformattedText"/>
        <w:rPr/>
      </w:pPr>
      <w:r>
        <w:rPr/>
        <w:t>and expenses related to the operation of Plains All American Pipeline as a</w:t>
      </w:r>
    </w:p>
    <w:p>
      <w:pPr>
        <w:pStyle w:val="PreformattedText"/>
        <w:rPr/>
      </w:pPr>
      <w:r>
        <w:rPr/>
        <w:t>public entity. These increases, in addition to expenses associated with the</w:t>
      </w:r>
    </w:p>
    <w:p>
      <w:pPr>
        <w:pStyle w:val="PreformattedText"/>
        <w:rPr/>
      </w:pPr>
      <w:r>
        <w:rPr/>
        <w:t>acquisition of the All American Pipeline, account for the increase from our</w:t>
      </w:r>
    </w:p>
    <w:p>
      <w:pPr>
        <w:pStyle w:val="PreformattedText"/>
        <w:rPr/>
      </w:pPr>
      <w:r>
        <w:rPr/>
        <w:t>predecessor's 1998 expense level.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 expense was $11.4 million for the nine months</w:t>
      </w:r>
    </w:p>
    <w:p>
      <w:pPr>
        <w:pStyle w:val="PreformattedText"/>
        <w:rPr/>
      </w:pPr>
      <w:r>
        <w:rPr/>
        <w:t>ended September 30, 1999, compared to $2.6 million for our predecessor and $8.5</w:t>
      </w:r>
    </w:p>
    <w:p>
      <w:pPr>
        <w:pStyle w:val="PreformattedText"/>
        <w:rPr/>
      </w:pPr>
      <w:r>
        <w:rPr/>
        <w:t>million on a pro forma basis, for the 1998 comparative period. The increase in</w:t>
      </w:r>
    </w:p>
    <w:p>
      <w:pPr>
        <w:pStyle w:val="PreformattedText"/>
        <w:rPr/>
      </w:pPr>
      <w:r>
        <w:rPr/>
        <w:t>depreciation and amortization from the predecessor amount is due to the Scurlock</w:t>
      </w:r>
    </w:p>
    <w:p>
      <w:pPr>
        <w:pStyle w:val="PreformattedText"/>
        <w:rPr/>
      </w:pPr>
      <w:r>
        <w:rPr/>
        <w:t>acquisition in May 1999, the West Texas Gathering System acquisition in July</w:t>
      </w:r>
    </w:p>
    <w:p>
      <w:pPr>
        <w:pStyle w:val="PreformattedText"/>
        <w:rPr/>
      </w:pPr>
      <w:r>
        <w:rPr/>
        <w:t>1999, and the All American Pipeline acquisition in July 1998. The increase from</w:t>
      </w:r>
    </w:p>
    <w:p>
      <w:pPr>
        <w:pStyle w:val="PreformattedText"/>
        <w:rPr/>
      </w:pPr>
      <w:r>
        <w:rPr/>
        <w:t>the 1998 pro forma amount is attributable to the two 1999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Interest expense was $14.5 million for the first nine months of 1999, compared</w:t>
      </w:r>
    </w:p>
    <w:p>
      <w:pPr>
        <w:pStyle w:val="PreformattedText"/>
        <w:rPr/>
      </w:pPr>
      <w:r>
        <w:rPr/>
        <w:t>to $7.2 million for our predecessor and $9.8 million on a pro forma basis for</w:t>
      </w:r>
    </w:p>
    <w:p>
      <w:pPr>
        <w:pStyle w:val="PreformattedText"/>
        <w:rPr/>
      </w:pPr>
      <w:r>
        <w:rPr/>
        <w:t>the first nine months of 1998. The increase in interest expense from our</w:t>
      </w:r>
    </w:p>
    <w:p>
      <w:pPr>
        <w:pStyle w:val="PreformattedText"/>
        <w:rPr/>
      </w:pPr>
      <w:r>
        <w:rPr/>
        <w:t>predecessor's level is due to interest associated with the debt incurred for the</w:t>
      </w:r>
    </w:p>
    <w:p>
      <w:pPr>
        <w:pStyle w:val="PreformattedText"/>
        <w:rPr/>
      </w:pPr>
      <w:r>
        <w:rPr/>
        <w:t>Scurlock acquisition, the West Texas Gathering System acquisition, the All</w:t>
      </w:r>
    </w:p>
    <w:p>
      <w:pPr>
        <w:pStyle w:val="PreformattedText"/>
        <w:rPr/>
      </w:pPr>
      <w:r>
        <w:rPr/>
        <w:t>American Pipeline acquisition and an increase in interest related to hedged</w:t>
      </w:r>
    </w:p>
    <w:p>
      <w:pPr>
        <w:pStyle w:val="PreformattedText"/>
        <w:rPr/>
      </w:pPr>
      <w:r>
        <w:rPr/>
        <w:t>inventory transactions. The increase from the 1998 pro forma amount is primarily</w:t>
      </w:r>
    </w:p>
    <w:p>
      <w:pPr>
        <w:pStyle w:val="PreformattedText"/>
        <w:rPr/>
      </w:pPr>
      <w:r>
        <w:rPr/>
        <w:t>attributable to the two 1999 acquisitions as well as the increase in interest</w:t>
      </w:r>
    </w:p>
    <w:p>
      <w:pPr>
        <w:pStyle w:val="PreformattedText"/>
        <w:rPr/>
      </w:pPr>
      <w:r>
        <w:rPr/>
        <w:t>expense related to hedged inventory transactions. In October of this year, we</w:t>
      </w:r>
    </w:p>
    <w:p>
      <w:pPr>
        <w:pStyle w:val="PreformattedText"/>
        <w:rPr/>
      </w:pPr>
      <w:r>
        <w:rPr/>
        <w:t>completed an equity offering for net proceeds of approximately $50.8 million</w:t>
      </w:r>
    </w:p>
    <w:p>
      <w:pPr>
        <w:pStyle w:val="PreformattedText"/>
        <w:rPr/>
      </w:pPr>
      <w:r>
        <w:rPr/>
        <w:t>which were used to reduce debt. We should see the benefit of the debt reduction</w:t>
      </w:r>
    </w:p>
    <w:p>
      <w:pPr>
        <w:pStyle w:val="PreformattedText"/>
        <w:rPr/>
      </w:pPr>
      <w:r>
        <w:rPr/>
        <w:t>on interest expense in the fourth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During the first nine months of 1999, we incurred a charge of $1.9 million</w:t>
      </w:r>
    </w:p>
    <w:p>
      <w:pPr>
        <w:pStyle w:val="PreformattedText"/>
        <w:rPr/>
      </w:pPr>
      <w:r>
        <w:rPr/>
        <w:t>related to noncash incentive compensation incurred by our general partner for</w:t>
      </w:r>
    </w:p>
    <w:p>
      <w:pPr>
        <w:pStyle w:val="PreformattedText"/>
        <w:rPr/>
      </w:pPr>
      <w:r>
        <w:rPr/>
        <w:t>certain of its' officers and key employees. In 1998, the general partner</w:t>
      </w:r>
    </w:p>
    <w:p>
      <w:pPr>
        <w:pStyle w:val="PreformattedText"/>
        <w:rPr/>
      </w:pPr>
      <w:r>
        <w:rPr/>
        <w:t>granted the employees the right to earn ownership in our common units owned by</w:t>
      </w:r>
    </w:p>
    <w:p>
      <w:pPr>
        <w:pStyle w:val="PreformattedText"/>
        <w:rPr/>
      </w:pPr>
      <w:r>
        <w:rPr/>
        <w:t>the general partner. The units vest over a three-year period subject to our</w:t>
      </w:r>
    </w:p>
    <w:p>
      <w:pPr>
        <w:pStyle w:val="PreformattedText"/>
        <w:rPr/>
      </w:pPr>
      <w:r>
        <w:rPr/>
        <w:t>paying distributions on common and subordinated units. While we do not bear any</w:t>
      </w:r>
    </w:p>
    <w:p>
      <w:pPr>
        <w:pStyle w:val="PreformattedText"/>
        <w:rPr/>
      </w:pPr>
      <w:r>
        <w:rPr/>
        <w:t>of the economic burden of this compensation, generally accepted accounting</w:t>
      </w:r>
    </w:p>
    <w:p>
      <w:pPr>
        <w:pStyle w:val="PreformattedText"/>
        <w:rPr/>
      </w:pPr>
      <w:r>
        <w:rPr/>
        <w:t>principles require these charges to be "pushed down" from the general partner's</w:t>
      </w:r>
    </w:p>
    <w:p>
      <w:pPr>
        <w:pStyle w:val="PreformattedText"/>
        <w:rPr/>
      </w:pPr>
      <w:r>
        <w:rPr/>
        <w:t>financial results to our results. This charge is offset by an equivalent</w:t>
      </w:r>
    </w:p>
    <w:p>
      <w:pPr>
        <w:pStyle w:val="PreformattedText"/>
        <w:rPr/>
      </w:pPr>
      <w:r>
        <w:rPr/>
        <w:t>increase in partners' equity as the payments by the general partner are</w:t>
      </w:r>
    </w:p>
    <w:p>
      <w:pPr>
        <w:pStyle w:val="PreformattedText"/>
        <w:rPr/>
      </w:pPr>
      <w:r>
        <w:rPr/>
        <w:t>considered a contribution to our equity. In addition, $1.4 million of</w:t>
      </w:r>
    </w:p>
    <w:p>
      <w:pPr>
        <w:pStyle w:val="PreformattedText"/>
        <w:rPr/>
      </w:pPr>
      <w:r>
        <w:rPr/>
        <w:t>restructuring charges, primarily associated with severance-related expenses, was</w:t>
      </w:r>
    </w:p>
    <w:p>
      <w:pPr>
        <w:pStyle w:val="PreformattedText"/>
        <w:rPr/>
      </w:pPr>
      <w:r>
        <w:rPr/>
        <w:t>also incurred. As a result of the restructuring, we expect to reduce costs by</w:t>
      </w:r>
    </w:p>
    <w:p>
      <w:pPr>
        <w:pStyle w:val="PreformattedText"/>
        <w:rPr/>
      </w:pPr>
      <w:r>
        <w:rPr/>
        <w:t>approximately $1.3 million per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RESOURCES, LIQUIDITY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Public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As of September 30, 1999, we had approximately $323 million of long-term debt</w:t>
      </w:r>
    </w:p>
    <w:p>
      <w:pPr>
        <w:pStyle w:val="PreformattedText"/>
        <w:rPr/>
      </w:pPr>
      <w:r>
        <w:rPr/>
        <w:t>and a debt-to-total capitalization ratio of approximately 51%. We completed a</w:t>
      </w:r>
    </w:p>
    <w:p>
      <w:pPr>
        <w:pStyle w:val="PreformattedText"/>
        <w:rPr/>
      </w:pPr>
      <w:r>
        <w:rPr/>
        <w:t>public offering of approximately three million common units in October 1999 for</w:t>
      </w:r>
    </w:p>
    <w:p>
      <w:pPr>
        <w:pStyle w:val="PreformattedText"/>
        <w:rPr/>
      </w:pPr>
      <w:r>
        <w:rPr/>
        <w:t>net proceeds of approximately $51 million, which were used to reduce outstanding</w:t>
      </w:r>
    </w:p>
    <w:p>
      <w:pPr>
        <w:pStyle w:val="PreformattedText"/>
        <w:rPr/>
      </w:pPr>
      <w:r>
        <w:rPr/>
        <w:t>debt. At September 30, 1999, pro forma for the offering, we had approximately</w:t>
      </w:r>
    </w:p>
    <w:p>
      <w:pPr>
        <w:pStyle w:val="PreformattedText"/>
        <w:rPr/>
      </w:pPr>
      <w:r>
        <w:rPr/>
        <w:t>$272 million of long-term debt and a debt-to-total capitalization ratio of 43%.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American Pipeline Linefill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have begun implementing plans to sell approximately 5.2 million barrels of</w:t>
      </w:r>
    </w:p>
    <w:p>
      <w:pPr>
        <w:pStyle w:val="PreformattedText"/>
        <w:rPr/>
      </w:pPr>
      <w:r>
        <w:rPr/>
        <w:t>crude oil linefill which we own. The sale process will commence in December and</w:t>
      </w:r>
    </w:p>
    <w:p>
      <w:pPr>
        <w:pStyle w:val="PreformattedText"/>
        <w:rPr/>
      </w:pPr>
      <w:r>
        <w:rPr/>
        <w:t>should be substantially completed by the end of the first quarter of 2000.</w:t>
      </w:r>
    </w:p>
    <w:p>
      <w:pPr>
        <w:pStyle w:val="PreformattedText"/>
        <w:rPr/>
      </w:pPr>
      <w:r>
        <w:rPr/>
        <w:t>Proceeds from the sale of the linefill are expected to be approximately $100</w:t>
      </w:r>
    </w:p>
    <w:p>
      <w:pPr>
        <w:pStyle w:val="PreformattedText"/>
        <w:rPr/>
      </w:pPr>
      <w:r>
        <w:rPr/>
        <w:t>million, net of associated costs, and will be used to reduce outstanding debt.</w:t>
      </w:r>
    </w:p>
    <w:p>
      <w:pPr>
        <w:pStyle w:val="PreformattedText"/>
        <w:rPr/>
      </w:pPr>
      <w:r>
        <w:rPr/>
        <w:t>We estimate that as a result, annual interest expense will decrease by</w:t>
      </w:r>
    </w:p>
    <w:p>
      <w:pPr>
        <w:pStyle w:val="PreformattedText"/>
        <w:rPr/>
      </w:pPr>
      <w:r>
        <w:rPr/>
        <w:t>approximately $8 million. We estimate that we will recognize a gain of</w:t>
      </w:r>
    </w:p>
    <w:p>
      <w:pPr>
        <w:pStyle w:val="PreformattedText"/>
        <w:rPr/>
      </w:pPr>
      <w:r>
        <w:rPr/>
        <w:t>approximately $40 to $45 million in connection with the sale of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At September 30, 1999, our long-term debt was $323 million. Pro forma for the</w:t>
      </w:r>
    </w:p>
    <w:p>
      <w:pPr>
        <w:pStyle w:val="PreformattedText"/>
        <w:rPr/>
      </w:pPr>
      <w:r>
        <w:rPr/>
        <w:t>linefill sale proceeds and the October 1999 public unit offering, our total</w:t>
      </w:r>
    </w:p>
    <w:p>
      <w:pPr>
        <w:pStyle w:val="PreformattedText"/>
        <w:rPr/>
      </w:pPr>
      <w:r>
        <w:rPr/>
        <w:t>long-term debt will be reduced to approximately $172 million, and our debt-to-</w:t>
      </w:r>
    </w:p>
    <w:p>
      <w:pPr>
        <w:pStyle w:val="PreformattedText"/>
        <w:rPr/>
      </w:pPr>
      <w:r>
        <w:rPr/>
        <w:t>total capitalization will improve to approximately 33% as compared to 51% at</w:t>
      </w:r>
    </w:p>
    <w:p>
      <w:pPr>
        <w:pStyle w:val="PreformattedText"/>
        <w:rPr/>
      </w:pPr>
      <w:r>
        <w:rPr/>
        <w:t>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own 100% of the 5.2 million barrels of crude oil linefill located in the</w:t>
      </w:r>
    </w:p>
    <w:p>
      <w:pPr>
        <w:pStyle w:val="PreformattedText"/>
        <w:rPr/>
      </w:pPr>
      <w:r>
        <w:rPr/>
        <w:t>segment of the All American Pipeline that extends from Emidio, California, to</w:t>
      </w:r>
    </w:p>
    <w:p>
      <w:pPr>
        <w:pStyle w:val="PreformattedText"/>
        <w:rPr/>
      </w:pPr>
      <w:r>
        <w:rPr/>
        <w:t>McCamey, Texas. Except for minor third party volumes, one of our subsidiaries</w:t>
      </w:r>
    </w:p>
    <w:p>
      <w:pPr>
        <w:pStyle w:val="PreformattedText"/>
        <w:rPr/>
      </w:pPr>
      <w:r>
        <w:rPr/>
        <w:t>has been the sole shipper on this segment of the pipeline since its predecessor</w:t>
      </w:r>
    </w:p>
    <w:p>
      <w:pPr>
        <w:pStyle w:val="PreformattedText"/>
        <w:rPr/>
      </w:pPr>
      <w:r>
        <w:rPr/>
        <w:t>acquired the line from the Goodyear Tire &amp; Rubber Company in July 1998. This</w:t>
      </w:r>
    </w:p>
    <w:p>
      <w:pPr>
        <w:pStyle w:val="PreformattedText"/>
        <w:rPr/>
      </w:pPr>
      <w:r>
        <w:rPr/>
        <w:t>section of the line is under FERC jurisdiction and eligible shippers may</w:t>
      </w:r>
    </w:p>
    <w:p>
      <w:pPr>
        <w:pStyle w:val="PreformattedText"/>
        <w:rPr/>
      </w:pPr>
      <w:r>
        <w:rPr/>
        <w:t>initiate their own shipments by providing the 5.2 million barrels of crude oil</w:t>
      </w:r>
    </w:p>
    <w:p>
      <w:pPr>
        <w:pStyle w:val="PreformattedText"/>
        <w:rPr/>
      </w:pPr>
      <w:r>
        <w:rPr/>
        <w:t>linefill required to operate the line, paying the posted tariff and committing</w:t>
      </w:r>
    </w:p>
    <w:p>
      <w:pPr>
        <w:pStyle w:val="PreformattedText"/>
        <w:rPr/>
      </w:pPr>
      <w:r>
        <w:rPr/>
        <w:t>to minimum throughput volumes that are necessary to operate the pipeline.</w:t>
      </w:r>
    </w:p>
    <w:p>
      <w:pPr>
        <w:pStyle w:val="PreformattedText"/>
        <w:rPr/>
      </w:pPr>
      <w:r>
        <w:rPr/>
        <w:t>Pending receipt of third party nominations and the requisite crude oil linefill,</w:t>
      </w:r>
    </w:p>
    <w:p>
      <w:pPr>
        <w:pStyle w:val="PreformattedText"/>
        <w:rPr/>
      </w:pPr>
      <w:r>
        <w:rPr/>
        <w:t>All American Pipeline will suspend shipments on this segment of the line. No</w:t>
      </w:r>
    </w:p>
    <w:p>
      <w:pPr>
        <w:pStyle w:val="PreformattedText"/>
        <w:rPr/>
      </w:pPr>
      <w:r>
        <w:rPr/>
        <w:t>other segment of the All American Pipeline will be affected. For the twelve</w:t>
      </w:r>
    </w:p>
    <w:p>
      <w:pPr>
        <w:pStyle w:val="PreformattedText"/>
        <w:rPr/>
      </w:pPr>
      <w:r>
        <w:rPr/>
        <w:t>months ended September 30, 1999 we reported gross margin of approximately $4</w:t>
      </w:r>
    </w:p>
    <w:p>
      <w:pPr>
        <w:pStyle w:val="PreformattedText"/>
        <w:rPr/>
      </w:pPr>
      <w:r>
        <w:rPr/>
        <w:t>million from volumes transported on this segment of the 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line will initially be kept in a state of readiness to service any third</w:t>
      </w:r>
    </w:p>
    <w:p>
      <w:pPr>
        <w:pStyle w:val="PreformattedText"/>
        <w:rPr/>
      </w:pPr>
      <w:r>
        <w:rPr/>
        <w:t>party shippers that elect to transport crude oil on this segment of the line,</w:t>
      </w:r>
    </w:p>
    <w:p>
      <w:pPr>
        <w:pStyle w:val="PreformattedText"/>
        <w:rPr/>
      </w:pPr>
      <w:r>
        <w:rPr/>
        <w:t>subject to their providing the required 5.2 million barrels of crude oil</w:t>
      </w:r>
    </w:p>
    <w:p>
      <w:pPr>
        <w:pStyle w:val="PreformattedText"/>
        <w:rPr/>
      </w:pPr>
      <w:r>
        <w:rPr/>
        <w:t>linefill. Depending on market conditions, we may replace the linefill at a</w:t>
      </w:r>
    </w:p>
    <w:p>
      <w:pPr>
        <w:pStyle w:val="PreformattedText"/>
        <w:rPr/>
      </w:pPr>
      <w:r>
        <w:rPr/>
        <w:t>future date and recommence our own shipments. In the event this segment of the</w:t>
      </w:r>
    </w:p>
    <w:p>
      <w:pPr>
        <w:pStyle w:val="PreformattedText"/>
        <w:rPr/>
      </w:pPr>
      <w:r>
        <w:rPr/>
        <w:t>line remains unused for a reasonable period of time, we intend to evaluate</w:t>
      </w:r>
    </w:p>
    <w:p>
      <w:pPr>
        <w:pStyle w:val="PreformattedText"/>
        <w:rPr/>
      </w:pPr>
      <w:r>
        <w:rPr/>
        <w:t>alternative uses for this segment of the pipeline. We believe that no impairment</w:t>
      </w:r>
    </w:p>
    <w:p>
      <w:pPr>
        <w:pStyle w:val="PreformattedText"/>
        <w:rPr/>
      </w:pPr>
      <w:r>
        <w:rPr/>
        <w:t>of the asset is necessary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May 12, 1999, Plains Scurlock Permian, L.P., a limited partnership of which</w:t>
      </w:r>
    </w:p>
    <w:p>
      <w:pPr>
        <w:pStyle w:val="PreformattedText"/>
        <w:rPr/>
      </w:pPr>
      <w:r>
        <w:rPr/>
        <w:t>Plains All American Inc. is the general partner and Plains Marketing, L.P. is</w:t>
      </w:r>
    </w:p>
    <w:p>
      <w:pPr>
        <w:pStyle w:val="PreformattedText"/>
        <w:rPr/>
      </w:pPr>
      <w:r>
        <w:rPr/>
        <w:t>the limited partner, completed the Scurlock acquisition. Including working</w:t>
      </w:r>
    </w:p>
    <w:p>
      <w:pPr>
        <w:pStyle w:val="PreformattedText"/>
        <w:rPr/>
      </w:pPr>
      <w:r>
        <w:rPr/>
        <w:t>capital adjustments and associated closing and financing costs, the cash</w:t>
      </w:r>
    </w:p>
    <w:p>
      <w:pPr>
        <w:pStyle w:val="PreformattedText"/>
        <w:rPr/>
      </w:pPr>
      <w:r>
        <w:rPr/>
        <w:t>purchase price was approximately $142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Financing for the Scurlock acquisition was provided through: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borrowings of approximately $92 million under Plains Scurlock's limited</w:t>
      </w:r>
    </w:p>
    <w:p>
      <w:pPr>
        <w:pStyle w:val="PreformattedText"/>
        <w:rPr/>
      </w:pPr>
      <w:r>
        <w:rPr/>
        <w:t xml:space="preserve">    </w:t>
      </w:r>
      <w:r>
        <w:rPr/>
        <w:t>recourse bank facility with BankBoston, N.A.;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sale to the general partner of 1.3 million Class B common units of</w:t>
      </w:r>
    </w:p>
    <w:p>
      <w:pPr>
        <w:pStyle w:val="PreformattedText"/>
        <w:rPr/>
      </w:pPr>
      <w:r>
        <w:rPr/>
        <w:t xml:space="preserve">    </w:t>
      </w:r>
      <w:r>
        <w:rPr/>
        <w:t>Plains All American Pipeline for a total cash consideration of $25 million</w:t>
      </w:r>
    </w:p>
    <w:p>
      <w:pPr>
        <w:pStyle w:val="PreformattedText"/>
        <w:rPr/>
      </w:pPr>
      <w:r>
        <w:rPr/>
        <w:t xml:space="preserve">    </w:t>
      </w:r>
      <w:r>
        <w:rPr/>
        <w:t>representing a purchase price of $19.125 per unit, the price equal to the</w:t>
      </w:r>
    </w:p>
    <w:p>
      <w:pPr>
        <w:pStyle w:val="PreformattedText"/>
        <w:rPr/>
      </w:pPr>
      <w:r>
        <w:rPr/>
        <w:t xml:space="preserve">    </w:t>
      </w:r>
      <w:r>
        <w:rPr/>
        <w:t>market value of our common units on May 12, 1999;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$25 million draw under our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Class B common units are pari passu with common units with respect to</w:t>
      </w:r>
    </w:p>
    <w:p>
      <w:pPr>
        <w:pStyle w:val="PreformattedText"/>
        <w:rPr/>
      </w:pPr>
      <w:r>
        <w:rPr/>
        <w:t>quarterly distributions, and after November 12, 1999 are convertible into common</w:t>
      </w:r>
    </w:p>
    <w:p>
      <w:pPr>
        <w:pStyle w:val="PreformattedText"/>
        <w:rPr/>
      </w:pPr>
      <w:r>
        <w:rPr/>
        <w:t>units upon approval by a majority of the common units voting at a meeting of</w:t>
      </w:r>
    </w:p>
    <w:p>
      <w:pPr>
        <w:pStyle w:val="PreformattedText"/>
        <w:rPr/>
      </w:pPr>
      <w:r>
        <w:rPr/>
        <w:t>unitholders. If the approval of a conversion by the common unitholders is not</w:t>
      </w:r>
    </w:p>
    <w:p>
      <w:pPr>
        <w:pStyle w:val="PreformattedText"/>
        <w:rPr/>
      </w:pPr>
      <w:r>
        <w:rPr/>
        <w:t>obtained within 120 days of a request by the Class B unitholders,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120 day period. Except for the vote to approve</w:t>
      </w:r>
    </w:p>
    <w:p>
      <w:pPr>
        <w:pStyle w:val="PreformattedText"/>
        <w:rPr/>
      </w:pPr>
      <w:r>
        <w:rPr/>
        <w:t>the conversion, the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West Texas Gathering System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July 15, 1999, Plains Scurlock Permian, L.P. completed the acquisition of a</w:t>
      </w:r>
    </w:p>
    <w:p>
      <w:pPr>
        <w:pStyle w:val="PreformattedText"/>
        <w:rPr/>
      </w:pPr>
      <w:r>
        <w:rPr/>
        <w:t>West Texas crude oil pipeline and gathering system from Chevron Pipe Line</w:t>
      </w:r>
    </w:p>
    <w:p>
      <w:pPr>
        <w:pStyle w:val="PreformattedText"/>
        <w:rPr/>
      </w:pPr>
      <w:r>
        <w:rPr/>
        <w:t>Company for approximately $36 million, including transaction costs. Our total</w:t>
      </w:r>
    </w:p>
    <w:p>
      <w:pPr>
        <w:pStyle w:val="PreformattedText"/>
        <w:rPr/>
      </w:pPr>
      <w:r>
        <w:rPr/>
        <w:t>acquisition cost was approximately $38.9 million including costs to address</w:t>
      </w:r>
    </w:p>
    <w:p>
      <w:pPr>
        <w:pStyle w:val="PreformattedText"/>
        <w:rPr/>
      </w:pPr>
      <w:r>
        <w:rPr/>
        <w:t>certain issues identified in the due diligence process. The principal assets</w:t>
      </w:r>
    </w:p>
    <w:p>
      <w:pPr>
        <w:pStyle w:val="PreformattedText"/>
        <w:rPr/>
      </w:pPr>
      <w:r>
        <w:rPr/>
        <w:t>acquired include approximately 450 miles of crude oil transmission mainlines,</w:t>
      </w:r>
    </w:p>
    <w:p>
      <w:pPr>
        <w:pStyle w:val="PreformattedText"/>
        <w:rPr/>
      </w:pPr>
      <w:r>
        <w:rPr/>
        <w:t>approximately 400 miles of associated gathering and lateral lines and</w:t>
      </w:r>
    </w:p>
    <w:p>
      <w:pPr>
        <w:pStyle w:val="PreformattedText"/>
        <w:rPr/>
      </w:pPr>
      <w:r>
        <w:rPr/>
        <w:t>approximately 2.9 million barrels of crude oil storage and terminalling capacity</w:t>
      </w:r>
    </w:p>
    <w:p>
      <w:pPr>
        <w:pStyle w:val="PreformattedText"/>
        <w:rPr/>
      </w:pPr>
      <w:r>
        <w:rPr/>
        <w:t>in Crane, Ector, Midland, Upton, Ward and Winkler Counties, Texas. Financing for</w:t>
      </w:r>
    </w:p>
    <w:p>
      <w:pPr>
        <w:pStyle w:val="PreformattedText"/>
        <w:rPr/>
      </w:pPr>
      <w:r>
        <w:rPr/>
        <w:t>the amounts paid at closing was provided by a draw under the term loan portion</w:t>
      </w:r>
    </w:p>
    <w:p>
      <w:pPr>
        <w:pStyle w:val="PreformattedText"/>
        <w:rPr/>
      </w:pPr>
      <w:r>
        <w:rPr/>
        <w:t>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Plains Scurlock credit facility consists of a five-year $126.6 million</w:t>
      </w:r>
    </w:p>
    <w:p>
      <w:pPr>
        <w:pStyle w:val="PreformattedText"/>
        <w:rPr/>
      </w:pPr>
      <w:r>
        <w:rPr/>
        <w:t>term loan and a three-year $35 million revolving credit facility. The Plains</w:t>
      </w:r>
    </w:p>
    <w:p>
      <w:pPr>
        <w:pStyle w:val="PreformattedText"/>
        <w:rPr/>
      </w:pPr>
      <w:r>
        <w:rPr/>
        <w:t>Scurlock credit facility is nonrecourse to Plains All American Pipeline, Plains</w:t>
      </w:r>
    </w:p>
    <w:p>
      <w:pPr>
        <w:pStyle w:val="PreformattedText"/>
        <w:rPr/>
      </w:pPr>
      <w:r>
        <w:rPr/>
        <w:t>Marketing, L.P. and All American Pipeline, L.P. and is secured by substantially</w:t>
      </w:r>
    </w:p>
    <w:p>
      <w:pPr>
        <w:pStyle w:val="PreformattedText"/>
        <w:rPr/>
      </w:pPr>
      <w:r>
        <w:rPr/>
        <w:t>all of the assets of Plains Scurlock Permian, L.P. and its subsidiaries,</w:t>
      </w:r>
    </w:p>
    <w:p>
      <w:pPr>
        <w:pStyle w:val="PreformattedText"/>
        <w:rPr/>
      </w:pPr>
      <w:r>
        <w:rPr/>
        <w:t>including the Scurlock assets and the West Texas Gathering System. Borrowings</w:t>
      </w:r>
    </w:p>
    <w:p>
      <w:pPr>
        <w:pStyle w:val="PreformattedText"/>
        <w:rPr/>
      </w:pPr>
      <w:r>
        <w:rPr/>
        <w:t>under the term loan bear interest at LIBOR plus 3% and under the revolving</w:t>
      </w:r>
    </w:p>
    <w:p>
      <w:pPr>
        <w:pStyle w:val="PreformattedText"/>
        <w:rPr/>
      </w:pPr>
      <w:r>
        <w:rPr/>
        <w:t>credit facility at LIBOR plus 2.75%. A commitment fee equal to 0.5% per year is</w:t>
      </w:r>
    </w:p>
    <w:p>
      <w:pPr>
        <w:pStyle w:val="PreformattedText"/>
        <w:rPr/>
      </w:pPr>
      <w:r>
        <w:rPr/>
        <w:t>charged on the unused portion of the revolving credit facility. The revolving</w:t>
      </w:r>
    </w:p>
    <w:p>
      <w:pPr>
        <w:pStyle w:val="PreformattedText"/>
        <w:rPr/>
      </w:pPr>
      <w:r>
        <w:rPr/>
        <w:t>credit facility, which may be used for borrowings or letters of credit to</w:t>
      </w:r>
    </w:p>
    <w:p>
      <w:pPr>
        <w:pStyle w:val="PreformattedText"/>
        <w:rPr/>
      </w:pPr>
      <w:r>
        <w:rPr/>
        <w:t>support crude oil purchases, matures in May 2002. The term loan provides for</w:t>
      </w:r>
    </w:p>
    <w:p>
      <w:pPr>
        <w:pStyle w:val="PreformattedText"/>
        <w:rPr/>
      </w:pPr>
      <w:r>
        <w:rPr/>
        <w:t>principal amortization of $0.7 million annually beginning May 2000, with a final</w:t>
      </w:r>
    </w:p>
    <w:p>
      <w:pPr>
        <w:pStyle w:val="PreformattedText"/>
        <w:rPr/>
      </w:pPr>
      <w:r>
        <w:rPr/>
        <w:t>maturity in May 2004. In addition, Plains Scurlock has interest rate swap and</w:t>
      </w:r>
    </w:p>
    <w:p>
      <w:pPr>
        <w:pStyle w:val="PreformattedText"/>
        <w:rPr/>
      </w:pPr>
      <w:r>
        <w:rPr/>
        <w:t>collar arrangements for an aggregate notional principal amount of $90 million.</w:t>
      </w:r>
    </w:p>
    <w:p>
      <w:pPr>
        <w:pStyle w:val="PreformattedText"/>
        <w:rPr/>
      </w:pPr>
      <w:r>
        <w:rPr/>
        <w:t>As of September 30, 1999, letters of credit of approximately $14.0 million were</w:t>
      </w:r>
    </w:p>
    <w:p>
      <w:pPr>
        <w:pStyle w:val="PreformattedText"/>
        <w:rPr/>
      </w:pPr>
      <w:r>
        <w:rPr/>
        <w:t>outstanding under the revolver and borrowings of $126.6 and $8.0 million were</w:t>
      </w:r>
    </w:p>
    <w:p>
      <w:pPr>
        <w:pStyle w:val="PreformattedText"/>
        <w:rPr/>
      </w:pPr>
      <w:r>
        <w:rPr/>
        <w:t>outstanding under the term loan and revolver, respectively. The term loan was</w:t>
      </w:r>
    </w:p>
    <w:p>
      <w:pPr>
        <w:pStyle w:val="PreformattedText"/>
        <w:rPr/>
      </w:pPr>
      <w:r>
        <w:rPr/>
        <w:t>reduced to $82.6 million in connection with our October 1999 public unit</w:t>
      </w:r>
    </w:p>
    <w:p>
      <w:pPr>
        <w:pStyle w:val="PreformattedText"/>
        <w:rPr/>
      </w:pPr>
      <w:r>
        <w:rPr/>
        <w:t>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Concurrently with the closing of our initial public offering, All American</w:t>
      </w:r>
    </w:p>
    <w:p>
      <w:pPr>
        <w:pStyle w:val="PreformattedText"/>
        <w:rPr/>
      </w:pPr>
      <w:r>
        <w:rPr/>
        <w:t>Pipeline, L.P. entered into a $225 million bank credit agreement that includes a</w:t>
      </w:r>
    </w:p>
    <w:p>
      <w:pPr>
        <w:pStyle w:val="PreformattedText"/>
        <w:rPr/>
      </w:pPr>
      <w:r>
        <w:rPr/>
        <w:t>$175 million term loan facility and a $50 million revolving credit facility. The</w:t>
      </w:r>
    </w:p>
    <w:p>
      <w:pPr>
        <w:pStyle w:val="PreformattedText"/>
        <w:rPr/>
      </w:pPr>
      <w:r>
        <w:rPr/>
        <w:t>bank credit agreement is secured by a lien on substantially all of our assets</w:t>
      </w:r>
    </w:p>
    <w:p>
      <w:pPr>
        <w:pStyle w:val="PreformattedText"/>
        <w:rPr/>
      </w:pPr>
      <w:r>
        <w:rPr/>
        <w:t>except the assets which secure the Plains Scurlock credit facility. All American</w:t>
      </w:r>
    </w:p>
    <w:p>
      <w:pPr>
        <w:pStyle w:val="PreformattedText"/>
        <w:rPr/>
      </w:pPr>
      <w:r>
        <w:rPr/>
        <w:t>Pipeline, L.P. may borrow up to $50 million under the revolving credit facility</w:t>
      </w:r>
    </w:p>
    <w:p>
      <w:pPr>
        <w:pStyle w:val="PreformattedText"/>
        <w:rPr/>
      </w:pPr>
      <w:r>
        <w:rPr/>
        <w:t>for acquisitions, capital improvements, working capital and general business</w:t>
      </w:r>
    </w:p>
    <w:p>
      <w:pPr>
        <w:pStyle w:val="PreformattedText"/>
        <w:rPr/>
      </w:pPr>
      <w:r>
        <w:rPr/>
        <w:t>purposes. At September 30, 1999, All American Pipeline, L.P. had $175 million</w:t>
      </w:r>
    </w:p>
    <w:p>
      <w:pPr>
        <w:pStyle w:val="PreformattedText"/>
        <w:rPr/>
      </w:pPr>
      <w:r>
        <w:rPr/>
        <w:t>outstanding under the term loan facility, representing indebtedness assumed from</w:t>
      </w:r>
    </w:p>
    <w:p>
      <w:pPr>
        <w:pStyle w:val="PreformattedText"/>
        <w:rPr/>
      </w:pPr>
      <w:r>
        <w:rPr/>
        <w:t>the general partner and $14.3 million outstanding under the revolving credit</w:t>
      </w:r>
    </w:p>
    <w:p>
      <w:pPr>
        <w:pStyle w:val="PreformattedText"/>
        <w:rPr/>
      </w:pPr>
      <w:r>
        <w:rPr/>
        <w:t>facility. The term loan facility matures in 2005, and no principal is scheduled</w:t>
      </w:r>
    </w:p>
    <w:p>
      <w:pPr>
        <w:pStyle w:val="PreformattedText"/>
        <w:rPr/>
      </w:pPr>
      <w:r>
        <w:rPr/>
        <w:t>for payment prior to maturity. The term loan facility may be prepaid at any time</w:t>
      </w:r>
    </w:p>
    <w:p>
      <w:pPr>
        <w:pStyle w:val="PreformattedText"/>
        <w:rPr/>
      </w:pPr>
      <w:r>
        <w:rPr/>
        <w:t>without penalty. The revolving credit facility expires in November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August 1999, we terminated a swap arrangement on an aggregate notional</w:t>
      </w:r>
    </w:p>
    <w:p>
      <w:pPr>
        <w:pStyle w:val="PreformattedText"/>
        <w:rPr/>
      </w:pPr>
      <w:r>
        <w:rPr/>
        <w:t>principal amount of $175 million which was used to hedge the interest rate</w:t>
      </w:r>
    </w:p>
    <w:p>
      <w:pPr>
        <w:pStyle w:val="PreformattedText"/>
        <w:rPr/>
      </w:pPr>
      <w:r>
        <w:rPr/>
        <w:t>under the All American Pipeline term loan facility. We received consideration of</w:t>
      </w:r>
    </w:p>
    <w:p>
      <w:pPr>
        <w:pStyle w:val="PreformattedText"/>
        <w:rPr/>
      </w:pPr>
      <w:r>
        <w:rPr/>
        <w:t>approximately $10.9 million, which is being amortized over the life of the loan</w:t>
      </w:r>
    </w:p>
    <w:p>
      <w:pPr>
        <w:pStyle w:val="PreformattedText"/>
        <w:rPr/>
      </w:pPr>
      <w:r>
        <w:rPr/>
        <w:t>as a reduction in interest expense. The balance of this transaction has been</w:t>
      </w:r>
    </w:p>
    <w:p>
      <w:pPr>
        <w:pStyle w:val="PreformattedText"/>
        <w:rPr/>
      </w:pPr>
      <w:r>
        <w:rPr/>
        <w:t>classified in our Consolidated Balance Sheet under Deferred Credits.</w:t>
      </w:r>
    </w:p>
    <w:p>
      <w:pPr>
        <w:pStyle w:val="PreformattedText"/>
        <w:rPr/>
      </w:pPr>
      <w:r>
        <w:rPr/>
        <w:t>Additionally, we entered into new interest rate collar arrangements on a</w:t>
      </w:r>
    </w:p>
    <w:p>
      <w:pPr>
        <w:pStyle w:val="PreformattedText"/>
        <w:rPr/>
      </w:pPr>
      <w:r>
        <w:rPr/>
        <w:t>notional principal amount of $125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Plains Marketing, L.P. has a $175 million letter of credit and borrowing</w:t>
      </w:r>
    </w:p>
    <w:p>
      <w:pPr>
        <w:pStyle w:val="PreformattedText"/>
        <w:rPr/>
      </w:pPr>
      <w:r>
        <w:rPr/>
        <w:t>facility, the purpose of which is to provide standy letters of credit to support</w:t>
      </w:r>
    </w:p>
    <w:p>
      <w:pPr>
        <w:pStyle w:val="PreformattedText"/>
        <w:rPr/>
      </w:pPr>
      <w:r>
        <w:rPr/>
        <w:t>the purchase and exchange of crude oil for resale and borrowings to finance</w:t>
      </w:r>
    </w:p>
    <w:p>
      <w:pPr>
        <w:pStyle w:val="PreformattedText"/>
        <w:rPr/>
      </w:pPr>
      <w:r>
        <w:rPr/>
        <w:t>crude oil inventory which has been hedged against future price risk or</w:t>
      </w:r>
    </w:p>
    <w:p>
      <w:pPr>
        <w:pStyle w:val="PreformattedText"/>
        <w:rPr/>
      </w:pPr>
      <w:r>
        <w:rPr/>
        <w:t>designated as working inventory. Aggregate availability under the letter of</w:t>
      </w:r>
    </w:p>
    <w:p>
      <w:pPr>
        <w:pStyle w:val="PreformattedText"/>
        <w:rPr/>
      </w:pPr>
      <w:r>
        <w:rPr/>
        <w:t>credit facility for direct borrowings and letters of credit is limited to a</w:t>
      </w:r>
    </w:p>
    <w:p>
      <w:pPr>
        <w:pStyle w:val="PreformattedText"/>
        <w:rPr/>
      </w:pPr>
      <w:r>
        <w:rPr/>
        <w:t>borrowing base which is determined monthly based on certain of Plains Marketing,</w:t>
      </w:r>
    </w:p>
    <w:p>
      <w:pPr>
        <w:pStyle w:val="PreformattedText"/>
        <w:rPr/>
      </w:pPr>
      <w:r>
        <w:rPr/>
        <w:t>L.P.'s current assets and current liabilities, primarily crude oil inventory and</w:t>
      </w:r>
    </w:p>
    <w:p>
      <w:pPr>
        <w:pStyle w:val="PreformattedText"/>
        <w:rPr/>
      </w:pPr>
      <w:r>
        <w:rPr/>
        <w:t>accounts receivable and accounts payable related to the purchase and sale of</w:t>
      </w:r>
    </w:p>
    <w:p>
      <w:pPr>
        <w:pStyle w:val="PreformattedText"/>
        <w:rPr/>
      </w:pPr>
      <w:r>
        <w:rPr/>
        <w:t>crude oil. This facility is secured by a lien on substantially all of our assets</w:t>
      </w:r>
    </w:p>
    <w:p>
      <w:pPr>
        <w:pStyle w:val="PreformattedText"/>
        <w:rPr/>
      </w:pPr>
      <w:r>
        <w:rPr/>
        <w:t>except the assets which secure the Plains Scurlock credit facility. At September</w:t>
      </w:r>
    </w:p>
    <w:p>
      <w:pPr>
        <w:pStyle w:val="PreformattedText"/>
        <w:rPr/>
      </w:pPr>
      <w:r>
        <w:rPr/>
        <w:t>30, 1999, the borrowing base under the letter of credit facility supported the</w:t>
      </w:r>
    </w:p>
    <w:p>
      <w:pPr>
        <w:pStyle w:val="PreformattedText"/>
        <w:rPr/>
      </w:pPr>
      <w:r>
        <w:rPr/>
        <w:t>full $175 million of availability. The letter of credit facility has a $40</w:t>
      </w:r>
    </w:p>
    <w:p>
      <w:pPr>
        <w:pStyle w:val="PreformattedText"/>
        <w:rPr/>
      </w:pPr>
      <w:r>
        <w:rPr/>
        <w:t>million sublimit for borrowings to finance hedged inventories of crude oil. At</w:t>
      </w:r>
    </w:p>
    <w:p>
      <w:pPr>
        <w:pStyle w:val="PreformattedText"/>
        <w:rPr/>
      </w:pPr>
      <w:r>
        <w:rPr/>
        <w:t>September 30, 1999, there were letters of credit of approximately $90.7 million</w:t>
      </w:r>
    </w:p>
    <w:p>
      <w:pPr>
        <w:pStyle w:val="PreformattedText"/>
        <w:rPr/>
      </w:pPr>
      <w:r>
        <w:rPr/>
        <w:t>and borrowings of $30.3 million outstanding under this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of our credit facilities contain prohibitions on distributions on, or</w:t>
      </w:r>
    </w:p>
    <w:p>
      <w:pPr>
        <w:pStyle w:val="PreformattedText"/>
        <w:rPr/>
      </w:pPr>
      <w:r>
        <w:rPr/>
        <w:t>purchases or redemptions of, units if any default or event of default is</w:t>
      </w:r>
    </w:p>
    <w:p>
      <w:pPr>
        <w:pStyle w:val="PreformattedText"/>
        <w:rPr/>
      </w:pPr>
      <w:r>
        <w:rPr/>
        <w:t>continuing. In addition, our facilities contain various covenants limiting our</w:t>
      </w:r>
    </w:p>
    <w:p>
      <w:pPr>
        <w:pStyle w:val="PreformattedText"/>
        <w:rPr/>
      </w:pPr>
      <w:r>
        <w:rPr/>
        <w:t>ability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incur indebtedness;</w:t>
      </w:r>
    </w:p>
    <w:p>
      <w:pPr>
        <w:pStyle w:val="PreformattedText"/>
        <w:rPr/>
      </w:pPr>
      <w:r>
        <w:rPr/>
        <w:t xml:space="preserve">  </w:t>
      </w:r>
      <w:r>
        <w:rPr/>
        <w:t>.  grant liens;</w:t>
      </w:r>
    </w:p>
    <w:p>
      <w:pPr>
        <w:pStyle w:val="PreformattedText"/>
        <w:rPr/>
      </w:pPr>
      <w:r>
        <w:rPr/>
        <w:t xml:space="preserve">  </w:t>
      </w:r>
      <w:r>
        <w:rPr/>
        <w:t>.  sell assets in excess of certain limitations;</w:t>
      </w:r>
    </w:p>
    <w:p>
      <w:pPr>
        <w:pStyle w:val="PreformattedText"/>
        <w:rPr/>
      </w:pPr>
      <w:r>
        <w:rPr/>
        <w:t xml:space="preserve">  </w:t>
      </w:r>
      <w:r>
        <w:rPr/>
        <w:t>.  engage in transactions with affiliates;</w:t>
      </w:r>
    </w:p>
    <w:p>
      <w:pPr>
        <w:pStyle w:val="PreformattedText"/>
        <w:rPr/>
      </w:pPr>
      <w:r>
        <w:rPr/>
        <w:t xml:space="preserve">  </w:t>
      </w:r>
      <w:r>
        <w:rPr/>
        <w:t>.  make investments;</w:t>
      </w:r>
    </w:p>
    <w:p>
      <w:pPr>
        <w:pStyle w:val="PreformattedText"/>
        <w:rPr/>
      </w:pPr>
      <w:r>
        <w:rPr/>
        <w:t xml:space="preserve">  </w:t>
      </w:r>
      <w:r>
        <w:rPr/>
        <w:t>.  enter into hedging contracts; and</w:t>
      </w:r>
    </w:p>
    <w:p>
      <w:pPr>
        <w:pStyle w:val="PreformattedText"/>
        <w:rPr/>
      </w:pPr>
      <w:r>
        <w:rPr/>
        <w:t xml:space="preserve">  </w:t>
      </w:r>
      <w:r>
        <w:rPr/>
        <w:t>.  enter into a merger, consolidation or sale of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Each of our facilities treats a change of control as an event of default. In</w:t>
      </w:r>
    </w:p>
    <w:p>
      <w:pPr>
        <w:pStyle w:val="PreformattedText"/>
        <w:rPr/>
      </w:pPr>
      <w:r>
        <w:rPr/>
        <w:t>addition, the terms of the Plains Marketing letter of credit and borrowing</w:t>
      </w:r>
    </w:p>
    <w:p>
      <w:pPr>
        <w:pStyle w:val="PreformattedText"/>
        <w:rPr/>
      </w:pPr>
      <w:r>
        <w:rPr/>
        <w:t>facility and the All American Pipeline bank credit agreement require us to</w:t>
      </w:r>
    </w:p>
    <w:p>
      <w:pPr>
        <w:pStyle w:val="PreformattedText"/>
        <w:rPr/>
      </w:pPr>
      <w:r>
        <w:rPr/>
        <w:t>maintain: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current ratio of 1.0 to 1.0;</w:t>
      </w:r>
    </w:p>
    <w:p>
      <w:pPr>
        <w:pStyle w:val="PreformattedText"/>
        <w:rPr/>
      </w:pPr>
      <w:r>
        <w:rPr/>
        <w:t xml:space="preserve">  </w:t>
      </w:r>
      <w:r>
        <w:rPr/>
        <w:t>. a debt coverage ratio which is not greater than 5.0 to 1.0;</w:t>
      </w:r>
    </w:p>
    <w:p>
      <w:pPr>
        <w:pStyle w:val="PreformattedText"/>
        <w:rPr/>
      </w:pPr>
      <w:r>
        <w:rPr/>
        <w:t xml:space="preserve">  </w:t>
      </w:r>
      <w:r>
        <w:rPr/>
        <w:t>. an interest coverage ratio which is not less than 3.0 to 1.0;</w:t>
      </w:r>
    </w:p>
    <w:p>
      <w:pPr>
        <w:pStyle w:val="PreformattedText"/>
        <w:rPr/>
      </w:pPr>
      <w:r>
        <w:rPr/>
        <w:t xml:space="preserve">  </w:t>
      </w:r>
      <w:r>
        <w:rPr/>
        <w:t>. a fixed charge coverage ratio which is not less than 1.25 to 1.0; and</w:t>
      </w:r>
    </w:p>
    <w:p>
      <w:pPr>
        <w:pStyle w:val="PreformattedText"/>
        <w:rPr/>
      </w:pPr>
      <w:r>
        <w:rPr/>
        <w:t xml:space="preserve">  </w:t>
      </w:r>
      <w:r>
        <w:rPr/>
        <w:t>. a debt to capital ratio of not greater than 0.60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terms of the Plains Scurlock credit facility require us to maintain at the</w:t>
      </w:r>
    </w:p>
    <w:p>
      <w:pPr>
        <w:pStyle w:val="PreformattedText"/>
        <w:rPr/>
      </w:pPr>
      <w:r>
        <w:rPr/>
        <w:t>end of each quarter: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debt coverage ratio of 6.0 to 1.0 from October 1, 1999 through June 30,</w:t>
      </w:r>
    </w:p>
    <w:p>
      <w:pPr>
        <w:pStyle w:val="PreformattedText"/>
        <w:rPr/>
      </w:pPr>
      <w:r>
        <w:rPr/>
        <w:t xml:space="preserve">    </w:t>
      </w:r>
      <w:r>
        <w:rPr/>
        <w:t>2000; 5.0 to 1.0 from July 1, 2000 through June 30, 2001; and 4.0 to 1.0</w:t>
      </w:r>
    </w:p>
    <w:p>
      <w:pPr>
        <w:pStyle w:val="PreformattedText"/>
        <w:rPr/>
      </w:pPr>
      <w:r>
        <w:rPr/>
        <w:t xml:space="preserve">    </w:t>
      </w:r>
      <w:r>
        <w:rPr/>
        <w:t>thereafter; and</w:t>
      </w:r>
    </w:p>
    <w:p>
      <w:pPr>
        <w:pStyle w:val="PreformattedText"/>
        <w:rPr/>
      </w:pPr>
      <w:r>
        <w:rPr/>
        <w:t xml:space="preserve">  </w:t>
      </w:r>
      <w:r>
        <w:rPr/>
        <w:t>. an interest coverage ratio of 2.0 to 1.0 from October 1, 1999 through</w:t>
      </w:r>
    </w:p>
    <w:p>
      <w:pPr>
        <w:pStyle w:val="PreformattedText"/>
        <w:rPr/>
      </w:pPr>
      <w:r>
        <w:rPr/>
        <w:t xml:space="preserve">    </w:t>
      </w:r>
      <w:r>
        <w:rPr/>
        <w:t>June 30, 2000 and 2.5 to 1.0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addition, the Plains Scurlock credit facility contains limitations on the</w:t>
      </w:r>
    </w:p>
    <w:p>
      <w:pPr>
        <w:pStyle w:val="PreformattedText"/>
        <w:rPr/>
      </w:pPr>
      <w:r>
        <w:rPr/>
        <w:t>Plains Scurlock Permian operating partnership's ability to make distributions to</w:t>
      </w:r>
    </w:p>
    <w:p>
      <w:pPr>
        <w:pStyle w:val="PreformattedText"/>
        <w:rPr/>
      </w:pPr>
      <w:r>
        <w:rPr/>
        <w:t>us if its indebtedness and current liabilities exceed certain levels as well as</w:t>
      </w:r>
    </w:p>
    <w:p>
      <w:pPr>
        <w:pStyle w:val="PreformattedText"/>
        <w:rPr/>
      </w:pPr>
      <w:r>
        <w:rPr/>
        <w:t>the amount of expansion capital it may expend.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intend to amend or replace our existing credit facilities, except for our</w:t>
      </w:r>
    </w:p>
    <w:p>
      <w:pPr>
        <w:pStyle w:val="PreformattedText"/>
        <w:rPr/>
      </w:pPr>
      <w:r>
        <w:rPr/>
        <w:t>$175 million letter of credit and borrowing facility, to enable us to</w:t>
      </w:r>
    </w:p>
    <w:p>
      <w:pPr>
        <w:pStyle w:val="PreformattedText"/>
        <w:rPr/>
      </w:pPr>
      <w:r>
        <w:rPr/>
        <w:t>consolidate our various credit facilities and increase the size to approximately</w:t>
      </w:r>
    </w:p>
    <w:p>
      <w:pPr>
        <w:pStyle w:val="PreformattedText"/>
        <w:rPr/>
      </w:pPr>
      <w:r>
        <w:rPr/>
        <w:t>$450 million to $500 million. This will increase the unused availability of the</w:t>
      </w:r>
    </w:p>
    <w:p>
      <w:pPr>
        <w:pStyle w:val="PreformattedText"/>
        <w:rPr/>
      </w:pPr>
      <w:r>
        <w:rPr/>
        <w:t>credit facilities and, therefore, our liquidity and flexibility. At September</w:t>
      </w:r>
    </w:p>
    <w:p>
      <w:pPr>
        <w:pStyle w:val="PreformattedText"/>
        <w:rPr/>
      </w:pPr>
      <w:r>
        <w:rPr/>
        <w:t>30, 1999, pro forma for our October public offering, the aggregate balance</w:t>
      </w:r>
    </w:p>
    <w:p>
      <w:pPr>
        <w:pStyle w:val="PreformattedText"/>
        <w:rPr/>
      </w:pPr>
      <w:r>
        <w:rPr/>
        <w:t>of long-term debt outstanding on these facilities was approximately $273</w:t>
      </w:r>
    </w:p>
    <w:p>
      <w:pPr>
        <w:pStyle w:val="PreformattedText"/>
        <w:rPr/>
      </w:pPr>
      <w:r>
        <w:rPr/>
        <w:t>million. While we are in discussions with our principal lenders under each of</w:t>
      </w:r>
    </w:p>
    <w:p>
      <w:pPr>
        <w:pStyle w:val="PreformattedText"/>
        <w:rPr/>
      </w:pPr>
      <w:r>
        <w:rPr/>
        <w:t>our credit facilities, we cannot assure you that we will be successful in</w:t>
      </w:r>
    </w:p>
    <w:p>
      <w:pPr>
        <w:pStyle w:val="PreformattedText"/>
        <w:rPr/>
      </w:pPr>
      <w:r>
        <w:rPr/>
        <w:t>obtaining borrowing capacity in excess of what is currently available to us or</w:t>
      </w:r>
    </w:p>
    <w:p>
      <w:pPr>
        <w:pStyle w:val="PreformattedText"/>
        <w:rPr/>
      </w:pPr>
      <w:r>
        <w:rPr/>
        <w:t>that the terms under any new or amended facility will be as or more favorable to</w:t>
      </w:r>
    </w:p>
    <w:p>
      <w:pPr>
        <w:pStyle w:val="PreformattedText"/>
        <w:rPr/>
      </w:pPr>
      <w:r>
        <w:rPr/>
        <w:t>us than those contained in our existing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November 12, 1999, we paid a cash distribution of $0.48125 per unit on our</w:t>
      </w:r>
    </w:p>
    <w:p>
      <w:pPr>
        <w:pStyle w:val="PreformattedText"/>
        <w:rPr/>
      </w:pPr>
      <w:r>
        <w:rPr/>
        <w:t>outstanding common units, Class B units and subordinated units. The distribution</w:t>
      </w:r>
    </w:p>
    <w:p>
      <w:pPr>
        <w:pStyle w:val="PreformattedText"/>
        <w:rPr/>
      </w:pPr>
      <w:r>
        <w:rPr/>
        <w:t>was paid to unitholders of record on November 1, 1999. The total distribution</w:t>
      </w:r>
    </w:p>
    <w:p>
      <w:pPr>
        <w:pStyle w:val="PreformattedText"/>
        <w:rPr/>
      </w:pPr>
      <w:r>
        <w:rPr/>
        <w:t>paid was approximately $17.1 million, with approximately $7.7 million paid to</w:t>
      </w:r>
    </w:p>
    <w:p>
      <w:pPr>
        <w:pStyle w:val="PreformattedText"/>
        <w:rPr/>
      </w:pPr>
      <w:r>
        <w:rPr/>
        <w:t>our public unitholders and the remainder paid to our general partner for its</w:t>
      </w:r>
    </w:p>
    <w:p>
      <w:pPr>
        <w:pStyle w:val="PreformattedText"/>
        <w:rPr/>
      </w:pPr>
      <w:r>
        <w:rPr/>
        <w:t>limited and general partner interests. This distribution represents an increase</w:t>
      </w:r>
    </w:p>
    <w:p>
      <w:pPr>
        <w:pStyle w:val="PreformattedText"/>
        <w:rPr/>
      </w:pPr>
      <w:r>
        <w:rPr/>
        <w:t>of $.01875 per unit over the previous quarter's distribution. This current</w:t>
      </w:r>
    </w:p>
    <w:p>
      <w:pPr>
        <w:pStyle w:val="PreformattedText"/>
        <w:rPr/>
      </w:pPr>
      <w:r>
        <w:rPr/>
        <w:t>distribution level represents an increase of 6.9% over the minimum quarterly</w:t>
      </w:r>
    </w:p>
    <w:p>
      <w:pPr>
        <w:pStyle w:val="PreformattedText"/>
        <w:rPr/>
      </w:pPr>
      <w:r>
        <w:rPr/>
        <w:t>distribution specified in the partnership agreement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Net cash flows used in investing activities were $181.1 million and $398.0</w:t>
      </w:r>
    </w:p>
    <w:p>
      <w:pPr>
        <w:pStyle w:val="PreformattedText"/>
        <w:rPr/>
      </w:pPr>
      <w:r>
        <w:rPr/>
        <w:t>million for the nine months ended September 30, 1999 and 1998, respectively. In</w:t>
      </w:r>
    </w:p>
    <w:p>
      <w:pPr>
        <w:pStyle w:val="PreformattedText"/>
        <w:rPr/>
      </w:pPr>
      <w:r>
        <w:rPr/>
        <w:t>1999 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approximately $136.4 million paid in connection with the Scurlock</w:t>
      </w:r>
    </w:p>
    <w:p>
      <w:pPr>
        <w:pStyle w:val="PreformattedText"/>
        <w:rPr/>
      </w:pPr>
      <w:r>
        <w:rPr/>
        <w:t xml:space="preserve">    </w:t>
      </w:r>
      <w:r>
        <w:rPr/>
        <w:t>acquisition (net of Scurlock cash on hand at the acquisition date);</w:t>
      </w:r>
    </w:p>
    <w:p>
      <w:pPr>
        <w:pStyle w:val="PreformattedText"/>
        <w:rPr/>
      </w:pPr>
      <w:r>
        <w:rPr/>
        <w:t xml:space="preserve">  </w:t>
      </w:r>
      <w:r>
        <w:rPr/>
        <w:t>. approximately $35.3 million paid in connection with the acquisition of the</w:t>
      </w:r>
    </w:p>
    <w:p>
      <w:pPr>
        <w:pStyle w:val="PreformattedText"/>
        <w:rPr/>
      </w:pPr>
      <w:r>
        <w:rPr/>
        <w:t xml:space="preserve">    </w:t>
      </w:r>
      <w:r>
        <w:rPr/>
        <w:t>West Texas Gathering System;</w:t>
      </w:r>
    </w:p>
    <w:p>
      <w:pPr>
        <w:pStyle w:val="PreformattedText"/>
        <w:rPr/>
      </w:pPr>
      <w:r>
        <w:rPr/>
        <w:t xml:space="preserve">  </w:t>
      </w:r>
      <w:r>
        <w:rPr/>
        <w:t>. payments for expansion capital of approximately $7.1 million, including</w:t>
      </w:r>
    </w:p>
    <w:p>
      <w:pPr>
        <w:pStyle w:val="PreformattedText"/>
        <w:rPr/>
      </w:pPr>
      <w:r>
        <w:rPr/>
        <w:t xml:space="preserve">    </w:t>
      </w:r>
      <w:r>
        <w:rPr/>
        <w:t>approximately $4.8 million related to the expansion of our Cushing</w:t>
      </w:r>
    </w:p>
    <w:p>
      <w:pPr>
        <w:pStyle w:val="PreformattedText"/>
        <w:rPr/>
      </w:pPr>
      <w:r>
        <w:rPr/>
        <w:t xml:space="preserve">    </w:t>
      </w:r>
      <w:r>
        <w:rPr/>
        <w:t>Terminal; and</w:t>
      </w:r>
    </w:p>
    <w:p>
      <w:pPr>
        <w:pStyle w:val="PreformattedText"/>
        <w:rPr/>
      </w:pPr>
      <w:r>
        <w:rPr/>
        <w:t xml:space="preserve">  </w:t>
      </w:r>
      <w:r>
        <w:rPr/>
        <w:t>. payments for maintenance capital of approximately $0.9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1998 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approximately $393.9 million paid in connection with the acquisition of the</w:t>
      </w:r>
    </w:p>
    <w:p>
      <w:pPr>
        <w:pStyle w:val="PreformattedText"/>
        <w:rPr/>
      </w:pPr>
      <w:r>
        <w:rPr/>
        <w:t xml:space="preserve">    </w:t>
      </w:r>
      <w:r>
        <w:rPr/>
        <w:t>All American Pipeline and the SJV Gathering System;</w:t>
      </w:r>
    </w:p>
    <w:p>
      <w:pPr>
        <w:pStyle w:val="PreformattedText"/>
        <w:rPr/>
      </w:pPr>
      <w:r>
        <w:rPr/>
        <w:t xml:space="preserve">  </w:t>
      </w:r>
      <w:r>
        <w:rPr/>
        <w:t>. payments for expansion capital of approximately $2.5 million; and</w:t>
      </w:r>
    </w:p>
    <w:p>
      <w:pPr>
        <w:pStyle w:val="PreformattedText"/>
        <w:rPr/>
      </w:pPr>
      <w:r>
        <w:rPr/>
        <w:t xml:space="preserve">  </w:t>
      </w:r>
      <w:r>
        <w:rPr/>
        <w:t>. payments for maintenance capital of approximately $0.9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Maintenance capital expenditures are capital expenditures made to replace</w:t>
      </w:r>
    </w:p>
    <w:p>
      <w:pPr>
        <w:pStyle w:val="PreformattedText"/>
        <w:rPr/>
      </w:pP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>capacity of existing assets or extend their useful lives. Capital expenditures</w:t>
      </w:r>
    </w:p>
    <w:p>
      <w:pPr>
        <w:pStyle w:val="PreformattedText"/>
        <w:rPr/>
      </w:pPr>
      <w:r>
        <w:rPr/>
        <w:t>made to expand capacity, whether through construction or acquisition, are not</w:t>
      </w:r>
    </w:p>
    <w:p>
      <w:pPr>
        <w:pStyle w:val="PreformattedText"/>
        <w:rPr/>
      </w:pPr>
      <w:r>
        <w:rPr/>
        <w:t>considered maintenance capital expenditures. Repair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maintenance expenditures associated with existing assets that do not extend</w:t>
      </w:r>
    </w:p>
    <w:p>
      <w:pPr>
        <w:pStyle w:val="PreformattedText"/>
        <w:rPr/>
      </w:pPr>
      <w:r>
        <w:rPr/>
        <w:t>the useful life or expand the operating capacity are charged to expense as</w:t>
      </w:r>
    </w:p>
    <w:p>
      <w:pPr>
        <w:pStyle w:val="PreformattedText"/>
        <w:rPr/>
      </w:pPr>
      <w:r>
        <w:rPr/>
        <w:t>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Net cash flows provided by financing activities were $177.3 million and $386.4</w:t>
      </w:r>
    </w:p>
    <w:p>
      <w:pPr>
        <w:pStyle w:val="PreformattedText"/>
        <w:rPr/>
      </w:pPr>
      <w:r>
        <w:rPr/>
        <w:t>million for the nine months ended September 30, 1999 and 1998, respectively. In</w:t>
      </w:r>
    </w:p>
    <w:p>
      <w:pPr>
        <w:pStyle w:val="PreformattedText"/>
        <w:rPr/>
      </w:pPr>
      <w:r>
        <w:rPr/>
        <w:t>1999 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proceeds of $25 million from the Class B common units which were issued in</w:t>
      </w:r>
    </w:p>
    <w:p>
      <w:pPr>
        <w:pStyle w:val="PreformattedText"/>
        <w:rPr/>
      </w:pPr>
      <w:r>
        <w:rPr/>
        <w:t xml:space="preserve">    </w:t>
      </w:r>
      <w:r>
        <w:rPr/>
        <w:t>connection with the Scurlock acquisition;</w:t>
      </w:r>
    </w:p>
    <w:p>
      <w:pPr>
        <w:pStyle w:val="PreformattedText"/>
        <w:rPr/>
      </w:pPr>
      <w:r>
        <w:rPr/>
        <w:t xml:space="preserve">  </w:t>
      </w:r>
      <w:r>
        <w:rPr/>
        <w:t>. proceeds of approximately $117.0 million borrowed to fund the Scurlock</w:t>
      </w:r>
    </w:p>
    <w:p>
      <w:pPr>
        <w:pStyle w:val="PreformattedText"/>
        <w:rPr/>
      </w:pPr>
      <w:r>
        <w:rPr/>
        <w:t xml:space="preserve">    </w:t>
      </w:r>
      <w:r>
        <w:rPr/>
        <w:t>acquisition;</w:t>
      </w:r>
    </w:p>
    <w:p>
      <w:pPr>
        <w:pStyle w:val="PreformattedText"/>
        <w:rPr/>
      </w:pPr>
      <w:r>
        <w:rPr/>
        <w:t xml:space="preserve">  </w:t>
      </w:r>
      <w:r>
        <w:rPr/>
        <w:t>. proceeds of approximately $36.6 million borrowed to fund the West Texas</w:t>
      </w:r>
    </w:p>
    <w:p>
      <w:pPr>
        <w:pStyle w:val="PreformattedText"/>
        <w:rPr/>
      </w:pPr>
      <w:r>
        <w:rPr/>
        <w:t xml:space="preserve">    </w:t>
      </w:r>
      <w:r>
        <w:rPr/>
        <w:t>Gathering System acquisition;</w:t>
      </w:r>
    </w:p>
    <w:p>
      <w:pPr>
        <w:pStyle w:val="PreformattedText"/>
        <w:rPr/>
      </w:pPr>
      <w:r>
        <w:rPr/>
        <w:t xml:space="preserve">  </w:t>
      </w:r>
      <w:r>
        <w:rPr/>
        <w:t>. borrowings and repayments of approximately $128.4 million and $133.1</w:t>
      </w:r>
    </w:p>
    <w:p>
      <w:pPr>
        <w:pStyle w:val="PreformattedText"/>
        <w:rPr/>
      </w:pPr>
      <w:r>
        <w:rPr/>
        <w:t xml:space="preserve">    </w:t>
      </w:r>
      <w:r>
        <w:rPr/>
        <w:t>million, respectively, under our revolving credit facility and the Plains</w:t>
      </w:r>
    </w:p>
    <w:p>
      <w:pPr>
        <w:pStyle w:val="PreformattedText"/>
        <w:rPr/>
      </w:pPr>
      <w:r>
        <w:rPr/>
        <w:t xml:space="preserve">    </w:t>
      </w:r>
      <w:r>
        <w:rPr/>
        <w:t>Scurlock credit facility to fund our operating cash requirements;</w:t>
      </w:r>
    </w:p>
    <w:p>
      <w:pPr>
        <w:pStyle w:val="PreformattedText"/>
        <w:rPr/>
      </w:pPr>
      <w:r>
        <w:rPr/>
        <w:t xml:space="preserve">  </w:t>
      </w:r>
      <w:r>
        <w:rPr/>
        <w:t>. short-term borrowings and repayments under our letter of credit and</w:t>
      </w:r>
    </w:p>
    <w:p>
      <w:pPr>
        <w:pStyle w:val="PreformattedText"/>
        <w:rPr/>
      </w:pPr>
      <w:r>
        <w:rPr/>
        <w:t xml:space="preserve">    </w:t>
      </w:r>
      <w:r>
        <w:rPr/>
        <w:t>borrowing facility of approximately $42.2 million and $21.7 million,</w:t>
      </w:r>
    </w:p>
    <w:p>
      <w:pPr>
        <w:pStyle w:val="PreformattedText"/>
        <w:rPr/>
      </w:pPr>
      <w:r>
        <w:rPr/>
        <w:t xml:space="preserve">    </w:t>
      </w:r>
      <w:r>
        <w:rPr/>
        <w:t>respectively, for hedged inventory transactions; and</w:t>
      </w:r>
    </w:p>
    <w:p>
      <w:pPr>
        <w:pStyle w:val="PreformattedText"/>
        <w:rPr/>
      </w:pPr>
      <w:r>
        <w:rPr/>
        <w:t xml:space="preserve">  </w:t>
      </w:r>
      <w:r>
        <w:rPr/>
        <w:t>. cash distributions paid to unitholders of approximately $34.6 million,</w:t>
      </w:r>
    </w:p>
    <w:p>
      <w:pPr>
        <w:pStyle w:val="PreformattedText"/>
        <w:rPr/>
      </w:pPr>
      <w:r>
        <w:rPr/>
        <w:t xml:space="preserve">    </w:t>
      </w:r>
      <w:r>
        <w:rPr/>
        <w:t>including $14.5 million paid to our public unitholders, with the remainder</w:t>
      </w:r>
    </w:p>
    <w:p>
      <w:pPr>
        <w:pStyle w:val="PreformattedText"/>
        <w:rPr/>
      </w:pPr>
      <w:r>
        <w:rPr/>
        <w:t xml:space="preserve">    </w:t>
      </w:r>
      <w:r>
        <w:rPr/>
        <w:t>paid to our general partner for its limited partner and general partner</w:t>
      </w:r>
    </w:p>
    <w:p>
      <w:pPr>
        <w:pStyle w:val="PreformattedText"/>
        <w:rPr/>
      </w:pPr>
      <w:r>
        <w:rPr/>
        <w:t xml:space="preserve">    </w:t>
      </w:r>
      <w:r>
        <w:rPr/>
        <w:t>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1998 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proceeds of approximately $300 million from borrowings made in connection</w:t>
      </w:r>
    </w:p>
    <w:p>
      <w:pPr>
        <w:pStyle w:val="PreformattedText"/>
        <w:rPr/>
      </w:pPr>
      <w:r>
        <w:rPr/>
        <w:t xml:space="preserve">    </w:t>
      </w:r>
      <w:r>
        <w:rPr/>
        <w:t>with the acquisition of the All American Pipeline and the SJV Gathering</w:t>
      </w:r>
    </w:p>
    <w:p>
      <w:pPr>
        <w:pStyle w:val="PreformattedText"/>
        <w:rPr/>
      </w:pPr>
      <w:r>
        <w:rPr/>
        <w:t xml:space="preserve">    </w:t>
      </w:r>
      <w:r>
        <w:rPr/>
        <w:t>System;</w:t>
      </w:r>
    </w:p>
    <w:p>
      <w:pPr>
        <w:pStyle w:val="PreformattedText"/>
        <w:rPr/>
      </w:pPr>
      <w:r>
        <w:rPr/>
        <w:t xml:space="preserve">  </w:t>
      </w:r>
      <w:r>
        <w:rPr/>
        <w:t>. a capital contribution from Plains Resources of approximately $113.7</w:t>
      </w:r>
    </w:p>
    <w:p>
      <w:pPr>
        <w:pStyle w:val="PreformattedText"/>
        <w:rPr/>
      </w:pPr>
      <w:r>
        <w:rPr/>
        <w:t xml:space="preserve">    </w:t>
      </w:r>
      <w:r>
        <w:rPr/>
        <w:t>million;</w:t>
      </w:r>
    </w:p>
    <w:p>
      <w:pPr>
        <w:pStyle w:val="PreformattedText"/>
        <w:rPr/>
      </w:pPr>
      <w:r>
        <w:rPr/>
        <w:t xml:space="preserve">  </w:t>
      </w:r>
      <w:r>
        <w:rPr/>
        <w:t>. approximately $6.1 million of financing costs;</w:t>
      </w:r>
    </w:p>
    <w:p>
      <w:pPr>
        <w:pStyle w:val="PreformattedText"/>
        <w:rPr/>
      </w:pPr>
      <w:r>
        <w:rPr/>
        <w:t xml:space="preserve">  </w:t>
      </w:r>
      <w:r>
        <w:rPr/>
        <w:t>. short-term borrowings and repayments under our predecessor's letter of</w:t>
      </w:r>
    </w:p>
    <w:p>
      <w:pPr>
        <w:pStyle w:val="PreformattedText"/>
        <w:rPr/>
      </w:pPr>
      <w:r>
        <w:rPr/>
        <w:t xml:space="preserve">    </w:t>
      </w:r>
      <w:r>
        <w:rPr/>
        <w:t>credit and borrowing facility of approximately $28.8 million and $35.3</w:t>
      </w:r>
    </w:p>
    <w:p>
      <w:pPr>
        <w:pStyle w:val="PreformattedText"/>
        <w:rPr/>
      </w:pPr>
      <w:r>
        <w:rPr/>
        <w:t xml:space="preserve">    </w:t>
      </w:r>
      <w:r>
        <w:rPr/>
        <w:t>million, respectively, for hedged inventory transactions; and</w:t>
      </w:r>
    </w:p>
    <w:p>
      <w:pPr>
        <w:pStyle w:val="PreformattedText"/>
        <w:rPr/>
      </w:pPr>
      <w:r>
        <w:rPr/>
        <w:t xml:space="preserve">  </w:t>
      </w:r>
      <w:r>
        <w:rPr/>
        <w:t>. repayments of approximately $32.3 million under our predecessor's senior</w:t>
      </w:r>
    </w:p>
    <w:p>
      <w:pPr>
        <w:pStyle w:val="PreformattedText"/>
        <w:rPr/>
      </w:pPr>
      <w:r>
        <w:rPr/>
        <w:t xml:space="preserve">    </w:t>
      </w:r>
      <w:r>
        <w:rPr/>
        <w:t>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so, the type of hedge</w:t>
      </w:r>
    </w:p>
    <w:p>
      <w:pPr>
        <w:pStyle w:val="PreformattedText"/>
        <w:rPr/>
      </w:pPr>
      <w:r>
        <w:rPr/>
        <w:t>transaction. For fair value hedge transactions in which we are hedging changes</w:t>
      </w:r>
    </w:p>
    <w:p>
      <w:pPr>
        <w:pStyle w:val="PreformattedText"/>
        <w:rPr/>
      </w:pPr>
      <w:r>
        <w:rPr/>
        <w:t>in an asset's, liability's, or firm commitment's fair value, changes in the fair</w:t>
      </w:r>
    </w:p>
    <w:p>
      <w:pPr>
        <w:pStyle w:val="PreformattedText"/>
        <w:rPr/>
      </w:pPr>
      <w:r>
        <w:rPr/>
        <w:t>value of the derivative instrument will generally be offset in the income</w:t>
      </w:r>
    </w:p>
    <w:p>
      <w:pPr>
        <w:pStyle w:val="PreformattedText"/>
        <w:rPr/>
      </w:pPr>
      <w:r>
        <w:rPr/>
        <w:t>statement by changes in the hedged item's fair value. For cash flow hedge</w:t>
      </w:r>
    </w:p>
    <w:p>
      <w:pPr>
        <w:pStyle w:val="PreformattedText"/>
        <w:rPr/>
      </w:pPr>
      <w:r>
        <w:rPr/>
        <w:t>transactions, in which we are hedging the variability of cash flows related to a</w:t>
      </w:r>
    </w:p>
    <w:p>
      <w:pPr>
        <w:pStyle w:val="PreformattedText"/>
        <w:rPr/>
      </w:pPr>
      <w:r>
        <w:rPr/>
        <w:t>variable-rate asset, liability, or a forecasted transaction, changes in the fair</w:t>
      </w:r>
    </w:p>
    <w:p>
      <w:pPr>
        <w:pStyle w:val="PreformattedText"/>
        <w:rPr/>
      </w:pPr>
      <w:r>
        <w:rPr/>
        <w:t>value of the derivative instrument will be reported in other comprehensive</w:t>
      </w:r>
    </w:p>
    <w:p>
      <w:pPr>
        <w:pStyle w:val="PreformattedText"/>
        <w:rPr/>
      </w:pPr>
      <w:r>
        <w:rPr/>
        <w:t>income. The gains and losses on the derivative instrument that are reported in</w:t>
      </w:r>
    </w:p>
    <w:p>
      <w:pPr>
        <w:pStyle w:val="PreformattedText"/>
        <w:rPr/>
      </w:pPr>
      <w:r>
        <w:rPr/>
        <w:t>other comprehensive income will be reclassified as earnings in the periods in</w:t>
      </w:r>
    </w:p>
    <w:p>
      <w:pPr>
        <w:pStyle w:val="PreformattedText"/>
        <w:rPr/>
      </w:pPr>
      <w:r>
        <w:rPr/>
        <w:t>which earnings are affected by the variability of the cash flows of the hedged</w:t>
      </w:r>
    </w:p>
    <w:p>
      <w:pPr>
        <w:pStyle w:val="PreformattedText"/>
        <w:rPr/>
      </w:pPr>
      <w:r>
        <w:rPr/>
        <w:t>item. This statement was amended by Statement of Financial Accounting Standards</w:t>
      </w:r>
    </w:p>
    <w:p>
      <w:pPr>
        <w:pStyle w:val="PreformattedText"/>
        <w:rPr/>
      </w:pPr>
      <w:r>
        <w:rPr/>
        <w:t>No. 137, Accounting for Derivative Instruments and Hedging Activities - Deferral</w:t>
      </w:r>
    </w:p>
    <w:p>
      <w:pPr>
        <w:pStyle w:val="PreformattedText"/>
        <w:rPr/>
      </w:pPr>
      <w:r>
        <w:rPr/>
        <w:t>of the Effective Date of FASB Statement No. 133 ("SFAS 137") issued in June</w:t>
      </w:r>
    </w:p>
    <w:p>
      <w:pPr>
        <w:pStyle w:val="PreformattedText"/>
        <w:rPr/>
      </w:pPr>
      <w:r>
        <w:rPr/>
        <w:t>1999. SFAS 137 defers the effective date of SFAS 133 to fiscal years beginning</w:t>
      </w:r>
    </w:p>
    <w:p>
      <w:pPr>
        <w:pStyle w:val="PreformattedText"/>
        <w:rPr/>
      </w:pPr>
      <w:r>
        <w:rPr/>
        <w:t>after June 15, 2000. We are required to adopt this statement beginning in 2001.</w:t>
      </w:r>
    </w:p>
    <w:p>
      <w:pPr>
        <w:pStyle w:val="PreformattedText"/>
        <w:rPr/>
      </w:pPr>
      <w:r>
        <w:rPr/>
        <w:t>We have not yet determined the effect that the adoption of SFAS 133 will have on</w:t>
      </w:r>
    </w:p>
    <w:p>
      <w:pPr>
        <w:pStyle w:val="PreformattedText"/>
        <w:rPr/>
      </w:pPr>
      <w:r>
        <w:rPr/>
        <w:t>our financial 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Year 2000 Issue. Some software applications, hardware and equipment, and</w:t>
      </w:r>
    </w:p>
    <w:p>
      <w:pPr>
        <w:pStyle w:val="PreformattedText"/>
        <w:rPr/>
      </w:pPr>
      <w:r>
        <w:rPr/>
        <w:t>embedded chip systems identify dates using only the last two digits of the year.</w:t>
      </w:r>
    </w:p>
    <w:p>
      <w:pPr>
        <w:pStyle w:val="PreformattedText"/>
        <w:rPr/>
      </w:pPr>
      <w:r>
        <w:rPr/>
        <w:t>These products may be unable to distinguish between dates in the year 2000 and</w:t>
      </w:r>
    </w:p>
    <w:p>
      <w:pPr>
        <w:pStyle w:val="PreformattedText"/>
        <w:rPr/>
      </w:pPr>
      <w:r>
        <w:rPr/>
        <w:t>dates in the year 1900. That inability, if not addressed, could cause</w:t>
      </w:r>
    </w:p>
    <w:p>
      <w:pPr>
        <w:pStyle w:val="PreformattedText"/>
        <w:rPr/>
      </w:pPr>
      <w:r>
        <w:rPr/>
        <w:t>applications, equipment or systems to fail or provide incorrect information</w:t>
      </w:r>
    </w:p>
    <w:p>
      <w:pPr>
        <w:pStyle w:val="PreformattedText"/>
        <w:rPr/>
      </w:pPr>
      <w:r>
        <w:rPr/>
        <w:t>after December 31, 1999, or when using dates after December 31, 1999. This in</w:t>
      </w:r>
    </w:p>
    <w:p>
      <w:pPr>
        <w:pStyle w:val="PreformattedText"/>
        <w:rPr/>
      </w:pPr>
      <w:r>
        <w:rPr/>
        <w:t>turn could have an adverse effect on us because we directly depend on our own</w:t>
      </w:r>
    </w:p>
    <w:p>
      <w:pPr>
        <w:pStyle w:val="PreformattedText"/>
        <w:rPr/>
      </w:pPr>
      <w:r>
        <w:rPr/>
        <w:t>applications, equipment and systems and indirectly depend on those of third</w:t>
      </w:r>
    </w:p>
    <w:p>
      <w:pPr>
        <w:pStyle w:val="PreformattedText"/>
        <w:rPr/>
      </w:pPr>
      <w:r>
        <w:rPr/>
        <w:t>parties with which we do business. Our key applications, equipment, and</w:t>
      </w:r>
    </w:p>
    <w:p>
      <w:pPr>
        <w:pStyle w:val="PreformattedText"/>
        <w:rPr/>
      </w:pPr>
      <w:r>
        <w:rPr/>
        <w:t>automated systems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financial systems applications;</w:t>
      </w:r>
    </w:p>
    <w:p>
      <w:pPr>
        <w:pStyle w:val="PreformattedText"/>
        <w:rPr/>
      </w:pPr>
      <w:r>
        <w:rPr/>
        <w:t xml:space="preserve">  </w:t>
      </w:r>
      <w:r>
        <w:rPr/>
        <w:t>. computer hardware and equipment;</w:t>
      </w:r>
    </w:p>
    <w:p>
      <w:pPr>
        <w:pStyle w:val="PreformattedText"/>
        <w:rPr/>
      </w:pPr>
      <w:r>
        <w:rPr/>
        <w:t xml:space="preserve">  </w:t>
      </w:r>
      <w:r>
        <w:rPr/>
        <w:t>. embedded chip systems; and</w:t>
      </w:r>
    </w:p>
    <w:p>
      <w:pPr>
        <w:pStyle w:val="PreformattedText"/>
        <w:rPr/>
      </w:pPr>
      <w:r>
        <w:rPr/>
        <w:t xml:space="preserve">  </w:t>
      </w:r>
      <w:r>
        <w:rPr/>
        <w:t>. third-party developed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Year 2000 Project. In order to address the year 2000 issue, we have</w:t>
      </w:r>
    </w:p>
    <w:p>
      <w:pPr>
        <w:pStyle w:val="PreformattedText"/>
        <w:rPr/>
      </w:pPr>
      <w:r>
        <w:rPr/>
        <w:t>established a year 2000 project team. As we evaluate new properties for</w:t>
      </w:r>
    </w:p>
    <w:p>
      <w:pPr>
        <w:pStyle w:val="PreformattedText"/>
        <w:rPr/>
      </w:pPr>
      <w:r>
        <w:rPr/>
        <w:t>acquisition, we perform a pre-acquisition assessment to determine year 2000</w:t>
      </w:r>
    </w:p>
    <w:p>
      <w:pPr>
        <w:pStyle w:val="PreformattedText"/>
        <w:rPr/>
      </w:pPr>
      <w:r>
        <w:rPr/>
        <w:t>readiness. Upon acquisition, we incorporate these properties into the year 2000</w:t>
      </w:r>
    </w:p>
    <w:p>
      <w:pPr>
        <w:pStyle w:val="PreformattedText"/>
        <w:rPr/>
      </w:pPr>
      <w:r>
        <w:rPr/>
        <w:t>project. The project team coordinates the five phases of the year 2000 project.</w:t>
      </w:r>
    </w:p>
    <w:p>
      <w:pPr>
        <w:pStyle w:val="PreformattedText"/>
        <w:rPr/>
      </w:pPr>
      <w:r>
        <w:rPr/>
        <w:t>Those phases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assessment;</w:t>
      </w:r>
    </w:p>
    <w:p>
      <w:pPr>
        <w:pStyle w:val="PreformattedText"/>
        <w:rPr/>
      </w:pPr>
      <w:r>
        <w:rPr/>
        <w:t xml:space="preserve">  </w:t>
      </w:r>
      <w:r>
        <w:rPr/>
        <w:t>. remediation;</w:t>
      </w:r>
    </w:p>
    <w:p>
      <w:pPr>
        <w:pStyle w:val="PreformattedText"/>
        <w:rPr/>
      </w:pPr>
      <w:r>
        <w:rPr/>
        <w:t xml:space="preserve">  </w:t>
      </w:r>
      <w:r>
        <w:rPr/>
        <w:t>. testing;</w:t>
      </w:r>
    </w:p>
    <w:p>
      <w:pPr>
        <w:pStyle w:val="PreformattedText"/>
        <w:rPr/>
      </w:pPr>
      <w:r>
        <w:rPr/>
        <w:t xml:space="preserve">  </w:t>
      </w:r>
      <w:r>
        <w:rPr/>
        <w:t>. implementation of the necessary modifications; and</w:t>
      </w:r>
    </w:p>
    <w:p>
      <w:pPr>
        <w:pStyle w:val="PreformattedText"/>
        <w:rPr/>
      </w:pPr>
      <w:r>
        <w:rPr/>
        <w:t xml:space="preserve">  </w:t>
      </w:r>
      <w:r>
        <w:rPr/>
        <w:t>. contingency planning.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year 2000 project also includes the evaluation of the extent and status of</w:t>
      </w:r>
    </w:p>
    <w:p>
      <w:pPr>
        <w:pStyle w:val="PreformattedText"/>
        <w:rPr/>
      </w:pPr>
      <w:r>
        <w:rPr/>
        <w:t>the year 2000 compliance efforts of third parties who are material to our</w:t>
      </w:r>
    </w:p>
    <w:p>
      <w:pPr>
        <w:pStyle w:val="PreformattedText"/>
        <w:rPr/>
      </w:pPr>
      <w:r>
        <w:rPr/>
        <w:t>operations and business units. We have retained a year 2000 consulting firm to</w:t>
      </w:r>
    </w:p>
    <w:p>
      <w:pPr>
        <w:pStyle w:val="PreformattedText"/>
        <w:rPr/>
      </w:pPr>
      <w:r>
        <w:rPr/>
        <w:t>perform an assessment of certain field equipment which has embedded chip</w:t>
      </w:r>
    </w:p>
    <w:p>
      <w:pPr>
        <w:pStyle w:val="PreformattedText"/>
        <w:rPr/>
      </w:pPr>
      <w:r>
        <w:rPr/>
        <w:t>systems. We have substantially completed performing the necessary remediation,</w:t>
      </w:r>
    </w:p>
    <w:p>
      <w:pPr>
        <w:pStyle w:val="PreformattedText"/>
        <w:rPr/>
      </w:pPr>
      <w:r>
        <w:rPr/>
        <w:t>testing and modification of these embedded chip systems which are critical to</w:t>
      </w:r>
    </w:p>
    <w:p>
      <w:pPr>
        <w:pStyle w:val="PreformattedText"/>
        <w:rPr/>
      </w:pPr>
      <w:r>
        <w:rPr/>
        <w:t>our field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Year 2000 Project Status. All phases of our year 2000 project are</w:t>
      </w:r>
    </w:p>
    <w:p>
      <w:pPr>
        <w:pStyle w:val="PreformattedText"/>
        <w:rPr/>
      </w:pPr>
      <w:r>
        <w:rPr/>
        <w:t>substantially complete for all key applications, equipment, and automated</w:t>
      </w:r>
    </w:p>
    <w:p>
      <w:pPr>
        <w:pStyle w:val="PreformattedText"/>
        <w:rPr/>
      </w:pPr>
      <w:r>
        <w:rPr/>
        <w:t>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 integral part of the year 2000 project is communication with our critical</w:t>
      </w:r>
    </w:p>
    <w:p>
      <w:pPr>
        <w:pStyle w:val="PreformattedText"/>
        <w:rPr/>
      </w:pPr>
      <w:r>
        <w:rPr/>
        <w:t>suppliers and key customers and partners to determine whether their operations</w:t>
      </w:r>
    </w:p>
    <w:p>
      <w:pPr>
        <w:pStyle w:val="PreformattedText"/>
        <w:rPr/>
      </w:pPr>
      <w:r>
        <w:rPr/>
        <w:t>and/or services or products will be year 2000 ready. We have contacted</w:t>
      </w:r>
    </w:p>
    <w:p>
      <w:pPr>
        <w:pStyle w:val="PreformattedText"/>
        <w:rPr/>
      </w:pPr>
      <w:r>
        <w:rPr/>
        <w:t>substantially all of these third parties requesting information on the status of</w:t>
      </w:r>
    </w:p>
    <w:p>
      <w:pPr>
        <w:pStyle w:val="PreformattedText"/>
        <w:rPr/>
      </w:pPr>
      <w:r>
        <w:rPr/>
        <w:t>their year 2000 efforts and have substantially completed our evaluation of their</w:t>
      </w:r>
    </w:p>
    <w:p>
      <w:pPr>
        <w:pStyle w:val="PreformattedText"/>
        <w:rPr/>
      </w:pPr>
      <w:r>
        <w:rPr/>
        <w:t>responses. We are making additional inquiries as needed.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Contingency Planning. We have developed appropriate contingency plans for each</w:t>
      </w:r>
    </w:p>
    <w:p>
      <w:pPr>
        <w:pStyle w:val="PreformattedText"/>
        <w:rPr/>
      </w:pPr>
      <w:r>
        <w:rPr/>
        <w:t>material "at risk" business activity to provide an alternative means of</w:t>
      </w:r>
    </w:p>
    <w:p>
      <w:pPr>
        <w:pStyle w:val="PreformattedText"/>
        <w:rPr/>
      </w:pPr>
      <w:r>
        <w:rPr/>
        <w:t>functioning in an attempt to minimize the effect of any potential year 2000</w:t>
      </w:r>
    </w:p>
    <w:p>
      <w:pPr>
        <w:pStyle w:val="PreformattedText"/>
        <w:rPr/>
      </w:pPr>
      <w:r>
        <w:rPr/>
        <w:t>disruptions, both internally and with third parties. The contingency plans are</w:t>
      </w:r>
    </w:p>
    <w:p>
      <w:pPr>
        <w:pStyle w:val="PreformattedText"/>
        <w:rPr/>
      </w:pPr>
      <w:r>
        <w:rPr/>
        <w:t>expected to be completed by December 1, 1999. Communications with business</w:t>
      </w:r>
    </w:p>
    <w:p>
      <w:pPr>
        <w:pStyle w:val="PreformattedText"/>
        <w:rPr/>
      </w:pPr>
      <w:r>
        <w:rPr/>
        <w:t>partners that are critical to our business will continue throughout the</w:t>
      </w:r>
    </w:p>
    <w:p>
      <w:pPr>
        <w:pStyle w:val="PreformattedText"/>
        <w:rPr/>
      </w:pPr>
      <w:r>
        <w:rPr/>
        <w:t>remainder of 1999, and our contingency plans address any concerns regarding the</w:t>
      </w:r>
    </w:p>
    <w:p>
      <w:pPr>
        <w:pStyle w:val="PreformattedText"/>
        <w:rPr/>
      </w:pPr>
      <w:r>
        <w:rPr/>
        <w:t>year 2000 readiness of these third parties to the extent we believe it is</w:t>
      </w:r>
    </w:p>
    <w:p>
      <w:pPr>
        <w:pStyle w:val="PreformattedText"/>
        <w:rPr/>
      </w:pPr>
      <w:r>
        <w:rPr/>
        <w:t>necessary.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Costs of the Year 2000 Project. From November 23, 1998, the date we acquired</w:t>
      </w:r>
    </w:p>
    <w:p>
      <w:pPr>
        <w:pStyle w:val="PreformattedText"/>
        <w:rPr/>
      </w:pPr>
      <w:r>
        <w:rPr/>
        <w:t>the business of the predecessor, through September 30, 1999, we have incurred</w:t>
      </w:r>
    </w:p>
    <w:p>
      <w:pPr>
        <w:pStyle w:val="PreformattedText"/>
        <w:rPr/>
      </w:pPr>
      <w:r>
        <w:rPr/>
        <w:t>approximately $630,000 as our share of expenses for Plains Resources' year 2000</w:t>
      </w:r>
    </w:p>
    <w:p>
      <w:pPr>
        <w:pStyle w:val="PreformattedText"/>
        <w:rPr/>
      </w:pPr>
      <w:r>
        <w:rPr/>
        <w:t>project, of which approximately $240,000 are costs paid to third parties. Prior</w:t>
      </w:r>
    </w:p>
    <w:p>
      <w:pPr>
        <w:pStyle w:val="PreformattedText"/>
        <w:rPr/>
      </w:pPr>
      <w:r>
        <w:rPr/>
        <w:t>to November 23, 1998, the predecessor incurred approximately $242,000 to address</w:t>
      </w:r>
    </w:p>
    <w:p>
      <w:pPr>
        <w:pStyle w:val="PreformattedText"/>
        <w:rPr/>
      </w:pPr>
      <w:r>
        <w:rPr/>
        <w:t>the year 2000 issue. While the total cost of the year 2000 project is still</w:t>
      </w:r>
    </w:p>
    <w:p>
      <w:pPr>
        <w:pStyle w:val="PreformattedText"/>
        <w:rPr/>
      </w:pPr>
      <w:r>
        <w:rPr/>
        <w:t>being evaluated, we currently estimate that our costs of the project to be</w:t>
      </w:r>
    </w:p>
    <w:p>
      <w:pPr>
        <w:pStyle w:val="PreformattedText"/>
        <w:rPr/>
      </w:pPr>
      <w:r>
        <w:rPr/>
        <w:t>incurred in the remainder of 1999 and 2000 is between $200,000 and $300,000. We</w:t>
      </w:r>
    </w:p>
    <w:p>
      <w:pPr>
        <w:pStyle w:val="PreformattedText"/>
        <w:rPr/>
      </w:pPr>
      <w:r>
        <w:rPr/>
        <w:t>anticipate that approximately one-half of these estimated costs will be internal</w:t>
      </w:r>
    </w:p>
    <w:p>
      <w:pPr>
        <w:pStyle w:val="PreformattedText"/>
        <w:rPr/>
      </w:pPr>
      <w:r>
        <w:rPr/>
        <w:t>costs. We expect to fund these expenditures with cash from operations or</w:t>
      </w:r>
    </w:p>
    <w:p>
      <w:pPr>
        <w:pStyle w:val="PreformattedText"/>
        <w:rPr/>
      </w:pPr>
      <w:r>
        <w:rPr/>
        <w:t>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Risk of Non-Compliance. The items that pose the greatest year 2000 risks for</w:t>
      </w:r>
    </w:p>
    <w:p>
      <w:pPr>
        <w:pStyle w:val="PreformattedText"/>
        <w:rPr/>
      </w:pPr>
      <w:r>
        <w:rPr/>
        <w:t>us if implementation of the year 2000 project is not successful are our</w:t>
      </w:r>
    </w:p>
    <w:p>
      <w:pPr>
        <w:pStyle w:val="PreformattedText"/>
        <w:rPr/>
      </w:pPr>
      <w:r>
        <w:rPr/>
        <w:t>financial systems applications, our pipeline supervisory control and data</w:t>
      </w:r>
    </w:p>
    <w:p>
      <w:pPr>
        <w:pStyle w:val="PreformattedText"/>
        <w:rPr/>
      </w:pPr>
      <w:r>
        <w:rPr/>
        <w:t>acquisition ("SCADA") systems and embedded chip systems in our field equipment.</w:t>
      </w:r>
    </w:p>
    <w:p>
      <w:pPr>
        <w:pStyle w:val="PreformattedText"/>
        <w:rPr/>
      </w:pPr>
      <w:r>
        <w:rPr/>
        <w:t>The potential problems if the year 2000 project is not successful with respect</w:t>
      </w:r>
    </w:p>
    <w:p>
      <w:pPr>
        <w:pStyle w:val="PreformattedText"/>
        <w:rPr/>
      </w:pPr>
      <w:r>
        <w:rPr/>
        <w:t>to the financial systems applications are disruptions of our revenue gathering</w:t>
      </w:r>
    </w:p>
    <w:p>
      <w:pPr>
        <w:pStyle w:val="PreformattedText"/>
        <w:rPr/>
      </w:pPr>
      <w:r>
        <w:rPr/>
        <w:t>from and distribution to our customers and vendors and the inability to perform</w:t>
      </w:r>
    </w:p>
    <w:p>
      <w:pPr>
        <w:pStyle w:val="PreformattedText"/>
        <w:rPr/>
      </w:pPr>
      <w:r>
        <w:rPr/>
        <w:t>our other financial and accounting functions. Failures of SCADA systems or</w:t>
      </w:r>
    </w:p>
    <w:p>
      <w:pPr>
        <w:pStyle w:val="PreformattedText"/>
        <w:rPr/>
      </w:pPr>
      <w:r>
        <w:rPr/>
        <w:t>embedded chip systems in our field equipment or our customers' equipment could</w:t>
      </w:r>
    </w:p>
    <w:p>
      <w:pPr>
        <w:pStyle w:val="PreformattedText"/>
        <w:rPr/>
      </w:pPr>
      <w:r>
        <w:rPr/>
        <w:t>disrupt our crude oil transportation, terminalling and storage activities and</w:t>
      </w:r>
    </w:p>
    <w:p>
      <w:pPr>
        <w:pStyle w:val="PreformattedText"/>
        <w:rPr/>
      </w:pPr>
      <w:r>
        <w:rPr/>
        <w:t>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While we believe that the year 2000 project will substantially reduce the</w:t>
      </w:r>
    </w:p>
    <w:p>
      <w:pPr>
        <w:pStyle w:val="PreformattedText"/>
        <w:rPr/>
      </w:pPr>
      <w:r>
        <w:rPr/>
        <w:t>risks associated with the year 2000 issue, there can be no assurance that we</w:t>
      </w:r>
    </w:p>
    <w:p>
      <w:pPr>
        <w:pStyle w:val="PreformattedText"/>
        <w:rPr/>
      </w:pPr>
      <w:r>
        <w:rPr/>
        <w:t>will be successful in completing each and every aspect of the project on</w:t>
      </w:r>
    </w:p>
    <w:p>
      <w:pPr>
        <w:pStyle w:val="PreformattedText"/>
        <w:rPr/>
      </w:pPr>
      <w:r>
        <w:rPr/>
        <w:t>schedule, and if successful, that the project will have the expected results.</w:t>
      </w:r>
    </w:p>
    <w:p>
      <w:pPr>
        <w:pStyle w:val="PreformattedText"/>
        <w:rPr/>
      </w:pPr>
      <w:r>
        <w:rPr/>
        <w:t>Due to the general uncertainty inherent in the year 2000 issue, we cannot</w:t>
      </w:r>
    </w:p>
    <w:p>
      <w:pPr>
        <w:pStyle w:val="PreformattedText"/>
        <w:rPr/>
      </w:pPr>
      <w:r>
        <w:rPr/>
        <w:t>conclude that our failure or the failure of third parties to achieve year 2000</w:t>
      </w:r>
    </w:p>
    <w:p>
      <w:pPr>
        <w:pStyle w:val="PreformattedText"/>
        <w:rPr/>
      </w:pPr>
      <w:r>
        <w:rPr/>
        <w:t>compliance will not adversely affect our financial position, results of</w:t>
      </w:r>
    </w:p>
    <w:p>
      <w:pPr>
        <w:pStyle w:val="PreformattedText"/>
        <w:rPr/>
      </w:pPr>
      <w:r>
        <w:rPr/>
        <w:t>operations or cash flows. Specific factors that might affect the success of our</w:t>
      </w:r>
    </w:p>
    <w:p>
      <w:pPr>
        <w:pStyle w:val="PreformattedText"/>
        <w:rPr/>
      </w:pPr>
      <w:r>
        <w:rPr/>
        <w:t>year 2000 efforts and the occurrence of a year 2000 disruption or expense</w:t>
      </w:r>
    </w:p>
    <w:p>
      <w:pPr>
        <w:pStyle w:val="PreformattedText"/>
        <w:rPr/>
      </w:pPr>
      <w:r>
        <w:rPr/>
        <w:t>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failure or the failure of our consultants to properly identify deficient</w:t>
      </w:r>
    </w:p>
    <w:p>
      <w:pPr>
        <w:pStyle w:val="PreformattedText"/>
        <w:rPr/>
      </w:pPr>
      <w:r>
        <w:rPr/>
        <w:t xml:space="preserve">    </w:t>
      </w:r>
      <w:r>
        <w:rPr/>
        <w:t>systems;</w:t>
      </w:r>
    </w:p>
    <w:p>
      <w:pPr>
        <w:pStyle w:val="PreformattedText"/>
        <w:rPr/>
      </w:pPr>
      <w:r>
        <w:rPr/>
        <w:t xml:space="preserve">  </w:t>
      </w:r>
      <w:r>
        <w:rPr/>
        <w:t>. the failure of the selected remedial action to adequately address any</w:t>
      </w:r>
    </w:p>
    <w:p>
      <w:pPr>
        <w:pStyle w:val="PreformattedText"/>
        <w:rPr/>
      </w:pPr>
      <w:r>
        <w:rPr/>
        <w:t xml:space="preserve">    </w:t>
      </w:r>
      <w:r>
        <w:rPr/>
        <w:t>deficiencies;</w:t>
      </w:r>
    </w:p>
    <w:p>
      <w:pPr>
        <w:pStyle w:val="PreformattedText"/>
        <w:rPr/>
      </w:pPr>
      <w:r>
        <w:rPr/>
        <w:t xml:space="preserve">  </w:t>
      </w:r>
      <w:r>
        <w:rPr/>
        <w:t>. our failure or the failure of our consultants to complete the remediation</w:t>
      </w:r>
    </w:p>
    <w:p>
      <w:pPr>
        <w:pStyle w:val="PreformattedText"/>
        <w:rPr/>
      </w:pPr>
      <w:r>
        <w:rPr/>
        <w:t xml:space="preserve">    </w:t>
      </w:r>
      <w:r>
        <w:rPr/>
        <w:t>in a timely manner, due to shortages of qualified labor or other factors;</w:t>
      </w:r>
    </w:p>
    <w:p>
      <w:pPr>
        <w:pStyle w:val="PreformattedText"/>
        <w:rPr/>
      </w:pPr>
      <w:r>
        <w:rPr/>
        <w:t xml:space="preserve">  </w:t>
      </w:r>
      <w:r>
        <w:rPr/>
        <w:t>. unforeseen expenses related to the remediation of existing systems or the</w:t>
      </w:r>
    </w:p>
    <w:p>
      <w:pPr>
        <w:pStyle w:val="PreformattedText"/>
        <w:rPr/>
      </w:pPr>
      <w:r>
        <w:rPr/>
        <w:t xml:space="preserve">    </w:t>
      </w:r>
      <w:r>
        <w:rPr/>
        <w:t>transition to replacement systems; and</w:t>
      </w:r>
    </w:p>
    <w:p>
      <w:pPr>
        <w:pStyle w:val="PreformattedText"/>
        <w:rPr/>
      </w:pPr>
      <w:r>
        <w:rPr/>
        <w:t xml:space="preserve">  </w:t>
      </w:r>
      <w:r>
        <w:rPr/>
        <w:t>. the failure of third parties to become compliant or to adequately notify us</w:t>
      </w:r>
    </w:p>
    <w:p>
      <w:pPr>
        <w:pStyle w:val="PreformattedText"/>
        <w:rPr/>
      </w:pPr>
      <w:r>
        <w:rPr/>
        <w:t xml:space="preserve">    </w:t>
      </w:r>
      <w:r>
        <w:rPr/>
        <w:t>of potential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AND QUALITATIVE DISCLOSURES ABOUT MARKET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We are exposed to various market risks, including volatility in crude oil</w:t>
      </w:r>
    </w:p>
    <w:p>
      <w:pPr>
        <w:pStyle w:val="PreformattedText"/>
        <w:rPr/>
      </w:pPr>
      <w:r>
        <w:rPr/>
        <w:t>commodity prices and interest rates. To manage such exposure, we monitor our</w:t>
      </w:r>
    </w:p>
    <w:p>
      <w:pPr>
        <w:pStyle w:val="PreformattedText"/>
        <w:rPr/>
      </w:pPr>
      <w:r>
        <w:rPr/>
        <w:t>inventory levels, current economic conditions and our expectations of future</w:t>
      </w:r>
    </w:p>
    <w:p>
      <w:pPr>
        <w:pStyle w:val="PreformattedText"/>
        <w:rPr/>
      </w:pPr>
      <w:r>
        <w:rPr/>
        <w:t>commodity prices and interest rates when making decisions with respect to risk</w:t>
      </w:r>
    </w:p>
    <w:p>
      <w:pPr>
        <w:pStyle w:val="PreformattedText"/>
        <w:rPr/>
      </w:pPr>
      <w:r>
        <w:rPr/>
        <w:t>management. We do not enter into derivative transactions for speculative trading</w:t>
      </w:r>
    </w:p>
    <w:p>
      <w:pPr>
        <w:pStyle w:val="PreformattedText"/>
        <w:rPr/>
      </w:pPr>
      <w:r>
        <w:rPr/>
        <w:t>purposes. Substantially all of our derivative contracts are exchanged or traded</w:t>
      </w:r>
    </w:p>
    <w:p>
      <w:pPr>
        <w:pStyle w:val="PreformattedText"/>
        <w:rPr/>
      </w:pPr>
      <w:r>
        <w:rPr/>
        <w:t>with major financial institutions and the risk of credit loss is considered</w:t>
      </w:r>
    </w:p>
    <w:p>
      <w:pPr>
        <w:pStyle w:val="PreformattedText"/>
        <w:rPr/>
      </w:pPr>
      <w:r>
        <w:rPr/>
        <w:t>remote.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Commodity Price Risk. The fair value of outstanding derivative commodity</w:t>
      </w:r>
    </w:p>
    <w:p>
      <w:pPr>
        <w:pStyle w:val="PreformattedText"/>
        <w:rPr/>
      </w:pPr>
      <w:r>
        <w:rPr/>
        <w:t>instruments and the change in fair value that would be expected from a 10</w:t>
      </w:r>
    </w:p>
    <w:p>
      <w:pPr>
        <w:pStyle w:val="PreformattedText"/>
        <w:rPr/>
      </w:pPr>
      <w:r>
        <w:rPr/>
        <w:t>percent adverse price change are shown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Change in Fair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Fair                Value from 10%</w:t>
      </w:r>
    </w:p>
    <w:p>
      <w:pPr>
        <w:pStyle w:val="PreformattedText"/>
        <w:rPr/>
      </w:pPr>
      <w:r>
        <w:rPr/>
        <w:t xml:space="preserve">       </w:t>
      </w:r>
      <w:r>
        <w:rPr/>
        <w:t>At September 30, 1999                Value             Adverse Price Change</w:t>
      </w:r>
    </w:p>
    <w:p>
      <w:pPr>
        <w:pStyle w:val="PreformattedText"/>
        <w:rPr/>
      </w:pPr>
      <w:r>
        <w:rPr/>
        <w:t>- ------------------------------------   --------------   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 millions)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Crude Oil:</w:t>
      </w:r>
    </w:p>
    <w:p>
      <w:pPr>
        <w:pStyle w:val="PreformattedText"/>
        <w:rPr/>
      </w:pPr>
      <w:r>
        <w:rPr/>
        <w:t xml:space="preserve">  </w:t>
      </w:r>
      <w:r>
        <w:rPr/>
        <w:t>Swaps                                     $ (2.3)                $ (0.8)</w:t>
      </w:r>
    </w:p>
    <w:p>
      <w:pPr>
        <w:pStyle w:val="PreformattedText"/>
        <w:rPr/>
      </w:pPr>
      <w:r>
        <w:rPr/>
        <w:t xml:space="preserve">  </w:t>
      </w:r>
      <w:r>
        <w:rPr/>
        <w:t>Futures and options contracts                0.8                  (12.0)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Interest Rate Risk. Our debt instruments are sensitive to market fluctuations</w:t>
      </w:r>
    </w:p>
    <w:p>
      <w:pPr>
        <w:pStyle w:val="PreformattedText"/>
        <w:rPr/>
      </w:pPr>
      <w:r>
        <w:rPr/>
        <w:t>in interest rates. The table below presents principal payments and the related</w:t>
      </w:r>
    </w:p>
    <w:p>
      <w:pPr>
        <w:pStyle w:val="PreformattedText"/>
        <w:rPr/>
      </w:pPr>
      <w:r>
        <w:rPr/>
        <w:t>weighted average interest rates by expected maturity dates for debt outstanding</w:t>
      </w:r>
    </w:p>
    <w:p>
      <w:pPr>
        <w:pStyle w:val="PreformattedText"/>
        <w:rPr/>
      </w:pPr>
      <w:r>
        <w:rPr/>
        <w:t>at September 30, 1999. Our variable rate debt bears interest at LIBOR plus the</w:t>
      </w:r>
    </w:p>
    <w:p>
      <w:pPr>
        <w:pStyle w:val="PreformattedText"/>
        <w:rPr/>
      </w:pPr>
      <w:r>
        <w:rPr/>
        <w:t>applicable margin. The average interest rates presented below are based upon</w:t>
      </w:r>
    </w:p>
    <w:p>
      <w:pPr>
        <w:pStyle w:val="PreformattedText"/>
        <w:rPr/>
      </w:pPr>
      <w:r>
        <w:rPr/>
        <w:t>rates in effect at September 30, 1999. The carrying value of variable rate bank</w:t>
      </w:r>
    </w:p>
    <w:p>
      <w:pPr>
        <w:pStyle w:val="PreformattedText"/>
        <w:rPr/>
      </w:pPr>
      <w:r>
        <w:rPr/>
        <w:t>debt approximates fair value as interest rates are variable, based on prevailing</w:t>
      </w:r>
    </w:p>
    <w:p>
      <w:pPr>
        <w:pStyle w:val="PreformattedText"/>
        <w:rPr/>
      </w:pPr>
      <w:r>
        <w:rPr/>
        <w:t>market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Expected Year of Maturity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--------------------------------------------------------------------------     Fair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1999       2000      2001       2002       2003     Thereafter   Total       Value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  --------- ---------  ---------  ---------  ---------- ---------  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 xml:space="preserve">  </w:t>
      </w:r>
      <w:r>
        <w:rPr/>
        <w:t>Short-term debt  - variable rate      $ 30.3     $    -    $    -     $    -      $   -    $     -   $  30.3     $  30.3</w:t>
      </w:r>
    </w:p>
    <w:p>
      <w:pPr>
        <w:pStyle w:val="PreformattedText"/>
        <w:rPr/>
      </w:pPr>
      <w:r>
        <w:rPr/>
        <w:t xml:space="preserve">    </w:t>
      </w:r>
      <w:r>
        <w:rPr/>
        <w:t>Average interest rate                 6.88%                                                           6.88%</w:t>
      </w:r>
    </w:p>
    <w:p>
      <w:pPr>
        <w:pStyle w:val="PreformattedText"/>
        <w:rPr/>
      </w:pPr>
      <w:r>
        <w:rPr/>
        <w:t xml:space="preserve">  </w:t>
      </w:r>
      <w:r>
        <w:rPr/>
        <w:t>Long-term debt - variable rate             -       15.0       0.7        8.7        0.7      298.7     323.8       323.8</w:t>
      </w:r>
    </w:p>
    <w:p>
      <w:pPr>
        <w:pStyle w:val="PreformattedText"/>
        <w:rPr/>
      </w:pPr>
      <w:r>
        <w:rPr/>
        <w:t xml:space="preserve">    </w:t>
      </w:r>
      <w:r>
        <w:rPr/>
        <w:t>Average interest rate                    -       8.26%     8.47%      9.19%      8.47%      7.75%     7.82%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Interest rate swaps and collars are used to hedge the interest rate on</w:t>
      </w:r>
    </w:p>
    <w:p>
      <w:pPr>
        <w:pStyle w:val="PreformattedText"/>
        <w:rPr/>
      </w:pPr>
      <w:r>
        <w:rPr/>
        <w:t>underlying debt obligations. These instruments hedge the interest rate on</w:t>
      </w:r>
    </w:p>
    <w:p>
      <w:pPr>
        <w:pStyle w:val="PreformattedText"/>
        <w:rPr/>
      </w:pPr>
      <w:r>
        <w:rPr/>
        <w:t>specific debt issuances and qualify for hedge accounting. The interest rate</w:t>
      </w:r>
    </w:p>
    <w:p>
      <w:pPr>
        <w:pStyle w:val="PreformattedText"/>
        <w:rPr/>
      </w:pPr>
      <w:r>
        <w:rPr/>
        <w:t>differential is reflected as an adjustment to interest expense over the life of</w:t>
      </w:r>
    </w:p>
    <w:p>
      <w:pPr>
        <w:pStyle w:val="PreformattedText"/>
        <w:rPr/>
      </w:pPr>
      <w:r>
        <w:rPr/>
        <w:t>the instruments. At September 30, 1999, we had interest rate swap and collar</w:t>
      </w:r>
    </w:p>
    <w:p>
      <w:pPr>
        <w:pStyle w:val="PreformattedText"/>
        <w:rPr/>
      </w:pPr>
      <w:r>
        <w:rPr/>
        <w:t>arrangements for an aggregate notional principal amount of $215 million. We</w:t>
      </w:r>
    </w:p>
    <w:p>
      <w:pPr>
        <w:pStyle w:val="PreformattedText"/>
        <w:rPr/>
      </w:pPr>
      <w:r>
        <w:rPr/>
        <w:t>would pay approximately $0.3 million if such arrangements were terminated as of</w:t>
      </w:r>
    </w:p>
    <w:p>
      <w:pPr>
        <w:pStyle w:val="PreformattedText"/>
        <w:rPr/>
      </w:pPr>
      <w:r>
        <w:rPr/>
        <w:t>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 AND ASSOCIATED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statements, other than statements of historical fact, included in this</w:t>
      </w:r>
    </w:p>
    <w:p>
      <w:pPr>
        <w:pStyle w:val="PreformattedText"/>
        <w:rPr/>
      </w:pPr>
      <w:r>
        <w:rPr/>
        <w:t>report are forward-looking statements, including, but not limited to, statements</w:t>
      </w:r>
    </w:p>
    <w:p>
      <w:pPr>
        <w:pStyle w:val="PreformattedText"/>
        <w:rPr/>
      </w:pPr>
      <w:r>
        <w:rPr/>
        <w:t>identified by the words "anticipate", "believe", "estimate", "plan", "intend",</w:t>
      </w:r>
    </w:p>
    <w:p>
      <w:pPr>
        <w:pStyle w:val="PreformattedText"/>
        <w:rPr/>
      </w:pPr>
      <w:r>
        <w:rPr/>
        <w:t>and "forecast" and similar expressions and statements regarding our business</w:t>
      </w:r>
    </w:p>
    <w:p>
      <w:pPr>
        <w:pStyle w:val="PreformattedText"/>
        <w:rPr/>
      </w:pPr>
      <w:r>
        <w:rPr/>
        <w:t>strategy, plans and objectives of our management for future operations. These</w:t>
      </w:r>
    </w:p>
    <w:p>
      <w:pPr>
        <w:pStyle w:val="PreformattedText"/>
        <w:rPr/>
      </w:pPr>
      <w:r>
        <w:rPr/>
        <w:t>statements reflect our current views and that of our general partner with</w:t>
      </w:r>
    </w:p>
    <w:p>
      <w:pPr>
        <w:pStyle w:val="PreformattedText"/>
        <w:rPr/>
      </w:pPr>
      <w:r>
        <w:rPr/>
        <w:t>respect to future events, based on what we believe are reasonable assumptions.</w:t>
      </w:r>
    </w:p>
    <w:p>
      <w:pPr>
        <w:pStyle w:val="PreformattedText"/>
        <w:rPr/>
      </w:pPr>
      <w:r>
        <w:rPr/>
        <w:t>These statements, however, are subject to certain risks, uncertainties and</w:t>
      </w:r>
    </w:p>
    <w:p>
      <w:pPr>
        <w:pStyle w:val="PreformattedText"/>
        <w:rPr/>
      </w:pPr>
      <w:r>
        <w:rPr/>
        <w:t>assumptions, including, but not limited to (i) the availability of adequate</w:t>
      </w:r>
    </w:p>
    <w:p>
      <w:pPr>
        <w:pStyle w:val="PreformattedText"/>
        <w:rPr/>
      </w:pPr>
      <w:r>
        <w:rPr/>
        <w:t>supplies of and demand for crude oil in the areas in which we operate, (ii) the</w:t>
      </w:r>
    </w:p>
    <w:p>
      <w:pPr>
        <w:pStyle w:val="PreformattedText"/>
        <w:rPr/>
      </w:pPr>
      <w:r>
        <w:rPr/>
        <w:t>impact of crude oil price fluctuations, (iii) the effects of competition, (iv)</w:t>
      </w:r>
    </w:p>
    <w:p>
      <w:pPr>
        <w:pStyle w:val="PreformattedText"/>
        <w:rPr/>
      </w:pPr>
      <w:r>
        <w:rPr/>
        <w:t>the success of our risk management activities, (v) the availability (or lack</w:t>
      </w:r>
    </w:p>
    <w:p>
      <w:pPr>
        <w:pStyle w:val="PreformattedText"/>
        <w:rPr/>
      </w:pPr>
      <w:r>
        <w:rPr/>
        <w:t>thereof) of acquisition or combination opportunities, (iv) the impact of current</w:t>
      </w:r>
    </w:p>
    <w:p>
      <w:pPr>
        <w:pStyle w:val="PreformattedText"/>
        <w:rPr/>
      </w:pPr>
      <w:r>
        <w:rPr/>
        <w:t>and future laws and governmental regulations, (vii) environmental liabilities</w:t>
      </w:r>
    </w:p>
    <w:p>
      <w:pPr>
        <w:pStyle w:val="PreformattedText"/>
        <w:rPr/>
      </w:pPr>
      <w:r>
        <w:rPr/>
        <w:t>that are not covered by an indemnity or insurance, (viii) general economic,</w:t>
      </w:r>
    </w:p>
    <w:p>
      <w:pPr>
        <w:pStyle w:val="PreformattedText"/>
        <w:rPr/>
      </w:pPr>
      <w:r>
        <w:rPr/>
        <w:t>market or business conditions and (ix) uncertainties inherent in the year 2000</w:t>
      </w:r>
    </w:p>
    <w:p>
      <w:pPr>
        <w:pStyle w:val="PreformattedText"/>
        <w:rPr/>
      </w:pPr>
      <w:r>
        <w:rPr/>
        <w:t>issue. If one or more of these risks or uncertainties materialize, or if</w:t>
      </w:r>
    </w:p>
    <w:p>
      <w:pPr>
        <w:pStyle w:val="PreformattedText"/>
        <w:rPr/>
      </w:pPr>
      <w:r>
        <w:rPr/>
        <w:t>underlying assumptions prove incorrect, actual results may vary materially from</w:t>
      </w:r>
    </w:p>
    <w:p>
      <w:pPr>
        <w:pStyle w:val="PreformattedText"/>
        <w:rPr/>
      </w:pPr>
      <w:r>
        <w:rPr/>
        <w:t>those in the forward-looking statements. Except as required by applicable</w:t>
      </w:r>
    </w:p>
    <w:p>
      <w:pPr>
        <w:pStyle w:val="PreformattedText"/>
        <w:rPr/>
      </w:pPr>
      <w:r>
        <w:rPr/>
        <w:t>securities laws, we do not intend to update these forward-looking statements and</w:t>
      </w:r>
    </w:p>
    <w:p>
      <w:pPr>
        <w:pStyle w:val="PreformattedText"/>
        <w:rPr/>
      </w:pP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ITEMS 1, 2, 3, 4 &amp; 5 ARE NOT APPLICABLE AND HAVE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6 - EXHIBITS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10.21 Second Amendment dated as of August 19,1999 to Plains Scurlock Credit</w:t>
      </w:r>
    </w:p>
    <w:p>
      <w:pPr>
        <w:pStyle w:val="PreformattedText"/>
        <w:rPr/>
      </w:pPr>
      <w:r>
        <w:rPr/>
        <w:t xml:space="preserve">          </w:t>
      </w:r>
      <w:r>
        <w:rPr/>
        <w:t>Agreement between Plains Scurlock Permian, L.P., Bank Boston, N.A. and</w:t>
      </w:r>
    </w:p>
    <w:p>
      <w:pPr>
        <w:pStyle w:val="PreformattedText"/>
        <w:rPr/>
      </w:pPr>
      <w:r>
        <w:rPr/>
        <w:t xml:space="preserve">          </w:t>
      </w:r>
      <w:r>
        <w:rPr/>
        <w:t>certain financial institutions (incorporated by reference to Exhibit</w:t>
      </w:r>
    </w:p>
    <w:p>
      <w:pPr>
        <w:pStyle w:val="PreformattedText"/>
        <w:rPr/>
      </w:pPr>
      <w:r>
        <w:rPr/>
        <w:t xml:space="preserve">          </w:t>
      </w:r>
      <w:r>
        <w:rPr/>
        <w:t>10.21 to Registration Statement on Form S-1, file no. 333-86907).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10.22 Second Amendment dated September 24, 1999, to Credit Agreement among</w:t>
      </w:r>
    </w:p>
    <w:p>
      <w:pPr>
        <w:pStyle w:val="PreformattedText"/>
        <w:rPr/>
      </w:pPr>
      <w:r>
        <w:rPr/>
        <w:t xml:space="preserve">          </w:t>
      </w:r>
      <w:r>
        <w:rPr/>
        <w:t>All American Pipeline, L.P., Plains Marketing, L.P., Plains All</w:t>
      </w:r>
    </w:p>
    <w:p>
      <w:pPr>
        <w:pStyle w:val="PreformattedText"/>
        <w:rPr/>
      </w:pPr>
      <w:r>
        <w:rPr/>
        <w:t xml:space="preserve">          </w:t>
      </w:r>
      <w:r>
        <w:rPr/>
        <w:t>American Pipeline, L.P. and BankBoston, N.A. and certain other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10.23 Second Amendment dated September 24, 1999, to Amended and Restated</w:t>
      </w:r>
    </w:p>
    <w:p>
      <w:pPr>
        <w:pStyle w:val="PreformattedText"/>
        <w:rPr/>
      </w:pPr>
      <w:r>
        <w:rPr/>
        <w:t xml:space="preserve">          </w:t>
      </w:r>
      <w:r>
        <w:rPr/>
        <w:t>Credit Agreement among Plains Marketing, L.P., Plains All American</w:t>
      </w:r>
    </w:p>
    <w:p>
      <w:pPr>
        <w:pStyle w:val="PreformattedText"/>
        <w:rPr/>
      </w:pPr>
      <w:r>
        <w:rPr/>
        <w:t xml:space="preserve">          </w:t>
      </w:r>
      <w:r>
        <w:rPr/>
        <w:t>Pipeline, L.P., All American Pipeline, L.P., BankBoston, N.A. and</w:t>
      </w:r>
    </w:p>
    <w:p>
      <w:pPr>
        <w:pStyle w:val="PreformattedText"/>
        <w:rPr/>
      </w:pPr>
      <w:r>
        <w:rPr/>
        <w:t xml:space="preserve">          </w:t>
      </w:r>
      <w:r>
        <w:rPr/>
        <w:t>certain other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27.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Amendment No. 2 to Current Report was filed on September 16, 1999, on</w:t>
      </w:r>
    </w:p>
    <w:p>
      <w:pPr>
        <w:pStyle w:val="PreformattedText"/>
        <w:rPr/>
      </w:pPr>
      <w:r>
        <w:rPr/>
        <w:t xml:space="preserve">    </w:t>
      </w:r>
      <w:r>
        <w:rPr/>
        <w:t>Form 8-K/A which amends the financial statements, exhibits or other portions</w:t>
      </w:r>
    </w:p>
    <w:p>
      <w:pPr>
        <w:pStyle w:val="PreformattedText"/>
        <w:rPr/>
      </w:pPr>
      <w:r>
        <w:rPr/>
        <w:t xml:space="preserve">    </w:t>
      </w:r>
      <w:r>
        <w:rPr/>
        <w:t>of the Current Report on Form 8-K filed with the Securities and Exchange</w:t>
      </w:r>
    </w:p>
    <w:p>
      <w:pPr>
        <w:pStyle w:val="PreformattedText"/>
        <w:rPr/>
      </w:pPr>
      <w:r>
        <w:rPr/>
        <w:t xml:space="preserve">    </w:t>
      </w:r>
      <w:r>
        <w:rPr/>
        <w:t>Commission on May 27, 1999, with respect to the Partnership's acquisition of</w:t>
      </w:r>
    </w:p>
    <w:p>
      <w:pPr>
        <w:pStyle w:val="PreformattedText"/>
        <w:rPr/>
      </w:pPr>
      <w:r>
        <w:rPr/>
        <w:t xml:space="preserve">    </w:t>
      </w:r>
      <w:r>
        <w:rPr/>
        <w:t>Scurlock Permian LLC and certain other pipeline assets from Marathon Ashland</w:t>
      </w:r>
    </w:p>
    <w:p>
      <w:pPr>
        <w:pStyle w:val="PreformattedText"/>
        <w:rPr/>
      </w:pPr>
      <w:r>
        <w:rPr/>
        <w:t xml:space="preserve">    </w:t>
      </w:r>
      <w:r>
        <w:rPr/>
        <w:t>Petroleum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and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By:  PLAINS ALL AMERICAN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 November 15, 1999       By:   /s/ Cynthia A. Feeback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Cynthia A. Feeback, Treasurer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(Principal Accounting Officer) of the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General Partner</w:t>
      </w:r>
      <w:r>
        <w:br w:type="page"/>
      </w:r>
    </w:p>
    <w:p>
      <w:pPr>
        <w:pStyle w:val="PreformattedText"/>
        <w:rPr/>
      </w:pPr>
      <w:r>
        <w:rPr/>
      </w:r>
      <w:bookmarkStart w:id="4" w:name="EX-10.22.txt"/>
      <w:bookmarkStart w:id="5" w:name="ksEX10"/>
      <w:bookmarkStart w:id="6" w:name="EX-10.22.txt"/>
      <w:bookmarkStart w:id="7" w:name="ksEX10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[ALL AMERICAN]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SECOND AMENDMENT TO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SECOND AMENDMENT TO CREDIT AGREEMENT (this "Amendment") dated as of</w:t>
      </w:r>
    </w:p>
    <w:p>
      <w:pPr>
        <w:pStyle w:val="PreformattedText"/>
        <w:rPr/>
      </w:pPr>
      <w:r>
        <w:rPr/>
        <w:t>the 24th day of September, 1999, by and among ALL AMERICAN PIPELINE, L.P.</w:t>
      </w:r>
    </w:p>
    <w:p>
      <w:pPr>
        <w:pStyle w:val="PreformattedText"/>
        <w:rPr/>
      </w:pPr>
      <w:r>
        <w:rPr/>
        <w:t>("Borrower"), PLAINS MARKETING, L.P. ("Marketing"), PLAINS ALL AMERICAN</w:t>
      </w:r>
    </w:p>
    <w:p>
      <w:pPr>
        <w:pStyle w:val="PreformattedText"/>
        <w:rPr/>
      </w:pPr>
      <w:r>
        <w:rPr/>
        <w:t>PIPELINE, L.P. ("Plains MLP"), and BANKBOSTON, N.A., as Administrative Agent (in</w:t>
      </w:r>
    </w:p>
    <w:p>
      <w:pPr>
        <w:pStyle w:val="PreformattedText"/>
        <w:rPr/>
      </w:pPr>
      <w:r>
        <w:rPr/>
        <w:t>such capacity, "Administrative Agent"), and the Lenders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Marketing, Plains MLP, Administrative Agent, and Lenders</w:t>
      </w:r>
    </w:p>
    <w:p>
      <w:pPr>
        <w:pStyle w:val="PreformattedText"/>
        <w:rPr/>
      </w:pPr>
      <w:r>
        <w:rPr/>
        <w:t>entered into that certain Credit Agreement dated as of November 17, 1998 (as</w:t>
      </w:r>
    </w:p>
    <w:p>
      <w:pPr>
        <w:pStyle w:val="PreformattedText"/>
        <w:rPr/>
      </w:pPr>
      <w:r>
        <w:rPr/>
        <w:t>amended, restated, or supplemented to the date hereof, the "Original Agreement")</w:t>
      </w:r>
    </w:p>
    <w:p>
      <w:pPr>
        <w:pStyle w:val="PreformattedText"/>
        <w:rPr/>
      </w:pPr>
      <w:r>
        <w:rPr/>
        <w:t>for the purposes and consideration therein expressed, pursuant to which Lenders</w:t>
      </w:r>
    </w:p>
    <w:p>
      <w:pPr>
        <w:pStyle w:val="PreformattedText"/>
        <w:rPr/>
      </w:pPr>
      <w:r>
        <w:rPr/>
        <w:t>became obligated to make and made loans to Borrower as therein provided;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Marketing, Plains MLP, Administrative Agent, and Lenders</w:t>
      </w:r>
    </w:p>
    <w:p>
      <w:pPr>
        <w:pStyle w:val="PreformattedText"/>
        <w:rPr/>
      </w:pPr>
      <w:r>
        <w:rPr/>
        <w:t>desire to amend the Original Agreement for the purposes described 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mutual covenants</w:t>
      </w:r>
    </w:p>
    <w:p>
      <w:pPr>
        <w:pStyle w:val="PreformattedText"/>
        <w:rPr/>
      </w:pPr>
      <w:r>
        <w:rPr/>
        <w:t>and agreements contained herein and in the Original Agreement, in consideration</w:t>
      </w:r>
    </w:p>
    <w:p>
      <w:pPr>
        <w:pStyle w:val="PreformattedText"/>
        <w:rPr/>
      </w:pPr>
      <w:r>
        <w:rPr/>
        <w:t>of the loans which may hereafter be made by Lenders to Borrower, and for other</w:t>
      </w:r>
    </w:p>
    <w:p>
      <w:pPr>
        <w:pStyle w:val="PreformattedText"/>
        <w:rPr/>
      </w:pPr>
      <w:r>
        <w:rPr/>
        <w:t>good and valuable consideration, the receipt and sufficiency of which are hereby</w:t>
      </w:r>
    </w:p>
    <w:p>
      <w:pPr>
        <w:pStyle w:val="PreformattedText"/>
        <w:rPr/>
      </w:pPr>
      <w:r>
        <w:rPr/>
        <w:t>acknowledged, the parties hereto do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ARTICLE I. -- Definitions and References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1.1.  Terms Defined in the Original Agreement.  Unless the context</w:t>
      </w:r>
    </w:p>
    <w:p>
      <w:pPr>
        <w:pStyle w:val="PreformattedText"/>
        <w:rPr/>
      </w:pPr>
      <w:r>
        <w:rPr/>
        <w:t>otherwise requires or unless otherwise expressly defined herein, the terms</w:t>
      </w:r>
    </w:p>
    <w:p>
      <w:pPr>
        <w:pStyle w:val="PreformattedText"/>
        <w:rPr/>
      </w:pPr>
      <w:r>
        <w:rPr/>
        <w:t>defined in the Original Agreement shall have the same meanings whenever used in</w:t>
      </w:r>
    </w:p>
    <w:p>
      <w:pPr>
        <w:pStyle w:val="PreformattedText"/>
        <w:rPr/>
      </w:pPr>
      <w:r>
        <w:rPr/>
        <w:t>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1.2.  Other Defined Terms.  Unless the context otherwise requires, the</w:t>
      </w:r>
    </w:p>
    <w:p>
      <w:pPr>
        <w:pStyle w:val="PreformattedText"/>
        <w:rPr/>
      </w:pPr>
      <w:r>
        <w:rPr/>
        <w:t>following terms when used in this Amendment shall have the meanings assigned to</w:t>
      </w:r>
    </w:p>
    <w:p>
      <w:pPr>
        <w:pStyle w:val="PreformattedText"/>
        <w:rPr/>
      </w:pPr>
      <w:r>
        <w:rPr/>
        <w:t>them in this (S) 1.2.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"Amendment" means this Second Amendment to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"Credit Agreement" means the Original Agreement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ARTICLE II. -- Amendments and 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2.1.  Amendments.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Clause (e) of the definition of "Permitted Investments" in Section 1.1</w:t>
      </w:r>
    </w:p>
    <w:p>
      <w:pPr>
        <w:pStyle w:val="PreformattedText"/>
        <w:rPr/>
      </w:pPr>
      <w:r>
        <w:rPr/>
        <w:t>of the Original Agreement is hereby amended to read as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"(e) Investments directly or indirectly by Restricted Persons in</w:t>
      </w:r>
    </w:p>
    <w:p>
      <w:pPr>
        <w:pStyle w:val="PreformattedText"/>
        <w:rPr/>
      </w:pPr>
      <w:r>
        <w:rPr/>
        <w:t xml:space="preserve">     </w:t>
      </w:r>
      <w:r>
        <w:rPr/>
        <w:t>Unrestricted Subsidiaries in an aggregate amount not to exceed, at any one</w:t>
      </w:r>
    </w:p>
    <w:p>
      <w:pPr>
        <w:pStyle w:val="PreformattedText"/>
        <w:rPr/>
      </w:pPr>
      <w:r>
        <w:rPr/>
        <w:t xml:space="preserve">     </w:t>
      </w:r>
      <w:r>
        <w:rPr/>
        <w:t>time outstanding, the sum of (i) $50,000,000, plus (ii) the amount of net</w:t>
      </w:r>
    </w:p>
    <w:p>
      <w:pPr>
        <w:pStyle w:val="PreformattedText"/>
        <w:rPr/>
      </w:pPr>
      <w:r>
        <w:rPr/>
        <w:t xml:space="preserve">     </w:t>
      </w:r>
      <w:r>
        <w:rPr/>
        <w:t>proceeds from sales by Plains MLP of additional Partnership Interests (as</w:t>
      </w:r>
    </w:p>
    <w:p>
      <w:pPr>
        <w:pStyle w:val="PreformattedText"/>
        <w:rPr/>
      </w:pPr>
      <w:r>
        <w:rPr/>
        <w:t xml:space="preserve">     </w:t>
      </w:r>
      <w:r>
        <w:rPr/>
        <w:t>such term is defined in the Partnership Agreement) made after September 15,</w:t>
      </w:r>
    </w:p>
    <w:p>
      <w:pPr>
        <w:pStyle w:val="PreformattedText"/>
        <w:rPr/>
      </w:pPr>
      <w:r>
        <w:rPr/>
        <w:t xml:space="preserve">     </w:t>
      </w:r>
      <w:r>
        <w:rPr/>
        <w:t>1999."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following clause (e) is hereby added to Section 7.2 of the Original</w:t>
      </w:r>
    </w:p>
    <w:p>
      <w:pPr>
        <w:pStyle w:val="PreformattedText"/>
        <w:rPr/>
      </w:pP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"(e) Liens under or with respect to accounts with brokers or</w:t>
      </w:r>
    </w:p>
    <w:p>
      <w:pPr>
        <w:pStyle w:val="PreformattedText"/>
        <w:rPr/>
      </w:pPr>
      <w:r>
        <w:rPr/>
        <w:t xml:space="preserve">     </w:t>
      </w:r>
      <w:r>
        <w:rPr/>
        <w:t>counterparties with respect to Hedging Contracts consisting of cash,</w:t>
      </w:r>
    </w:p>
    <w:p>
      <w:pPr>
        <w:pStyle w:val="PreformattedText"/>
        <w:rPr/>
      </w:pPr>
      <w:r>
        <w:rPr/>
        <w:t xml:space="preserve">     </w:t>
      </w:r>
      <w:r>
        <w:rPr/>
        <w:t>commodities or futures contracts, options, securities, instruments, and</w:t>
      </w:r>
    </w:p>
    <w:p>
      <w:pPr>
        <w:pStyle w:val="PreformattedText"/>
        <w:rPr/>
      </w:pPr>
      <w:r>
        <w:rPr/>
        <w:t xml:space="preserve">     </w:t>
      </w:r>
      <w:r>
        <w:rPr/>
        <w:t>other like assets securing only Hedging Contracts permitted under Section</w:t>
      </w:r>
    </w:p>
    <w:p>
      <w:pPr>
        <w:pStyle w:val="PreformattedText"/>
        <w:rPr/>
      </w:pPr>
      <w:r>
        <w:rPr/>
        <w:t xml:space="preserve">     </w:t>
      </w:r>
      <w:r>
        <w:rPr/>
        <w:t>7.1;"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Clauses (e) through (m), inclusive, of Section 7.2 of the Original</w:t>
      </w:r>
    </w:p>
    <w:p>
      <w:pPr>
        <w:pStyle w:val="PreformattedText"/>
        <w:rPr/>
      </w:pPr>
      <w:r>
        <w:rPr/>
        <w:t>Agreement are hereby re-lettered as clauses (f) through (n),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clause in Section 7.3(b)(v)(A) of the Original Agreement reading</w:t>
      </w:r>
    </w:p>
    <w:p>
      <w:pPr>
        <w:pStyle w:val="PreformattedText"/>
        <w:rPr/>
      </w:pPr>
      <w:r>
        <w:rPr/>
        <w:t>"long-term unsecured and unenhanced debt obligations rated AA or Aa2 or better,"</w:t>
      </w:r>
    </w:p>
    <w:p>
      <w:pPr>
        <w:pStyle w:val="PreformattedText"/>
        <w:rPr/>
      </w:pPr>
      <w:r>
        <w:rPr/>
        <w:t>is hereby amended to read in its 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"long-term unsecured and unenhanced debt obligations rated A or A2 or</w:t>
      </w:r>
    </w:p>
    <w:p>
      <w:pPr>
        <w:pStyle w:val="PreformattedText"/>
        <w:rPr/>
      </w:pPr>
      <w:r>
        <w:rPr/>
        <w:t>better,"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2.2.  Consent.  Administrative Agent and each Lender hereby (i) approve</w:t>
      </w:r>
    </w:p>
    <w:p>
      <w:pPr>
        <w:pStyle w:val="PreformattedText"/>
        <w:rPr/>
      </w:pPr>
      <w:r>
        <w:rPr/>
        <w:t>the establishment by Marketing of a brokerage account with Cargill Investor</w:t>
      </w:r>
    </w:p>
    <w:p>
      <w:pPr>
        <w:pStyle w:val="PreformattedText"/>
        <w:rPr/>
      </w:pPr>
      <w:r>
        <w:rPr/>
        <w:t>Services, Inc. pursuant to Section 7.3(b) of the Credit Agreement and (ii)</w:t>
      </w:r>
    </w:p>
    <w:p>
      <w:pPr>
        <w:pStyle w:val="PreformattedText"/>
        <w:rPr/>
      </w:pPr>
      <w:r>
        <w:rPr/>
        <w:t>permit the execution, delivery, and performance by Marketing of Hedging</w:t>
      </w:r>
    </w:p>
    <w:p>
      <w:pPr>
        <w:pStyle w:val="PreformattedText"/>
        <w:rPr/>
      </w:pPr>
      <w:r>
        <w:rPr/>
        <w:t>Contracts with Enron Capital &amp; Trade Resource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ARTICLE III. -- Conditions of Effectiveness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3.1.  Effective Date.  This Amendment shall become effective as of the</w:t>
      </w:r>
    </w:p>
    <w:p>
      <w:pPr>
        <w:pStyle w:val="PreformattedText"/>
        <w:rPr/>
      </w:pPr>
      <w:r>
        <w:rPr/>
        <w:t>date first above written when and only when Administrative Agent shall have</w:t>
      </w:r>
    </w:p>
    <w:p>
      <w:pPr>
        <w:pStyle w:val="PreformattedText"/>
        <w:rPr/>
      </w:pPr>
      <w:r>
        <w:rPr/>
        <w:t>received, at Administrative Agent's office:  (a) a counterpart of this Amendment</w:t>
      </w:r>
    </w:p>
    <w:p>
      <w:pPr>
        <w:pStyle w:val="PreformattedText"/>
        <w:rPr/>
      </w:pPr>
      <w:r>
        <w:rPr/>
        <w:t>executed and delivered by Borrower, Marketing, Plains MLP, Administrative Agent,</w:t>
      </w:r>
    </w:p>
    <w:p>
      <w:pPr>
        <w:pStyle w:val="PreformattedText"/>
        <w:rPr/>
      </w:pPr>
      <w:r>
        <w:rPr/>
        <w:t>and Majority Lenders, and (b) a certificate of a duly authorized officer of</w:t>
      </w:r>
    </w:p>
    <w:p>
      <w:pPr>
        <w:pStyle w:val="PreformattedText"/>
        <w:rPr/>
      </w:pPr>
      <w:r>
        <w:rPr/>
        <w:t>General Partner to the effect that all of the representations and warranties set</w:t>
      </w:r>
    </w:p>
    <w:p>
      <w:pPr>
        <w:pStyle w:val="PreformattedText"/>
        <w:rPr/>
      </w:pPr>
      <w:r>
        <w:rPr/>
        <w:t>forth in Article IV hereof are true and correct at and as of the time of such</w:t>
      </w:r>
    </w:p>
    <w:p>
      <w:pPr>
        <w:pStyle w:val="PreformattedText"/>
        <w:rPr/>
      </w:pPr>
      <w:r>
        <w:rPr/>
        <w:t>effectiveness.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ARTICLE IV. --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4.1.  Representations and Warranties of Plains MLP and Borrower.  In</w:t>
      </w:r>
    </w:p>
    <w:p>
      <w:pPr>
        <w:pStyle w:val="PreformattedText"/>
        <w:rPr/>
      </w:pPr>
      <w:r>
        <w:rPr/>
        <w:t>order to induce Administrative Agent and Lenders to enter into this Amendment,</w:t>
      </w:r>
    </w:p>
    <w:p>
      <w:pPr>
        <w:pStyle w:val="PreformattedText"/>
        <w:rPr/>
      </w:pPr>
      <w:r>
        <w:rPr/>
        <w:t>Plains MLP and Borrower represent and warrant to Administrative Agent and each</w:t>
      </w:r>
    </w:p>
    <w:p>
      <w:pPr>
        <w:pStyle w:val="PreformattedText"/>
        <w:rPr/>
      </w:pPr>
      <w:r>
        <w:rPr/>
        <w:t>Lender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representations and warranties contained in Article V of the</w:t>
      </w:r>
    </w:p>
    <w:p>
      <w:pPr>
        <w:pStyle w:val="PreformattedText"/>
        <w:rPr/>
      </w:pPr>
      <w:r>
        <w:rPr/>
        <w:t xml:space="preserve">     </w:t>
      </w:r>
      <w:r>
        <w:rPr/>
        <w:t>Original Agreement are true and correct at and as of the time of the</w:t>
      </w:r>
    </w:p>
    <w:p>
      <w:pPr>
        <w:pStyle w:val="PreformattedText"/>
        <w:rPr/>
      </w:pPr>
      <w:r>
        <w:rPr/>
        <w:t xml:space="preserve">     </w:t>
      </w:r>
      <w:r>
        <w:rPr/>
        <w:t>effectiveness hereof, except to the extent that such representation and</w:t>
      </w:r>
    </w:p>
    <w:p>
      <w:pPr>
        <w:pStyle w:val="PreformattedText"/>
        <w:rPr/>
      </w:pPr>
      <w:r>
        <w:rPr/>
        <w:t xml:space="preserve">     </w:t>
      </w:r>
      <w:r>
        <w:rPr/>
        <w:t>warranty was made as of a specific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Each Restricted Person is duly authorized to execute and deliver</w:t>
      </w:r>
    </w:p>
    <w:p>
      <w:pPr>
        <w:pStyle w:val="PreformattedText"/>
        <w:rPr/>
      </w:pPr>
      <w:r>
        <w:rPr/>
        <w:t xml:space="preserve">     </w:t>
      </w:r>
      <w:r>
        <w:rPr/>
        <w:t>this Amendment, and Borrower is and will continue to be duly authorized to</w:t>
      </w:r>
    </w:p>
    <w:p>
      <w:pPr>
        <w:pStyle w:val="PreformattedText"/>
        <w:rPr/>
      </w:pPr>
      <w:r>
        <w:rPr/>
        <w:t xml:space="preserve">     </w:t>
      </w:r>
      <w:r>
        <w:rPr/>
        <w:t>borrow and perform its obligations under the Credit Agreement.  Each</w:t>
      </w:r>
    </w:p>
    <w:p>
      <w:pPr>
        <w:pStyle w:val="PreformattedText"/>
        <w:rPr/>
      </w:pPr>
      <w:r>
        <w:rPr/>
        <w:t xml:space="preserve">     </w:t>
      </w:r>
      <w:r>
        <w:rPr/>
        <w:t>Restricted Person has duly taken all corporate action necessary to</w:t>
      </w:r>
    </w:p>
    <w:p>
      <w:pPr>
        <w:pStyle w:val="PreformattedText"/>
        <w:rPr/>
      </w:pPr>
      <w:r>
        <w:rPr/>
        <w:t xml:space="preserve">     </w:t>
      </w:r>
      <w:r>
        <w:rPr/>
        <w:t>authorize the execution and delivery of this Amendment and to authorize the</w:t>
      </w:r>
    </w:p>
    <w:p>
      <w:pPr>
        <w:pStyle w:val="PreformattedText"/>
        <w:rPr/>
      </w:pPr>
      <w:r>
        <w:rPr/>
        <w:t xml:space="preserve">     </w:t>
      </w:r>
      <w:r>
        <w:rPr/>
        <w:t>performance of their respective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execution and delivery by each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Amendment, the performance by each Restricted Person of its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hereunder, and the consummation of the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hereby, do not and will not conflict with any provision of</w:t>
      </w:r>
    </w:p>
    <w:p>
      <w:pPr>
        <w:pStyle w:val="PreformattedText"/>
        <w:rPr/>
      </w:pPr>
      <w:r>
        <w:rPr/>
        <w:t xml:space="preserve">     </w:t>
      </w:r>
      <w:r>
        <w:rPr/>
        <w:t>law, statute, rule or regulation or of the constituent documents of any</w:t>
      </w:r>
    </w:p>
    <w:p>
      <w:pPr>
        <w:pStyle w:val="PreformattedText"/>
        <w:rPr/>
      </w:pPr>
      <w:r>
        <w:rPr/>
        <w:t xml:space="preserve">     </w:t>
      </w:r>
      <w:r>
        <w:rPr/>
        <w:t>Restricted Person, or of any material agreement, judgment, license, order</w:t>
      </w:r>
    </w:p>
    <w:p>
      <w:pPr>
        <w:pStyle w:val="PreformattedText"/>
        <w:rPr/>
      </w:pPr>
      <w:r>
        <w:rPr/>
        <w:t xml:space="preserve">     </w:t>
      </w:r>
      <w:r>
        <w:rPr/>
        <w:t>or permit applicable to or binding upon any Restricted Person, or result in</w:t>
      </w:r>
    </w:p>
    <w:p>
      <w:pPr>
        <w:pStyle w:val="PreformattedText"/>
        <w:rPr/>
      </w:pPr>
      <w:r>
        <w:rPr/>
        <w:t xml:space="preserve">     </w:t>
      </w:r>
      <w:r>
        <w:rPr/>
        <w:t>the creation of any lien, charge or encumbrance upon any assets or</w:t>
      </w:r>
    </w:p>
    <w:p>
      <w:pPr>
        <w:pStyle w:val="PreformattedText"/>
        <w:rPr/>
      </w:pPr>
      <w:r>
        <w:rPr/>
        <w:t xml:space="preserve">     </w:t>
      </w:r>
      <w:r>
        <w:rPr/>
        <w:t>properties of any Restricted Person, except in favor of Administrative</w:t>
      </w:r>
    </w:p>
    <w:p>
      <w:pPr>
        <w:pStyle w:val="PreformattedText"/>
        <w:rPr/>
      </w:pPr>
      <w:r>
        <w:rPr/>
        <w:t xml:space="preserve">     </w:t>
      </w:r>
      <w:r>
        <w:rPr/>
        <w:t>Agent for the benefit of Lenders and other Permitted Liens. Except for</w:t>
      </w:r>
    </w:p>
    <w:p>
      <w:pPr>
        <w:pStyle w:val="PreformattedText"/>
        <w:rPr/>
      </w:pPr>
      <w:r>
        <w:rPr/>
        <w:t xml:space="preserve">     </w:t>
      </w:r>
      <w:r>
        <w:rPr/>
        <w:t>those which have been duly obtained, no consent, approval, authorization or</w:t>
      </w:r>
    </w:p>
    <w:p>
      <w:pPr>
        <w:pStyle w:val="PreformattedText"/>
        <w:rPr/>
      </w:pPr>
      <w:r>
        <w:rPr/>
        <w:t xml:space="preserve">     </w:t>
      </w:r>
      <w:r>
        <w:rPr/>
        <w:t>order of any court or governmental authority or third party is required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execution and delivery by any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 or to consummate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When this Amendment has been duly executed and delivered, each of</w:t>
      </w:r>
    </w:p>
    <w:p>
      <w:pPr>
        <w:pStyle w:val="PreformattedText"/>
        <w:rPr/>
      </w:pPr>
      <w:r>
        <w:rPr/>
        <w:t xml:space="preserve">     </w:t>
      </w:r>
      <w:r>
        <w:rPr/>
        <w:t>the Loan Documents, as amended by this Amendment, will be a legal and</w:t>
      </w:r>
    </w:p>
    <w:p>
      <w:pPr>
        <w:pStyle w:val="PreformattedText"/>
        <w:rPr/>
      </w:pPr>
      <w:r>
        <w:rPr/>
        <w:t xml:space="preserve">     </w:t>
      </w:r>
      <w:r>
        <w:rPr/>
        <w:t>binding instrument and agreement of each Restricted Person, enforceable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its terms, (subject, as to enforcement of remedies, to</w:t>
      </w:r>
    </w:p>
    <w:p>
      <w:pPr>
        <w:pStyle w:val="PreformattedText"/>
        <w:rPr/>
      </w:pPr>
      <w:r>
        <w:rPr/>
        <w:t xml:space="preserve">     </w:t>
      </w:r>
      <w:r>
        <w:rPr/>
        <w:t>applicable bankruptcy, insolvency and similar laws applicable to creditors'</w:t>
      </w:r>
    </w:p>
    <w:p>
      <w:pPr>
        <w:pStyle w:val="PreformattedText"/>
        <w:rPr/>
      </w:pPr>
      <w:r>
        <w:rPr/>
        <w:t xml:space="preserve">     </w:t>
      </w:r>
      <w:r>
        <w:rPr/>
        <w:t>rights generally and to general principles of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ARTICLE V. --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5.1.  Ratification of Agreements.  The Original Agreement, as hereby</w:t>
      </w:r>
    </w:p>
    <w:p>
      <w:pPr>
        <w:pStyle w:val="PreformattedText"/>
        <w:rPr/>
      </w:pPr>
      <w:r>
        <w:rPr/>
        <w:t>amended, is hereby ratified and confirmed in all respects.  The Loan Documents</w:t>
      </w:r>
    </w:p>
    <w:p>
      <w:pPr>
        <w:pStyle w:val="PreformattedText"/>
        <w:rPr/>
      </w:pPr>
      <w:r>
        <w:rPr/>
        <w:t>(including but not limited to each Guaranty), as they may be amended or affected</w:t>
      </w:r>
    </w:p>
    <w:p>
      <w:pPr>
        <w:pStyle w:val="PreformattedText"/>
        <w:rPr/>
      </w:pPr>
      <w:r>
        <w:rPr/>
        <w:t>by this Amendment, are hereby ratified and confirmed in all respects by each</w:t>
      </w:r>
    </w:p>
    <w:p>
      <w:pPr>
        <w:pStyle w:val="PreformattedText"/>
        <w:rPr/>
      </w:pPr>
      <w:r>
        <w:rPr/>
        <w:t>Restricted Person to the extent a party thereto.  Any reference to the Credit</w:t>
      </w:r>
    </w:p>
    <w:p>
      <w:pPr>
        <w:pStyle w:val="PreformattedText"/>
        <w:rPr/>
      </w:pPr>
      <w:r>
        <w:rPr/>
        <w:t>Agreement in any Loan Document shall be deemed to refer to this Amendment also.</w:t>
      </w:r>
    </w:p>
    <w:p>
      <w:pPr>
        <w:pStyle w:val="PreformattedText"/>
        <w:rPr/>
      </w:pPr>
      <w:r>
        <w:rPr/>
        <w:t>The execution, delivery and effectiveness of this Amendment shall not, except as</w:t>
      </w:r>
    </w:p>
    <w:p>
      <w:pPr>
        <w:pStyle w:val="PreformattedText"/>
        <w:rPr/>
      </w:pPr>
      <w:r>
        <w:rPr/>
        <w:t>expressly provided herein, operate as a waiver of any right, power or remedy of</w:t>
      </w:r>
    </w:p>
    <w:p>
      <w:pPr>
        <w:pStyle w:val="PreformattedText"/>
        <w:rPr/>
      </w:pPr>
      <w:r>
        <w:rPr/>
        <w:t>Administrative Agent or any Lender under the Credit Agreement or any other Loan</w:t>
      </w:r>
    </w:p>
    <w:p>
      <w:pPr>
        <w:pStyle w:val="PreformattedText"/>
        <w:rPr/>
      </w:pPr>
      <w:r>
        <w:rPr/>
        <w:t>Document nor constitute a waiver of any provision of the Credit Agreement or any</w:t>
      </w:r>
    </w:p>
    <w:p>
      <w:pPr>
        <w:pStyle w:val="PreformattedText"/>
        <w:rPr/>
      </w:pPr>
      <w:r>
        <w:rPr/>
        <w:t>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5.2.  Ratification of Security Documents.  Restricted Persons,</w:t>
      </w:r>
    </w:p>
    <w:p>
      <w:pPr>
        <w:pStyle w:val="PreformattedText"/>
        <w:rPr/>
      </w:pPr>
      <w:r>
        <w:rPr/>
        <w:t>Administrative Agent, and Lenders each acknowledge and agree that any and all</w:t>
      </w:r>
    </w:p>
    <w:p>
      <w:pPr>
        <w:pStyle w:val="PreformattedText"/>
        <w:rPr/>
      </w:pPr>
      <w:r>
        <w:rPr/>
        <w:t>indebtedness, liabilities or obligations arising under or in connection with the</w:t>
      </w:r>
    </w:p>
    <w:p>
      <w:pPr>
        <w:pStyle w:val="PreformattedText"/>
        <w:rPr/>
      </w:pPr>
      <w:r>
        <w:rPr/>
        <w:t>Notes are Obligations and are secured indebtedness under, and are secured by,</w:t>
      </w:r>
    </w:p>
    <w:p>
      <w:pPr>
        <w:pStyle w:val="PreformattedText"/>
        <w:rPr/>
      </w:pPr>
      <w:r>
        <w:rPr/>
        <w:t>each and every Security Document to which any Restricted Person is a party. Each</w:t>
      </w:r>
    </w:p>
    <w:p>
      <w:pPr>
        <w:pStyle w:val="PreformattedText"/>
        <w:rPr/>
      </w:pPr>
      <w:r>
        <w:rPr/>
        <w:t>Restricted Person hereby re-pledges, re-grants and re-assigns a security</w:t>
      </w:r>
    </w:p>
    <w:p>
      <w:pPr>
        <w:pStyle w:val="PreformattedText"/>
        <w:rPr/>
      </w:pPr>
      <w:r>
        <w:rPr/>
        <w:t>interest in and lien on every asset of the such Restricted Person described as</w:t>
      </w:r>
    </w:p>
    <w:p>
      <w:pPr>
        <w:pStyle w:val="PreformattedText"/>
        <w:rPr/>
      </w:pPr>
      <w:r>
        <w:rPr/>
        <w:t>Collateral in any Security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5.3.  Survival of Agreements.  All representations, warranties,</w:t>
      </w:r>
    </w:p>
    <w:p>
      <w:pPr>
        <w:pStyle w:val="PreformattedText"/>
        <w:rPr/>
      </w:pPr>
      <w:r>
        <w:rPr/>
        <w:t>covenants and agreements of the Restricted Persons herein shall survive the</w:t>
      </w:r>
    </w:p>
    <w:p>
      <w:pPr>
        <w:pStyle w:val="PreformattedText"/>
        <w:rPr/>
      </w:pPr>
      <w:r>
        <w:rPr/>
        <w:t>execution and delivery of this Amendment and the performance hereof, including</w:t>
      </w:r>
    </w:p>
    <w:p>
      <w:pPr>
        <w:pStyle w:val="PreformattedText"/>
        <w:rPr/>
      </w:pPr>
      <w:r>
        <w:rPr/>
        <w:t>without limitation the making or granting of each Loan, and shall further</w:t>
      </w:r>
    </w:p>
    <w:p>
      <w:pPr>
        <w:pStyle w:val="PreformattedText"/>
        <w:rPr/>
      </w:pPr>
      <w:r>
        <w:rPr/>
        <w:t>survive until all of the Obligations are paid in full.  All statements and</w:t>
      </w:r>
    </w:p>
    <w:p>
      <w:pPr>
        <w:pStyle w:val="PreformattedText"/>
        <w:rPr/>
      </w:pPr>
      <w:r>
        <w:rPr/>
        <w:t>agreements contained in any certificate or instrument delivered by any</w:t>
      </w:r>
    </w:p>
    <w:p>
      <w:pPr>
        <w:pStyle w:val="PreformattedText"/>
        <w:rPr/>
      </w:pPr>
      <w:r>
        <w:rPr/>
        <w:t>Restricted Person hereunder or under the Credit Agreement to Administrative</w:t>
      </w:r>
    </w:p>
    <w:p>
      <w:pPr>
        <w:pStyle w:val="PreformattedText"/>
        <w:rPr/>
      </w:pPr>
      <w:r>
        <w:rPr/>
        <w:t>Agent or any Lender shall be deemed to constitute representations and warranties</w:t>
      </w:r>
    </w:p>
    <w:p>
      <w:pPr>
        <w:pStyle w:val="PreformattedText"/>
        <w:rPr/>
      </w:pPr>
      <w:r>
        <w:rPr/>
        <w:t>by, or agreements and covenants of, such Restricted Person under this Amendment</w:t>
      </w:r>
    </w:p>
    <w:p>
      <w:pPr>
        <w:pStyle w:val="PreformattedText"/>
        <w:rPr/>
      </w:pPr>
      <w:r>
        <w:rPr/>
        <w:t>and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5.4.  Loan Documents.  This Amendment is a Loan Document, and all</w:t>
      </w:r>
    </w:p>
    <w:p>
      <w:pPr>
        <w:pStyle w:val="PreformattedText"/>
        <w:rPr/>
      </w:pPr>
      <w:r>
        <w:rPr/>
        <w:t>provisions in the Credit Agreement pertaining to Loan Documents apply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5.5.  GOVERNING LAW.  THIS AMENDMENT SHALL BE GOVERNED BY AND CONSTRUED</w:t>
      </w:r>
    </w:p>
    <w:p>
      <w:pPr>
        <w:pStyle w:val="PreformattedText"/>
        <w:rPr/>
      </w:pPr>
      <w:r>
        <w:rPr/>
        <w:t>IN ACCORDANCE WITH THE LAWS OF THE STATE OF NEW YORK AND ANY APPLICABLE LAWS OF</w:t>
      </w:r>
    </w:p>
    <w:p>
      <w:pPr>
        <w:pStyle w:val="PreformattedText"/>
        <w:rPr/>
      </w:pPr>
      <w:r>
        <w:rPr/>
        <w:t>THE UNITED STATES OF AMERICA IN ALL RESPECTS, INCLUDING CONSTRUCTION, VALIDITY</w:t>
      </w:r>
    </w:p>
    <w:p>
      <w:pPr>
        <w:pStyle w:val="PreformattedText"/>
        <w:rPr/>
      </w:pPr>
      <w:r>
        <w:rPr/>
        <w:t>AND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5.6.  Counterparts.  This Amendment may be separately executed in</w:t>
      </w:r>
    </w:p>
    <w:p>
      <w:pPr>
        <w:pStyle w:val="PreformattedText"/>
        <w:rPr/>
      </w:pPr>
      <w:r>
        <w:rPr/>
        <w:t>counterparts and by the different parties hereto in separate counterparts, each</w:t>
      </w:r>
    </w:p>
    <w:p>
      <w:pPr>
        <w:pStyle w:val="PreformattedText"/>
        <w:rPr/>
      </w:pPr>
      <w:r>
        <w:rPr/>
        <w:t>of which when so executed shall be deemed to constitute one and the same</w:t>
      </w:r>
    </w:p>
    <w:p>
      <w:pPr>
        <w:pStyle w:val="PreformattedText"/>
        <w:rPr/>
      </w:pP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this Amendment is executed as of the date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MARKETING,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BANKBOSTON, N.A.,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Administrative Agent, LC Issuer and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Terrence Ronan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Terrence Ronan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ING (U.S.) CAPITAL LLC,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FIRST UNION NATIONAL BANK,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Robert R. Wetteroff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Robert R. Wetteroff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DEN NORSKE BANK ASA,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MEESPIERSON CAPITAL CORP.,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Karel Louman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Karel Louman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Deirdre Sanborn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Deirdre Sanborn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 OF SCOTLAND,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Annie Glynn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Annie Glynn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CREDIT AGRICOLE INDOSUEZ,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Dusine Gaspari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Dustin Gaspari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  Damien Meiburger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Damien Meiburger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UNION BANK OF CALIFORNIA, N.A.,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HIBERNIA NATIONAL BANK,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David R. Reid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David R. Reid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WELLS FARGO BANK (TEXAS),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NATIONAL ASSOCIATION,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Ann M. Rhoads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Ann M. Rhoads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15</w:t>
      </w:r>
      <w:r>
        <w:br w:type="page"/>
      </w:r>
    </w:p>
    <w:p>
      <w:pPr>
        <w:pStyle w:val="PreformattedText"/>
        <w:rPr/>
      </w:pPr>
      <w:r>
        <w:rPr/>
      </w:r>
      <w:bookmarkStart w:id="8" w:name="EX-10.23.txt"/>
      <w:bookmarkStart w:id="9" w:name="ksEX101"/>
      <w:bookmarkStart w:id="10" w:name="EX-10.23.txt"/>
      <w:bookmarkStart w:id="11" w:name="ksEX101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[MARKETING]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SECOND AMENDMENT TO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SECOND AMENDMENT TO CREDIT AGREEMENT (this "Amendment") dated as of</w:t>
      </w:r>
    </w:p>
    <w:p>
      <w:pPr>
        <w:pStyle w:val="PreformattedText"/>
        <w:rPr/>
      </w:pPr>
      <w:r>
        <w:rPr/>
        <w:t>the 24th day of September, 1999, by and among PLAINS MARKETING, L.P.</w:t>
      </w:r>
    </w:p>
    <w:p>
      <w:pPr>
        <w:pStyle w:val="PreformattedText"/>
        <w:rPr/>
      </w:pPr>
      <w:r>
        <w:rPr/>
        <w:t>("Borrower"), ALL AMERICAN PIPELINE, L.P. ("All American"), PLAINS ALL AMERICAN</w:t>
      </w:r>
    </w:p>
    <w:p>
      <w:pPr>
        <w:pStyle w:val="PreformattedText"/>
        <w:rPr/>
      </w:pPr>
      <w:r>
        <w:rPr/>
        <w:t>PIPELINE, L.P. ("Plains MLP"), and BANKBOSTON, N.A., as Administrative Agent (in</w:t>
      </w:r>
    </w:p>
    <w:p>
      <w:pPr>
        <w:pStyle w:val="PreformattedText"/>
        <w:rPr/>
      </w:pPr>
      <w:r>
        <w:rPr/>
        <w:t>such capacity, "Administrative Agent"), and the Lenders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All American, Plains MLP, Administrative Agent, and</w:t>
      </w:r>
    </w:p>
    <w:p>
      <w:pPr>
        <w:pStyle w:val="PreformattedText"/>
        <w:rPr/>
      </w:pPr>
      <w:r>
        <w:rPr/>
        <w:t>Lenders entered into that certain Amended and Restated Credit Agreement dated as</w:t>
      </w:r>
    </w:p>
    <w:p>
      <w:pPr>
        <w:pStyle w:val="PreformattedText"/>
        <w:rPr/>
      </w:pPr>
      <w:r>
        <w:rPr/>
        <w:t>of November 17, 1998 (as amended, restated, or supplemented to the date hereof,</w:t>
      </w:r>
    </w:p>
    <w:p>
      <w:pPr>
        <w:pStyle w:val="PreformattedText"/>
        <w:rPr/>
      </w:pPr>
      <w:r>
        <w:rPr/>
        <w:t>the "Original Agreement") for the purposes and consideration therein expressed,</w:t>
      </w:r>
    </w:p>
    <w:p>
      <w:pPr>
        <w:pStyle w:val="PreformattedText"/>
        <w:rPr/>
      </w:pPr>
      <w:r>
        <w:rPr/>
        <w:t>pursuant to which Lenders became obligated to make and made loans to Borrower as</w:t>
      </w:r>
    </w:p>
    <w:p>
      <w:pPr>
        <w:pStyle w:val="PreformattedText"/>
        <w:rPr/>
      </w:pPr>
      <w:r>
        <w:rPr/>
        <w:t>therein provided;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All American, Plains MLP, Administrative Agent, and</w:t>
      </w:r>
    </w:p>
    <w:p>
      <w:pPr>
        <w:pStyle w:val="PreformattedText"/>
        <w:rPr/>
      </w:pPr>
      <w:r>
        <w:rPr/>
        <w:t>Lenders desire to amend the Original Agreement for the purposes described</w:t>
      </w:r>
    </w:p>
    <w:p>
      <w:pPr>
        <w:pStyle w:val="PreformattedText"/>
        <w:rPr/>
      </w:pPr>
      <w:r>
        <w:rPr/>
        <w:t>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mutual covenants</w:t>
      </w:r>
    </w:p>
    <w:p>
      <w:pPr>
        <w:pStyle w:val="PreformattedText"/>
        <w:rPr/>
      </w:pPr>
      <w:r>
        <w:rPr/>
        <w:t>and agreements contained herein and in the Original Agreement, in consideration</w:t>
      </w:r>
    </w:p>
    <w:p>
      <w:pPr>
        <w:pStyle w:val="PreformattedText"/>
        <w:rPr/>
      </w:pPr>
      <w:r>
        <w:rPr/>
        <w:t>of the loans which may hereafter be made by Lenders to Borrower, and for other</w:t>
      </w:r>
    </w:p>
    <w:p>
      <w:pPr>
        <w:pStyle w:val="PreformattedText"/>
        <w:rPr/>
      </w:pPr>
      <w:r>
        <w:rPr/>
        <w:t>good and valuable consideration, the receipt and sufficiency of which are hereby</w:t>
      </w:r>
    </w:p>
    <w:p>
      <w:pPr>
        <w:pStyle w:val="PreformattedText"/>
        <w:rPr/>
      </w:pPr>
      <w:r>
        <w:rPr/>
        <w:t>acknowledged, the parties hereto do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ARTICLE I. -- Definitions and References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1.1.  Terms Defined in the Original Agreement.  Unless the context</w:t>
      </w:r>
    </w:p>
    <w:p>
      <w:pPr>
        <w:pStyle w:val="PreformattedText"/>
        <w:rPr/>
      </w:pPr>
      <w:r>
        <w:rPr/>
        <w:t>otherwise requires or unless otherwise expressly defined herein, the terms</w:t>
      </w:r>
    </w:p>
    <w:p>
      <w:pPr>
        <w:pStyle w:val="PreformattedText"/>
        <w:rPr/>
      </w:pPr>
      <w:r>
        <w:rPr/>
        <w:t>defined in the Original Agreement shall have the same meanings whenever used in</w:t>
      </w:r>
    </w:p>
    <w:p>
      <w:pPr>
        <w:pStyle w:val="PreformattedText"/>
        <w:rPr/>
      </w:pPr>
      <w:r>
        <w:rPr/>
        <w:t>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1.2.  Other Defined Terms.  Unless the context otherwise requires, the</w:t>
      </w:r>
    </w:p>
    <w:p>
      <w:pPr>
        <w:pStyle w:val="PreformattedText"/>
        <w:rPr/>
      </w:pPr>
      <w:r>
        <w:rPr/>
        <w:t>following terms when used in this Amendment shall have the meanings assigned to</w:t>
      </w:r>
    </w:p>
    <w:p>
      <w:pPr>
        <w:pStyle w:val="PreformattedText"/>
        <w:rPr/>
      </w:pPr>
      <w:r>
        <w:rPr/>
        <w:t>them in this (S) 1.2.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"Amendment" means this Second Amendment to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"Credit Agreement" means the Original Agreement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ARTICLE II. -- Amendments and 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2.1. 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Clause (e) of the definition of "Permitted Investments" in Section 1.1</w:t>
      </w:r>
    </w:p>
    <w:p>
      <w:pPr>
        <w:pStyle w:val="PreformattedText"/>
        <w:rPr/>
      </w:pPr>
      <w:r>
        <w:rPr/>
        <w:t>of the Original Agreement is hereby amended to read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"(e) Investments directly or indirectly by Restricted Persons in</w:t>
      </w:r>
    </w:p>
    <w:p>
      <w:pPr>
        <w:pStyle w:val="PreformattedText"/>
        <w:rPr/>
      </w:pPr>
      <w:r>
        <w:rPr/>
        <w:t xml:space="preserve">     </w:t>
      </w:r>
      <w:r>
        <w:rPr/>
        <w:t>Unrestricted Subsidiaries in an aggregate amount not to exceed, at any one</w:t>
      </w:r>
    </w:p>
    <w:p>
      <w:pPr>
        <w:pStyle w:val="PreformattedText"/>
        <w:rPr/>
      </w:pPr>
      <w:r>
        <w:rPr/>
        <w:t xml:space="preserve">     </w:t>
      </w:r>
      <w:r>
        <w:rPr/>
        <w:t>time outstanding, the sum of (i) $50,000,000, plus (ii) the amount of net</w:t>
      </w:r>
    </w:p>
    <w:p>
      <w:pPr>
        <w:pStyle w:val="PreformattedText"/>
        <w:rPr/>
      </w:pPr>
      <w:r>
        <w:rPr/>
        <w:t xml:space="preserve">     </w:t>
      </w:r>
      <w:r>
        <w:rPr/>
        <w:t>proceeds from sales by Plains MLP of additional Partnership Interests (as</w:t>
      </w:r>
    </w:p>
    <w:p>
      <w:pPr>
        <w:pStyle w:val="PreformattedText"/>
        <w:rPr/>
      </w:pPr>
      <w:r>
        <w:rPr/>
        <w:t xml:space="preserve">     </w:t>
      </w:r>
      <w:r>
        <w:rPr/>
        <w:t>such term is defined in the Partnership Agreement) made after September 15,</w:t>
      </w:r>
    </w:p>
    <w:p>
      <w:pPr>
        <w:pStyle w:val="PreformattedText"/>
        <w:rPr/>
      </w:pPr>
      <w:r>
        <w:rPr/>
        <w:t xml:space="preserve">     </w:t>
      </w:r>
      <w:r>
        <w:rPr/>
        <w:t>1999."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clause in Section 7.3(b)(v)(A) of the Original Agreement reading</w:t>
      </w:r>
    </w:p>
    <w:p>
      <w:pPr>
        <w:pStyle w:val="PreformattedText"/>
        <w:rPr/>
      </w:pPr>
      <w:r>
        <w:rPr/>
        <w:t>"long-term unsecured and unenhanced debt obligations rated AA or Aa2 or better,"</w:t>
      </w:r>
    </w:p>
    <w:p>
      <w:pPr>
        <w:pStyle w:val="PreformattedText"/>
        <w:rPr/>
      </w:pPr>
      <w:r>
        <w:rPr/>
        <w:t>is hereby amended to read in its 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"long-term unsecured and unenhanced debt obligations rated A or A2 or</w:t>
      </w:r>
    </w:p>
    <w:p>
      <w:pPr>
        <w:pStyle w:val="PreformattedText"/>
        <w:rPr/>
      </w:pPr>
      <w:r>
        <w:rPr/>
        <w:t>better,"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2.2.  Consent.  Administrative Agent and each Lender hereby (i) approve</w:t>
      </w:r>
    </w:p>
    <w:p>
      <w:pPr>
        <w:pStyle w:val="PreformattedText"/>
        <w:rPr/>
      </w:pPr>
      <w:r>
        <w:rPr/>
        <w:t>the establishment by Borrower of a brokerage account with Cargill Investor</w:t>
      </w:r>
    </w:p>
    <w:p>
      <w:pPr>
        <w:pStyle w:val="PreformattedText"/>
        <w:rPr/>
      </w:pPr>
      <w:r>
        <w:rPr/>
        <w:t>Services, Inc. pursuant to Section 7.3(b) of the Credit Agreement and (ii)</w:t>
      </w:r>
    </w:p>
    <w:p>
      <w:pPr>
        <w:pStyle w:val="PreformattedText"/>
        <w:rPr/>
      </w:pPr>
      <w:r>
        <w:rPr/>
        <w:t>permit the execution, delivery, and performance by Borrower of Hedging Contracts</w:t>
      </w:r>
    </w:p>
    <w:p>
      <w:pPr>
        <w:pStyle w:val="PreformattedText"/>
        <w:rPr/>
      </w:pPr>
      <w:r>
        <w:rPr/>
        <w:t>with Enron Capital &amp; Trade Resource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ARTICLE III. -- Conditions of Effectiveness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3.1.  Effective Date.  This Amendment shall become effective as of the</w:t>
      </w:r>
    </w:p>
    <w:p>
      <w:pPr>
        <w:pStyle w:val="PreformattedText"/>
        <w:rPr/>
      </w:pPr>
      <w:r>
        <w:rPr/>
        <w:t>date first above written when and only when Administrative Agent shall have</w:t>
      </w:r>
    </w:p>
    <w:p>
      <w:pPr>
        <w:pStyle w:val="PreformattedText"/>
        <w:rPr/>
      </w:pPr>
      <w:r>
        <w:rPr/>
        <w:t>received, at Administrative Agent's office:  (a) a counterpart of this Amendment</w:t>
      </w:r>
    </w:p>
    <w:p>
      <w:pPr>
        <w:pStyle w:val="PreformattedText"/>
        <w:rPr/>
      </w:pPr>
      <w:r>
        <w:rPr/>
        <w:t>executed and delivered by Borrower, All American, Plains MLP, Administrative</w:t>
      </w:r>
    </w:p>
    <w:p>
      <w:pPr>
        <w:pStyle w:val="PreformattedText"/>
        <w:rPr/>
      </w:pPr>
      <w:r>
        <w:rPr/>
        <w:t>Agent, and Majority Lenders, and (b) a certificate of a duly authorized officer</w:t>
      </w:r>
    </w:p>
    <w:p>
      <w:pPr>
        <w:pStyle w:val="PreformattedText"/>
        <w:rPr/>
      </w:pPr>
      <w:r>
        <w:rPr/>
        <w:t>of General Partner to the effect that all of the representations and warranties</w:t>
      </w:r>
    </w:p>
    <w:p>
      <w:pPr>
        <w:pStyle w:val="PreformattedText"/>
        <w:rPr/>
      </w:pPr>
      <w:r>
        <w:rPr/>
        <w:t>set forth in Article IV hereof are true and correct at and as of the time of</w:t>
      </w:r>
    </w:p>
    <w:p>
      <w:pPr>
        <w:pStyle w:val="PreformattedText"/>
        <w:rPr/>
      </w:pPr>
      <w:r>
        <w:rPr/>
        <w:t>such effectiveness.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ARTICLE IV. --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4.1.  Representations and Warranties of Plains MLP and Borrower.  In</w:t>
      </w:r>
    </w:p>
    <w:p>
      <w:pPr>
        <w:pStyle w:val="PreformattedText"/>
        <w:rPr/>
      </w:pPr>
      <w:r>
        <w:rPr/>
        <w:t>order to induce Administrative Agent and Lenders to enter into this Amendment,</w:t>
      </w:r>
    </w:p>
    <w:p>
      <w:pPr>
        <w:pStyle w:val="PreformattedText"/>
        <w:rPr/>
      </w:pPr>
      <w:r>
        <w:rPr/>
        <w:t>Plains MLP and Borrower represent and warrant to Administrative Agent and each</w:t>
      </w:r>
    </w:p>
    <w:p>
      <w:pPr>
        <w:pStyle w:val="PreformattedText"/>
        <w:rPr/>
      </w:pPr>
      <w:r>
        <w:rPr/>
        <w:t>Lender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representations and warranties contained in Article V of the</w:t>
      </w:r>
    </w:p>
    <w:p>
      <w:pPr>
        <w:pStyle w:val="PreformattedText"/>
        <w:rPr/>
      </w:pPr>
      <w:r>
        <w:rPr/>
        <w:t xml:space="preserve">     </w:t>
      </w:r>
      <w:r>
        <w:rPr/>
        <w:t>Original Agreement are true and correct at and as of the time of the</w:t>
      </w:r>
    </w:p>
    <w:p>
      <w:pPr>
        <w:pStyle w:val="PreformattedText"/>
        <w:rPr/>
      </w:pPr>
      <w:r>
        <w:rPr/>
        <w:t xml:space="preserve">     </w:t>
      </w:r>
      <w:r>
        <w:rPr/>
        <w:t>effectiveness hereof, except to the extent that such representation and</w:t>
      </w:r>
    </w:p>
    <w:p>
      <w:pPr>
        <w:pStyle w:val="PreformattedText"/>
        <w:rPr/>
      </w:pPr>
      <w:r>
        <w:rPr/>
        <w:t xml:space="preserve">     </w:t>
      </w:r>
      <w:r>
        <w:rPr/>
        <w:t>warranty was made as of a specific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Each Restricted Person is duly authorized to execute and deliver</w:t>
      </w:r>
    </w:p>
    <w:p>
      <w:pPr>
        <w:pStyle w:val="PreformattedText"/>
        <w:rPr/>
      </w:pPr>
      <w:r>
        <w:rPr/>
        <w:t xml:space="preserve">     </w:t>
      </w:r>
      <w:r>
        <w:rPr/>
        <w:t>this Amendment, and Borrower is and will continue to be duly authorized to</w:t>
      </w:r>
    </w:p>
    <w:p>
      <w:pPr>
        <w:pStyle w:val="PreformattedText"/>
        <w:rPr/>
      </w:pPr>
      <w:r>
        <w:rPr/>
        <w:t xml:space="preserve">     </w:t>
      </w:r>
      <w:r>
        <w:rPr/>
        <w:t>borrow and perform its obligations under the Credit Agreement.  Each</w:t>
      </w:r>
    </w:p>
    <w:p>
      <w:pPr>
        <w:pStyle w:val="PreformattedText"/>
        <w:rPr/>
      </w:pPr>
      <w:r>
        <w:rPr/>
        <w:t xml:space="preserve">     </w:t>
      </w:r>
      <w:r>
        <w:rPr/>
        <w:t>Restricted Person has duly taken all corporate action necessary to</w:t>
      </w:r>
    </w:p>
    <w:p>
      <w:pPr>
        <w:pStyle w:val="PreformattedText"/>
        <w:rPr/>
      </w:pPr>
      <w:r>
        <w:rPr/>
        <w:t xml:space="preserve">     </w:t>
      </w:r>
      <w:r>
        <w:rPr/>
        <w:t>authorize the execution and delivery of this Amendment and to authorize the</w:t>
      </w:r>
    </w:p>
    <w:p>
      <w:pPr>
        <w:pStyle w:val="PreformattedText"/>
        <w:rPr/>
      </w:pPr>
      <w:r>
        <w:rPr/>
        <w:t xml:space="preserve">     </w:t>
      </w:r>
      <w:r>
        <w:rPr/>
        <w:t>performance of their respective 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execution and delivery by each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Amendment, the performance by each Restricted Person of its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hereunder, and the consummation of the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hereby, do not and will not conflict with any provision of</w:t>
      </w:r>
    </w:p>
    <w:p>
      <w:pPr>
        <w:pStyle w:val="PreformattedText"/>
        <w:rPr/>
      </w:pPr>
      <w:r>
        <w:rPr/>
        <w:t xml:space="preserve">     </w:t>
      </w:r>
      <w:r>
        <w:rPr/>
        <w:t>law, statute, rule or regulation or of the constituent documents of any</w:t>
      </w:r>
    </w:p>
    <w:p>
      <w:pPr>
        <w:pStyle w:val="PreformattedText"/>
        <w:rPr/>
      </w:pPr>
      <w:r>
        <w:rPr/>
        <w:t xml:space="preserve">     </w:t>
      </w:r>
      <w:r>
        <w:rPr/>
        <w:t>Restricted Person, or of any material agreement, judgment, license, order</w:t>
      </w:r>
    </w:p>
    <w:p>
      <w:pPr>
        <w:pStyle w:val="PreformattedText"/>
        <w:rPr/>
      </w:pPr>
      <w:r>
        <w:rPr/>
        <w:t xml:space="preserve">     </w:t>
      </w:r>
      <w:r>
        <w:rPr/>
        <w:t>or permit applicable to or binding upon any Restricted Person, or result in</w:t>
      </w:r>
    </w:p>
    <w:p>
      <w:pPr>
        <w:pStyle w:val="PreformattedText"/>
        <w:rPr/>
      </w:pPr>
      <w:r>
        <w:rPr/>
        <w:t xml:space="preserve">     </w:t>
      </w:r>
      <w:r>
        <w:rPr/>
        <w:t>the creation of any lien, charge or encumbrance upon any assets or</w:t>
      </w:r>
    </w:p>
    <w:p>
      <w:pPr>
        <w:pStyle w:val="PreformattedText"/>
        <w:rPr/>
      </w:pPr>
      <w:r>
        <w:rPr/>
        <w:t xml:space="preserve">     </w:t>
      </w:r>
      <w:r>
        <w:rPr/>
        <w:t>properties of any Restricted Person, except in favor of Administrative</w:t>
      </w:r>
    </w:p>
    <w:p>
      <w:pPr>
        <w:pStyle w:val="PreformattedText"/>
        <w:rPr/>
      </w:pPr>
      <w:r>
        <w:rPr/>
        <w:t xml:space="preserve">     </w:t>
      </w:r>
      <w:r>
        <w:rPr/>
        <w:t>Agent for the benefit of Lenders and other Permitted Liens. Except for</w:t>
      </w:r>
    </w:p>
    <w:p>
      <w:pPr>
        <w:pStyle w:val="PreformattedText"/>
        <w:rPr/>
      </w:pPr>
      <w:r>
        <w:rPr/>
        <w:t xml:space="preserve">     </w:t>
      </w:r>
      <w:r>
        <w:rPr/>
        <w:t>those which have been duly obtained, no consent, approval, authorization or</w:t>
      </w:r>
    </w:p>
    <w:p>
      <w:pPr>
        <w:pStyle w:val="PreformattedText"/>
        <w:rPr/>
      </w:pPr>
      <w:r>
        <w:rPr/>
        <w:t xml:space="preserve">     </w:t>
      </w:r>
      <w:r>
        <w:rPr/>
        <w:t>order of any court or governmental authority or third party is required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execution and delivery by any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 or to consummate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When this Amendment has been duly executed and delivered, each of</w:t>
      </w:r>
    </w:p>
    <w:p>
      <w:pPr>
        <w:pStyle w:val="PreformattedText"/>
        <w:rPr/>
      </w:pPr>
      <w:r>
        <w:rPr/>
        <w:t xml:space="preserve">     </w:t>
      </w:r>
      <w:r>
        <w:rPr/>
        <w:t>the Loan Documents, as amended by this Amendment, will be a legal and</w:t>
      </w:r>
    </w:p>
    <w:p>
      <w:pPr>
        <w:pStyle w:val="PreformattedText"/>
        <w:rPr/>
      </w:pPr>
      <w:r>
        <w:rPr/>
        <w:t xml:space="preserve">     </w:t>
      </w:r>
      <w:r>
        <w:rPr/>
        <w:t>binding instrument and agreement of each Restricted Person, enforceable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its terms, (subject, as to enforcement of remedies, to</w:t>
      </w:r>
    </w:p>
    <w:p>
      <w:pPr>
        <w:pStyle w:val="PreformattedText"/>
        <w:rPr/>
      </w:pPr>
      <w:r>
        <w:rPr/>
        <w:t xml:space="preserve">     </w:t>
      </w:r>
      <w:r>
        <w:rPr/>
        <w:t>applicable bankruptcy, insolvency and similar laws applicable to creditors'</w:t>
      </w:r>
    </w:p>
    <w:p>
      <w:pPr>
        <w:pStyle w:val="PreformattedText"/>
        <w:rPr/>
      </w:pPr>
      <w:r>
        <w:rPr/>
        <w:t xml:space="preserve">     </w:t>
      </w:r>
      <w:r>
        <w:rPr/>
        <w:t>rights generally and to general principles of 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ARTICLE V. --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5.1.  Ratification of Agreements.  The Original Agreement, as hereby</w:t>
      </w:r>
    </w:p>
    <w:p>
      <w:pPr>
        <w:pStyle w:val="PreformattedText"/>
        <w:rPr/>
      </w:pPr>
      <w:r>
        <w:rPr/>
        <w:t>amended, is hereby ratified and confirmed in all respects.  The Loan Documents</w:t>
      </w:r>
    </w:p>
    <w:p>
      <w:pPr>
        <w:pStyle w:val="PreformattedText"/>
        <w:rPr/>
      </w:pPr>
      <w:r>
        <w:rPr/>
        <w:t>(including but not limited to each Guaranty), as they may be amended or affected</w:t>
      </w:r>
    </w:p>
    <w:p>
      <w:pPr>
        <w:pStyle w:val="PreformattedText"/>
        <w:rPr/>
      </w:pPr>
      <w:r>
        <w:rPr/>
        <w:t>by this Amendment, are hereby ratified and confirmed in all respects by each</w:t>
      </w:r>
    </w:p>
    <w:p>
      <w:pPr>
        <w:pStyle w:val="PreformattedText"/>
        <w:rPr/>
      </w:pPr>
      <w:r>
        <w:rPr/>
        <w:t>Restricted Person to the extent a party thereto.  Any reference to the Credit</w:t>
      </w:r>
    </w:p>
    <w:p>
      <w:pPr>
        <w:pStyle w:val="PreformattedText"/>
        <w:rPr/>
      </w:pPr>
      <w:r>
        <w:rPr/>
        <w:t>Agreement in any Loan Document shall be deemed to refer to this Amendment also.</w:t>
      </w:r>
    </w:p>
    <w:p>
      <w:pPr>
        <w:pStyle w:val="PreformattedText"/>
        <w:rPr/>
      </w:pPr>
      <w:r>
        <w:rPr/>
        <w:t>The execution, delivery and effectiveness of this Amendment shall not, except as</w:t>
      </w:r>
    </w:p>
    <w:p>
      <w:pPr>
        <w:pStyle w:val="PreformattedText"/>
        <w:rPr/>
      </w:pPr>
      <w:r>
        <w:rPr/>
        <w:t>expressly provided herein, operate as a waiver of any right, power or remedy of</w:t>
      </w:r>
    </w:p>
    <w:p>
      <w:pPr>
        <w:pStyle w:val="PreformattedText"/>
        <w:rPr/>
      </w:pPr>
      <w:r>
        <w:rPr/>
        <w:t>Administrative Agent or any Lender under the Credit Agreement or any other Loan</w:t>
      </w:r>
    </w:p>
    <w:p>
      <w:pPr>
        <w:pStyle w:val="PreformattedText"/>
        <w:rPr/>
      </w:pPr>
      <w:r>
        <w:rPr/>
        <w:t>Document nor constitute a waiver of any provision of the Credit Agreement or any</w:t>
      </w:r>
    </w:p>
    <w:p>
      <w:pPr>
        <w:pStyle w:val="PreformattedText"/>
        <w:rPr/>
      </w:pPr>
      <w:r>
        <w:rPr/>
        <w:t>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5.2.  Ratification of Security Documents.  Restricted Persons,</w:t>
      </w:r>
    </w:p>
    <w:p>
      <w:pPr>
        <w:pStyle w:val="PreformattedText"/>
        <w:rPr/>
      </w:pPr>
      <w:r>
        <w:rPr/>
        <w:t>Administrative Agent, and Lenders each acknowledge and agree that any and all</w:t>
      </w:r>
    </w:p>
    <w:p>
      <w:pPr>
        <w:pStyle w:val="PreformattedText"/>
        <w:rPr/>
      </w:pPr>
      <w:r>
        <w:rPr/>
        <w:t>indebtedness, liabilities or obligations arising under or in connection with the</w:t>
      </w:r>
    </w:p>
    <w:p>
      <w:pPr>
        <w:pStyle w:val="PreformattedText"/>
        <w:rPr/>
      </w:pPr>
      <w:r>
        <w:rPr/>
        <w:t>Notes are Obligations and are secured indebtedness under, and are secured by,</w:t>
      </w:r>
    </w:p>
    <w:p>
      <w:pPr>
        <w:pStyle w:val="PreformattedText"/>
        <w:rPr/>
      </w:pPr>
      <w:r>
        <w:rPr/>
        <w:t>each and every Security Document to which any Restricted Person is a party. Each</w:t>
      </w:r>
    </w:p>
    <w:p>
      <w:pPr>
        <w:pStyle w:val="PreformattedText"/>
        <w:rPr/>
      </w:pPr>
      <w:r>
        <w:rPr/>
        <w:t>Restricted Person hereby re-pledges, re-grants and re-assigns a security</w:t>
      </w:r>
    </w:p>
    <w:p>
      <w:pPr>
        <w:pStyle w:val="PreformattedText"/>
        <w:rPr/>
      </w:pPr>
      <w:r>
        <w:rPr/>
        <w:t>interest in and lien on every asset of the such Restricted Person described as</w:t>
      </w:r>
    </w:p>
    <w:p>
      <w:pPr>
        <w:pStyle w:val="PreformattedText"/>
        <w:rPr/>
      </w:pPr>
      <w:r>
        <w:rPr/>
        <w:t>Collateral in any Security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5.3.  Survival of Agreements.  All representations, warranties,</w:t>
      </w:r>
    </w:p>
    <w:p>
      <w:pPr>
        <w:pStyle w:val="PreformattedText"/>
        <w:rPr/>
      </w:pPr>
      <w:r>
        <w:rPr/>
        <w:t>covenants and agreements of the Restricted Persons herein shall survive the</w:t>
      </w:r>
    </w:p>
    <w:p>
      <w:pPr>
        <w:pStyle w:val="PreformattedText"/>
        <w:rPr/>
      </w:pPr>
      <w:r>
        <w:rPr/>
        <w:t>execution and delivery of this Amendment and the performance hereof, including</w:t>
      </w:r>
    </w:p>
    <w:p>
      <w:pPr>
        <w:pStyle w:val="PreformattedText"/>
        <w:rPr/>
      </w:pPr>
      <w:r>
        <w:rPr/>
        <w:t>without limitation the making or granting of each Loan, and shall further</w:t>
      </w:r>
    </w:p>
    <w:p>
      <w:pPr>
        <w:pStyle w:val="PreformattedText"/>
        <w:rPr/>
      </w:pPr>
      <w:r>
        <w:rPr/>
        <w:t>survive until all of the Obligations are paid in full.  All statements and</w:t>
      </w:r>
    </w:p>
    <w:p>
      <w:pPr>
        <w:pStyle w:val="PreformattedText"/>
        <w:rPr/>
      </w:pPr>
      <w:r>
        <w:rPr/>
        <w:t>agreements contained in any certificate or instrument delivered by any</w:t>
      </w:r>
    </w:p>
    <w:p>
      <w:pPr>
        <w:pStyle w:val="PreformattedText"/>
        <w:rPr/>
      </w:pPr>
      <w:r>
        <w:rPr/>
        <w:t>Restricted Person hereunder or under the Credit Agreement to Administrative</w:t>
      </w:r>
    </w:p>
    <w:p>
      <w:pPr>
        <w:pStyle w:val="PreformattedText"/>
        <w:rPr/>
      </w:pPr>
      <w:r>
        <w:rPr/>
        <w:t>Agent or any Lender shall be deemed to constitute representations and warranties</w:t>
      </w:r>
    </w:p>
    <w:p>
      <w:pPr>
        <w:pStyle w:val="PreformattedText"/>
        <w:rPr/>
      </w:pPr>
      <w:r>
        <w:rPr/>
        <w:t>by, or agreements and covenants of, such Restricted Person under this Amendment</w:t>
      </w:r>
    </w:p>
    <w:p>
      <w:pPr>
        <w:pStyle w:val="PreformattedText"/>
        <w:rPr/>
      </w:pPr>
      <w:r>
        <w:rPr/>
        <w:t>and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5.4.  Loan Documents.  This Amendment is a Loan Document, and all</w:t>
      </w:r>
    </w:p>
    <w:p>
      <w:pPr>
        <w:pStyle w:val="PreformattedText"/>
        <w:rPr/>
      </w:pPr>
      <w:r>
        <w:rPr/>
        <w:t>provisions in the Credit Agreement pertaining to Loan Documents apply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5.5.  GOVERNING LAW.  THIS AMENDMENT SHALL BE GOVERNED BY AND CONSTRUED</w:t>
      </w:r>
    </w:p>
    <w:p>
      <w:pPr>
        <w:pStyle w:val="PreformattedText"/>
        <w:rPr/>
      </w:pPr>
      <w:r>
        <w:rPr/>
        <w:t>IN ACCORDANCE WITH THE LAWS OF THE STATE OF NEW YORK AND ANY APPLICABLE LAWS OF</w:t>
      </w:r>
    </w:p>
    <w:p>
      <w:pPr>
        <w:pStyle w:val="PreformattedText"/>
        <w:rPr/>
      </w:pPr>
      <w:r>
        <w:rPr/>
        <w:t>THE UNITED STATES OF AMERICA IN ALL RESPECTS, INCLUDING CONSTRUCTION, VALIDITY</w:t>
      </w:r>
    </w:p>
    <w:p>
      <w:pPr>
        <w:pStyle w:val="PreformattedText"/>
        <w:rPr/>
      </w:pPr>
      <w:r>
        <w:rPr/>
        <w:t>AND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(S) 5.6.  Counterparts.  This Amendment may be separately executed in</w:t>
      </w:r>
    </w:p>
    <w:p>
      <w:pPr>
        <w:pStyle w:val="PreformattedText"/>
        <w:rPr/>
      </w:pPr>
      <w:r>
        <w:rPr/>
        <w:t>counterparts and by the different parties hereto in separate counterparts, each</w:t>
      </w:r>
    </w:p>
    <w:p>
      <w:pPr>
        <w:pStyle w:val="PreformattedText"/>
        <w:rPr/>
      </w:pPr>
      <w:r>
        <w:rPr/>
        <w:t>of which when so executed shall be deemed to constitute one and the same</w:t>
      </w:r>
    </w:p>
    <w:p>
      <w:pPr>
        <w:pStyle w:val="PreformattedText"/>
        <w:rPr/>
      </w:pP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this Amendment is executed as of the date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MARKETING,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  Michael R. Patterson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BANKBOSTON, N.A.,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Administrative Agent, LC Issuer and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Terrence Ronan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Terrence Ronan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ING (U.S.) CAPITAL LLC,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 OF AMERICA, N.A.,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Leonard L. Russo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Leonard L. Russo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BANK OF SCOTLAND,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Annie Glynn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Annie Glynn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COMERICA BANK-TEXAS,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Daniel G. Steele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Daniel G. Steele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DEN NORSKE BANK ASA,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FIRST UNION NATIONAL BANK,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Robert R. Wetteroff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Robert R. Wetteroff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HIBERNIA NATIONAL BANK,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David R. Reid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David R. Reid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MEESPIERSON CAPITAL CORP.,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Deirdre Sanborn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Deirdre Sanborn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Karel Louman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Karel Louman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U.S. BANK, NATIONAL ASSOCIATION,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Monte E. Deckerd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Monte E. Deckerd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UNION BANK OF CALIFORNIA, N.A.,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Dustin Gaspari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Dustin Gaspari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Damien Meiburger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Damien Meiburger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WELLS FARGO BANK (TEXAS),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NATIONAL ASSOCIATION,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 /s/ Ann M. Rhoads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Ann M. Rhoads</w:t>
      </w:r>
    </w:p>
    <w:p>
      <w:pPr>
        <w:pStyle w:val="PreformattedText"/>
        <w:spacing w:before="0" w:after="283"/>
        <w:rPr/>
      </w:pPr>
      <w:r>
        <w:rPr/>
        <w:t xml:space="preserve">                                 </w:t>
      </w:r>
      <w:r>
        <w:rPr/>
        <w:t>Title: Vice President</w:t>
      </w:r>
      <w:r>
        <w:br w:type="page"/>
      </w:r>
    </w:p>
    <w:p>
      <w:pPr>
        <w:pStyle w:val="PreformattedText"/>
        <w:rPr/>
      </w:pPr>
      <w:bookmarkStart w:id="12" w:name="EX-27.txt"/>
      <w:bookmarkStart w:id="13" w:name="ksEX27"/>
      <w:bookmarkEnd w:id="12"/>
      <w:bookmarkEnd w:id="13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CONTAINS SUMMARY FINANCIAL INFORMATION EXTRACTED FROM PLAINS ALL</w:t>
      </w:r>
    </w:p>
    <w:p>
      <w:pPr>
        <w:pStyle w:val="PreformattedText"/>
        <w:rPr/>
      </w:pPr>
      <w:r>
        <w:rPr/>
        <w:t>AMERICAN PIPELINE, L.P. CONSOLIDATED BALANCE SHEET AS OF SEPTEMBER 30, 1999 AND</w:t>
      </w:r>
    </w:p>
    <w:p>
      <w:pPr>
        <w:pStyle w:val="PreformattedText"/>
        <w:rPr/>
      </w:pPr>
      <w:r>
        <w:rPr/>
        <w:t>CONSOLIDATED STATEMENT OF INCOME FOR THE NINE MONTHS ENDED SEPTEMBER 30, 1999,</w:t>
      </w:r>
    </w:p>
    <w:p>
      <w:pPr>
        <w:pStyle w:val="PreformattedText"/>
        <w:rPr/>
      </w:pPr>
      <w:r>
        <w:rPr/>
        <w:t>AND IS QUALIFIED IN ITS ENTIRETY BY REFERENCE TO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0001070423</w:t>
      </w:r>
    </w:p>
    <w:p>
      <w:pPr>
        <w:pStyle w:val="PreformattedText"/>
        <w:rPr/>
      </w:pPr>
      <w:r>
        <w:rPr/>
        <w:t xml:space="preserve">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9-MOS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JAN-01-1999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SEP-30-1999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3,187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423,786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92,200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522,234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553,473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10,507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1,148,333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507,469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282,663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23,041</w:t>
      </w:r>
    </w:p>
    <w:p>
      <w:pPr>
        <w:pStyle w:val="PreformattedText"/>
        <w:rPr/>
      </w:pPr>
      <w:r>
        <w:rPr/>
        <w:t xml:space="preserve">                 </w:t>
      </w:r>
      <w:r>
        <w:rPr/>
        <w:t>1,148,333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2,579,092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2,579,707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2,499,748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2,527,746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1,947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14,533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35,481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35,481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35,481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1.13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19</Pages>
  <Words>16882</Words>
  <CharactersWithSpaces>142034</CharactersWithSpaces>
  <Paragraphs>2020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