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480" w:type="dxa"/>
            <w:vAlign w:val="bottom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-636270</wp:posOffset>
            </wp:positionV>
            <wp:extent cx="58420" cy="6496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4107180</wp:posOffset>
            </wp:positionH>
            <wp:positionV relativeFrom="paragraph">
              <wp:posOffset>-636270</wp:posOffset>
            </wp:positionV>
            <wp:extent cx="58420" cy="6496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9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0698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06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McGee Richard K.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PAGP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" w:right="700" w:hanging="6"/>
        <w:spacing w:after="0" w:line="242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General Counsel &amp; Sec.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4" w:space="720"/>
            <w:col w:w="3466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HOUSTON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TX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613,383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Plains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1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651,612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4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AAP, L.P.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 in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613,383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Plains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24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640" w:type="dxa"/>
            <w:vAlign w:val="bottom"/>
          </w:tcPr>
          <w:p>
            <w:pPr>
              <w:jc w:val="right"/>
              <w:ind w:right="6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09/15/2016</w:t>
            </w: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480" w:type="dxa"/>
            <w:vAlign w:val="bottom"/>
          </w:tcPr>
          <w:p>
            <w:pPr>
              <w:jc w:val="right"/>
              <w:ind w:right="67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651,612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651,612</w:t>
            </w:r>
          </w:p>
        </w:tc>
        <w:tc>
          <w:tcPr>
            <w:tcW w:w="1460" w:type="dxa"/>
            <w:vAlign w:val="bottom"/>
          </w:tcPr>
          <w:p>
            <w:pPr>
              <w:ind w:left="2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AAP, L.P.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4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Shares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 w:right="200" w:firstLine="4"/>
        <w:spacing w:after="0" w:line="256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terms of the Class B Units in Plains AAP, L.P., which represent a profits interest, have been modified, resulting (for accounting and reporting purposes) in the deemed cancellation of the original Class B Units and deemed grant of replacement Class B Units described in footnote (2) below. The original Class B Units were granted on March 28, 2013.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4"/>
        <w:spacing w:after="0" w:line="24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Prior to the date hereof, 75% of the Class B Units had been earned (entitled to receive distributions). As modified, the remaining 25% of the Class B Units will become earned on the first date subsequent to March 31, 2017 upon which Plains All American Pipeline, L.P. ("PAA") pays an annualized quarterly distribution of $2.20 per common unit and PAA generates distributable cash flow of $1.5 billion or more on a trailing four quarter basis (subject to adjustment under certain circumstances to account for significant asset sales).</w:t>
      </w:r>
    </w:p>
    <w:p>
      <w:pPr>
        <w:spacing w:after="0" w:line="3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4"/>
        <w:spacing w:after="0" w:line="239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Class B Units are subject to a call right in the event Reporting Person's employment is terminated under certain circumstances prior to January 1, 2021. If Reporting Person remains employed after such date, the Class B Units will be deemed to have vested. Reporting Person has the right to convert his vested Class B Units into a number of Class A Units in Plains AAP, L.P. and Class B Shares in Plains GP Holdings, L.P. equal to the number of Class B Units converted times a conversion factor of approximately 0.941:1. Following any such conversion, the resulting Class A Units and Class B Shares are exchangeable for Class A Shares of PAGP on a one-for-one basis.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Richard K. McGee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09/19/2016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4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002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2020-01-19T09:21:36Z</dcterms:created>
  <dcterms:modified xsi:type="dcterms:W3CDTF">2020-01-19T09:21:36Z</dcterms:modified>
</cp:coreProperties>
</file>