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-232410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-608330</wp:posOffset>
            </wp:positionV>
            <wp:extent cx="57150" cy="6216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3931920</wp:posOffset>
            </wp:positionH>
            <wp:positionV relativeFrom="paragraph">
              <wp:posOffset>-608330</wp:posOffset>
            </wp:positionV>
            <wp:extent cx="57150" cy="621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19685</wp:posOffset>
            </wp:positionV>
            <wp:extent cx="7048500" cy="4700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70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4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Goebel Jeremy L.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333 CLAY STREET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1600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3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77002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</w:tcPr>
          <w:p>
            <w:pPr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PLAINS ALL AMERICAN PIPELINE LP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PAA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74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EVP &amp; CCO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3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01/04/2023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35,350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37,552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6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B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35,350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Units/Class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81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01/04/2023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35,350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223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35,350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Units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 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 w:right="160" w:hanging="2"/>
        <w:spacing w:after="0" w:line="23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Plains AAP, L.P. ("AAP"), a holder of vested Class B Units of AAP, (the "Class B Units") may convert (the "Conversion Right"), at any time and from time to time, such Class B Units into Class A Units of AAP (the "Class A Units") and Class B Shares (the "Class B Shares") of Plains GP Holdings, L.P. ("PAGP"), at a conversion ratio of approximately 0.941 Class A Units and Class B Shares for each Class B Unit. The Conversion Right does not expire. On January 4, 2023, the Reporting Person exercised his right to convert 37,552 vested Class B Units into 35,350 Class A Units and Class B shares.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the limited partnership agreement of AAP, Reporting Person has the right, at any time and from time to time, to redeem (the "Redemption Right") his Class A Units, together with a like number of Class B Shares, for common units of Plains All American Pipeline, L.P. on a one-for-one basis. The Reporting Person has not yet exercised the Redemption Right; the Redemption Right does not expire.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Jeremy L. Goebel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01/05/2023</w:t>
            </w:r>
          </w:p>
        </w:tc>
      </w:tr>
      <w:tr>
        <w:trPr>
          <w:trHeight w:val="220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6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933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2023-01-05T17:23:45Z</dcterms:created>
  <dcterms:modified xsi:type="dcterms:W3CDTF">2023-01-05T17:23:45Z</dcterms:modified>
</cp:coreProperties>
</file>