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 February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Plains All American Pipeline, L.P.</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Representatives of Plains All American Pipeline, L.P. (“PAA”) and Plains GP Holdings, L.P. (“PAGP”) intend to make a presentation and meet with members of the financial community at the Credit Suisse 19th Annual Energy Summit on Tuesday, February 11 and Wednesday, February 12, 2014 in Vail, Colorado. Such presentation will give an overview of PAA and PAGP, including strategic positioning, organic growth activities, financial growth strategy and related matters. On the morning of February 11, 2014, the prepared presentation materials will be made available for viewing at www.plainsallamerican.com under the Investor Relations tab. The presentation will also be webcast live beginning at approximately 10:00 a.m. EST and will be available for a period of approximately 90 days following the event at the following weblink: </w:t>
      </w:r>
      <w:r>
        <w:rPr>
          <w:rFonts w:ascii="Times New Roman" w:cs="Times New Roman" w:eastAsia="Times New Roman" w:hAnsi="Times New Roman"/>
          <w:sz w:val="18"/>
          <w:szCs w:val="18"/>
          <w:u w:val="single" w:color="auto"/>
          <w:color w:val="auto"/>
        </w:rPr>
        <w:t>http://cc.talkpoint.com/cred001/021014b_jw/?entity=56_1CFY351</w:t>
      </w:r>
      <w:r>
        <w:rPr>
          <w:rFonts w:ascii="Times New Roman" w:cs="Times New Roman" w:eastAsia="Times New Roman" w:hAnsi="Times New Roman"/>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400"/>
          </w:cols>
          <w:pgMar w:left="240" w:top="266" w:right="25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February 10, 2014</w:t>
      </w:r>
      <w:r>
        <w:rPr>
          <w:sz w:val="20"/>
          <w:szCs w:val="20"/>
          <w:color w:val="auto"/>
        </w:rPr>
        <w:tab/>
      </w: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Plains AAP, L.P., its sole member</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 Executive Vice President</w:t>
      </w:r>
    </w:p>
    <w:sectPr>
      <w:pgSz w:w="11900" w:h="16838" w:orient="portrait"/>
      <w:cols w:equalWidth="0" w:num="1">
        <w:col w:w="10740"/>
      </w:cols>
      <w:pgMar w:left="2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2020-01-25T23:15:04Z</dcterms:created>
  <dcterms:modified xsi:type="dcterms:W3CDTF">2020-01-25T23:15:04Z</dcterms:modified>
</cp:coreProperties>
</file>