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STE. 1600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ALL AMERICAN PIPELINE LP</w:t>
              </w:r>
            </w:hyperlink>
            <w:r>
              <w:rPr/>
              <w:t xml:space="preserve"> [ </w:t>
            </w:r>
            <w:r>
              <w:rPr>
                <w:rFonts w:ascii="Times;serif" w:hAnsi="Times;serif"/>
                <w:color w:val="0000FF"/>
                <w:sz w:val="24"/>
                <w:highlight w:val="white"/>
              </w:rPr>
              <w:t>PAA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06/28/2019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66"/>
        <w:gridCol w:w="915"/>
        <w:gridCol w:w="784"/>
        <w:gridCol w:w="660"/>
        <w:gridCol w:w="296"/>
        <w:gridCol w:w="841"/>
        <w:gridCol w:w="447"/>
        <w:gridCol w:w="612"/>
        <w:gridCol w:w="1460"/>
        <w:gridCol w:w="994"/>
        <w:gridCol w:w="9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6"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6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6"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6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29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46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66"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 (Limited Partner Interests)</w:t>
            </w:r>
          </w:p>
        </w:tc>
        <w:tc>
          <w:tcPr>
            <w:tcW w:w="91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06/28/2019</w:t>
            </w:r>
          </w:p>
        </w:tc>
        <w:tc>
          <w:tcPr>
            <w:tcW w:w="78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(1)(2)</w:t>
            </w:r>
            <w:r>
              <w:rPr/>
              <w:t xml:space="preserve"> </w:t>
            </w:r>
          </w:p>
        </w:tc>
        <w:tc>
          <w:tcPr>
            <w:tcW w:w="29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1,009</w:t>
            </w:r>
          </w:p>
        </w:tc>
        <w:tc>
          <w:tcPr>
            <w:tcW w:w="44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1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(1)(2)</w:t>
            </w:r>
            <w:r>
              <w:rPr/>
              <w:t xml:space="preserve"> </w:t>
            </w:r>
          </w:p>
        </w:tc>
        <w:tc>
          <w:tcPr>
            <w:tcW w:w="146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268,461,094</w:t>
            </w:r>
          </w:p>
        </w:tc>
        <w:tc>
          <w:tcPr>
            <w:tcW w:w="99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3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Plains AAP, L.P.</w:t>
            </w:r>
            <w:r>
              <w:rPr>
                <w:rFonts w:ascii="Times;serif" w:hAnsi="Times;serif"/>
                <w:color w:val="008000"/>
                <w:position w:val="7"/>
                <w:sz w:val="16"/>
                <w:sz w:val="20"/>
                <w:highlight w:val="white"/>
              </w:rPr>
              <w:t>(3)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Plains AAP,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Plains All American GP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PLAINS GP HOLDINGS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Effective June 28, 2019, KAFU Holdings (QP), L.P. exercised the Redemption Right with respect to 1,009 AAP Class A units, resulting in the cancellation of such AAP Class A units and the distribution of 1,009 Common Units from AAP to the redeeming partner.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Ann F. Gullion, Assistant Secretary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07/01/2019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581928" TargetMode="External"/><Relationship Id="rId4" Type="http://schemas.openxmlformats.org/officeDocument/2006/relationships/hyperlink" Target="http://www.sec.gov/cgi-bin/browse-edgar?action=getcompany&amp;CIK=0001070423" TargetMode="External"/><Relationship Id="rId5" Type="http://schemas.openxmlformats.org/officeDocument/2006/relationships/hyperlink" Target="http://www.sec.gov/cgi-bin/browse-edgar?action=getcompany&amp;CIK=0001581928" TargetMode="External"/><Relationship Id="rId6" Type="http://schemas.openxmlformats.org/officeDocument/2006/relationships/hyperlink" Target="http://www.sec.gov/cgi-bin/browse-edgar?action=getcompany&amp;CIK=0001490401" TargetMode="External"/><Relationship Id="rId7" Type="http://schemas.openxmlformats.org/officeDocument/2006/relationships/hyperlink" Target="http://www.sec.gov/cgi-bin/browse-edgar?action=getcompany&amp;CIK=0001490402" TargetMode="External"/><Relationship Id="rId8" Type="http://schemas.openxmlformats.org/officeDocument/2006/relationships/hyperlink" Target="http://www.sec.gov/cgi-bin/browse-edgar?action=getcompany&amp;CIK=000158199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861</Words>
  <CharactersWithSpaces>5273</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