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March 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333 Clay Street, Suite 1600,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A representative of Plains All American Pipeline, L.P. (“PAA”) and Plains GP Holdings, L.P. (“PAGP”) intends to make a presentation and meet with members of the financial community at the Raymond James 35th Annual Institutional Investors Conference on Tuesday, March 4, 2014 in Orlando, Florida. Such presentation will give an overview of PAA and PAGP, including strategic positioning, organic growth activities, financial growth strategy and related matters. On the morning of March 4, 2014, the prepared presentation materials will be made available for viewing at www.plainsallamerican.com under the Investor Relations tab. The presentation will also be webcast live beginning at approximately 4:35 p.m. EST and will be available for a period of approximately 7 days following the event at the following weblink: </w:t>
      </w:r>
      <w:r>
        <w:rPr>
          <w:rFonts w:ascii="Arial" w:cs="Arial" w:eastAsia="Arial" w:hAnsi="Arial"/>
          <w:sz w:val="18"/>
          <w:szCs w:val="18"/>
          <w:u w:val="single" w:color="auto"/>
          <w:color w:val="auto"/>
        </w:rPr>
        <w:t>http://wsw.com/webcast/rj89/pagp</w:t>
      </w:r>
      <w:r>
        <w:rPr>
          <w:rFonts w:ascii="Arial" w:cs="Arial" w:eastAsia="Arial" w:hAnsi="Arial"/>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11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3, 2014</w:t>
      </w:r>
      <w:r>
        <w:rPr>
          <w:sz w:val="20"/>
          <w:szCs w:val="20"/>
          <w:color w:val="auto"/>
        </w:rPr>
        <w:tab/>
      </w:r>
      <w:r>
        <w:rPr>
          <w:rFonts w:ascii="Arial" w:cs="Arial" w:eastAsia="Arial" w:hAnsi="Arial"/>
          <w:sz w:val="16"/>
          <w:szCs w:val="16"/>
          <w:color w:val="auto"/>
        </w:rPr>
        <w:t>By:  PAA GP LLC, its general partner</w:t>
      </w:r>
    </w:p>
    <w:p>
      <w:pPr>
        <w:spacing w:after="0" w:line="11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11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2020-01-26T05:22:20Z</dcterms:created>
  <dcterms:modified xsi:type="dcterms:W3CDTF">2020-01-26T05:22:20Z</dcterms:modified>
</cp:coreProperties>
</file>