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05/23/2019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63"/>
        <w:gridCol w:w="913"/>
        <w:gridCol w:w="784"/>
        <w:gridCol w:w="661"/>
        <w:gridCol w:w="286"/>
        <w:gridCol w:w="1149"/>
        <w:gridCol w:w="426"/>
        <w:gridCol w:w="592"/>
        <w:gridCol w:w="1443"/>
        <w:gridCol w:w="96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4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8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4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6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 (Limited Partner Interests)</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05/23/2019</w:t>
            </w:r>
          </w:p>
        </w:tc>
        <w:tc>
          <w:tcPr>
            <w:tcW w:w="78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8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4,013,478</w:t>
            </w:r>
          </w:p>
        </w:tc>
        <w:tc>
          <w:tcPr>
            <w:tcW w:w="4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59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(1)(2)</w:t>
            </w:r>
            <w:r>
              <w:rPr/>
              <w:t xml:space="preserve"> </w:t>
            </w:r>
          </w:p>
        </w:tc>
        <w:tc>
          <w:tcPr>
            <w:tcW w:w="1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276,641,387</w:t>
            </w:r>
          </w:p>
        </w:tc>
        <w:tc>
          <w:tcPr>
            <w:tcW w:w="96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Plains AAP, L.P.</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Plains AAP,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Plains All American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PLAINS GP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Effective May 23, 2019, EMG Investment, LLC exercised the Redemption Right with respect to 4,013,478 AAP Class A units, resulting in the cancellation of such AAP Class A units and the distribution of 4,013,478 Common Units from AAP to the redeeming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Assistant Secretary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05/28/2019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581928"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hyperlink" Target="http://www.sec.gov/cgi-bin/browse-edgar?action=getcompany&amp;CIK=0001581928" TargetMode="External"/><Relationship Id="rId6" Type="http://schemas.openxmlformats.org/officeDocument/2006/relationships/hyperlink" Target="http://www.sec.gov/cgi-bin/browse-edgar?action=getcompany&amp;CIK=0001490401" TargetMode="External"/><Relationship Id="rId7" Type="http://schemas.openxmlformats.org/officeDocument/2006/relationships/hyperlink" Target="http://www.sec.gov/cgi-bin/browse-edgar?action=getcompany&amp;CIK=0001490402" TargetMode="External"/><Relationship Id="rId8" Type="http://schemas.openxmlformats.org/officeDocument/2006/relationships/hyperlink" Target="http://www.sec.gov/cgi-bin/browse-edgar?action=getcompany&amp;CIK=000158199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860</Words>
  <CharactersWithSpaces>5279</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