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spacing w:before="0" w:after="0"/>
        <w:ind w:left="0" w:right="0" w:hanging="0"/>
        <w:rPr>
          <w:bdr w:val="single" w:sz="24" w:space="1" w:color="000000"/>
        </w:rPr>
      </w:pPr>
      <w:bookmarkStart w:id="0" w:name="a13-11224_18ka.htm"/>
      <w:bookmarkStart w:id="1" w:name="ksa1311224_18ka"/>
      <w:bookmarkEnd w:id="0"/>
      <w:bookmarkEnd w:id="1"/>
      <w:r>
        <w:rPr>
          <w:bdr w:val="single" w:sz="24" w:space="1" w:color="000000"/>
        </w:rPr>
        <w:t>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30"/>
        </w:rPr>
      </w:pPr>
      <w:r>
        <w:rPr>
          <w:rFonts w:ascii="Times New Roman" w:hAnsi="Times New Roman"/>
          <w:b/>
          <w:sz w:val="30"/>
        </w:rPr>
        <w:t>UNITED STATES</w:t>
      </w:r>
    </w:p>
    <w:p>
      <w:pPr>
        <w:pStyle w:val="TextBody"/>
        <w:spacing w:before="0" w:after="0"/>
        <w:ind w:left="0" w:right="0" w:hanging="0"/>
        <w:jc w:val="center"/>
        <w:rPr>
          <w:rFonts w:ascii="Times New Roman" w:hAnsi="Times New Roman"/>
          <w:b/>
          <w:sz w:val="30"/>
        </w:rPr>
      </w:pPr>
      <w:r>
        <w:rPr>
          <w:rFonts w:ascii="Times New Roman" w:hAnsi="Times New Roman"/>
          <w:b/>
          <w:sz w:val="30"/>
        </w:rPr>
        <w:t>SECURITIES AND EXCHANGE COMMISSION</w:t>
      </w:r>
    </w:p>
    <w:p>
      <w:pPr>
        <w:pStyle w:val="TextBody"/>
        <w:spacing w:before="0" w:after="0"/>
        <w:ind w:left="0" w:right="0" w:hanging="0"/>
        <w:jc w:val="center"/>
        <w:rPr>
          <w:rFonts w:ascii="Times New Roman" w:hAnsi="Times New Roman"/>
          <w:b/>
          <w:sz w:val="17"/>
        </w:rPr>
      </w:pPr>
      <w:r>
        <w:rPr>
          <w:rFonts w:ascii="Times New Roman" w:hAnsi="Times New Roman"/>
          <w:b/>
          <w:sz w:val="17"/>
        </w:rPr>
        <w:t>Washington, D.C. 20549</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30"/>
        </w:rPr>
      </w:pPr>
      <w:r>
        <w:rPr>
          <w:rFonts w:ascii="Times New Roman" w:hAnsi="Times New Roman"/>
          <w:b/>
          <w:sz w:val="30"/>
        </w:rPr>
        <w:t>FORM 8-K/A</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CURRENT REPORT</w:t>
      </w:r>
    </w:p>
    <w:p>
      <w:pPr>
        <w:pStyle w:val="TextBody"/>
        <w:spacing w:before="0" w:after="0"/>
        <w:ind w:left="0" w:right="0" w:hanging="0"/>
        <w:jc w:val="center"/>
        <w:rPr>
          <w:rFonts w:ascii="Times New Roman" w:hAnsi="Times New Roman"/>
          <w:b/>
          <w:sz w:val="20"/>
        </w:rPr>
      </w:pPr>
      <w:r>
        <w:rPr>
          <w:rFonts w:ascii="Times New Roman" w:hAnsi="Times New Roman"/>
          <w:b/>
          <w:sz w:val="20"/>
        </w:rPr>
        <w:t>Pursuant to Section 13 or 15(d) of The Securities Exchange Act of 1934</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 xml:space="preserve">Date of Report (Date of earliest event reported)  </w:t>
      </w:r>
      <w:r>
        <w:rPr>
          <w:rFonts w:ascii="Times New Roman" w:hAnsi="Times New Roman"/>
          <w:b/>
          <w:sz w:val="17"/>
        </w:rPr>
        <w:t>May 6, 2013</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30"/>
        </w:rPr>
      </w:pPr>
      <w:r>
        <w:rPr>
          <w:rFonts w:ascii="Times New Roman" w:hAnsi="Times New Roman"/>
          <w:b/>
          <w:sz w:val="30"/>
        </w:rPr>
        <w:t>Plains All American Pipeline, L.P.</w:t>
      </w:r>
    </w:p>
    <w:p>
      <w:pPr>
        <w:pStyle w:val="TextBody"/>
        <w:spacing w:before="0" w:after="0"/>
        <w:ind w:left="0" w:right="0" w:hanging="0"/>
        <w:jc w:val="center"/>
        <w:rPr>
          <w:rFonts w:ascii="Times New Roman" w:hAnsi="Times New Roman"/>
          <w:sz w:val="17"/>
        </w:rPr>
      </w:pPr>
      <w:r>
        <w:rPr>
          <w:rFonts w:ascii="Times New Roman" w:hAnsi="Times New Roman"/>
          <w:sz w:val="17"/>
        </w:rPr>
        <w:t>(Exact name of registrant as specified in its charter)</w:t>
      </w:r>
    </w:p>
    <w:p>
      <w:pPr>
        <w:pStyle w:val="TextBody"/>
        <w:spacing w:before="0" w:after="0"/>
        <w:ind w:left="0" w:right="0" w:hanging="0"/>
        <w:jc w:val="center"/>
        <w:rPr/>
      </w:pPr>
      <w:r>
        <w:rPr/>
        <w:t> </w:t>
      </w:r>
    </w:p>
    <w:tbl>
      <w:tblPr>
        <w:tblW w:w="5000" w:type="pct"/>
        <w:jc w:val="center"/>
        <w:tblInd w:w="0" w:type="dxa"/>
        <w:tblCellMar>
          <w:top w:w="0" w:type="dxa"/>
          <w:left w:w="0" w:type="dxa"/>
          <w:bottom w:w="0" w:type="dxa"/>
          <w:right w:w="0" w:type="dxa"/>
        </w:tblCellMar>
      </w:tblPr>
      <w:tblGrid>
        <w:gridCol w:w="3266"/>
        <w:gridCol w:w="203"/>
        <w:gridCol w:w="3266"/>
        <w:gridCol w:w="203"/>
        <w:gridCol w:w="3267"/>
      </w:tblGrid>
      <w:tr>
        <w:trPr/>
        <w:tc>
          <w:tcPr>
            <w:tcW w:w="3266"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DELAWARE</w:t>
            </w:r>
          </w:p>
        </w:tc>
        <w:tc>
          <w:tcPr>
            <w:tcW w:w="203" w:type="dxa"/>
            <w:tcBorders/>
            <w:shd w:fill="auto" w:val="clear"/>
            <w:vAlign w:val="bottom"/>
          </w:tcPr>
          <w:p>
            <w:pPr>
              <w:pStyle w:val="TableContents"/>
              <w:spacing w:before="0" w:after="0"/>
              <w:ind w:left="0" w:right="0" w:hanging="0"/>
              <w:rPr/>
            </w:pPr>
            <w:r>
              <w:rPr/>
              <w:t> </w:t>
            </w:r>
          </w:p>
        </w:tc>
        <w:tc>
          <w:tcPr>
            <w:tcW w:w="3266"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1-14569</w:t>
            </w:r>
          </w:p>
        </w:tc>
        <w:tc>
          <w:tcPr>
            <w:tcW w:w="203" w:type="dxa"/>
            <w:tcBorders/>
            <w:shd w:fill="auto" w:val="clear"/>
            <w:vAlign w:val="bottom"/>
          </w:tcPr>
          <w:p>
            <w:pPr>
              <w:pStyle w:val="TableContents"/>
              <w:spacing w:before="0" w:after="0"/>
              <w:ind w:left="0" w:right="0" w:hanging="0"/>
              <w:rPr/>
            </w:pPr>
            <w:r>
              <w:rPr/>
              <w:t> </w:t>
            </w:r>
          </w:p>
        </w:tc>
        <w:tc>
          <w:tcPr>
            <w:tcW w:w="3267"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76-0582150</w:t>
            </w:r>
          </w:p>
        </w:tc>
      </w:tr>
      <w:tr>
        <w:trPr/>
        <w:tc>
          <w:tcPr>
            <w:tcW w:w="3266"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(State or other jurisdiction of</w:t>
              <w:br/>
              <w:t>incorporation)</w:t>
            </w:r>
          </w:p>
        </w:tc>
        <w:tc>
          <w:tcPr>
            <w:tcW w:w="203" w:type="dxa"/>
            <w:tcBorders/>
            <w:shd w:fill="auto" w:val="clear"/>
            <w:vAlign w:val="bottom"/>
          </w:tcPr>
          <w:p>
            <w:pPr>
              <w:pStyle w:val="TableContents"/>
              <w:spacing w:before="0" w:after="0"/>
              <w:ind w:left="0" w:right="0" w:hanging="0"/>
              <w:rPr/>
            </w:pPr>
            <w:r>
              <w:rPr/>
              <w:t> </w:t>
            </w:r>
          </w:p>
        </w:tc>
        <w:tc>
          <w:tcPr>
            <w:tcW w:w="3266"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(Commission File Number)</w:t>
            </w:r>
          </w:p>
        </w:tc>
        <w:tc>
          <w:tcPr>
            <w:tcW w:w="203" w:type="dxa"/>
            <w:tcBorders/>
            <w:shd w:fill="auto" w:val="clear"/>
            <w:vAlign w:val="bottom"/>
          </w:tcPr>
          <w:p>
            <w:pPr>
              <w:pStyle w:val="TableContents"/>
              <w:spacing w:before="0" w:after="0"/>
              <w:ind w:left="0" w:right="0" w:hanging="0"/>
              <w:rPr/>
            </w:pPr>
            <w:r>
              <w:rPr/>
              <w:t> </w:t>
            </w:r>
          </w:p>
        </w:tc>
        <w:tc>
          <w:tcPr>
            <w:tcW w:w="3267"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(IRS Employer Identification No.)</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333 Clay Street, Suite 1600, Houston, Texas 77002</w:t>
      </w:r>
    </w:p>
    <w:p>
      <w:pPr>
        <w:pStyle w:val="TextBody"/>
        <w:spacing w:before="0" w:after="0"/>
        <w:ind w:left="0" w:right="0" w:hanging="0"/>
        <w:jc w:val="center"/>
        <w:rPr>
          <w:rFonts w:ascii="Times New Roman" w:hAnsi="Times New Roman"/>
          <w:sz w:val="17"/>
        </w:rPr>
      </w:pPr>
      <w:r>
        <w:rPr>
          <w:rFonts w:ascii="Times New Roman" w:hAnsi="Times New Roman"/>
          <w:sz w:val="17"/>
        </w:rPr>
        <w:t>(Address of principal executive offices) (Zip Code)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 xml:space="preserve">Registrants telephone number, including area code: </w:t>
      </w:r>
      <w:r>
        <w:rPr>
          <w:rFonts w:ascii="Times New Roman" w:hAnsi="Times New Roman"/>
          <w:b/>
          <w:sz w:val="17"/>
        </w:rPr>
        <w:t>713-646-4100</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(Former name or former address, if changed since last report)</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Check the appropriate box below if the Form 8-K filing is intended to simultaneously satisfy the filing obligation of the registrant under any of the following provisions: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Wingdings" w:hAnsi="Wingdings"/>
          <w:sz w:val="17"/>
        </w:rPr>
        <w:t>o</w:t>
      </w:r>
      <w:r>
        <w:rPr>
          <w:rFonts w:ascii="Times New Roman" w:hAnsi="Times New Roman"/>
        </w:rPr>
        <w:t xml:space="preserve">            </w:t>
      </w:r>
      <w:r>
        <w:rPr>
          <w:rFonts w:ascii="Times New Roman" w:hAnsi="Times New Roman"/>
          <w:sz w:val="17"/>
        </w:rPr>
        <w:t>Written communications pursuant to Rule 425 under the Securities Act (17 CFR 230.425)</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Wingdings" w:hAnsi="Wingdings"/>
          <w:sz w:val="17"/>
        </w:rPr>
        <w:t>o</w:t>
      </w:r>
      <w:r>
        <w:rPr>
          <w:rFonts w:ascii="Times New Roman" w:hAnsi="Times New Roman"/>
        </w:rPr>
        <w:t xml:space="preserve">            </w:t>
      </w:r>
      <w:r>
        <w:rPr>
          <w:rFonts w:ascii="Times New Roman" w:hAnsi="Times New Roman"/>
          <w:sz w:val="17"/>
        </w:rPr>
        <w:t>Soliciting material pursuant to Rule 14a-12 under the Exchange Act (17 CFR 240.14a-12)</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Wingdings" w:hAnsi="Wingdings"/>
          <w:sz w:val="17"/>
        </w:rPr>
        <w:t>o</w:t>
      </w:r>
      <w:r>
        <w:rPr>
          <w:rFonts w:ascii="Times New Roman" w:hAnsi="Times New Roman"/>
        </w:rPr>
        <w:t xml:space="preserve">            </w:t>
      </w:r>
      <w:r>
        <w:rPr>
          <w:rFonts w:ascii="Times New Roman" w:hAnsi="Times New Roman"/>
          <w:sz w:val="17"/>
        </w:rPr>
        <w:t>Pre-commencement communications pursuant to Rule 14d-2(b) under the Exchange Act (17 CFR 240.14d-2(b))</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Wingdings" w:hAnsi="Wingdings"/>
          <w:sz w:val="17"/>
        </w:rPr>
        <w:t>o</w:t>
      </w:r>
      <w:r>
        <w:rPr>
          <w:rFonts w:ascii="Times New Roman" w:hAnsi="Times New Roman"/>
        </w:rPr>
        <w:t xml:space="preserve">            </w:t>
      </w:r>
      <w:r>
        <w:rPr>
          <w:rFonts w:ascii="Times New Roman" w:hAnsi="Times New Roman"/>
          <w:sz w:val="17"/>
        </w:rPr>
        <w:t>Pre-commencement communications pursuant to Rule 13e-4(c) under the Exchange Act (17 CFR 240.13e-4(c))</w:t>
      </w:r>
    </w:p>
    <w:p>
      <w:pPr>
        <w:pStyle w:val="TextBody"/>
        <w:spacing w:before="0" w:after="0"/>
        <w:ind w:left="0" w:right="0" w:hanging="0"/>
        <w:rPr/>
      </w:pPr>
      <w:r>
        <w:rPr/>
        <w:t> </w:t>
      </w:r>
    </w:p>
    <w:p>
      <w:pPr>
        <w:pStyle w:val="TextBody"/>
        <w:pBdr/>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Explanatory Note</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On May 6, 2013 Plains All American Pipeline, L.P. furnished a Current Report on Form 8-K.  This amendment is being furnished to correct a typographical error contained in subsection C of Note 2 in the previously furnished report.  The Supply and Logistics Segment Profit per Barrel ($/Bbl) Excluding Selected Items Impacting Comparability for the six month period ending December 31, 2013 should be $1.14 instead of $0.76 as stated in the previous Form 8-K.  This amount has been corrected in this amended Form 8-K.  There were no other changes made to the previous Form 8-K or the exhibits thereto.</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b/>
          <w:sz w:val="17"/>
        </w:rPr>
        <w:t>Item 9.01.</w:t>
      </w:r>
      <w:r>
        <w:rPr>
          <w:rFonts w:ascii="Times New Roman" w:hAnsi="Times New Roman"/>
        </w:rPr>
        <w:t xml:space="preserve">                                        </w:t>
      </w:r>
      <w:r>
        <w:rPr>
          <w:rFonts w:ascii="Times New Roman" w:hAnsi="Times New Roman"/>
          <w:b/>
          <w:sz w:val="17"/>
        </w:rPr>
        <w:t>Financial Statements and Exhibits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    Exhibit 99.1  Press Release dated May 6, 2013</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Item 2.02 and Item 7.01. Results of Operations and Financial Condition; Regulation FD Disclosure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Plains All American Pipeline, L.P. (the Partnership) today issued a press release reporting its first quarter 2013 results. We are furnishing the press release, attached as Exhibit 99.1, pursuant to Item 2.02 and Item 7.01 of Form 8-K.  Pursuant to Item 7.01, we are also providing second quarter and second half of 2013 detailed guidance for financial performance.  In accordance with General Instruction B.2. of Form 8-K, the information presented herein under Item 2.02 and Item 7.01 shall not be deemed filed for purposes of Section 18 of the Securities Exchange Act of 1934, as amended (the Exchange Act), nor shall it be deemed incorporated by reference in any filing under the Exchange Act or Securities Act of 1933, as amended, except as expressly set forth by specific reference in such a filing.</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Disclosure of Second Quarter and Second Half 2013 Guidance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based our guidance for the three-month period ending June 30, 2013 and six-month and twelve-month periods ending December 31, 2013 on assumptions and estimates that we believe are reasonable, given our assessment of historical trends (modified for changes in market conditions), business cycles and other reasonably available information. Projections covering multi-quarter periods contemplate inter-period changes in future performance resulting from new expansion projects, seasonal operational changes (such as NGL sales) and acquisition synergies. Our assumptions and future performance, however, are both subject to a wide range of business risks and uncertainties, so no assurance can be provided that actual performance will fall within the guidance ranges. Please refer to information under the caption Forward-Looking Statements and Associated Risks below. These risks and uncertainties, as well as other unforeseeable risks and uncertainties, could cause our actual results to differ materially from those in the following table. The operating and financial guidance provided below is given as of the date hereof, based on information known to us as of May 5, 2013. We undertake no obligation to publicly update or revise any forward-looking statements.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To supplement our financial information presented in accordance with GAAP, management uses additional measures known as non-GAAP financial measures in its evaluation of past performance and prospects for the future.  Management believes that the presentation of such additional financial measures provides useful information to investors regarding our financial condition and results of operations because these measures, when used in conjunction with related GAAP financial measures, (i) provide additional information about our core operations and ability to generate and distribute cash flow, (ii) provide investors with the financial analytical framework upon which management bases financial, operational, compensation and planning decisions and (iii) present measurements that investors, rating agencies and debt holders have indicated are useful in assessing us and our results of operations.  EBIT and EBITDA (each as defined below in Note 1 to the Operating and Financial Guidance table) are non-GAAP financial measures. Net income represents one of the two most directly comparable GAAP measures to EBIT and EBITDA. In Note 9 below, we reconcile net income to EBIT and EBITDA for the 2013 guidance periods presented. Cash flow from operating activities is the other most comparable GAAP measure. We do not, however, reconcile cash flows from operating activities to EBIT and EBITDA, because such reconciliations are impractical for a forecasted period. We encourage you to visit our website at </w:t>
      </w:r>
      <w:r>
        <w:rPr>
          <w:rFonts w:ascii="Times New Roman" w:hAnsi="Times New Roman"/>
          <w:i/>
          <w:sz w:val="17"/>
        </w:rPr>
        <w:t>www.paalp.com</w:t>
      </w:r>
      <w:r>
        <w:rPr>
          <w:rFonts w:ascii="Times New Roman" w:hAnsi="Times New Roman"/>
          <w:sz w:val="17"/>
        </w:rPr>
        <w:t xml:space="preserve"> (in particular the section entitled Non-GAAP Reconciliations), which presents a historical reconciliation of EBIT and EBITDA as well as certain other commonly used non-GAAP financial measures. In addition, within our guidance, we have highlighted the impact of (i) equity compensation expense, (ii) tax effect on selected items impacting comparability, (iii) net gain on foreign currency revaluation, (iv) gains from derivative activities and (v) other selected items impacting comparability.  Due to the nature of the selected items, certain of the selected items impacting comparability may impact certain non-GAAP financial measures but not impact other non-GAAP financial measures.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w:t>
      </w:r>
      <w:bookmarkStart w:id="2" w:name="PB_2_230208_7056"/>
      <w:bookmarkEnd w:id="2"/>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Plains All American Pipeline, L.P.</w:t>
      </w:r>
    </w:p>
    <w:p>
      <w:pPr>
        <w:pStyle w:val="TextBody"/>
        <w:spacing w:before="0" w:after="0"/>
        <w:ind w:left="0" w:right="0" w:hanging="0"/>
        <w:jc w:val="center"/>
        <w:rPr>
          <w:rFonts w:ascii="Times New Roman" w:hAnsi="Times New Roman"/>
          <w:b/>
          <w:sz w:val="17"/>
        </w:rPr>
      </w:pPr>
      <w:r>
        <w:rPr>
          <w:rFonts w:ascii="Times New Roman" w:hAnsi="Times New Roman"/>
          <w:b/>
          <w:sz w:val="17"/>
        </w:rPr>
        <w:t>Operating and Financial Guidance</w:t>
      </w:r>
    </w:p>
    <w:p>
      <w:pPr>
        <w:pStyle w:val="TextBody"/>
        <w:spacing w:before="0" w:after="0"/>
        <w:ind w:left="0" w:right="0" w:hanging="0"/>
        <w:jc w:val="center"/>
        <w:rPr>
          <w:rFonts w:ascii="Times New Roman" w:hAnsi="Times New Roman"/>
          <w:b/>
          <w:sz w:val="17"/>
        </w:rPr>
      </w:pPr>
      <w:r>
        <w:rPr>
          <w:rFonts w:ascii="Times New Roman" w:hAnsi="Times New Roman"/>
          <w:b/>
          <w:sz w:val="17"/>
        </w:rPr>
        <w:t>(in millions, except per unit data)</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2787"/>
        <w:gridCol w:w="104"/>
        <w:gridCol w:w="469"/>
        <w:gridCol w:w="657"/>
        <w:gridCol w:w="192"/>
        <w:gridCol w:w="123"/>
        <w:gridCol w:w="627"/>
        <w:gridCol w:w="198"/>
        <w:gridCol w:w="123"/>
        <w:gridCol w:w="627"/>
        <w:gridCol w:w="192"/>
        <w:gridCol w:w="120"/>
        <w:gridCol w:w="645"/>
        <w:gridCol w:w="195"/>
        <w:gridCol w:w="120"/>
        <w:gridCol w:w="646"/>
        <w:gridCol w:w="192"/>
        <w:gridCol w:w="120"/>
        <w:gridCol w:w="645"/>
        <w:gridCol w:w="195"/>
        <w:gridCol w:w="120"/>
        <w:gridCol w:w="645"/>
        <w:gridCol w:w="463"/>
      </w:tblGrid>
      <w:tr>
        <w:trPr/>
        <w:tc>
          <w:tcPr>
            <w:tcW w:w="2787" w:type="dxa"/>
            <w:tcBorders/>
            <w:shd w:fill="auto" w:val="clear"/>
            <w:vAlign w:val="bottom"/>
          </w:tcPr>
          <w:p>
            <w:pPr>
              <w:pStyle w:val="TableContents"/>
              <w:spacing w:before="0" w:after="0"/>
              <w:ind w:left="0" w:right="0" w:hanging="0"/>
              <w:rPr/>
            </w:pPr>
            <w:r>
              <w:rPr/>
              <w:t> </w:t>
            </w:r>
          </w:p>
        </w:tc>
        <w:tc>
          <w:tcPr>
            <w:tcW w:w="104" w:type="dxa"/>
            <w:tcBorders/>
            <w:shd w:fill="auto" w:val="clear"/>
            <w:vAlign w:val="bottom"/>
          </w:tcPr>
          <w:p>
            <w:pPr>
              <w:pStyle w:val="TableContents"/>
              <w:spacing w:before="0" w:after="0"/>
              <w:ind w:left="0" w:right="0" w:hanging="0"/>
              <w:jc w:val="center"/>
              <w:rPr/>
            </w:pPr>
            <w:r>
              <w:rPr/>
              <w:t> </w:t>
            </w:r>
          </w:p>
        </w:tc>
        <w:tc>
          <w:tcPr>
            <w:tcW w:w="112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Actual</w:t>
            </w:r>
          </w:p>
        </w:tc>
        <w:tc>
          <w:tcPr>
            <w:tcW w:w="192" w:type="dxa"/>
            <w:tcBorders/>
            <w:shd w:fill="auto" w:val="clear"/>
            <w:vAlign w:val="bottom"/>
          </w:tcPr>
          <w:p>
            <w:pPr>
              <w:pStyle w:val="TableContents"/>
              <w:spacing w:before="0" w:after="0"/>
              <w:ind w:left="0" w:right="0" w:hanging="0"/>
              <w:jc w:val="center"/>
              <w:rPr/>
            </w:pPr>
            <w:r>
              <w:rPr/>
              <w:t> </w:t>
            </w:r>
          </w:p>
        </w:tc>
        <w:tc>
          <w:tcPr>
            <w:tcW w:w="5533" w:type="dxa"/>
            <w:gridSpan w:val="17"/>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Guidance (a)</w:t>
            </w:r>
          </w:p>
        </w:tc>
        <w:tc>
          <w:tcPr>
            <w:tcW w:w="463" w:type="dxa"/>
            <w:tcBorders/>
            <w:shd w:fill="auto" w:val="clear"/>
            <w:vAlign w:val="bottom"/>
          </w:tcPr>
          <w:p>
            <w:pPr>
              <w:pStyle w:val="TableContents"/>
              <w:spacing w:before="0" w:after="0"/>
              <w:ind w:left="0" w:right="0" w:hanging="0"/>
              <w:jc w:val="center"/>
              <w:rPr/>
            </w:pPr>
            <w:r>
              <w:rPr/>
              <w:t> </w:t>
            </w:r>
          </w:p>
        </w:tc>
      </w:tr>
      <w:tr>
        <w:trPr/>
        <w:tc>
          <w:tcPr>
            <w:tcW w:w="2787" w:type="dxa"/>
            <w:tcBorders/>
            <w:shd w:fill="auto" w:val="clear"/>
            <w:vAlign w:val="bottom"/>
          </w:tcPr>
          <w:p>
            <w:pPr>
              <w:pStyle w:val="TableContents"/>
              <w:spacing w:before="0" w:after="0"/>
              <w:ind w:left="0" w:right="0" w:hanging="0"/>
              <w:rPr/>
            </w:pPr>
            <w:r>
              <w:rPr/>
              <w:t> </w:t>
            </w:r>
          </w:p>
        </w:tc>
        <w:tc>
          <w:tcPr>
            <w:tcW w:w="104" w:type="dxa"/>
            <w:tcBorders/>
            <w:shd w:fill="auto" w:val="clear"/>
            <w:vAlign w:val="bottom"/>
          </w:tcPr>
          <w:p>
            <w:pPr>
              <w:pStyle w:val="TableContents"/>
              <w:spacing w:before="0" w:after="0"/>
              <w:ind w:left="0" w:right="0" w:hanging="0"/>
              <w:jc w:val="center"/>
              <w:rPr/>
            </w:pPr>
            <w:r>
              <w:rPr/>
              <w:t> </w:t>
            </w:r>
          </w:p>
        </w:tc>
        <w:tc>
          <w:tcPr>
            <w:tcW w:w="1126"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3 Months</w:t>
            </w:r>
          </w:p>
        </w:tc>
        <w:tc>
          <w:tcPr>
            <w:tcW w:w="192" w:type="dxa"/>
            <w:tcBorders/>
            <w:shd w:fill="auto" w:val="clear"/>
            <w:vAlign w:val="bottom"/>
          </w:tcPr>
          <w:p>
            <w:pPr>
              <w:pStyle w:val="TableContents"/>
              <w:spacing w:before="0" w:after="0"/>
              <w:ind w:left="0" w:right="0" w:hanging="0"/>
              <w:jc w:val="center"/>
              <w:rPr/>
            </w:pPr>
            <w:r>
              <w:rPr/>
              <w:t> </w:t>
            </w:r>
          </w:p>
        </w:tc>
        <w:tc>
          <w:tcPr>
            <w:tcW w:w="1698"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3 Months Ending</w:t>
            </w:r>
          </w:p>
        </w:tc>
        <w:tc>
          <w:tcPr>
            <w:tcW w:w="192"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726" w:type="dxa"/>
            <w:gridSpan w:val="5"/>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6 Months Ending</w:t>
            </w:r>
          </w:p>
        </w:tc>
        <w:tc>
          <w:tcPr>
            <w:tcW w:w="192"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725" w:type="dxa"/>
            <w:gridSpan w:val="5"/>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12 Months Ending</w:t>
            </w:r>
          </w:p>
        </w:tc>
        <w:tc>
          <w:tcPr>
            <w:tcW w:w="463" w:type="dxa"/>
            <w:tcBorders/>
            <w:shd w:fill="auto" w:val="clear"/>
            <w:vAlign w:val="bottom"/>
          </w:tcPr>
          <w:p>
            <w:pPr>
              <w:pStyle w:val="TableContents"/>
              <w:spacing w:before="0" w:after="0"/>
              <w:ind w:left="0" w:right="0" w:hanging="0"/>
              <w:jc w:val="center"/>
              <w:rPr/>
            </w:pPr>
            <w:r>
              <w:rPr/>
              <w:t> </w:t>
            </w:r>
          </w:p>
        </w:tc>
      </w:tr>
      <w:tr>
        <w:trPr/>
        <w:tc>
          <w:tcPr>
            <w:tcW w:w="2787" w:type="dxa"/>
            <w:tcBorders/>
            <w:shd w:fill="auto" w:val="clear"/>
            <w:vAlign w:val="bottom"/>
          </w:tcPr>
          <w:p>
            <w:pPr>
              <w:pStyle w:val="TableContents"/>
              <w:spacing w:before="0" w:after="0"/>
              <w:ind w:left="0" w:right="0" w:hanging="0"/>
              <w:rPr/>
            </w:pPr>
            <w:r>
              <w:rPr/>
              <w:t> </w:t>
            </w:r>
          </w:p>
        </w:tc>
        <w:tc>
          <w:tcPr>
            <w:tcW w:w="104" w:type="dxa"/>
            <w:tcBorders/>
            <w:shd w:fill="auto" w:val="clear"/>
            <w:vAlign w:val="bottom"/>
          </w:tcPr>
          <w:p>
            <w:pPr>
              <w:pStyle w:val="TableContents"/>
              <w:spacing w:before="0" w:after="0"/>
              <w:ind w:left="0" w:right="0" w:hanging="0"/>
              <w:jc w:val="center"/>
              <w:rPr/>
            </w:pPr>
            <w:r>
              <w:rPr/>
              <w:t> </w:t>
            </w:r>
          </w:p>
        </w:tc>
        <w:tc>
          <w:tcPr>
            <w:tcW w:w="112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w:t>
            </w:r>
          </w:p>
        </w:tc>
        <w:tc>
          <w:tcPr>
            <w:tcW w:w="192" w:type="dxa"/>
            <w:tcBorders/>
            <w:shd w:fill="auto" w:val="clear"/>
            <w:vAlign w:val="bottom"/>
          </w:tcPr>
          <w:p>
            <w:pPr>
              <w:pStyle w:val="TableContents"/>
              <w:spacing w:before="0" w:after="0"/>
              <w:ind w:left="0" w:right="0" w:hanging="0"/>
              <w:jc w:val="center"/>
              <w:rPr/>
            </w:pPr>
            <w:r>
              <w:rPr/>
              <w:t> </w:t>
            </w:r>
          </w:p>
        </w:tc>
        <w:tc>
          <w:tcPr>
            <w:tcW w:w="1698"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June 30, 2013</w:t>
            </w:r>
          </w:p>
        </w:tc>
        <w:tc>
          <w:tcPr>
            <w:tcW w:w="192" w:type="dxa"/>
            <w:tcBorders/>
            <w:shd w:fill="auto" w:val="clear"/>
            <w:vAlign w:val="bottom"/>
          </w:tcPr>
          <w:p>
            <w:pPr>
              <w:pStyle w:val="TableContents"/>
              <w:spacing w:before="0" w:after="0"/>
              <w:ind w:left="0" w:right="0" w:hanging="0"/>
              <w:jc w:val="center"/>
              <w:rPr/>
            </w:pPr>
            <w:r>
              <w:rPr/>
              <w:t> </w:t>
            </w:r>
          </w:p>
        </w:tc>
        <w:tc>
          <w:tcPr>
            <w:tcW w:w="1726"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 2013</w:t>
            </w:r>
          </w:p>
        </w:tc>
        <w:tc>
          <w:tcPr>
            <w:tcW w:w="192" w:type="dxa"/>
            <w:tcBorders/>
            <w:shd w:fill="auto" w:val="clear"/>
            <w:vAlign w:val="bottom"/>
          </w:tcPr>
          <w:p>
            <w:pPr>
              <w:pStyle w:val="TableContents"/>
              <w:spacing w:before="0" w:after="0"/>
              <w:ind w:left="0" w:right="0" w:hanging="0"/>
              <w:jc w:val="center"/>
              <w:rPr/>
            </w:pPr>
            <w:r>
              <w:rPr/>
              <w:t> </w:t>
            </w:r>
          </w:p>
        </w:tc>
        <w:tc>
          <w:tcPr>
            <w:tcW w:w="1725"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 2013</w:t>
            </w:r>
          </w:p>
        </w:tc>
        <w:tc>
          <w:tcPr>
            <w:tcW w:w="463" w:type="dxa"/>
            <w:tcBorders/>
            <w:shd w:fill="auto" w:val="clear"/>
            <w:vAlign w:val="bottom"/>
          </w:tcPr>
          <w:p>
            <w:pPr>
              <w:pStyle w:val="TableContents"/>
              <w:spacing w:before="0" w:after="0"/>
              <w:ind w:left="0" w:right="0" w:hanging="0"/>
              <w:jc w:val="center"/>
              <w:rPr/>
            </w:pPr>
            <w:r>
              <w:rPr/>
              <w:t> </w:t>
            </w:r>
          </w:p>
        </w:tc>
      </w:tr>
      <w:tr>
        <w:trPr/>
        <w:tc>
          <w:tcPr>
            <w:tcW w:w="2787" w:type="dxa"/>
            <w:tcBorders/>
            <w:shd w:fill="auto" w:val="clear"/>
            <w:vAlign w:val="bottom"/>
          </w:tcPr>
          <w:p>
            <w:pPr>
              <w:pStyle w:val="TableContents"/>
              <w:spacing w:before="0" w:after="0"/>
              <w:ind w:left="0" w:right="0" w:hanging="0"/>
              <w:rPr/>
            </w:pPr>
            <w:r>
              <w:rPr/>
              <w:t> </w:t>
            </w:r>
          </w:p>
        </w:tc>
        <w:tc>
          <w:tcPr>
            <w:tcW w:w="104" w:type="dxa"/>
            <w:tcBorders/>
            <w:shd w:fill="auto" w:val="clear"/>
            <w:vAlign w:val="bottom"/>
          </w:tcPr>
          <w:p>
            <w:pPr>
              <w:pStyle w:val="TableContents"/>
              <w:spacing w:before="0" w:after="0"/>
              <w:ind w:left="0" w:right="0" w:hanging="0"/>
              <w:jc w:val="center"/>
              <w:rPr/>
            </w:pPr>
            <w:r>
              <w:rPr/>
              <w:t> </w:t>
            </w:r>
          </w:p>
        </w:tc>
        <w:tc>
          <w:tcPr>
            <w:tcW w:w="112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March 31, 2013</w:t>
            </w:r>
          </w:p>
        </w:tc>
        <w:tc>
          <w:tcPr>
            <w:tcW w:w="192" w:type="dxa"/>
            <w:tcBorders/>
            <w:shd w:fill="auto" w:val="clear"/>
            <w:vAlign w:val="bottom"/>
          </w:tcPr>
          <w:p>
            <w:pPr>
              <w:pStyle w:val="TableContents"/>
              <w:spacing w:before="0" w:after="0"/>
              <w:ind w:left="0" w:right="0" w:hanging="0"/>
              <w:jc w:val="center"/>
              <w:rPr/>
            </w:pPr>
            <w:r>
              <w:rPr/>
              <w:t> </w:t>
            </w:r>
          </w:p>
        </w:tc>
        <w:tc>
          <w:tcPr>
            <w:tcW w:w="75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Low</w:t>
            </w:r>
          </w:p>
        </w:tc>
        <w:tc>
          <w:tcPr>
            <w:tcW w:w="198"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750"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High</w:t>
            </w:r>
          </w:p>
        </w:tc>
        <w:tc>
          <w:tcPr>
            <w:tcW w:w="192" w:type="dxa"/>
            <w:tcBorders/>
            <w:shd w:fill="auto" w:val="clear"/>
            <w:vAlign w:val="bottom"/>
          </w:tcPr>
          <w:p>
            <w:pPr>
              <w:pStyle w:val="TableContents"/>
              <w:spacing w:before="0" w:after="0"/>
              <w:ind w:left="0" w:right="0" w:hanging="0"/>
              <w:jc w:val="center"/>
              <w:rPr/>
            </w:pPr>
            <w:r>
              <w:rPr/>
              <w:t> </w:t>
            </w:r>
          </w:p>
        </w:tc>
        <w:tc>
          <w:tcPr>
            <w:tcW w:w="76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Low</w:t>
            </w:r>
          </w:p>
        </w:tc>
        <w:tc>
          <w:tcPr>
            <w:tcW w:w="195"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766"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High</w:t>
            </w:r>
          </w:p>
        </w:tc>
        <w:tc>
          <w:tcPr>
            <w:tcW w:w="192" w:type="dxa"/>
            <w:tcBorders/>
            <w:shd w:fill="auto" w:val="clear"/>
            <w:vAlign w:val="bottom"/>
          </w:tcPr>
          <w:p>
            <w:pPr>
              <w:pStyle w:val="TableContents"/>
              <w:spacing w:before="0" w:after="0"/>
              <w:ind w:left="0" w:right="0" w:hanging="0"/>
              <w:jc w:val="center"/>
              <w:rPr/>
            </w:pPr>
            <w:r>
              <w:rPr/>
              <w:t> </w:t>
            </w:r>
          </w:p>
        </w:tc>
        <w:tc>
          <w:tcPr>
            <w:tcW w:w="76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Low</w:t>
            </w:r>
          </w:p>
        </w:tc>
        <w:tc>
          <w:tcPr>
            <w:tcW w:w="195"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765"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High</w:t>
            </w:r>
          </w:p>
        </w:tc>
        <w:tc>
          <w:tcPr>
            <w:tcW w:w="463" w:type="dxa"/>
            <w:tcBorders/>
            <w:shd w:fill="auto" w:val="clear"/>
            <w:vAlign w:val="bottom"/>
          </w:tcPr>
          <w:p>
            <w:pPr>
              <w:pStyle w:val="TableContents"/>
              <w:spacing w:before="0" w:after="0"/>
              <w:ind w:left="0" w:right="0" w:hanging="0"/>
              <w:jc w:val="center"/>
              <w:rPr/>
            </w:pPr>
            <w:r>
              <w:rPr/>
              <w:t> </w:t>
            </w:r>
          </w:p>
        </w:tc>
      </w:tr>
      <w:tr>
        <w:trPr/>
        <w:tc>
          <w:tcPr>
            <w:tcW w:w="2787" w:type="dxa"/>
            <w:tcBorders/>
            <w:shd w:fill="CCEEFF" w:val="cle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Segment Profit</w:t>
            </w:r>
          </w:p>
        </w:tc>
        <w:tc>
          <w:tcPr>
            <w:tcW w:w="104" w:type="dxa"/>
            <w:tcBorders/>
            <w:shd w:fill="CCEEFF" w:val="clear"/>
            <w:vAlign w:val="bottom"/>
          </w:tcPr>
          <w:p>
            <w:pPr>
              <w:pStyle w:val="TableContents"/>
              <w:spacing w:before="0" w:after="0"/>
              <w:ind w:left="0" w:right="0" w:hanging="0"/>
              <w:rPr/>
            </w:pPr>
            <w:r>
              <w:rPr/>
              <w:t> </w:t>
            </w:r>
          </w:p>
        </w:tc>
        <w:tc>
          <w:tcPr>
            <w:tcW w:w="1126" w:type="dxa"/>
            <w:gridSpan w:val="2"/>
            <w:tcBorders/>
            <w:shd w:fill="CCEEFF" w:val="clear"/>
            <w:vAlign w:val="bottom"/>
          </w:tcPr>
          <w:p>
            <w:pPr>
              <w:pStyle w:val="TableContents"/>
              <w:spacing w:before="0" w:after="0"/>
              <w:ind w:left="0" w:right="0" w:hanging="0"/>
              <w:jc w:val="right"/>
              <w:rPr/>
            </w:pPr>
            <w:r>
              <w:rPr/>
              <w:t> </w:t>
            </w:r>
          </w:p>
        </w:tc>
        <w:tc>
          <w:tcPr>
            <w:tcW w:w="192" w:type="dxa"/>
            <w:tcBorders/>
            <w:shd w:fill="CCEEFF" w:val="clear"/>
            <w:vAlign w:val="bottom"/>
          </w:tcPr>
          <w:p>
            <w:pPr>
              <w:pStyle w:val="TableContents"/>
              <w:spacing w:before="0" w:after="0"/>
              <w:ind w:left="0" w:right="0" w:hanging="0"/>
              <w:rPr/>
            </w:pPr>
            <w:r>
              <w:rPr/>
              <w:t> </w:t>
            </w:r>
          </w:p>
        </w:tc>
        <w:tc>
          <w:tcPr>
            <w:tcW w:w="750" w:type="dxa"/>
            <w:gridSpan w:val="2"/>
            <w:tcBorders/>
            <w:shd w:fill="CCEEFF" w:val="clear"/>
            <w:vAlign w:val="bottom"/>
          </w:tcPr>
          <w:p>
            <w:pPr>
              <w:pStyle w:val="TableContents"/>
              <w:spacing w:before="0" w:after="0"/>
              <w:ind w:left="0" w:right="0" w:hanging="0"/>
              <w:jc w:val="right"/>
              <w:rPr/>
            </w:pPr>
            <w:r>
              <w:rPr/>
              <w:t> </w:t>
            </w:r>
          </w:p>
        </w:tc>
        <w:tc>
          <w:tcPr>
            <w:tcW w:w="198" w:type="dxa"/>
            <w:tcBorders/>
            <w:shd w:fill="CCEEFF" w:val="clear"/>
            <w:vAlign w:val="bottom"/>
          </w:tcPr>
          <w:p>
            <w:pPr>
              <w:pStyle w:val="TableContents"/>
              <w:spacing w:before="0" w:after="0"/>
              <w:ind w:left="0" w:right="0" w:hanging="0"/>
              <w:rPr/>
            </w:pPr>
            <w:r>
              <w:rPr/>
              <w:t> </w:t>
            </w:r>
          </w:p>
        </w:tc>
        <w:tc>
          <w:tcPr>
            <w:tcW w:w="750" w:type="dxa"/>
            <w:gridSpan w:val="2"/>
            <w:tcBorders/>
            <w:shd w:fill="CCEEFF" w:val="clear"/>
            <w:vAlign w:val="bottom"/>
          </w:tcPr>
          <w:p>
            <w:pPr>
              <w:pStyle w:val="TableContents"/>
              <w:spacing w:before="0" w:after="0"/>
              <w:ind w:left="0" w:right="0" w:hanging="0"/>
              <w:jc w:val="right"/>
              <w:rPr/>
            </w:pPr>
            <w:r>
              <w:rPr/>
              <w:t> </w:t>
            </w:r>
          </w:p>
        </w:tc>
        <w:tc>
          <w:tcPr>
            <w:tcW w:w="192" w:type="dxa"/>
            <w:tcBorders/>
            <w:shd w:fill="CCEEFF" w:val="clear"/>
            <w:vAlign w:val="bottom"/>
          </w:tcPr>
          <w:p>
            <w:pPr>
              <w:pStyle w:val="TableContents"/>
              <w:spacing w:before="0" w:after="0"/>
              <w:ind w:left="0" w:right="0" w:hanging="0"/>
              <w:rPr/>
            </w:pPr>
            <w:r>
              <w:rPr/>
              <w:t> </w:t>
            </w:r>
          </w:p>
        </w:tc>
        <w:tc>
          <w:tcPr>
            <w:tcW w:w="765" w:type="dxa"/>
            <w:gridSpan w:val="2"/>
            <w:tcBorders/>
            <w:shd w:fill="CCEEFF" w:val="clear"/>
            <w:vAlign w:val="bottom"/>
          </w:tcPr>
          <w:p>
            <w:pPr>
              <w:pStyle w:val="TableContents"/>
              <w:spacing w:before="0" w:after="0"/>
              <w:ind w:left="0" w:right="0" w:hanging="0"/>
              <w:jc w:val="right"/>
              <w:rPr/>
            </w:pPr>
            <w:r>
              <w:rPr/>
              <w:t> </w:t>
            </w:r>
          </w:p>
        </w:tc>
        <w:tc>
          <w:tcPr>
            <w:tcW w:w="195" w:type="dxa"/>
            <w:tcBorders/>
            <w:shd w:fill="CCEEFF" w:val="clear"/>
            <w:vAlign w:val="bottom"/>
          </w:tcPr>
          <w:p>
            <w:pPr>
              <w:pStyle w:val="TableContents"/>
              <w:spacing w:before="0" w:after="0"/>
              <w:ind w:left="0" w:right="0" w:hanging="0"/>
              <w:rPr/>
            </w:pPr>
            <w:r>
              <w:rPr/>
              <w:t> </w:t>
            </w:r>
          </w:p>
        </w:tc>
        <w:tc>
          <w:tcPr>
            <w:tcW w:w="766" w:type="dxa"/>
            <w:gridSpan w:val="2"/>
            <w:tcBorders/>
            <w:shd w:fill="CCEEFF" w:val="clear"/>
            <w:vAlign w:val="bottom"/>
          </w:tcPr>
          <w:p>
            <w:pPr>
              <w:pStyle w:val="TableContents"/>
              <w:spacing w:before="0" w:after="0"/>
              <w:ind w:left="0" w:right="0" w:hanging="0"/>
              <w:jc w:val="right"/>
              <w:rPr/>
            </w:pPr>
            <w:r>
              <w:rPr/>
              <w:t> </w:t>
            </w:r>
          </w:p>
        </w:tc>
        <w:tc>
          <w:tcPr>
            <w:tcW w:w="192" w:type="dxa"/>
            <w:tcBorders/>
            <w:shd w:fill="CCEEFF" w:val="clear"/>
            <w:vAlign w:val="bottom"/>
          </w:tcPr>
          <w:p>
            <w:pPr>
              <w:pStyle w:val="TableContents"/>
              <w:spacing w:before="0" w:after="0"/>
              <w:ind w:left="0" w:right="0" w:hanging="0"/>
              <w:rPr/>
            </w:pPr>
            <w:r>
              <w:rPr/>
              <w:t> </w:t>
            </w:r>
          </w:p>
        </w:tc>
        <w:tc>
          <w:tcPr>
            <w:tcW w:w="765" w:type="dxa"/>
            <w:gridSpan w:val="2"/>
            <w:tcBorders/>
            <w:shd w:fill="CCEEFF" w:val="clear"/>
            <w:vAlign w:val="bottom"/>
          </w:tcPr>
          <w:p>
            <w:pPr>
              <w:pStyle w:val="TableContents"/>
              <w:spacing w:before="0" w:after="0"/>
              <w:ind w:left="0" w:right="0" w:hanging="0"/>
              <w:jc w:val="right"/>
              <w:rPr/>
            </w:pPr>
            <w:r>
              <w:rPr/>
              <w:t> </w:t>
            </w:r>
          </w:p>
        </w:tc>
        <w:tc>
          <w:tcPr>
            <w:tcW w:w="195" w:type="dxa"/>
            <w:tcBorders/>
            <w:shd w:fill="CCEEFF" w:val="clear"/>
            <w:vAlign w:val="bottom"/>
          </w:tcPr>
          <w:p>
            <w:pPr>
              <w:pStyle w:val="TableContents"/>
              <w:spacing w:before="0" w:after="0"/>
              <w:ind w:left="0" w:right="0" w:hanging="0"/>
              <w:rPr/>
            </w:pPr>
            <w:r>
              <w:rPr/>
              <w:t> </w:t>
            </w:r>
          </w:p>
        </w:tc>
        <w:tc>
          <w:tcPr>
            <w:tcW w:w="765" w:type="dxa"/>
            <w:gridSpan w:val="2"/>
            <w:tcBorders/>
            <w:shd w:fill="CCEEFF" w:val="clear"/>
            <w:vAlign w:val="bottom"/>
          </w:tcPr>
          <w:p>
            <w:pPr>
              <w:pStyle w:val="TableContents"/>
              <w:spacing w:before="0" w:after="0"/>
              <w:ind w:left="0" w:right="0" w:hanging="0"/>
              <w:jc w:val="right"/>
              <w:rPr/>
            </w:pPr>
            <w:r>
              <w:rPr/>
              <w:t> </w:t>
            </w:r>
          </w:p>
        </w:tc>
        <w:tc>
          <w:tcPr>
            <w:tcW w:w="463" w:type="dxa"/>
            <w:tcBorders/>
            <w:shd w:fill="CCEEFF" w:val="clear"/>
            <w:vAlign w:val="bottom"/>
          </w:tcPr>
          <w:p>
            <w:pPr>
              <w:pStyle w:val="TableContents"/>
              <w:spacing w:before="0" w:after="0"/>
              <w:ind w:left="0" w:right="0" w:hanging="0"/>
              <w:rPr/>
            </w:pPr>
            <w:r>
              <w:rPr/>
              <w:t> </w:t>
            </w:r>
          </w:p>
        </w:tc>
      </w:tr>
      <w:tr>
        <w:trPr/>
        <w:tc>
          <w:tcPr>
            <w:tcW w:w="2787"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 xml:space="preserve">Net revenues (including equity earnings from unconsolidated entities) </w:t>
            </w:r>
          </w:p>
        </w:tc>
        <w:tc>
          <w:tcPr>
            <w:tcW w:w="104" w:type="dxa"/>
            <w:tcBorders/>
            <w:shd w:fill="auto" w:val="clear"/>
            <w:vAlign w:val="bottom"/>
          </w:tcPr>
          <w:p>
            <w:pPr>
              <w:pStyle w:val="TableContents"/>
              <w:spacing w:before="0" w:after="0"/>
              <w:ind w:left="0" w:right="0" w:hanging="0"/>
              <w:rPr/>
            </w:pPr>
            <w:r>
              <w:rPr/>
              <w:t> </w:t>
            </w:r>
          </w:p>
        </w:tc>
        <w:tc>
          <w:tcPr>
            <w:tcW w:w="469"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57" w:type="dxa"/>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1,194</w:t>
            </w:r>
          </w:p>
        </w:tc>
        <w:tc>
          <w:tcPr>
            <w:tcW w:w="192" w:type="dxa"/>
            <w:tcBorders/>
            <w:shd w:fill="auto" w:val="clear"/>
            <w:vAlign w:val="bottom"/>
          </w:tcPr>
          <w:p>
            <w:pPr>
              <w:pStyle w:val="TableContents"/>
              <w:spacing w:before="0" w:after="0"/>
              <w:ind w:left="0" w:right="0" w:hanging="0"/>
              <w:rPr/>
            </w:pPr>
            <w:r>
              <w:rPr/>
              <w:t> </w:t>
            </w:r>
          </w:p>
        </w:tc>
        <w:tc>
          <w:tcPr>
            <w:tcW w:w="123"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27" w:type="dxa"/>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832</w:t>
            </w:r>
          </w:p>
        </w:tc>
        <w:tc>
          <w:tcPr>
            <w:tcW w:w="198" w:type="dxa"/>
            <w:tcBorders/>
            <w:shd w:fill="auto" w:val="clear"/>
            <w:vAlign w:val="bottom"/>
          </w:tcPr>
          <w:p>
            <w:pPr>
              <w:pStyle w:val="TableContents"/>
              <w:spacing w:before="0" w:after="0"/>
              <w:ind w:left="0" w:right="0" w:hanging="0"/>
              <w:rPr/>
            </w:pPr>
            <w:r>
              <w:rPr/>
              <w:t> </w:t>
            </w:r>
          </w:p>
        </w:tc>
        <w:tc>
          <w:tcPr>
            <w:tcW w:w="123"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27" w:type="dxa"/>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860</w:t>
            </w:r>
          </w:p>
        </w:tc>
        <w:tc>
          <w:tcPr>
            <w:tcW w:w="192" w:type="dxa"/>
            <w:tcBorders/>
            <w:shd w:fill="auto" w:val="clear"/>
            <w:vAlign w:val="bottom"/>
          </w:tcPr>
          <w:p>
            <w:pPr>
              <w:pStyle w:val="TableContents"/>
              <w:spacing w:before="0" w:after="0"/>
              <w:ind w:left="0" w:right="0" w:hanging="0"/>
              <w:rPr/>
            </w:pPr>
            <w:r>
              <w:rPr/>
              <w:t> </w:t>
            </w:r>
          </w:p>
        </w:tc>
        <w:tc>
          <w:tcPr>
            <w:tcW w:w="120"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45" w:type="dxa"/>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1,771</w:t>
            </w:r>
          </w:p>
        </w:tc>
        <w:tc>
          <w:tcPr>
            <w:tcW w:w="195" w:type="dxa"/>
            <w:tcBorders/>
            <w:shd w:fill="auto" w:val="clear"/>
            <w:vAlign w:val="bottom"/>
          </w:tcPr>
          <w:p>
            <w:pPr>
              <w:pStyle w:val="TableContents"/>
              <w:spacing w:before="0" w:after="0"/>
              <w:ind w:left="0" w:right="0" w:hanging="0"/>
              <w:rPr/>
            </w:pPr>
            <w:r>
              <w:rPr/>
              <w:t> </w:t>
            </w:r>
          </w:p>
        </w:tc>
        <w:tc>
          <w:tcPr>
            <w:tcW w:w="120"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46" w:type="dxa"/>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1,813</w:t>
            </w:r>
          </w:p>
        </w:tc>
        <w:tc>
          <w:tcPr>
            <w:tcW w:w="192" w:type="dxa"/>
            <w:tcBorders/>
            <w:shd w:fill="auto" w:val="clear"/>
            <w:vAlign w:val="bottom"/>
          </w:tcPr>
          <w:p>
            <w:pPr>
              <w:pStyle w:val="TableContents"/>
              <w:spacing w:before="0" w:after="0"/>
              <w:ind w:left="0" w:right="0" w:hanging="0"/>
              <w:rPr/>
            </w:pPr>
            <w:r>
              <w:rPr/>
              <w:t> </w:t>
            </w:r>
          </w:p>
        </w:tc>
        <w:tc>
          <w:tcPr>
            <w:tcW w:w="120"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45" w:type="dxa"/>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3,797</w:t>
            </w:r>
          </w:p>
        </w:tc>
        <w:tc>
          <w:tcPr>
            <w:tcW w:w="195" w:type="dxa"/>
            <w:tcBorders/>
            <w:shd w:fill="auto" w:val="clear"/>
            <w:vAlign w:val="bottom"/>
          </w:tcPr>
          <w:p>
            <w:pPr>
              <w:pStyle w:val="TableContents"/>
              <w:spacing w:before="0" w:after="0"/>
              <w:ind w:left="0" w:right="0" w:hanging="0"/>
              <w:rPr/>
            </w:pPr>
            <w:r>
              <w:rPr/>
              <w:t> </w:t>
            </w:r>
          </w:p>
        </w:tc>
        <w:tc>
          <w:tcPr>
            <w:tcW w:w="120"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45" w:type="dxa"/>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3,867</w:t>
            </w:r>
          </w:p>
        </w:tc>
        <w:tc>
          <w:tcPr>
            <w:tcW w:w="463" w:type="dxa"/>
            <w:tcBorders/>
            <w:shd w:fill="auto" w:val="clear"/>
            <w:vAlign w:val="bottom"/>
          </w:tcPr>
          <w:p>
            <w:pPr>
              <w:pStyle w:val="TableContents"/>
              <w:spacing w:before="0" w:after="0"/>
              <w:ind w:left="0" w:right="0" w:hanging="0"/>
              <w:rPr/>
            </w:pPr>
            <w:r>
              <w:rPr/>
              <w:t> </w:t>
            </w:r>
          </w:p>
        </w:tc>
      </w:tr>
      <w:tr>
        <w:trPr/>
        <w:tc>
          <w:tcPr>
            <w:tcW w:w="2787"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 xml:space="preserve">Field operating costs </w:t>
            </w:r>
          </w:p>
        </w:tc>
        <w:tc>
          <w:tcPr>
            <w:tcW w:w="104" w:type="dxa"/>
            <w:tcBorders/>
            <w:shd w:fill="CCEEFF" w:val="clear"/>
            <w:vAlign w:val="bottom"/>
          </w:tcPr>
          <w:p>
            <w:pPr>
              <w:pStyle w:val="TableContents"/>
              <w:spacing w:before="0" w:after="0"/>
              <w:ind w:left="0" w:right="0" w:hanging="0"/>
              <w:rPr/>
            </w:pPr>
            <w:r>
              <w:rPr/>
              <w:t> </w:t>
            </w:r>
          </w:p>
        </w:tc>
        <w:tc>
          <w:tcPr>
            <w:tcW w:w="1126"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(340</w:t>
            </w:r>
          </w:p>
        </w:tc>
        <w:tc>
          <w:tcPr>
            <w:tcW w:w="192"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50"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(343</w:t>
            </w:r>
          </w:p>
        </w:tc>
        <w:tc>
          <w:tcPr>
            <w:tcW w:w="198"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50"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(335</w:t>
            </w:r>
          </w:p>
        </w:tc>
        <w:tc>
          <w:tcPr>
            <w:tcW w:w="192"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65"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(676</w:t>
            </w:r>
          </w:p>
        </w:tc>
        <w:tc>
          <w:tcPr>
            <w:tcW w:w="195"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66"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(664</w:t>
            </w:r>
          </w:p>
        </w:tc>
        <w:tc>
          <w:tcPr>
            <w:tcW w:w="192"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65"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(1,359</w:t>
            </w:r>
          </w:p>
        </w:tc>
        <w:tc>
          <w:tcPr>
            <w:tcW w:w="195"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65"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(1,339</w:t>
            </w:r>
          </w:p>
        </w:tc>
        <w:tc>
          <w:tcPr>
            <w:tcW w:w="463"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r>
      <w:tr>
        <w:trPr/>
        <w:tc>
          <w:tcPr>
            <w:tcW w:w="2787"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 xml:space="preserve">General and administrative expenses </w:t>
            </w:r>
          </w:p>
        </w:tc>
        <w:tc>
          <w:tcPr>
            <w:tcW w:w="104" w:type="dxa"/>
            <w:tcBorders/>
            <w:shd w:fill="auto" w:val="clear"/>
            <w:vAlign w:val="bottom"/>
          </w:tcPr>
          <w:p>
            <w:pPr>
              <w:pStyle w:val="TableContents"/>
              <w:spacing w:before="0" w:after="0"/>
              <w:ind w:left="0" w:right="0" w:hanging="0"/>
              <w:rPr/>
            </w:pPr>
            <w:r>
              <w:rPr/>
              <w:t> </w:t>
            </w:r>
          </w:p>
        </w:tc>
        <w:tc>
          <w:tcPr>
            <w:tcW w:w="112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(106</w:t>
            </w:r>
          </w:p>
        </w:tc>
        <w:tc>
          <w:tcPr>
            <w:tcW w:w="192"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5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(90</w:t>
            </w:r>
          </w:p>
        </w:tc>
        <w:tc>
          <w:tcPr>
            <w:tcW w:w="198"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5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(86</w:t>
            </w:r>
          </w:p>
        </w:tc>
        <w:tc>
          <w:tcPr>
            <w:tcW w:w="192"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6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(166</w:t>
            </w:r>
          </w:p>
        </w:tc>
        <w:tc>
          <w:tcPr>
            <w:tcW w:w="195"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6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(160</w:t>
            </w:r>
          </w:p>
        </w:tc>
        <w:tc>
          <w:tcPr>
            <w:tcW w:w="192"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6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(362</w:t>
            </w:r>
          </w:p>
        </w:tc>
        <w:tc>
          <w:tcPr>
            <w:tcW w:w="195"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6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(352</w:t>
            </w:r>
          </w:p>
        </w:tc>
        <w:tc>
          <w:tcPr>
            <w:tcW w:w="463"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r>
      <w:tr>
        <w:trPr/>
        <w:tc>
          <w:tcPr>
            <w:tcW w:w="2787" w:type="dxa"/>
            <w:tcBorders/>
            <w:shd w:fill="CCEEFF" w:val="clear"/>
            <w:vAlign w:val="bottom"/>
          </w:tcPr>
          <w:p>
            <w:pPr>
              <w:pStyle w:val="TableContents"/>
              <w:spacing w:before="0" w:after="0"/>
              <w:ind w:left="0" w:right="0" w:hanging="0"/>
              <w:rPr/>
            </w:pPr>
            <w:r>
              <w:rPr/>
              <w:t> </w:t>
            </w:r>
          </w:p>
        </w:tc>
        <w:tc>
          <w:tcPr>
            <w:tcW w:w="104" w:type="dxa"/>
            <w:tcBorders/>
            <w:shd w:fill="CCEEFF" w:val="clear"/>
            <w:vAlign w:val="bottom"/>
          </w:tcPr>
          <w:p>
            <w:pPr>
              <w:pStyle w:val="TableContents"/>
              <w:spacing w:before="0" w:after="0"/>
              <w:ind w:left="0" w:right="0" w:hanging="0"/>
              <w:rPr/>
            </w:pPr>
            <w:r>
              <w:rPr/>
              <w:t> </w:t>
            </w:r>
          </w:p>
        </w:tc>
        <w:tc>
          <w:tcPr>
            <w:tcW w:w="1126"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748</w:t>
            </w:r>
          </w:p>
        </w:tc>
        <w:tc>
          <w:tcPr>
            <w:tcW w:w="192" w:type="dxa"/>
            <w:tcBorders/>
            <w:shd w:fill="CCEEFF" w:val="clear"/>
            <w:vAlign w:val="bottom"/>
          </w:tcPr>
          <w:p>
            <w:pPr>
              <w:pStyle w:val="TableContents"/>
              <w:spacing w:before="0" w:after="0"/>
              <w:ind w:left="0" w:right="0" w:hanging="0"/>
              <w:rPr/>
            </w:pPr>
            <w:r>
              <w:rPr/>
              <w:t> </w:t>
            </w:r>
          </w:p>
        </w:tc>
        <w:tc>
          <w:tcPr>
            <w:tcW w:w="750"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399</w:t>
            </w:r>
          </w:p>
        </w:tc>
        <w:tc>
          <w:tcPr>
            <w:tcW w:w="198" w:type="dxa"/>
            <w:tcBorders/>
            <w:shd w:fill="CCEEFF" w:val="clear"/>
            <w:vAlign w:val="bottom"/>
          </w:tcPr>
          <w:p>
            <w:pPr>
              <w:pStyle w:val="TableContents"/>
              <w:spacing w:before="0" w:after="0"/>
              <w:ind w:left="0" w:right="0" w:hanging="0"/>
              <w:rPr/>
            </w:pPr>
            <w:r>
              <w:rPr/>
              <w:t> </w:t>
            </w:r>
          </w:p>
        </w:tc>
        <w:tc>
          <w:tcPr>
            <w:tcW w:w="750"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439</w:t>
            </w:r>
          </w:p>
        </w:tc>
        <w:tc>
          <w:tcPr>
            <w:tcW w:w="192" w:type="dxa"/>
            <w:tcBorders/>
            <w:shd w:fill="CCEEFF" w:val="clear"/>
            <w:vAlign w:val="bottom"/>
          </w:tcPr>
          <w:p>
            <w:pPr>
              <w:pStyle w:val="TableContents"/>
              <w:spacing w:before="0" w:after="0"/>
              <w:ind w:left="0" w:right="0" w:hanging="0"/>
              <w:rPr/>
            </w:pPr>
            <w:r>
              <w:rPr/>
              <w:t> </w:t>
            </w:r>
          </w:p>
        </w:tc>
        <w:tc>
          <w:tcPr>
            <w:tcW w:w="765"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929</w:t>
            </w:r>
          </w:p>
        </w:tc>
        <w:tc>
          <w:tcPr>
            <w:tcW w:w="195" w:type="dxa"/>
            <w:tcBorders/>
            <w:shd w:fill="CCEEFF" w:val="clear"/>
            <w:vAlign w:val="bottom"/>
          </w:tcPr>
          <w:p>
            <w:pPr>
              <w:pStyle w:val="TableContents"/>
              <w:spacing w:before="0" w:after="0"/>
              <w:ind w:left="0" w:right="0" w:hanging="0"/>
              <w:rPr/>
            </w:pPr>
            <w:r>
              <w:rPr/>
              <w:t> </w:t>
            </w:r>
          </w:p>
        </w:tc>
        <w:tc>
          <w:tcPr>
            <w:tcW w:w="766"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989</w:t>
            </w:r>
          </w:p>
        </w:tc>
        <w:tc>
          <w:tcPr>
            <w:tcW w:w="192" w:type="dxa"/>
            <w:tcBorders/>
            <w:shd w:fill="CCEEFF" w:val="clear"/>
            <w:vAlign w:val="bottom"/>
          </w:tcPr>
          <w:p>
            <w:pPr>
              <w:pStyle w:val="TableContents"/>
              <w:spacing w:before="0" w:after="0"/>
              <w:ind w:left="0" w:right="0" w:hanging="0"/>
              <w:rPr/>
            </w:pPr>
            <w:r>
              <w:rPr/>
              <w:t> </w:t>
            </w:r>
          </w:p>
        </w:tc>
        <w:tc>
          <w:tcPr>
            <w:tcW w:w="765"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2,076</w:t>
            </w:r>
          </w:p>
        </w:tc>
        <w:tc>
          <w:tcPr>
            <w:tcW w:w="195" w:type="dxa"/>
            <w:tcBorders/>
            <w:shd w:fill="CCEEFF" w:val="clear"/>
            <w:vAlign w:val="bottom"/>
          </w:tcPr>
          <w:p>
            <w:pPr>
              <w:pStyle w:val="TableContents"/>
              <w:spacing w:before="0" w:after="0"/>
              <w:ind w:left="0" w:right="0" w:hanging="0"/>
              <w:rPr/>
            </w:pPr>
            <w:r>
              <w:rPr/>
              <w:t> </w:t>
            </w:r>
          </w:p>
        </w:tc>
        <w:tc>
          <w:tcPr>
            <w:tcW w:w="765"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2,176</w:t>
            </w:r>
          </w:p>
        </w:tc>
        <w:tc>
          <w:tcPr>
            <w:tcW w:w="463" w:type="dxa"/>
            <w:tcBorders/>
            <w:shd w:fill="CCEEFF" w:val="clear"/>
            <w:vAlign w:val="bottom"/>
          </w:tcPr>
          <w:p>
            <w:pPr>
              <w:pStyle w:val="TableContents"/>
              <w:spacing w:before="0" w:after="0"/>
              <w:ind w:left="0" w:right="0" w:hanging="0"/>
              <w:rPr/>
            </w:pPr>
            <w:r>
              <w:rPr/>
              <w:t> </w:t>
            </w:r>
          </w:p>
        </w:tc>
      </w:tr>
      <w:tr>
        <w:trPr/>
        <w:tc>
          <w:tcPr>
            <w:tcW w:w="2787"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 xml:space="preserve">Depreciation and amortization expense </w:t>
            </w:r>
          </w:p>
        </w:tc>
        <w:tc>
          <w:tcPr>
            <w:tcW w:w="104" w:type="dxa"/>
            <w:tcBorders/>
            <w:shd w:fill="auto" w:val="clear"/>
            <w:vAlign w:val="bottom"/>
          </w:tcPr>
          <w:p>
            <w:pPr>
              <w:pStyle w:val="TableContents"/>
              <w:spacing w:before="0" w:after="0"/>
              <w:ind w:left="0" w:right="0" w:hanging="0"/>
              <w:rPr/>
            </w:pPr>
            <w:r>
              <w:rPr/>
              <w:t> </w:t>
            </w:r>
          </w:p>
        </w:tc>
        <w:tc>
          <w:tcPr>
            <w:tcW w:w="1126"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(82</w:t>
            </w:r>
          </w:p>
        </w:tc>
        <w:tc>
          <w:tcPr>
            <w:tcW w:w="192"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50"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(87</w:t>
            </w:r>
          </w:p>
        </w:tc>
        <w:tc>
          <w:tcPr>
            <w:tcW w:w="198"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50"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(82</w:t>
            </w:r>
          </w:p>
        </w:tc>
        <w:tc>
          <w:tcPr>
            <w:tcW w:w="192"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65"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(178</w:t>
            </w:r>
          </w:p>
        </w:tc>
        <w:tc>
          <w:tcPr>
            <w:tcW w:w="195"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66"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(173</w:t>
            </w:r>
          </w:p>
        </w:tc>
        <w:tc>
          <w:tcPr>
            <w:tcW w:w="192"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65"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(347</w:t>
            </w:r>
          </w:p>
        </w:tc>
        <w:tc>
          <w:tcPr>
            <w:tcW w:w="195"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65"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(337</w:t>
            </w:r>
          </w:p>
        </w:tc>
        <w:tc>
          <w:tcPr>
            <w:tcW w:w="463"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r>
      <w:tr>
        <w:trPr/>
        <w:tc>
          <w:tcPr>
            <w:tcW w:w="2787"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 xml:space="preserve">Interest expense, net </w:t>
            </w:r>
          </w:p>
        </w:tc>
        <w:tc>
          <w:tcPr>
            <w:tcW w:w="104" w:type="dxa"/>
            <w:tcBorders/>
            <w:shd w:fill="CCEEFF" w:val="clear"/>
            <w:vAlign w:val="bottom"/>
          </w:tcPr>
          <w:p>
            <w:pPr>
              <w:pStyle w:val="TableContents"/>
              <w:spacing w:before="0" w:after="0"/>
              <w:ind w:left="0" w:right="0" w:hanging="0"/>
              <w:rPr/>
            </w:pPr>
            <w:r>
              <w:rPr/>
              <w:t> </w:t>
            </w:r>
          </w:p>
        </w:tc>
        <w:tc>
          <w:tcPr>
            <w:tcW w:w="1126"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(77</w:t>
            </w:r>
          </w:p>
        </w:tc>
        <w:tc>
          <w:tcPr>
            <w:tcW w:w="192"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50"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(82</w:t>
            </w:r>
          </w:p>
        </w:tc>
        <w:tc>
          <w:tcPr>
            <w:tcW w:w="198"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50"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(77</w:t>
            </w:r>
          </w:p>
        </w:tc>
        <w:tc>
          <w:tcPr>
            <w:tcW w:w="192"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65"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(169</w:t>
            </w:r>
          </w:p>
        </w:tc>
        <w:tc>
          <w:tcPr>
            <w:tcW w:w="195"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66"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(164</w:t>
            </w:r>
          </w:p>
        </w:tc>
        <w:tc>
          <w:tcPr>
            <w:tcW w:w="192"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65"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(328</w:t>
            </w:r>
          </w:p>
        </w:tc>
        <w:tc>
          <w:tcPr>
            <w:tcW w:w="195"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65"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(318</w:t>
            </w:r>
          </w:p>
        </w:tc>
        <w:tc>
          <w:tcPr>
            <w:tcW w:w="463"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r>
      <w:tr>
        <w:trPr/>
        <w:tc>
          <w:tcPr>
            <w:tcW w:w="2787"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 xml:space="preserve">Income tax benefit (expense) </w:t>
            </w:r>
          </w:p>
        </w:tc>
        <w:tc>
          <w:tcPr>
            <w:tcW w:w="104" w:type="dxa"/>
            <w:tcBorders/>
            <w:shd w:fill="auto" w:val="clear"/>
            <w:vAlign w:val="bottom"/>
          </w:tcPr>
          <w:p>
            <w:pPr>
              <w:pStyle w:val="TableContents"/>
              <w:spacing w:before="0" w:after="0"/>
              <w:ind w:left="0" w:right="0" w:hanging="0"/>
              <w:rPr/>
            </w:pPr>
            <w:r>
              <w:rPr/>
              <w:t> </w:t>
            </w:r>
          </w:p>
        </w:tc>
        <w:tc>
          <w:tcPr>
            <w:tcW w:w="1126"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(53</w:t>
            </w:r>
          </w:p>
        </w:tc>
        <w:tc>
          <w:tcPr>
            <w:tcW w:w="192"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50"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(7</w:t>
            </w:r>
          </w:p>
        </w:tc>
        <w:tc>
          <w:tcPr>
            <w:tcW w:w="198"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50"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w:t>
            </w:r>
          </w:p>
        </w:tc>
        <w:tc>
          <w:tcPr>
            <w:tcW w:w="192"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65"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(23</w:t>
            </w:r>
          </w:p>
        </w:tc>
        <w:tc>
          <w:tcPr>
            <w:tcW w:w="195"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66"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(18</w:t>
            </w:r>
          </w:p>
        </w:tc>
        <w:tc>
          <w:tcPr>
            <w:tcW w:w="192"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65"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(83</w:t>
            </w:r>
          </w:p>
        </w:tc>
        <w:tc>
          <w:tcPr>
            <w:tcW w:w="195"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65"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(73</w:t>
            </w:r>
          </w:p>
        </w:tc>
        <w:tc>
          <w:tcPr>
            <w:tcW w:w="463"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r>
      <w:tr>
        <w:trPr/>
        <w:tc>
          <w:tcPr>
            <w:tcW w:w="2787"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 xml:space="preserve">Other income, net </w:t>
            </w:r>
          </w:p>
        </w:tc>
        <w:tc>
          <w:tcPr>
            <w:tcW w:w="104" w:type="dxa"/>
            <w:tcBorders/>
            <w:shd w:fill="CCEEFF" w:val="clear"/>
            <w:vAlign w:val="bottom"/>
          </w:tcPr>
          <w:p>
            <w:pPr>
              <w:pStyle w:val="TableContents"/>
              <w:spacing w:before="0" w:after="0"/>
              <w:ind w:left="0" w:right="0" w:hanging="0"/>
              <w:rPr/>
            </w:pPr>
            <w:r>
              <w:rPr/>
              <w:t> </w:t>
            </w:r>
          </w:p>
        </w:tc>
        <w:tc>
          <w:tcPr>
            <w:tcW w:w="112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92" w:type="dxa"/>
            <w:tcBorders/>
            <w:shd w:fill="CCEEFF" w:val="clear"/>
            <w:vAlign w:val="bottom"/>
          </w:tcPr>
          <w:p>
            <w:pPr>
              <w:pStyle w:val="TableContents"/>
              <w:spacing w:before="0" w:after="0"/>
              <w:ind w:left="0" w:right="0" w:hanging="0"/>
              <w:rPr/>
            </w:pPr>
            <w:r>
              <w:rPr/>
              <w:t> </w:t>
            </w:r>
          </w:p>
        </w:tc>
        <w:tc>
          <w:tcPr>
            <w:tcW w:w="75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w:t>
            </w:r>
          </w:p>
        </w:tc>
        <w:tc>
          <w:tcPr>
            <w:tcW w:w="198" w:type="dxa"/>
            <w:tcBorders/>
            <w:shd w:fill="CCEEFF" w:val="clear"/>
            <w:vAlign w:val="bottom"/>
          </w:tcPr>
          <w:p>
            <w:pPr>
              <w:pStyle w:val="TableContents"/>
              <w:spacing w:before="0" w:after="0"/>
              <w:ind w:left="0" w:right="0" w:hanging="0"/>
              <w:rPr/>
            </w:pPr>
            <w:r>
              <w:rPr/>
              <w:t> </w:t>
            </w:r>
          </w:p>
        </w:tc>
        <w:tc>
          <w:tcPr>
            <w:tcW w:w="75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w:t>
            </w:r>
          </w:p>
        </w:tc>
        <w:tc>
          <w:tcPr>
            <w:tcW w:w="192" w:type="dxa"/>
            <w:tcBorders/>
            <w:shd w:fill="CCEEFF" w:val="clear"/>
            <w:vAlign w:val="bottom"/>
          </w:tcPr>
          <w:p>
            <w:pPr>
              <w:pStyle w:val="TableContents"/>
              <w:spacing w:before="0" w:after="0"/>
              <w:ind w:left="0" w:right="0" w:hanging="0"/>
              <w:rPr/>
            </w:pPr>
            <w:r>
              <w:rPr/>
              <w:t> </w:t>
            </w:r>
          </w:p>
        </w:tc>
        <w:tc>
          <w:tcPr>
            <w:tcW w:w="76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w:t>
            </w:r>
          </w:p>
        </w:tc>
        <w:tc>
          <w:tcPr>
            <w:tcW w:w="195" w:type="dxa"/>
            <w:tcBorders/>
            <w:shd w:fill="CCEEFF" w:val="clear"/>
            <w:vAlign w:val="bottom"/>
          </w:tcPr>
          <w:p>
            <w:pPr>
              <w:pStyle w:val="TableContents"/>
              <w:spacing w:before="0" w:after="0"/>
              <w:ind w:left="0" w:right="0" w:hanging="0"/>
              <w:rPr/>
            </w:pPr>
            <w:r>
              <w:rPr/>
              <w:t> </w:t>
            </w:r>
          </w:p>
        </w:tc>
        <w:tc>
          <w:tcPr>
            <w:tcW w:w="76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w:t>
            </w:r>
          </w:p>
        </w:tc>
        <w:tc>
          <w:tcPr>
            <w:tcW w:w="192" w:type="dxa"/>
            <w:tcBorders/>
            <w:shd w:fill="CCEEFF" w:val="clear"/>
            <w:vAlign w:val="bottom"/>
          </w:tcPr>
          <w:p>
            <w:pPr>
              <w:pStyle w:val="TableContents"/>
              <w:spacing w:before="0" w:after="0"/>
              <w:ind w:left="0" w:right="0" w:hanging="0"/>
              <w:rPr/>
            </w:pPr>
            <w:r>
              <w:rPr/>
              <w:t> </w:t>
            </w:r>
          </w:p>
        </w:tc>
        <w:tc>
          <w:tcPr>
            <w:tcW w:w="76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w:t>
            </w:r>
          </w:p>
        </w:tc>
        <w:tc>
          <w:tcPr>
            <w:tcW w:w="195" w:type="dxa"/>
            <w:tcBorders/>
            <w:shd w:fill="CCEEFF" w:val="clear"/>
            <w:vAlign w:val="bottom"/>
          </w:tcPr>
          <w:p>
            <w:pPr>
              <w:pStyle w:val="TableContents"/>
              <w:spacing w:before="0" w:after="0"/>
              <w:ind w:left="0" w:right="0" w:hanging="0"/>
              <w:rPr/>
            </w:pPr>
            <w:r>
              <w:rPr/>
              <w:t> </w:t>
            </w:r>
          </w:p>
        </w:tc>
        <w:tc>
          <w:tcPr>
            <w:tcW w:w="76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w:t>
            </w:r>
          </w:p>
        </w:tc>
        <w:tc>
          <w:tcPr>
            <w:tcW w:w="463" w:type="dxa"/>
            <w:tcBorders/>
            <w:shd w:fill="CCEEFF" w:val="clear"/>
            <w:vAlign w:val="bottom"/>
          </w:tcPr>
          <w:p>
            <w:pPr>
              <w:pStyle w:val="TableContents"/>
              <w:spacing w:before="0" w:after="0"/>
              <w:ind w:left="0" w:right="0" w:hanging="0"/>
              <w:rPr/>
            </w:pPr>
            <w:r>
              <w:rPr/>
              <w:t> </w:t>
            </w:r>
          </w:p>
        </w:tc>
      </w:tr>
      <w:tr>
        <w:trPr/>
        <w:tc>
          <w:tcPr>
            <w:tcW w:w="2787" w:type="dxa"/>
            <w:tcBorders/>
            <w:shd w:fill="auto" w:val="cle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 xml:space="preserve">Net Income </w:t>
            </w:r>
          </w:p>
        </w:tc>
        <w:tc>
          <w:tcPr>
            <w:tcW w:w="104" w:type="dxa"/>
            <w:tcBorders/>
            <w:shd w:fill="auto" w:val="clear"/>
            <w:vAlign w:val="bottom"/>
          </w:tcPr>
          <w:p>
            <w:pPr>
              <w:pStyle w:val="TableContents"/>
              <w:spacing w:before="0" w:after="0"/>
              <w:ind w:left="0" w:right="0" w:hanging="0"/>
              <w:rPr/>
            </w:pPr>
            <w:r>
              <w:rPr/>
              <w:t> </w:t>
            </w:r>
          </w:p>
        </w:tc>
        <w:tc>
          <w:tcPr>
            <w:tcW w:w="1126" w:type="dxa"/>
            <w:gridSpan w:val="2"/>
            <w:tcBorders/>
            <w:shd w:fill="auto" w:val="clear"/>
            <w:vAlign w:val="bottom"/>
          </w:tcPr>
          <w:p>
            <w:pPr>
              <w:pStyle w:val="TableContents"/>
              <w:spacing w:before="0" w:after="0"/>
              <w:ind w:left="0" w:right="0" w:hanging="0"/>
              <w:jc w:val="right"/>
              <w:rPr>
                <w:rFonts w:ascii="Times New Roman" w:hAnsi="Times New Roman"/>
                <w:b/>
                <w:sz w:val="13"/>
              </w:rPr>
            </w:pPr>
            <w:r>
              <w:rPr>
                <w:rFonts w:ascii="Times New Roman" w:hAnsi="Times New Roman"/>
                <w:b/>
                <w:sz w:val="13"/>
              </w:rPr>
              <w:t>536</w:t>
            </w:r>
          </w:p>
        </w:tc>
        <w:tc>
          <w:tcPr>
            <w:tcW w:w="192" w:type="dxa"/>
            <w:tcBorders/>
            <w:shd w:fill="auto" w:val="clear"/>
            <w:vAlign w:val="bottom"/>
          </w:tcPr>
          <w:p>
            <w:pPr>
              <w:pStyle w:val="TableContents"/>
              <w:spacing w:before="0" w:after="0"/>
              <w:ind w:left="0" w:right="0" w:hanging="0"/>
              <w:rPr/>
            </w:pPr>
            <w:r>
              <w:rPr/>
              <w:t> </w:t>
            </w:r>
          </w:p>
        </w:tc>
        <w:tc>
          <w:tcPr>
            <w:tcW w:w="750" w:type="dxa"/>
            <w:gridSpan w:val="2"/>
            <w:tcBorders/>
            <w:shd w:fill="auto" w:val="clear"/>
            <w:vAlign w:val="bottom"/>
          </w:tcPr>
          <w:p>
            <w:pPr>
              <w:pStyle w:val="TableContents"/>
              <w:spacing w:before="0" w:after="0"/>
              <w:ind w:left="0" w:right="0" w:hanging="0"/>
              <w:jc w:val="right"/>
              <w:rPr>
                <w:rFonts w:ascii="Times New Roman" w:hAnsi="Times New Roman"/>
                <w:b/>
                <w:sz w:val="13"/>
              </w:rPr>
            </w:pPr>
            <w:r>
              <w:rPr>
                <w:rFonts w:ascii="Times New Roman" w:hAnsi="Times New Roman"/>
                <w:b/>
                <w:sz w:val="13"/>
              </w:rPr>
              <w:t>224</w:t>
            </w:r>
          </w:p>
        </w:tc>
        <w:tc>
          <w:tcPr>
            <w:tcW w:w="198" w:type="dxa"/>
            <w:tcBorders/>
            <w:shd w:fill="auto" w:val="clear"/>
            <w:vAlign w:val="bottom"/>
          </w:tcPr>
          <w:p>
            <w:pPr>
              <w:pStyle w:val="TableContents"/>
              <w:spacing w:before="0" w:after="0"/>
              <w:ind w:left="0" w:right="0" w:hanging="0"/>
              <w:rPr/>
            </w:pPr>
            <w:r>
              <w:rPr/>
              <w:t> </w:t>
            </w:r>
          </w:p>
        </w:tc>
        <w:tc>
          <w:tcPr>
            <w:tcW w:w="750" w:type="dxa"/>
            <w:gridSpan w:val="2"/>
            <w:tcBorders/>
            <w:shd w:fill="auto" w:val="clear"/>
            <w:vAlign w:val="bottom"/>
          </w:tcPr>
          <w:p>
            <w:pPr>
              <w:pStyle w:val="TableContents"/>
              <w:spacing w:before="0" w:after="0"/>
              <w:ind w:left="0" w:right="0" w:hanging="0"/>
              <w:jc w:val="right"/>
              <w:rPr>
                <w:rFonts w:ascii="Times New Roman" w:hAnsi="Times New Roman"/>
                <w:b/>
                <w:sz w:val="13"/>
              </w:rPr>
            </w:pPr>
            <w:r>
              <w:rPr>
                <w:rFonts w:ascii="Times New Roman" w:hAnsi="Times New Roman"/>
                <w:b/>
                <w:sz w:val="13"/>
              </w:rPr>
              <w:t>279</w:t>
            </w:r>
          </w:p>
        </w:tc>
        <w:tc>
          <w:tcPr>
            <w:tcW w:w="192" w:type="dxa"/>
            <w:tcBorders/>
            <w:shd w:fill="auto" w:val="clear"/>
            <w:vAlign w:val="bottom"/>
          </w:tcPr>
          <w:p>
            <w:pPr>
              <w:pStyle w:val="TableContents"/>
              <w:spacing w:before="0" w:after="0"/>
              <w:ind w:left="0" w:right="0" w:hanging="0"/>
              <w:rPr/>
            </w:pPr>
            <w:r>
              <w:rPr/>
              <w:t> </w:t>
            </w:r>
          </w:p>
        </w:tc>
        <w:tc>
          <w:tcPr>
            <w:tcW w:w="765" w:type="dxa"/>
            <w:gridSpan w:val="2"/>
            <w:tcBorders/>
            <w:shd w:fill="auto" w:val="clear"/>
            <w:vAlign w:val="bottom"/>
          </w:tcPr>
          <w:p>
            <w:pPr>
              <w:pStyle w:val="TableContents"/>
              <w:spacing w:before="0" w:after="0"/>
              <w:ind w:left="0" w:right="0" w:hanging="0"/>
              <w:jc w:val="right"/>
              <w:rPr>
                <w:rFonts w:ascii="Times New Roman" w:hAnsi="Times New Roman"/>
                <w:b/>
                <w:sz w:val="13"/>
              </w:rPr>
            </w:pPr>
            <w:r>
              <w:rPr>
                <w:rFonts w:ascii="Times New Roman" w:hAnsi="Times New Roman"/>
                <w:b/>
                <w:sz w:val="13"/>
              </w:rPr>
              <w:t>561</w:t>
            </w:r>
          </w:p>
        </w:tc>
        <w:tc>
          <w:tcPr>
            <w:tcW w:w="195" w:type="dxa"/>
            <w:tcBorders/>
            <w:shd w:fill="auto" w:val="clear"/>
            <w:vAlign w:val="bottom"/>
          </w:tcPr>
          <w:p>
            <w:pPr>
              <w:pStyle w:val="TableContents"/>
              <w:spacing w:before="0" w:after="0"/>
              <w:ind w:left="0" w:right="0" w:hanging="0"/>
              <w:rPr/>
            </w:pPr>
            <w:r>
              <w:rPr/>
              <w:t> </w:t>
            </w:r>
          </w:p>
        </w:tc>
        <w:tc>
          <w:tcPr>
            <w:tcW w:w="766" w:type="dxa"/>
            <w:gridSpan w:val="2"/>
            <w:tcBorders/>
            <w:shd w:fill="auto" w:val="clear"/>
            <w:vAlign w:val="bottom"/>
          </w:tcPr>
          <w:p>
            <w:pPr>
              <w:pStyle w:val="TableContents"/>
              <w:spacing w:before="0" w:after="0"/>
              <w:ind w:left="0" w:right="0" w:hanging="0"/>
              <w:jc w:val="right"/>
              <w:rPr>
                <w:rFonts w:ascii="Times New Roman" w:hAnsi="Times New Roman"/>
                <w:b/>
                <w:sz w:val="13"/>
              </w:rPr>
            </w:pPr>
            <w:r>
              <w:rPr>
                <w:rFonts w:ascii="Times New Roman" w:hAnsi="Times New Roman"/>
                <w:b/>
                <w:sz w:val="13"/>
              </w:rPr>
              <w:t>636</w:t>
            </w:r>
          </w:p>
        </w:tc>
        <w:tc>
          <w:tcPr>
            <w:tcW w:w="192" w:type="dxa"/>
            <w:tcBorders/>
            <w:shd w:fill="auto" w:val="clear"/>
            <w:vAlign w:val="bottom"/>
          </w:tcPr>
          <w:p>
            <w:pPr>
              <w:pStyle w:val="TableContents"/>
              <w:spacing w:before="0" w:after="0"/>
              <w:ind w:left="0" w:right="0" w:hanging="0"/>
              <w:rPr/>
            </w:pPr>
            <w:r>
              <w:rPr/>
              <w:t> </w:t>
            </w:r>
          </w:p>
        </w:tc>
        <w:tc>
          <w:tcPr>
            <w:tcW w:w="765" w:type="dxa"/>
            <w:gridSpan w:val="2"/>
            <w:tcBorders/>
            <w:shd w:fill="auto" w:val="clear"/>
            <w:vAlign w:val="bottom"/>
          </w:tcPr>
          <w:p>
            <w:pPr>
              <w:pStyle w:val="TableContents"/>
              <w:spacing w:before="0" w:after="0"/>
              <w:ind w:left="0" w:right="0" w:hanging="0"/>
              <w:jc w:val="right"/>
              <w:rPr>
                <w:rFonts w:ascii="Times New Roman" w:hAnsi="Times New Roman"/>
                <w:b/>
                <w:sz w:val="13"/>
              </w:rPr>
            </w:pPr>
            <w:r>
              <w:rPr>
                <w:rFonts w:ascii="Times New Roman" w:hAnsi="Times New Roman"/>
                <w:b/>
                <w:sz w:val="13"/>
              </w:rPr>
              <w:t>1,321</w:t>
            </w:r>
          </w:p>
        </w:tc>
        <w:tc>
          <w:tcPr>
            <w:tcW w:w="195" w:type="dxa"/>
            <w:tcBorders/>
            <w:shd w:fill="auto" w:val="clear"/>
            <w:vAlign w:val="bottom"/>
          </w:tcPr>
          <w:p>
            <w:pPr>
              <w:pStyle w:val="TableContents"/>
              <w:spacing w:before="0" w:after="0"/>
              <w:ind w:left="0" w:right="0" w:hanging="0"/>
              <w:rPr/>
            </w:pPr>
            <w:r>
              <w:rPr/>
              <w:t> </w:t>
            </w:r>
          </w:p>
        </w:tc>
        <w:tc>
          <w:tcPr>
            <w:tcW w:w="765" w:type="dxa"/>
            <w:gridSpan w:val="2"/>
            <w:tcBorders/>
            <w:shd w:fill="auto" w:val="clear"/>
            <w:vAlign w:val="bottom"/>
          </w:tcPr>
          <w:p>
            <w:pPr>
              <w:pStyle w:val="TableContents"/>
              <w:spacing w:before="0" w:after="0"/>
              <w:ind w:left="0" w:right="0" w:hanging="0"/>
              <w:jc w:val="right"/>
              <w:rPr>
                <w:rFonts w:ascii="Times New Roman" w:hAnsi="Times New Roman"/>
                <w:b/>
                <w:sz w:val="13"/>
              </w:rPr>
            </w:pPr>
            <w:r>
              <w:rPr>
                <w:rFonts w:ascii="Times New Roman" w:hAnsi="Times New Roman"/>
                <w:b/>
                <w:sz w:val="13"/>
              </w:rPr>
              <w:t>1,451</w:t>
            </w:r>
          </w:p>
        </w:tc>
        <w:tc>
          <w:tcPr>
            <w:tcW w:w="463" w:type="dxa"/>
            <w:tcBorders/>
            <w:shd w:fill="auto" w:val="clear"/>
            <w:vAlign w:val="bottom"/>
          </w:tcPr>
          <w:p>
            <w:pPr>
              <w:pStyle w:val="TableContents"/>
              <w:spacing w:before="0" w:after="0"/>
              <w:ind w:left="0" w:right="0" w:hanging="0"/>
              <w:rPr/>
            </w:pPr>
            <w:r>
              <w:rPr/>
              <w:t> </w:t>
            </w:r>
          </w:p>
        </w:tc>
      </w:tr>
      <w:tr>
        <w:trPr/>
        <w:tc>
          <w:tcPr>
            <w:tcW w:w="2787"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 xml:space="preserve">Less: Net income attributable to noncontrolling interests </w:t>
            </w:r>
          </w:p>
        </w:tc>
        <w:tc>
          <w:tcPr>
            <w:tcW w:w="104" w:type="dxa"/>
            <w:tcBorders/>
            <w:shd w:fill="CCEEFF" w:val="clear"/>
            <w:vAlign w:val="bottom"/>
          </w:tcPr>
          <w:p>
            <w:pPr>
              <w:pStyle w:val="TableContents"/>
              <w:spacing w:before="0" w:after="0"/>
              <w:ind w:left="0" w:right="0" w:hanging="0"/>
              <w:rPr/>
            </w:pPr>
            <w:r>
              <w:rPr/>
              <w:t> </w:t>
            </w:r>
          </w:p>
        </w:tc>
        <w:tc>
          <w:tcPr>
            <w:tcW w:w="112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(8</w:t>
            </w:r>
          </w:p>
        </w:tc>
        <w:tc>
          <w:tcPr>
            <w:tcW w:w="192"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5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(6</w:t>
            </w:r>
          </w:p>
        </w:tc>
        <w:tc>
          <w:tcPr>
            <w:tcW w:w="198"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5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(6</w:t>
            </w:r>
          </w:p>
        </w:tc>
        <w:tc>
          <w:tcPr>
            <w:tcW w:w="192"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6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(17</w:t>
            </w:r>
          </w:p>
        </w:tc>
        <w:tc>
          <w:tcPr>
            <w:tcW w:w="195"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6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(17</w:t>
            </w:r>
          </w:p>
        </w:tc>
        <w:tc>
          <w:tcPr>
            <w:tcW w:w="192"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6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(31</w:t>
            </w:r>
          </w:p>
        </w:tc>
        <w:tc>
          <w:tcPr>
            <w:tcW w:w="195"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6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(31</w:t>
            </w:r>
          </w:p>
        </w:tc>
        <w:tc>
          <w:tcPr>
            <w:tcW w:w="463"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r>
      <w:tr>
        <w:trPr/>
        <w:tc>
          <w:tcPr>
            <w:tcW w:w="2787" w:type="dxa"/>
            <w:tcBorders/>
            <w:shd w:fill="auto" w:val="cle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 xml:space="preserve">Net Income Attributable to Plains </w:t>
            </w:r>
          </w:p>
        </w:tc>
        <w:tc>
          <w:tcPr>
            <w:tcW w:w="104" w:type="dxa"/>
            <w:tcBorders/>
            <w:shd w:fill="auto" w:val="clear"/>
            <w:vAlign w:val="bottom"/>
          </w:tcPr>
          <w:p>
            <w:pPr>
              <w:pStyle w:val="TableContents"/>
              <w:spacing w:before="0" w:after="0"/>
              <w:ind w:left="0" w:right="0" w:hanging="0"/>
              <w:rPr/>
            </w:pPr>
            <w:r>
              <w:rPr/>
              <w:t> </w:t>
            </w:r>
          </w:p>
        </w:tc>
        <w:tc>
          <w:tcPr>
            <w:tcW w:w="46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w:t>
            </w:r>
          </w:p>
        </w:tc>
        <w:tc>
          <w:tcPr>
            <w:tcW w:w="657"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b/>
                <w:sz w:val="13"/>
              </w:rPr>
            </w:pPr>
            <w:r>
              <w:rPr>
                <w:rFonts w:ascii="Times New Roman" w:hAnsi="Times New Roman"/>
                <w:b/>
                <w:sz w:val="13"/>
              </w:rPr>
              <w:t>528</w:t>
            </w:r>
          </w:p>
        </w:tc>
        <w:tc>
          <w:tcPr>
            <w:tcW w:w="192" w:type="dxa"/>
            <w:tcBorders/>
            <w:shd w:fill="auto" w:val="clear"/>
            <w:vAlign w:val="bottom"/>
          </w:tcPr>
          <w:p>
            <w:pPr>
              <w:pStyle w:val="TableContents"/>
              <w:spacing w:before="0" w:after="0"/>
              <w:ind w:left="0" w:right="0" w:hanging="0"/>
              <w:rPr/>
            </w:pPr>
            <w:r>
              <w:rPr/>
              <w:t> </w:t>
            </w:r>
          </w:p>
        </w:tc>
        <w:tc>
          <w:tcPr>
            <w:tcW w:w="12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w:t>
            </w:r>
          </w:p>
        </w:tc>
        <w:tc>
          <w:tcPr>
            <w:tcW w:w="627"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b/>
                <w:sz w:val="13"/>
              </w:rPr>
            </w:pPr>
            <w:r>
              <w:rPr>
                <w:rFonts w:ascii="Times New Roman" w:hAnsi="Times New Roman"/>
                <w:b/>
                <w:sz w:val="13"/>
              </w:rPr>
              <w:t>218</w:t>
            </w:r>
          </w:p>
        </w:tc>
        <w:tc>
          <w:tcPr>
            <w:tcW w:w="198" w:type="dxa"/>
            <w:tcBorders/>
            <w:shd w:fill="auto" w:val="clear"/>
            <w:vAlign w:val="bottom"/>
          </w:tcPr>
          <w:p>
            <w:pPr>
              <w:pStyle w:val="TableContents"/>
              <w:spacing w:before="0" w:after="0"/>
              <w:ind w:left="0" w:right="0" w:hanging="0"/>
              <w:rPr/>
            </w:pPr>
            <w:r>
              <w:rPr/>
              <w:t> </w:t>
            </w:r>
          </w:p>
        </w:tc>
        <w:tc>
          <w:tcPr>
            <w:tcW w:w="12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w:t>
            </w:r>
          </w:p>
        </w:tc>
        <w:tc>
          <w:tcPr>
            <w:tcW w:w="627"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b/>
                <w:sz w:val="13"/>
              </w:rPr>
            </w:pPr>
            <w:r>
              <w:rPr>
                <w:rFonts w:ascii="Times New Roman" w:hAnsi="Times New Roman"/>
                <w:b/>
                <w:sz w:val="13"/>
              </w:rPr>
              <w:t>273</w:t>
            </w:r>
          </w:p>
        </w:tc>
        <w:tc>
          <w:tcPr>
            <w:tcW w:w="192" w:type="dxa"/>
            <w:tcBorders/>
            <w:shd w:fill="auto" w:val="clear"/>
            <w:vAlign w:val="bottom"/>
          </w:tcPr>
          <w:p>
            <w:pPr>
              <w:pStyle w:val="TableContents"/>
              <w:spacing w:before="0" w:after="0"/>
              <w:ind w:left="0" w:right="0" w:hanging="0"/>
              <w:rPr/>
            </w:pPr>
            <w:r>
              <w:rPr/>
              <w:t> </w:t>
            </w:r>
          </w:p>
        </w:tc>
        <w:tc>
          <w:tcPr>
            <w:tcW w:w="12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w:t>
            </w:r>
          </w:p>
        </w:tc>
        <w:tc>
          <w:tcPr>
            <w:tcW w:w="645"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b/>
                <w:sz w:val="13"/>
              </w:rPr>
            </w:pPr>
            <w:r>
              <w:rPr>
                <w:rFonts w:ascii="Times New Roman" w:hAnsi="Times New Roman"/>
                <w:b/>
                <w:sz w:val="13"/>
              </w:rPr>
              <w:t>544</w:t>
            </w:r>
          </w:p>
        </w:tc>
        <w:tc>
          <w:tcPr>
            <w:tcW w:w="195" w:type="dxa"/>
            <w:tcBorders/>
            <w:shd w:fill="auto" w:val="clear"/>
            <w:vAlign w:val="bottom"/>
          </w:tcPr>
          <w:p>
            <w:pPr>
              <w:pStyle w:val="TableContents"/>
              <w:spacing w:before="0" w:after="0"/>
              <w:ind w:left="0" w:right="0" w:hanging="0"/>
              <w:rPr/>
            </w:pPr>
            <w:r>
              <w:rPr/>
              <w:t> </w:t>
            </w:r>
          </w:p>
        </w:tc>
        <w:tc>
          <w:tcPr>
            <w:tcW w:w="12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w:t>
            </w:r>
          </w:p>
        </w:tc>
        <w:tc>
          <w:tcPr>
            <w:tcW w:w="646"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b/>
                <w:sz w:val="13"/>
              </w:rPr>
            </w:pPr>
            <w:r>
              <w:rPr>
                <w:rFonts w:ascii="Times New Roman" w:hAnsi="Times New Roman"/>
                <w:b/>
                <w:sz w:val="13"/>
              </w:rPr>
              <w:t>619</w:t>
            </w:r>
          </w:p>
        </w:tc>
        <w:tc>
          <w:tcPr>
            <w:tcW w:w="192" w:type="dxa"/>
            <w:tcBorders/>
            <w:shd w:fill="auto" w:val="clear"/>
            <w:vAlign w:val="bottom"/>
          </w:tcPr>
          <w:p>
            <w:pPr>
              <w:pStyle w:val="TableContents"/>
              <w:spacing w:before="0" w:after="0"/>
              <w:ind w:left="0" w:right="0" w:hanging="0"/>
              <w:rPr/>
            </w:pPr>
            <w:r>
              <w:rPr/>
              <w:t> </w:t>
            </w:r>
          </w:p>
        </w:tc>
        <w:tc>
          <w:tcPr>
            <w:tcW w:w="12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w:t>
            </w:r>
          </w:p>
        </w:tc>
        <w:tc>
          <w:tcPr>
            <w:tcW w:w="645"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b/>
                <w:sz w:val="13"/>
              </w:rPr>
            </w:pPr>
            <w:r>
              <w:rPr>
                <w:rFonts w:ascii="Times New Roman" w:hAnsi="Times New Roman"/>
                <w:b/>
                <w:sz w:val="13"/>
              </w:rPr>
              <w:t>1,290</w:t>
            </w:r>
          </w:p>
        </w:tc>
        <w:tc>
          <w:tcPr>
            <w:tcW w:w="195" w:type="dxa"/>
            <w:tcBorders/>
            <w:shd w:fill="auto" w:val="clear"/>
            <w:vAlign w:val="bottom"/>
          </w:tcPr>
          <w:p>
            <w:pPr>
              <w:pStyle w:val="TableContents"/>
              <w:spacing w:before="0" w:after="0"/>
              <w:ind w:left="0" w:right="0" w:hanging="0"/>
              <w:rPr/>
            </w:pPr>
            <w:r>
              <w:rPr/>
              <w:t> </w:t>
            </w:r>
          </w:p>
        </w:tc>
        <w:tc>
          <w:tcPr>
            <w:tcW w:w="12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w:t>
            </w:r>
          </w:p>
        </w:tc>
        <w:tc>
          <w:tcPr>
            <w:tcW w:w="645"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b/>
                <w:sz w:val="13"/>
              </w:rPr>
            </w:pPr>
            <w:r>
              <w:rPr>
                <w:rFonts w:ascii="Times New Roman" w:hAnsi="Times New Roman"/>
                <w:b/>
                <w:sz w:val="13"/>
              </w:rPr>
              <w:t>1,420</w:t>
            </w:r>
          </w:p>
        </w:tc>
        <w:tc>
          <w:tcPr>
            <w:tcW w:w="463" w:type="dxa"/>
            <w:tcBorders/>
            <w:shd w:fill="auto" w:val="clear"/>
            <w:vAlign w:val="bottom"/>
          </w:tcPr>
          <w:p>
            <w:pPr>
              <w:pStyle w:val="TableContents"/>
              <w:spacing w:before="0" w:after="0"/>
              <w:ind w:left="0" w:right="0" w:hanging="0"/>
              <w:rPr/>
            </w:pPr>
            <w:r>
              <w:rPr/>
              <w:t> </w:t>
            </w:r>
          </w:p>
        </w:tc>
      </w:tr>
      <w:tr>
        <w:trPr/>
        <w:tc>
          <w:tcPr>
            <w:tcW w:w="2787" w:type="dxa"/>
            <w:tcBorders/>
            <w:shd w:fill="CCEEFF" w:val="clear"/>
            <w:vAlign w:val="bottom"/>
          </w:tcPr>
          <w:p>
            <w:pPr>
              <w:pStyle w:val="TableContents"/>
              <w:spacing w:before="0" w:after="0"/>
              <w:ind w:left="0" w:right="0" w:hanging="0"/>
              <w:rPr/>
            </w:pPr>
            <w:r>
              <w:rPr/>
              <w:t> </w:t>
            </w:r>
          </w:p>
        </w:tc>
        <w:tc>
          <w:tcPr>
            <w:tcW w:w="104" w:type="dxa"/>
            <w:tcBorders/>
            <w:shd w:fill="CCEEFF" w:val="clear"/>
            <w:vAlign w:val="bottom"/>
          </w:tcPr>
          <w:p>
            <w:pPr>
              <w:pStyle w:val="TableContents"/>
              <w:spacing w:before="0" w:after="0"/>
              <w:ind w:left="0" w:right="0" w:hanging="0"/>
              <w:rPr/>
            </w:pPr>
            <w:r>
              <w:rPr/>
              <w:t> </w:t>
            </w:r>
          </w:p>
        </w:tc>
        <w:tc>
          <w:tcPr>
            <w:tcW w:w="1126" w:type="dxa"/>
            <w:gridSpan w:val="2"/>
            <w:tcBorders/>
            <w:shd w:fill="CCEEFF" w:val="clear"/>
            <w:vAlign w:val="bottom"/>
          </w:tcPr>
          <w:p>
            <w:pPr>
              <w:pStyle w:val="TableContents"/>
              <w:spacing w:before="0" w:after="0"/>
              <w:ind w:left="0" w:right="0" w:hanging="0"/>
              <w:jc w:val="right"/>
              <w:rPr/>
            </w:pPr>
            <w:r>
              <w:rPr/>
              <w:t> </w:t>
            </w:r>
          </w:p>
        </w:tc>
        <w:tc>
          <w:tcPr>
            <w:tcW w:w="192" w:type="dxa"/>
            <w:tcBorders/>
            <w:shd w:fill="CCEEFF" w:val="clear"/>
            <w:vAlign w:val="bottom"/>
          </w:tcPr>
          <w:p>
            <w:pPr>
              <w:pStyle w:val="TableContents"/>
              <w:spacing w:before="0" w:after="0"/>
              <w:ind w:left="0" w:right="0" w:hanging="0"/>
              <w:rPr/>
            </w:pPr>
            <w:r>
              <w:rPr/>
              <w:t> </w:t>
            </w:r>
          </w:p>
        </w:tc>
        <w:tc>
          <w:tcPr>
            <w:tcW w:w="750" w:type="dxa"/>
            <w:gridSpan w:val="2"/>
            <w:tcBorders/>
            <w:shd w:fill="CCEEFF" w:val="clear"/>
            <w:vAlign w:val="bottom"/>
          </w:tcPr>
          <w:p>
            <w:pPr>
              <w:pStyle w:val="TableContents"/>
              <w:spacing w:before="0" w:after="0"/>
              <w:ind w:left="0" w:right="0" w:hanging="0"/>
              <w:jc w:val="right"/>
              <w:rPr/>
            </w:pPr>
            <w:r>
              <w:rPr/>
              <w:t> </w:t>
            </w:r>
          </w:p>
        </w:tc>
        <w:tc>
          <w:tcPr>
            <w:tcW w:w="198" w:type="dxa"/>
            <w:tcBorders/>
            <w:shd w:fill="CCEEFF" w:val="clear"/>
            <w:vAlign w:val="bottom"/>
          </w:tcPr>
          <w:p>
            <w:pPr>
              <w:pStyle w:val="TableContents"/>
              <w:spacing w:before="0" w:after="0"/>
              <w:ind w:left="0" w:right="0" w:hanging="0"/>
              <w:rPr/>
            </w:pPr>
            <w:r>
              <w:rPr/>
              <w:t> </w:t>
            </w:r>
          </w:p>
        </w:tc>
        <w:tc>
          <w:tcPr>
            <w:tcW w:w="750" w:type="dxa"/>
            <w:gridSpan w:val="2"/>
            <w:tcBorders/>
            <w:shd w:fill="CCEEFF" w:val="clear"/>
            <w:vAlign w:val="bottom"/>
          </w:tcPr>
          <w:p>
            <w:pPr>
              <w:pStyle w:val="TableContents"/>
              <w:spacing w:before="0" w:after="0"/>
              <w:ind w:left="0" w:right="0" w:hanging="0"/>
              <w:jc w:val="right"/>
              <w:rPr/>
            </w:pPr>
            <w:r>
              <w:rPr/>
              <w:t> </w:t>
            </w:r>
          </w:p>
        </w:tc>
        <w:tc>
          <w:tcPr>
            <w:tcW w:w="192" w:type="dxa"/>
            <w:tcBorders/>
            <w:shd w:fill="CCEEFF" w:val="clear"/>
            <w:vAlign w:val="bottom"/>
          </w:tcPr>
          <w:p>
            <w:pPr>
              <w:pStyle w:val="TableContents"/>
              <w:spacing w:before="0" w:after="0"/>
              <w:ind w:left="0" w:right="0" w:hanging="0"/>
              <w:rPr/>
            </w:pPr>
            <w:r>
              <w:rPr/>
              <w:t> </w:t>
            </w:r>
          </w:p>
        </w:tc>
        <w:tc>
          <w:tcPr>
            <w:tcW w:w="765" w:type="dxa"/>
            <w:gridSpan w:val="2"/>
            <w:tcBorders/>
            <w:shd w:fill="CCEEFF" w:val="clear"/>
            <w:vAlign w:val="bottom"/>
          </w:tcPr>
          <w:p>
            <w:pPr>
              <w:pStyle w:val="TableContents"/>
              <w:spacing w:before="0" w:after="0"/>
              <w:ind w:left="0" w:right="0" w:hanging="0"/>
              <w:jc w:val="right"/>
              <w:rPr/>
            </w:pPr>
            <w:r>
              <w:rPr/>
              <w:t> </w:t>
            </w:r>
          </w:p>
        </w:tc>
        <w:tc>
          <w:tcPr>
            <w:tcW w:w="195" w:type="dxa"/>
            <w:tcBorders/>
            <w:shd w:fill="CCEEFF" w:val="clear"/>
            <w:vAlign w:val="bottom"/>
          </w:tcPr>
          <w:p>
            <w:pPr>
              <w:pStyle w:val="TableContents"/>
              <w:spacing w:before="0" w:after="0"/>
              <w:ind w:left="0" w:right="0" w:hanging="0"/>
              <w:rPr/>
            </w:pPr>
            <w:r>
              <w:rPr/>
              <w:t> </w:t>
            </w:r>
          </w:p>
        </w:tc>
        <w:tc>
          <w:tcPr>
            <w:tcW w:w="766" w:type="dxa"/>
            <w:gridSpan w:val="2"/>
            <w:tcBorders/>
            <w:shd w:fill="CCEEFF" w:val="clear"/>
            <w:vAlign w:val="bottom"/>
          </w:tcPr>
          <w:p>
            <w:pPr>
              <w:pStyle w:val="TableContents"/>
              <w:spacing w:before="0" w:after="0"/>
              <w:ind w:left="0" w:right="0" w:hanging="0"/>
              <w:jc w:val="right"/>
              <w:rPr/>
            </w:pPr>
            <w:r>
              <w:rPr/>
              <w:t> </w:t>
            </w:r>
          </w:p>
        </w:tc>
        <w:tc>
          <w:tcPr>
            <w:tcW w:w="192" w:type="dxa"/>
            <w:tcBorders/>
            <w:shd w:fill="CCEEFF" w:val="clear"/>
            <w:vAlign w:val="bottom"/>
          </w:tcPr>
          <w:p>
            <w:pPr>
              <w:pStyle w:val="TableContents"/>
              <w:spacing w:before="0" w:after="0"/>
              <w:ind w:left="0" w:right="0" w:hanging="0"/>
              <w:rPr/>
            </w:pPr>
            <w:r>
              <w:rPr/>
              <w:t> </w:t>
            </w:r>
          </w:p>
        </w:tc>
        <w:tc>
          <w:tcPr>
            <w:tcW w:w="765" w:type="dxa"/>
            <w:gridSpan w:val="2"/>
            <w:tcBorders/>
            <w:shd w:fill="CCEEFF" w:val="clear"/>
            <w:vAlign w:val="bottom"/>
          </w:tcPr>
          <w:p>
            <w:pPr>
              <w:pStyle w:val="TableContents"/>
              <w:spacing w:before="0" w:after="0"/>
              <w:ind w:left="0" w:right="0" w:hanging="0"/>
              <w:jc w:val="right"/>
              <w:rPr/>
            </w:pPr>
            <w:r>
              <w:rPr/>
              <w:t> </w:t>
            </w:r>
          </w:p>
        </w:tc>
        <w:tc>
          <w:tcPr>
            <w:tcW w:w="195" w:type="dxa"/>
            <w:tcBorders/>
            <w:shd w:fill="CCEEFF" w:val="clear"/>
            <w:vAlign w:val="bottom"/>
          </w:tcPr>
          <w:p>
            <w:pPr>
              <w:pStyle w:val="TableContents"/>
              <w:spacing w:before="0" w:after="0"/>
              <w:ind w:left="0" w:right="0" w:hanging="0"/>
              <w:rPr/>
            </w:pPr>
            <w:r>
              <w:rPr/>
              <w:t> </w:t>
            </w:r>
          </w:p>
        </w:tc>
        <w:tc>
          <w:tcPr>
            <w:tcW w:w="765" w:type="dxa"/>
            <w:gridSpan w:val="2"/>
            <w:tcBorders/>
            <w:shd w:fill="CCEEFF" w:val="clear"/>
            <w:vAlign w:val="bottom"/>
          </w:tcPr>
          <w:p>
            <w:pPr>
              <w:pStyle w:val="TableContents"/>
              <w:spacing w:before="0" w:after="0"/>
              <w:ind w:left="0" w:right="0" w:hanging="0"/>
              <w:jc w:val="right"/>
              <w:rPr/>
            </w:pPr>
            <w:r>
              <w:rPr/>
              <w:t> </w:t>
            </w:r>
          </w:p>
        </w:tc>
        <w:tc>
          <w:tcPr>
            <w:tcW w:w="463" w:type="dxa"/>
            <w:tcBorders/>
            <w:shd w:fill="CCEEFF" w:val="clear"/>
            <w:vAlign w:val="bottom"/>
          </w:tcPr>
          <w:p>
            <w:pPr>
              <w:pStyle w:val="TableContents"/>
              <w:spacing w:before="0" w:after="0"/>
              <w:ind w:left="0" w:right="0" w:hanging="0"/>
              <w:rPr/>
            </w:pPr>
            <w:r>
              <w:rPr/>
              <w:t> </w:t>
            </w:r>
          </w:p>
        </w:tc>
      </w:tr>
      <w:tr>
        <w:trPr/>
        <w:tc>
          <w:tcPr>
            <w:tcW w:w="2787"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Net Income to Limited Partners (b)</w:t>
            </w:r>
          </w:p>
        </w:tc>
        <w:tc>
          <w:tcPr>
            <w:tcW w:w="104" w:type="dxa"/>
            <w:tcBorders/>
            <w:shd w:fill="auto" w:val="clear"/>
            <w:vAlign w:val="bottom"/>
          </w:tcPr>
          <w:p>
            <w:pPr>
              <w:pStyle w:val="TableContents"/>
              <w:spacing w:before="0" w:after="0"/>
              <w:ind w:left="0" w:right="0" w:hanging="0"/>
              <w:rPr/>
            </w:pPr>
            <w:r>
              <w:rPr/>
              <w:t> </w:t>
            </w:r>
          </w:p>
        </w:tc>
        <w:tc>
          <w:tcPr>
            <w:tcW w:w="469"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57" w:type="dxa"/>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433</w:t>
            </w:r>
          </w:p>
        </w:tc>
        <w:tc>
          <w:tcPr>
            <w:tcW w:w="192" w:type="dxa"/>
            <w:tcBorders/>
            <w:shd w:fill="auto" w:val="clear"/>
            <w:vAlign w:val="bottom"/>
          </w:tcPr>
          <w:p>
            <w:pPr>
              <w:pStyle w:val="TableContents"/>
              <w:spacing w:before="0" w:after="0"/>
              <w:ind w:left="0" w:right="0" w:hanging="0"/>
              <w:rPr/>
            </w:pPr>
            <w:r>
              <w:rPr/>
              <w:t> </w:t>
            </w:r>
          </w:p>
        </w:tc>
        <w:tc>
          <w:tcPr>
            <w:tcW w:w="123"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27" w:type="dxa"/>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126</w:t>
            </w:r>
          </w:p>
        </w:tc>
        <w:tc>
          <w:tcPr>
            <w:tcW w:w="198" w:type="dxa"/>
            <w:tcBorders/>
            <w:shd w:fill="auto" w:val="clear"/>
            <w:vAlign w:val="bottom"/>
          </w:tcPr>
          <w:p>
            <w:pPr>
              <w:pStyle w:val="TableContents"/>
              <w:spacing w:before="0" w:after="0"/>
              <w:ind w:left="0" w:right="0" w:hanging="0"/>
              <w:rPr/>
            </w:pPr>
            <w:r>
              <w:rPr/>
              <w:t> </w:t>
            </w:r>
          </w:p>
        </w:tc>
        <w:tc>
          <w:tcPr>
            <w:tcW w:w="123"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27" w:type="dxa"/>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180</w:t>
            </w:r>
          </w:p>
        </w:tc>
        <w:tc>
          <w:tcPr>
            <w:tcW w:w="192" w:type="dxa"/>
            <w:tcBorders/>
            <w:shd w:fill="auto" w:val="clear"/>
            <w:vAlign w:val="bottom"/>
          </w:tcPr>
          <w:p>
            <w:pPr>
              <w:pStyle w:val="TableContents"/>
              <w:spacing w:before="0" w:after="0"/>
              <w:ind w:left="0" w:right="0" w:hanging="0"/>
              <w:rPr/>
            </w:pPr>
            <w:r>
              <w:rPr/>
              <w:t> </w:t>
            </w:r>
          </w:p>
        </w:tc>
        <w:tc>
          <w:tcPr>
            <w:tcW w:w="120"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45" w:type="dxa"/>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344</w:t>
            </w:r>
          </w:p>
        </w:tc>
        <w:tc>
          <w:tcPr>
            <w:tcW w:w="195" w:type="dxa"/>
            <w:tcBorders/>
            <w:shd w:fill="auto" w:val="clear"/>
            <w:vAlign w:val="bottom"/>
          </w:tcPr>
          <w:p>
            <w:pPr>
              <w:pStyle w:val="TableContents"/>
              <w:spacing w:before="0" w:after="0"/>
              <w:ind w:left="0" w:right="0" w:hanging="0"/>
              <w:rPr/>
            </w:pPr>
            <w:r>
              <w:rPr/>
              <w:t> </w:t>
            </w:r>
          </w:p>
        </w:tc>
        <w:tc>
          <w:tcPr>
            <w:tcW w:w="120"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46" w:type="dxa"/>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418</w:t>
            </w:r>
          </w:p>
        </w:tc>
        <w:tc>
          <w:tcPr>
            <w:tcW w:w="192" w:type="dxa"/>
            <w:tcBorders/>
            <w:shd w:fill="auto" w:val="clear"/>
            <w:vAlign w:val="bottom"/>
          </w:tcPr>
          <w:p>
            <w:pPr>
              <w:pStyle w:val="TableContents"/>
              <w:spacing w:before="0" w:after="0"/>
              <w:ind w:left="0" w:right="0" w:hanging="0"/>
              <w:rPr/>
            </w:pPr>
            <w:r>
              <w:rPr/>
              <w:t> </w:t>
            </w:r>
          </w:p>
        </w:tc>
        <w:tc>
          <w:tcPr>
            <w:tcW w:w="120"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45" w:type="dxa"/>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903</w:t>
            </w:r>
          </w:p>
        </w:tc>
        <w:tc>
          <w:tcPr>
            <w:tcW w:w="195" w:type="dxa"/>
            <w:tcBorders/>
            <w:shd w:fill="auto" w:val="clear"/>
            <w:vAlign w:val="bottom"/>
          </w:tcPr>
          <w:p>
            <w:pPr>
              <w:pStyle w:val="TableContents"/>
              <w:spacing w:before="0" w:after="0"/>
              <w:ind w:left="0" w:right="0" w:hanging="0"/>
              <w:rPr/>
            </w:pPr>
            <w:r>
              <w:rPr/>
              <w:t> </w:t>
            </w:r>
          </w:p>
        </w:tc>
        <w:tc>
          <w:tcPr>
            <w:tcW w:w="120"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45" w:type="dxa"/>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1,030</w:t>
            </w:r>
          </w:p>
        </w:tc>
        <w:tc>
          <w:tcPr>
            <w:tcW w:w="463" w:type="dxa"/>
            <w:tcBorders/>
            <w:shd w:fill="auto" w:val="clear"/>
            <w:vAlign w:val="bottom"/>
          </w:tcPr>
          <w:p>
            <w:pPr>
              <w:pStyle w:val="TableContents"/>
              <w:spacing w:before="0" w:after="0"/>
              <w:ind w:left="0" w:right="0" w:hanging="0"/>
              <w:rPr/>
            </w:pPr>
            <w:r>
              <w:rPr/>
              <w:t> </w:t>
            </w:r>
          </w:p>
        </w:tc>
      </w:tr>
      <w:tr>
        <w:trPr/>
        <w:tc>
          <w:tcPr>
            <w:tcW w:w="2787"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Basic Net Income Per Limited Partner Unit (b)</w:t>
            </w:r>
          </w:p>
        </w:tc>
        <w:tc>
          <w:tcPr>
            <w:tcW w:w="104" w:type="dxa"/>
            <w:tcBorders/>
            <w:shd w:fill="CCEEFF" w:val="clear"/>
            <w:vAlign w:val="bottom"/>
          </w:tcPr>
          <w:p>
            <w:pPr>
              <w:pStyle w:val="TableContents"/>
              <w:spacing w:before="0" w:after="0"/>
              <w:ind w:left="0" w:right="0" w:hanging="0"/>
              <w:rPr/>
            </w:pPr>
            <w:r>
              <w:rPr/>
              <w:t> </w:t>
            </w:r>
          </w:p>
        </w:tc>
        <w:tc>
          <w:tcPr>
            <w:tcW w:w="1126" w:type="dxa"/>
            <w:gridSpan w:val="2"/>
            <w:tcBorders/>
            <w:shd w:fill="CCEEFF" w:val="clear"/>
            <w:vAlign w:val="bottom"/>
          </w:tcPr>
          <w:p>
            <w:pPr>
              <w:pStyle w:val="TableContents"/>
              <w:spacing w:before="0" w:after="0"/>
              <w:ind w:left="0" w:right="0" w:hanging="0"/>
              <w:jc w:val="right"/>
              <w:rPr/>
            </w:pPr>
            <w:r>
              <w:rPr/>
              <w:t> </w:t>
            </w:r>
          </w:p>
        </w:tc>
        <w:tc>
          <w:tcPr>
            <w:tcW w:w="192" w:type="dxa"/>
            <w:tcBorders/>
            <w:shd w:fill="CCEEFF" w:val="clear"/>
            <w:vAlign w:val="bottom"/>
          </w:tcPr>
          <w:p>
            <w:pPr>
              <w:pStyle w:val="TableContents"/>
              <w:spacing w:before="0" w:after="0"/>
              <w:ind w:left="0" w:right="0" w:hanging="0"/>
              <w:rPr/>
            </w:pPr>
            <w:r>
              <w:rPr/>
              <w:t> </w:t>
            </w:r>
          </w:p>
        </w:tc>
        <w:tc>
          <w:tcPr>
            <w:tcW w:w="750" w:type="dxa"/>
            <w:gridSpan w:val="2"/>
            <w:tcBorders/>
            <w:shd w:fill="CCEEFF" w:val="clear"/>
            <w:vAlign w:val="bottom"/>
          </w:tcPr>
          <w:p>
            <w:pPr>
              <w:pStyle w:val="TableContents"/>
              <w:spacing w:before="0" w:after="0"/>
              <w:ind w:left="0" w:right="0" w:hanging="0"/>
              <w:jc w:val="right"/>
              <w:rPr/>
            </w:pPr>
            <w:r>
              <w:rPr/>
              <w:t> </w:t>
            </w:r>
          </w:p>
        </w:tc>
        <w:tc>
          <w:tcPr>
            <w:tcW w:w="198" w:type="dxa"/>
            <w:tcBorders/>
            <w:shd w:fill="CCEEFF" w:val="clear"/>
            <w:vAlign w:val="bottom"/>
          </w:tcPr>
          <w:p>
            <w:pPr>
              <w:pStyle w:val="TableContents"/>
              <w:spacing w:before="0" w:after="0"/>
              <w:ind w:left="0" w:right="0" w:hanging="0"/>
              <w:rPr/>
            </w:pPr>
            <w:r>
              <w:rPr/>
              <w:t> </w:t>
            </w:r>
          </w:p>
        </w:tc>
        <w:tc>
          <w:tcPr>
            <w:tcW w:w="750" w:type="dxa"/>
            <w:gridSpan w:val="2"/>
            <w:tcBorders/>
            <w:shd w:fill="CCEEFF" w:val="clear"/>
            <w:vAlign w:val="bottom"/>
          </w:tcPr>
          <w:p>
            <w:pPr>
              <w:pStyle w:val="TableContents"/>
              <w:spacing w:before="0" w:after="0"/>
              <w:ind w:left="0" w:right="0" w:hanging="0"/>
              <w:jc w:val="right"/>
              <w:rPr/>
            </w:pPr>
            <w:r>
              <w:rPr/>
              <w:t> </w:t>
            </w:r>
          </w:p>
        </w:tc>
        <w:tc>
          <w:tcPr>
            <w:tcW w:w="192" w:type="dxa"/>
            <w:tcBorders/>
            <w:shd w:fill="CCEEFF" w:val="clear"/>
            <w:vAlign w:val="bottom"/>
          </w:tcPr>
          <w:p>
            <w:pPr>
              <w:pStyle w:val="TableContents"/>
              <w:spacing w:before="0" w:after="0"/>
              <w:ind w:left="0" w:right="0" w:hanging="0"/>
              <w:rPr/>
            </w:pPr>
            <w:r>
              <w:rPr/>
              <w:t> </w:t>
            </w:r>
          </w:p>
        </w:tc>
        <w:tc>
          <w:tcPr>
            <w:tcW w:w="765" w:type="dxa"/>
            <w:gridSpan w:val="2"/>
            <w:tcBorders/>
            <w:shd w:fill="CCEEFF" w:val="clear"/>
            <w:vAlign w:val="bottom"/>
          </w:tcPr>
          <w:p>
            <w:pPr>
              <w:pStyle w:val="TableContents"/>
              <w:spacing w:before="0" w:after="0"/>
              <w:ind w:left="0" w:right="0" w:hanging="0"/>
              <w:jc w:val="right"/>
              <w:rPr/>
            </w:pPr>
            <w:r>
              <w:rPr/>
              <w:t> </w:t>
            </w:r>
          </w:p>
        </w:tc>
        <w:tc>
          <w:tcPr>
            <w:tcW w:w="195" w:type="dxa"/>
            <w:tcBorders/>
            <w:shd w:fill="CCEEFF" w:val="clear"/>
            <w:vAlign w:val="bottom"/>
          </w:tcPr>
          <w:p>
            <w:pPr>
              <w:pStyle w:val="TableContents"/>
              <w:spacing w:before="0" w:after="0"/>
              <w:ind w:left="0" w:right="0" w:hanging="0"/>
              <w:rPr/>
            </w:pPr>
            <w:r>
              <w:rPr/>
              <w:t> </w:t>
            </w:r>
          </w:p>
        </w:tc>
        <w:tc>
          <w:tcPr>
            <w:tcW w:w="766" w:type="dxa"/>
            <w:gridSpan w:val="2"/>
            <w:tcBorders/>
            <w:shd w:fill="CCEEFF" w:val="clear"/>
            <w:vAlign w:val="bottom"/>
          </w:tcPr>
          <w:p>
            <w:pPr>
              <w:pStyle w:val="TableContents"/>
              <w:spacing w:before="0" w:after="0"/>
              <w:ind w:left="0" w:right="0" w:hanging="0"/>
              <w:jc w:val="right"/>
              <w:rPr/>
            </w:pPr>
            <w:r>
              <w:rPr/>
              <w:t> </w:t>
            </w:r>
          </w:p>
        </w:tc>
        <w:tc>
          <w:tcPr>
            <w:tcW w:w="192" w:type="dxa"/>
            <w:tcBorders/>
            <w:shd w:fill="CCEEFF" w:val="clear"/>
            <w:vAlign w:val="bottom"/>
          </w:tcPr>
          <w:p>
            <w:pPr>
              <w:pStyle w:val="TableContents"/>
              <w:spacing w:before="0" w:after="0"/>
              <w:ind w:left="0" w:right="0" w:hanging="0"/>
              <w:rPr/>
            </w:pPr>
            <w:r>
              <w:rPr/>
              <w:t> </w:t>
            </w:r>
          </w:p>
        </w:tc>
        <w:tc>
          <w:tcPr>
            <w:tcW w:w="765" w:type="dxa"/>
            <w:gridSpan w:val="2"/>
            <w:tcBorders/>
            <w:shd w:fill="CCEEFF" w:val="clear"/>
            <w:vAlign w:val="bottom"/>
          </w:tcPr>
          <w:p>
            <w:pPr>
              <w:pStyle w:val="TableContents"/>
              <w:spacing w:before="0" w:after="0"/>
              <w:ind w:left="0" w:right="0" w:hanging="0"/>
              <w:jc w:val="right"/>
              <w:rPr/>
            </w:pPr>
            <w:r>
              <w:rPr/>
              <w:t> </w:t>
            </w:r>
          </w:p>
        </w:tc>
        <w:tc>
          <w:tcPr>
            <w:tcW w:w="195" w:type="dxa"/>
            <w:tcBorders/>
            <w:shd w:fill="CCEEFF" w:val="clear"/>
            <w:vAlign w:val="bottom"/>
          </w:tcPr>
          <w:p>
            <w:pPr>
              <w:pStyle w:val="TableContents"/>
              <w:spacing w:before="0" w:after="0"/>
              <w:ind w:left="0" w:right="0" w:hanging="0"/>
              <w:rPr/>
            </w:pPr>
            <w:r>
              <w:rPr/>
              <w:t> </w:t>
            </w:r>
          </w:p>
        </w:tc>
        <w:tc>
          <w:tcPr>
            <w:tcW w:w="765" w:type="dxa"/>
            <w:gridSpan w:val="2"/>
            <w:tcBorders/>
            <w:shd w:fill="CCEEFF" w:val="clear"/>
            <w:vAlign w:val="bottom"/>
          </w:tcPr>
          <w:p>
            <w:pPr>
              <w:pStyle w:val="TableContents"/>
              <w:spacing w:before="0" w:after="0"/>
              <w:ind w:left="0" w:right="0" w:hanging="0"/>
              <w:jc w:val="right"/>
              <w:rPr/>
            </w:pPr>
            <w:r>
              <w:rPr/>
              <w:t> </w:t>
            </w:r>
          </w:p>
        </w:tc>
        <w:tc>
          <w:tcPr>
            <w:tcW w:w="463" w:type="dxa"/>
            <w:tcBorders/>
            <w:shd w:fill="CCEEFF" w:val="clear"/>
            <w:vAlign w:val="bottom"/>
          </w:tcPr>
          <w:p>
            <w:pPr>
              <w:pStyle w:val="TableContents"/>
              <w:spacing w:before="0" w:after="0"/>
              <w:ind w:left="0" w:right="0" w:hanging="0"/>
              <w:rPr/>
            </w:pPr>
            <w:r>
              <w:rPr/>
              <w:t> </w:t>
            </w:r>
          </w:p>
        </w:tc>
      </w:tr>
      <w:tr>
        <w:trPr/>
        <w:tc>
          <w:tcPr>
            <w:tcW w:w="2787"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 xml:space="preserve">Weighted Average Units Outstanding </w:t>
            </w:r>
          </w:p>
        </w:tc>
        <w:tc>
          <w:tcPr>
            <w:tcW w:w="104" w:type="dxa"/>
            <w:tcBorders/>
            <w:shd w:fill="auto" w:val="clear"/>
            <w:vAlign w:val="bottom"/>
          </w:tcPr>
          <w:p>
            <w:pPr>
              <w:pStyle w:val="TableContents"/>
              <w:spacing w:before="0" w:after="0"/>
              <w:ind w:left="0" w:right="0" w:hanging="0"/>
              <w:rPr/>
            </w:pPr>
            <w:r>
              <w:rPr/>
              <w:t> </w:t>
            </w:r>
          </w:p>
        </w:tc>
        <w:tc>
          <w:tcPr>
            <w:tcW w:w="1126"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336</w:t>
            </w:r>
          </w:p>
        </w:tc>
        <w:tc>
          <w:tcPr>
            <w:tcW w:w="192" w:type="dxa"/>
            <w:tcBorders/>
            <w:shd w:fill="auto" w:val="clear"/>
            <w:vAlign w:val="bottom"/>
          </w:tcPr>
          <w:p>
            <w:pPr>
              <w:pStyle w:val="TableContents"/>
              <w:spacing w:before="0" w:after="0"/>
              <w:ind w:left="0" w:right="0" w:hanging="0"/>
              <w:rPr/>
            </w:pPr>
            <w:r>
              <w:rPr/>
              <w:t> </w:t>
            </w:r>
          </w:p>
        </w:tc>
        <w:tc>
          <w:tcPr>
            <w:tcW w:w="750"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340</w:t>
            </w:r>
          </w:p>
        </w:tc>
        <w:tc>
          <w:tcPr>
            <w:tcW w:w="198" w:type="dxa"/>
            <w:tcBorders/>
            <w:shd w:fill="auto" w:val="clear"/>
            <w:vAlign w:val="bottom"/>
          </w:tcPr>
          <w:p>
            <w:pPr>
              <w:pStyle w:val="TableContents"/>
              <w:spacing w:before="0" w:after="0"/>
              <w:ind w:left="0" w:right="0" w:hanging="0"/>
              <w:rPr/>
            </w:pPr>
            <w:r>
              <w:rPr/>
              <w:t> </w:t>
            </w:r>
          </w:p>
        </w:tc>
        <w:tc>
          <w:tcPr>
            <w:tcW w:w="750"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340</w:t>
            </w:r>
          </w:p>
        </w:tc>
        <w:tc>
          <w:tcPr>
            <w:tcW w:w="192" w:type="dxa"/>
            <w:tcBorders/>
            <w:shd w:fill="auto" w:val="clear"/>
            <w:vAlign w:val="bottom"/>
          </w:tcPr>
          <w:p>
            <w:pPr>
              <w:pStyle w:val="TableContents"/>
              <w:spacing w:before="0" w:after="0"/>
              <w:ind w:left="0" w:right="0" w:hanging="0"/>
              <w:rPr/>
            </w:pPr>
            <w:r>
              <w:rPr/>
              <w:t> </w:t>
            </w:r>
          </w:p>
        </w:tc>
        <w:tc>
          <w:tcPr>
            <w:tcW w:w="765"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342</w:t>
            </w:r>
          </w:p>
        </w:tc>
        <w:tc>
          <w:tcPr>
            <w:tcW w:w="195" w:type="dxa"/>
            <w:tcBorders/>
            <w:shd w:fill="auto" w:val="clear"/>
            <w:vAlign w:val="bottom"/>
          </w:tcPr>
          <w:p>
            <w:pPr>
              <w:pStyle w:val="TableContents"/>
              <w:spacing w:before="0" w:after="0"/>
              <w:ind w:left="0" w:right="0" w:hanging="0"/>
              <w:rPr/>
            </w:pPr>
            <w:r>
              <w:rPr/>
              <w:t> </w:t>
            </w:r>
          </w:p>
        </w:tc>
        <w:tc>
          <w:tcPr>
            <w:tcW w:w="766"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342</w:t>
            </w:r>
          </w:p>
        </w:tc>
        <w:tc>
          <w:tcPr>
            <w:tcW w:w="192" w:type="dxa"/>
            <w:tcBorders/>
            <w:shd w:fill="auto" w:val="clear"/>
            <w:vAlign w:val="bottom"/>
          </w:tcPr>
          <w:p>
            <w:pPr>
              <w:pStyle w:val="TableContents"/>
              <w:spacing w:before="0" w:after="0"/>
              <w:ind w:left="0" w:right="0" w:hanging="0"/>
              <w:rPr/>
            </w:pPr>
            <w:r>
              <w:rPr/>
              <w:t> </w:t>
            </w:r>
          </w:p>
        </w:tc>
        <w:tc>
          <w:tcPr>
            <w:tcW w:w="765"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340</w:t>
            </w:r>
          </w:p>
        </w:tc>
        <w:tc>
          <w:tcPr>
            <w:tcW w:w="195" w:type="dxa"/>
            <w:tcBorders/>
            <w:shd w:fill="auto" w:val="clear"/>
            <w:vAlign w:val="bottom"/>
          </w:tcPr>
          <w:p>
            <w:pPr>
              <w:pStyle w:val="TableContents"/>
              <w:spacing w:before="0" w:after="0"/>
              <w:ind w:left="0" w:right="0" w:hanging="0"/>
              <w:rPr/>
            </w:pPr>
            <w:r>
              <w:rPr/>
              <w:t> </w:t>
            </w:r>
          </w:p>
        </w:tc>
        <w:tc>
          <w:tcPr>
            <w:tcW w:w="765"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340</w:t>
            </w:r>
          </w:p>
        </w:tc>
        <w:tc>
          <w:tcPr>
            <w:tcW w:w="463" w:type="dxa"/>
            <w:tcBorders/>
            <w:shd w:fill="auto" w:val="clear"/>
            <w:vAlign w:val="bottom"/>
          </w:tcPr>
          <w:p>
            <w:pPr>
              <w:pStyle w:val="TableContents"/>
              <w:spacing w:before="0" w:after="0"/>
              <w:ind w:left="0" w:right="0" w:hanging="0"/>
              <w:rPr/>
            </w:pPr>
            <w:r>
              <w:rPr/>
              <w:t> </w:t>
            </w:r>
          </w:p>
        </w:tc>
      </w:tr>
      <w:tr>
        <w:trPr/>
        <w:tc>
          <w:tcPr>
            <w:tcW w:w="2787"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 xml:space="preserve">Net Income Per Unit </w:t>
            </w:r>
          </w:p>
        </w:tc>
        <w:tc>
          <w:tcPr>
            <w:tcW w:w="104" w:type="dxa"/>
            <w:tcBorders/>
            <w:shd w:fill="CCEEFF" w:val="clear"/>
            <w:vAlign w:val="bottom"/>
          </w:tcPr>
          <w:p>
            <w:pPr>
              <w:pStyle w:val="TableContents"/>
              <w:spacing w:before="0" w:after="0"/>
              <w:ind w:left="0" w:right="0" w:hanging="0"/>
              <w:rPr/>
            </w:pPr>
            <w:r>
              <w:rPr/>
              <w:t> </w:t>
            </w:r>
          </w:p>
        </w:tc>
        <w:tc>
          <w:tcPr>
            <w:tcW w:w="469"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57"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1.28</w:t>
            </w:r>
          </w:p>
        </w:tc>
        <w:tc>
          <w:tcPr>
            <w:tcW w:w="192" w:type="dxa"/>
            <w:tcBorders/>
            <w:shd w:fill="CCEEFF" w:val="clear"/>
            <w:vAlign w:val="bottom"/>
          </w:tcPr>
          <w:p>
            <w:pPr>
              <w:pStyle w:val="TableContents"/>
              <w:spacing w:before="0" w:after="0"/>
              <w:ind w:left="0" w:right="0" w:hanging="0"/>
              <w:rPr/>
            </w:pPr>
            <w:r>
              <w:rPr/>
              <w:t> </w:t>
            </w:r>
          </w:p>
        </w:tc>
        <w:tc>
          <w:tcPr>
            <w:tcW w:w="123"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27"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0.37</w:t>
            </w:r>
          </w:p>
        </w:tc>
        <w:tc>
          <w:tcPr>
            <w:tcW w:w="198" w:type="dxa"/>
            <w:tcBorders/>
            <w:shd w:fill="CCEEFF" w:val="clear"/>
            <w:vAlign w:val="bottom"/>
          </w:tcPr>
          <w:p>
            <w:pPr>
              <w:pStyle w:val="TableContents"/>
              <w:spacing w:before="0" w:after="0"/>
              <w:ind w:left="0" w:right="0" w:hanging="0"/>
              <w:rPr/>
            </w:pPr>
            <w:r>
              <w:rPr/>
              <w:t> </w:t>
            </w:r>
          </w:p>
        </w:tc>
        <w:tc>
          <w:tcPr>
            <w:tcW w:w="123"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27"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0.53</w:t>
            </w:r>
          </w:p>
        </w:tc>
        <w:tc>
          <w:tcPr>
            <w:tcW w:w="192" w:type="dxa"/>
            <w:tcBorders/>
            <w:shd w:fill="CCEEFF" w:val="clear"/>
            <w:vAlign w:val="bottom"/>
          </w:tcPr>
          <w:p>
            <w:pPr>
              <w:pStyle w:val="TableContents"/>
              <w:spacing w:before="0" w:after="0"/>
              <w:ind w:left="0" w:right="0" w:hanging="0"/>
              <w:rPr/>
            </w:pPr>
            <w:r>
              <w:rPr/>
              <w:t> </w:t>
            </w:r>
          </w:p>
        </w:tc>
        <w:tc>
          <w:tcPr>
            <w:tcW w:w="120"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45"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1.00</w:t>
            </w:r>
          </w:p>
        </w:tc>
        <w:tc>
          <w:tcPr>
            <w:tcW w:w="195" w:type="dxa"/>
            <w:tcBorders/>
            <w:shd w:fill="CCEEFF" w:val="clear"/>
            <w:vAlign w:val="bottom"/>
          </w:tcPr>
          <w:p>
            <w:pPr>
              <w:pStyle w:val="TableContents"/>
              <w:spacing w:before="0" w:after="0"/>
              <w:ind w:left="0" w:right="0" w:hanging="0"/>
              <w:rPr/>
            </w:pPr>
            <w:r>
              <w:rPr/>
              <w:t> </w:t>
            </w:r>
          </w:p>
        </w:tc>
        <w:tc>
          <w:tcPr>
            <w:tcW w:w="120"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46"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1.21</w:t>
            </w:r>
          </w:p>
        </w:tc>
        <w:tc>
          <w:tcPr>
            <w:tcW w:w="192" w:type="dxa"/>
            <w:tcBorders/>
            <w:shd w:fill="CCEEFF" w:val="clear"/>
            <w:vAlign w:val="bottom"/>
          </w:tcPr>
          <w:p>
            <w:pPr>
              <w:pStyle w:val="TableContents"/>
              <w:spacing w:before="0" w:after="0"/>
              <w:ind w:left="0" w:right="0" w:hanging="0"/>
              <w:rPr/>
            </w:pPr>
            <w:r>
              <w:rPr/>
              <w:t> </w:t>
            </w:r>
          </w:p>
        </w:tc>
        <w:tc>
          <w:tcPr>
            <w:tcW w:w="120"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45"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2.64</w:t>
            </w:r>
          </w:p>
        </w:tc>
        <w:tc>
          <w:tcPr>
            <w:tcW w:w="195" w:type="dxa"/>
            <w:tcBorders/>
            <w:shd w:fill="CCEEFF" w:val="clear"/>
            <w:vAlign w:val="bottom"/>
          </w:tcPr>
          <w:p>
            <w:pPr>
              <w:pStyle w:val="TableContents"/>
              <w:spacing w:before="0" w:after="0"/>
              <w:ind w:left="0" w:right="0" w:hanging="0"/>
              <w:rPr/>
            </w:pPr>
            <w:r>
              <w:rPr/>
              <w:t> </w:t>
            </w:r>
          </w:p>
        </w:tc>
        <w:tc>
          <w:tcPr>
            <w:tcW w:w="120"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45"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3.01</w:t>
            </w:r>
          </w:p>
        </w:tc>
        <w:tc>
          <w:tcPr>
            <w:tcW w:w="463" w:type="dxa"/>
            <w:tcBorders/>
            <w:shd w:fill="CCEEFF" w:val="clear"/>
            <w:vAlign w:val="bottom"/>
          </w:tcPr>
          <w:p>
            <w:pPr>
              <w:pStyle w:val="TableContents"/>
              <w:spacing w:before="0" w:after="0"/>
              <w:ind w:left="0" w:right="0" w:hanging="0"/>
              <w:rPr/>
            </w:pPr>
            <w:r>
              <w:rPr/>
              <w:t> </w:t>
            </w:r>
          </w:p>
        </w:tc>
      </w:tr>
      <w:tr>
        <w:trPr/>
        <w:tc>
          <w:tcPr>
            <w:tcW w:w="2787" w:type="dxa"/>
            <w:tcBorders/>
            <w:shd w:fill="auto" w:val="clear"/>
            <w:vAlign w:val="bottom"/>
          </w:tcPr>
          <w:p>
            <w:pPr>
              <w:pStyle w:val="TableContents"/>
              <w:spacing w:before="0" w:after="0"/>
              <w:ind w:left="0" w:right="0" w:hanging="0"/>
              <w:rPr/>
            </w:pPr>
            <w:r>
              <w:rPr/>
              <w:t> </w:t>
            </w:r>
          </w:p>
        </w:tc>
        <w:tc>
          <w:tcPr>
            <w:tcW w:w="104" w:type="dxa"/>
            <w:tcBorders/>
            <w:shd w:fill="auto" w:val="clear"/>
            <w:vAlign w:val="bottom"/>
          </w:tcPr>
          <w:p>
            <w:pPr>
              <w:pStyle w:val="TableContents"/>
              <w:spacing w:before="0" w:after="0"/>
              <w:ind w:left="0" w:right="0" w:hanging="0"/>
              <w:rPr/>
            </w:pPr>
            <w:r>
              <w:rPr/>
              <w:t> </w:t>
            </w:r>
          </w:p>
        </w:tc>
        <w:tc>
          <w:tcPr>
            <w:tcW w:w="1126" w:type="dxa"/>
            <w:gridSpan w:val="2"/>
            <w:tcBorders/>
            <w:shd w:fill="auto" w:val="clear"/>
            <w:vAlign w:val="bottom"/>
          </w:tcPr>
          <w:p>
            <w:pPr>
              <w:pStyle w:val="TableContents"/>
              <w:spacing w:before="0" w:after="0"/>
              <w:ind w:left="0" w:right="0" w:hanging="0"/>
              <w:jc w:val="right"/>
              <w:rPr/>
            </w:pPr>
            <w:r>
              <w:rPr/>
              <w:t> </w:t>
            </w:r>
          </w:p>
        </w:tc>
        <w:tc>
          <w:tcPr>
            <w:tcW w:w="192" w:type="dxa"/>
            <w:tcBorders/>
            <w:shd w:fill="auto" w:val="clear"/>
            <w:vAlign w:val="bottom"/>
          </w:tcPr>
          <w:p>
            <w:pPr>
              <w:pStyle w:val="TableContents"/>
              <w:spacing w:before="0" w:after="0"/>
              <w:ind w:left="0" w:right="0" w:hanging="0"/>
              <w:rPr/>
            </w:pPr>
            <w:r>
              <w:rPr/>
              <w:t> </w:t>
            </w:r>
          </w:p>
        </w:tc>
        <w:tc>
          <w:tcPr>
            <w:tcW w:w="750" w:type="dxa"/>
            <w:gridSpan w:val="2"/>
            <w:tcBorders/>
            <w:shd w:fill="auto" w:val="clear"/>
            <w:vAlign w:val="bottom"/>
          </w:tcPr>
          <w:p>
            <w:pPr>
              <w:pStyle w:val="TableContents"/>
              <w:spacing w:before="0" w:after="0"/>
              <w:ind w:left="0" w:right="0" w:hanging="0"/>
              <w:jc w:val="right"/>
              <w:rPr/>
            </w:pPr>
            <w:r>
              <w:rPr/>
              <w:t> </w:t>
            </w:r>
          </w:p>
        </w:tc>
        <w:tc>
          <w:tcPr>
            <w:tcW w:w="198" w:type="dxa"/>
            <w:tcBorders/>
            <w:shd w:fill="auto" w:val="clear"/>
            <w:vAlign w:val="bottom"/>
          </w:tcPr>
          <w:p>
            <w:pPr>
              <w:pStyle w:val="TableContents"/>
              <w:spacing w:before="0" w:after="0"/>
              <w:ind w:left="0" w:right="0" w:hanging="0"/>
              <w:rPr/>
            </w:pPr>
            <w:r>
              <w:rPr/>
              <w:t> </w:t>
            </w:r>
          </w:p>
        </w:tc>
        <w:tc>
          <w:tcPr>
            <w:tcW w:w="750" w:type="dxa"/>
            <w:gridSpan w:val="2"/>
            <w:tcBorders/>
            <w:shd w:fill="auto" w:val="clear"/>
            <w:vAlign w:val="bottom"/>
          </w:tcPr>
          <w:p>
            <w:pPr>
              <w:pStyle w:val="TableContents"/>
              <w:spacing w:before="0" w:after="0"/>
              <w:ind w:left="0" w:right="0" w:hanging="0"/>
              <w:jc w:val="right"/>
              <w:rPr/>
            </w:pPr>
            <w:r>
              <w:rPr/>
              <w:t> </w:t>
            </w:r>
          </w:p>
        </w:tc>
        <w:tc>
          <w:tcPr>
            <w:tcW w:w="192" w:type="dxa"/>
            <w:tcBorders/>
            <w:shd w:fill="auto" w:val="clear"/>
            <w:vAlign w:val="bottom"/>
          </w:tcPr>
          <w:p>
            <w:pPr>
              <w:pStyle w:val="TableContents"/>
              <w:spacing w:before="0" w:after="0"/>
              <w:ind w:left="0" w:right="0" w:hanging="0"/>
              <w:rPr/>
            </w:pPr>
            <w:r>
              <w:rPr/>
              <w:t> </w:t>
            </w:r>
          </w:p>
        </w:tc>
        <w:tc>
          <w:tcPr>
            <w:tcW w:w="765" w:type="dxa"/>
            <w:gridSpan w:val="2"/>
            <w:tcBorders/>
            <w:shd w:fill="auto" w:val="clear"/>
            <w:vAlign w:val="bottom"/>
          </w:tcPr>
          <w:p>
            <w:pPr>
              <w:pStyle w:val="TableContents"/>
              <w:spacing w:before="0" w:after="0"/>
              <w:ind w:left="0" w:right="0" w:hanging="0"/>
              <w:jc w:val="right"/>
              <w:rPr/>
            </w:pPr>
            <w:r>
              <w:rPr/>
              <w:t> </w:t>
            </w:r>
          </w:p>
        </w:tc>
        <w:tc>
          <w:tcPr>
            <w:tcW w:w="195" w:type="dxa"/>
            <w:tcBorders/>
            <w:shd w:fill="auto" w:val="clear"/>
            <w:vAlign w:val="bottom"/>
          </w:tcPr>
          <w:p>
            <w:pPr>
              <w:pStyle w:val="TableContents"/>
              <w:spacing w:before="0" w:after="0"/>
              <w:ind w:left="0" w:right="0" w:hanging="0"/>
              <w:rPr/>
            </w:pPr>
            <w:r>
              <w:rPr/>
              <w:t> </w:t>
            </w:r>
          </w:p>
        </w:tc>
        <w:tc>
          <w:tcPr>
            <w:tcW w:w="766" w:type="dxa"/>
            <w:gridSpan w:val="2"/>
            <w:tcBorders/>
            <w:shd w:fill="auto" w:val="clear"/>
            <w:vAlign w:val="bottom"/>
          </w:tcPr>
          <w:p>
            <w:pPr>
              <w:pStyle w:val="TableContents"/>
              <w:spacing w:before="0" w:after="0"/>
              <w:ind w:left="0" w:right="0" w:hanging="0"/>
              <w:jc w:val="right"/>
              <w:rPr/>
            </w:pPr>
            <w:r>
              <w:rPr/>
              <w:t> </w:t>
            </w:r>
          </w:p>
        </w:tc>
        <w:tc>
          <w:tcPr>
            <w:tcW w:w="192" w:type="dxa"/>
            <w:tcBorders/>
            <w:shd w:fill="auto" w:val="clear"/>
            <w:vAlign w:val="bottom"/>
          </w:tcPr>
          <w:p>
            <w:pPr>
              <w:pStyle w:val="TableContents"/>
              <w:spacing w:before="0" w:after="0"/>
              <w:ind w:left="0" w:right="0" w:hanging="0"/>
              <w:rPr/>
            </w:pPr>
            <w:r>
              <w:rPr/>
              <w:t> </w:t>
            </w:r>
          </w:p>
        </w:tc>
        <w:tc>
          <w:tcPr>
            <w:tcW w:w="765" w:type="dxa"/>
            <w:gridSpan w:val="2"/>
            <w:tcBorders/>
            <w:shd w:fill="auto" w:val="clear"/>
            <w:vAlign w:val="bottom"/>
          </w:tcPr>
          <w:p>
            <w:pPr>
              <w:pStyle w:val="TableContents"/>
              <w:spacing w:before="0" w:after="0"/>
              <w:ind w:left="0" w:right="0" w:hanging="0"/>
              <w:jc w:val="right"/>
              <w:rPr/>
            </w:pPr>
            <w:r>
              <w:rPr/>
              <w:t> </w:t>
            </w:r>
          </w:p>
        </w:tc>
        <w:tc>
          <w:tcPr>
            <w:tcW w:w="195" w:type="dxa"/>
            <w:tcBorders/>
            <w:shd w:fill="auto" w:val="clear"/>
            <w:vAlign w:val="bottom"/>
          </w:tcPr>
          <w:p>
            <w:pPr>
              <w:pStyle w:val="TableContents"/>
              <w:spacing w:before="0" w:after="0"/>
              <w:ind w:left="0" w:right="0" w:hanging="0"/>
              <w:rPr/>
            </w:pPr>
            <w:r>
              <w:rPr/>
              <w:t> </w:t>
            </w:r>
          </w:p>
        </w:tc>
        <w:tc>
          <w:tcPr>
            <w:tcW w:w="765" w:type="dxa"/>
            <w:gridSpan w:val="2"/>
            <w:tcBorders/>
            <w:shd w:fill="auto" w:val="clear"/>
            <w:vAlign w:val="bottom"/>
          </w:tcPr>
          <w:p>
            <w:pPr>
              <w:pStyle w:val="TableContents"/>
              <w:spacing w:before="0" w:after="0"/>
              <w:ind w:left="0" w:right="0" w:hanging="0"/>
              <w:jc w:val="right"/>
              <w:rPr/>
            </w:pPr>
            <w:r>
              <w:rPr/>
              <w:t> </w:t>
            </w:r>
          </w:p>
        </w:tc>
        <w:tc>
          <w:tcPr>
            <w:tcW w:w="463" w:type="dxa"/>
            <w:tcBorders/>
            <w:shd w:fill="auto" w:val="clear"/>
            <w:vAlign w:val="bottom"/>
          </w:tcPr>
          <w:p>
            <w:pPr>
              <w:pStyle w:val="TableContents"/>
              <w:spacing w:before="0" w:after="0"/>
              <w:ind w:left="0" w:right="0" w:hanging="0"/>
              <w:rPr/>
            </w:pPr>
            <w:r>
              <w:rPr/>
              <w:t> </w:t>
            </w:r>
          </w:p>
        </w:tc>
      </w:tr>
      <w:tr>
        <w:trPr/>
        <w:tc>
          <w:tcPr>
            <w:tcW w:w="2787"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Diluted Net Income Per Limited Partner Unit (b)</w:t>
            </w:r>
          </w:p>
        </w:tc>
        <w:tc>
          <w:tcPr>
            <w:tcW w:w="104" w:type="dxa"/>
            <w:tcBorders/>
            <w:shd w:fill="CCEEFF" w:val="clear"/>
            <w:vAlign w:val="bottom"/>
          </w:tcPr>
          <w:p>
            <w:pPr>
              <w:pStyle w:val="TableContents"/>
              <w:spacing w:before="0" w:after="0"/>
              <w:ind w:left="0" w:right="0" w:hanging="0"/>
              <w:rPr/>
            </w:pPr>
            <w:r>
              <w:rPr/>
              <w:t> </w:t>
            </w:r>
          </w:p>
        </w:tc>
        <w:tc>
          <w:tcPr>
            <w:tcW w:w="1126" w:type="dxa"/>
            <w:gridSpan w:val="2"/>
            <w:tcBorders/>
            <w:shd w:fill="CCEEFF" w:val="clear"/>
            <w:vAlign w:val="bottom"/>
          </w:tcPr>
          <w:p>
            <w:pPr>
              <w:pStyle w:val="TableContents"/>
              <w:spacing w:before="0" w:after="0"/>
              <w:ind w:left="0" w:right="0" w:hanging="0"/>
              <w:jc w:val="right"/>
              <w:rPr/>
            </w:pPr>
            <w:r>
              <w:rPr/>
              <w:t> </w:t>
            </w:r>
          </w:p>
        </w:tc>
        <w:tc>
          <w:tcPr>
            <w:tcW w:w="192" w:type="dxa"/>
            <w:tcBorders/>
            <w:shd w:fill="CCEEFF" w:val="clear"/>
            <w:vAlign w:val="bottom"/>
          </w:tcPr>
          <w:p>
            <w:pPr>
              <w:pStyle w:val="TableContents"/>
              <w:spacing w:before="0" w:after="0"/>
              <w:ind w:left="0" w:right="0" w:hanging="0"/>
              <w:rPr/>
            </w:pPr>
            <w:r>
              <w:rPr/>
              <w:t> </w:t>
            </w:r>
          </w:p>
        </w:tc>
        <w:tc>
          <w:tcPr>
            <w:tcW w:w="750" w:type="dxa"/>
            <w:gridSpan w:val="2"/>
            <w:tcBorders/>
            <w:shd w:fill="CCEEFF" w:val="clear"/>
            <w:vAlign w:val="bottom"/>
          </w:tcPr>
          <w:p>
            <w:pPr>
              <w:pStyle w:val="TableContents"/>
              <w:spacing w:before="0" w:after="0"/>
              <w:ind w:left="0" w:right="0" w:hanging="0"/>
              <w:jc w:val="right"/>
              <w:rPr/>
            </w:pPr>
            <w:r>
              <w:rPr/>
              <w:t> </w:t>
            </w:r>
          </w:p>
        </w:tc>
        <w:tc>
          <w:tcPr>
            <w:tcW w:w="198" w:type="dxa"/>
            <w:tcBorders/>
            <w:shd w:fill="CCEEFF" w:val="clear"/>
            <w:vAlign w:val="bottom"/>
          </w:tcPr>
          <w:p>
            <w:pPr>
              <w:pStyle w:val="TableContents"/>
              <w:spacing w:before="0" w:after="0"/>
              <w:ind w:left="0" w:right="0" w:hanging="0"/>
              <w:rPr/>
            </w:pPr>
            <w:r>
              <w:rPr/>
              <w:t> </w:t>
            </w:r>
          </w:p>
        </w:tc>
        <w:tc>
          <w:tcPr>
            <w:tcW w:w="750" w:type="dxa"/>
            <w:gridSpan w:val="2"/>
            <w:tcBorders/>
            <w:shd w:fill="CCEEFF" w:val="clear"/>
            <w:vAlign w:val="bottom"/>
          </w:tcPr>
          <w:p>
            <w:pPr>
              <w:pStyle w:val="TableContents"/>
              <w:spacing w:before="0" w:after="0"/>
              <w:ind w:left="0" w:right="0" w:hanging="0"/>
              <w:jc w:val="right"/>
              <w:rPr/>
            </w:pPr>
            <w:r>
              <w:rPr/>
              <w:t> </w:t>
            </w:r>
          </w:p>
        </w:tc>
        <w:tc>
          <w:tcPr>
            <w:tcW w:w="192" w:type="dxa"/>
            <w:tcBorders/>
            <w:shd w:fill="CCEEFF" w:val="clear"/>
            <w:vAlign w:val="bottom"/>
          </w:tcPr>
          <w:p>
            <w:pPr>
              <w:pStyle w:val="TableContents"/>
              <w:spacing w:before="0" w:after="0"/>
              <w:ind w:left="0" w:right="0" w:hanging="0"/>
              <w:rPr/>
            </w:pPr>
            <w:r>
              <w:rPr/>
              <w:t> </w:t>
            </w:r>
          </w:p>
        </w:tc>
        <w:tc>
          <w:tcPr>
            <w:tcW w:w="765" w:type="dxa"/>
            <w:gridSpan w:val="2"/>
            <w:tcBorders/>
            <w:shd w:fill="CCEEFF" w:val="clear"/>
            <w:vAlign w:val="bottom"/>
          </w:tcPr>
          <w:p>
            <w:pPr>
              <w:pStyle w:val="TableContents"/>
              <w:spacing w:before="0" w:after="0"/>
              <w:ind w:left="0" w:right="0" w:hanging="0"/>
              <w:jc w:val="right"/>
              <w:rPr/>
            </w:pPr>
            <w:r>
              <w:rPr/>
              <w:t> </w:t>
            </w:r>
          </w:p>
        </w:tc>
        <w:tc>
          <w:tcPr>
            <w:tcW w:w="195" w:type="dxa"/>
            <w:tcBorders/>
            <w:shd w:fill="CCEEFF" w:val="clear"/>
            <w:vAlign w:val="bottom"/>
          </w:tcPr>
          <w:p>
            <w:pPr>
              <w:pStyle w:val="TableContents"/>
              <w:spacing w:before="0" w:after="0"/>
              <w:ind w:left="0" w:right="0" w:hanging="0"/>
              <w:rPr/>
            </w:pPr>
            <w:r>
              <w:rPr/>
              <w:t> </w:t>
            </w:r>
          </w:p>
        </w:tc>
        <w:tc>
          <w:tcPr>
            <w:tcW w:w="766" w:type="dxa"/>
            <w:gridSpan w:val="2"/>
            <w:tcBorders/>
            <w:shd w:fill="CCEEFF" w:val="clear"/>
            <w:vAlign w:val="bottom"/>
          </w:tcPr>
          <w:p>
            <w:pPr>
              <w:pStyle w:val="TableContents"/>
              <w:spacing w:before="0" w:after="0"/>
              <w:ind w:left="0" w:right="0" w:hanging="0"/>
              <w:jc w:val="right"/>
              <w:rPr/>
            </w:pPr>
            <w:r>
              <w:rPr/>
              <w:t> </w:t>
            </w:r>
          </w:p>
        </w:tc>
        <w:tc>
          <w:tcPr>
            <w:tcW w:w="192" w:type="dxa"/>
            <w:tcBorders/>
            <w:shd w:fill="CCEEFF" w:val="clear"/>
            <w:vAlign w:val="bottom"/>
          </w:tcPr>
          <w:p>
            <w:pPr>
              <w:pStyle w:val="TableContents"/>
              <w:spacing w:before="0" w:after="0"/>
              <w:ind w:left="0" w:right="0" w:hanging="0"/>
              <w:rPr/>
            </w:pPr>
            <w:r>
              <w:rPr/>
              <w:t> </w:t>
            </w:r>
          </w:p>
        </w:tc>
        <w:tc>
          <w:tcPr>
            <w:tcW w:w="765" w:type="dxa"/>
            <w:gridSpan w:val="2"/>
            <w:tcBorders/>
            <w:shd w:fill="CCEEFF" w:val="clear"/>
            <w:vAlign w:val="bottom"/>
          </w:tcPr>
          <w:p>
            <w:pPr>
              <w:pStyle w:val="TableContents"/>
              <w:spacing w:before="0" w:after="0"/>
              <w:ind w:left="0" w:right="0" w:hanging="0"/>
              <w:jc w:val="right"/>
              <w:rPr/>
            </w:pPr>
            <w:r>
              <w:rPr/>
              <w:t> </w:t>
            </w:r>
          </w:p>
        </w:tc>
        <w:tc>
          <w:tcPr>
            <w:tcW w:w="195" w:type="dxa"/>
            <w:tcBorders/>
            <w:shd w:fill="CCEEFF" w:val="clear"/>
            <w:vAlign w:val="bottom"/>
          </w:tcPr>
          <w:p>
            <w:pPr>
              <w:pStyle w:val="TableContents"/>
              <w:spacing w:before="0" w:after="0"/>
              <w:ind w:left="0" w:right="0" w:hanging="0"/>
              <w:rPr/>
            </w:pPr>
            <w:r>
              <w:rPr/>
              <w:t> </w:t>
            </w:r>
          </w:p>
        </w:tc>
        <w:tc>
          <w:tcPr>
            <w:tcW w:w="765" w:type="dxa"/>
            <w:gridSpan w:val="2"/>
            <w:tcBorders/>
            <w:shd w:fill="CCEEFF" w:val="clear"/>
            <w:vAlign w:val="bottom"/>
          </w:tcPr>
          <w:p>
            <w:pPr>
              <w:pStyle w:val="TableContents"/>
              <w:spacing w:before="0" w:after="0"/>
              <w:ind w:left="0" w:right="0" w:hanging="0"/>
              <w:jc w:val="right"/>
              <w:rPr/>
            </w:pPr>
            <w:r>
              <w:rPr/>
              <w:t> </w:t>
            </w:r>
          </w:p>
        </w:tc>
        <w:tc>
          <w:tcPr>
            <w:tcW w:w="463" w:type="dxa"/>
            <w:tcBorders/>
            <w:shd w:fill="CCEEFF" w:val="clear"/>
            <w:vAlign w:val="bottom"/>
          </w:tcPr>
          <w:p>
            <w:pPr>
              <w:pStyle w:val="TableContents"/>
              <w:spacing w:before="0" w:after="0"/>
              <w:ind w:left="0" w:right="0" w:hanging="0"/>
              <w:rPr/>
            </w:pPr>
            <w:r>
              <w:rPr/>
              <w:t> </w:t>
            </w:r>
          </w:p>
        </w:tc>
      </w:tr>
      <w:tr>
        <w:trPr/>
        <w:tc>
          <w:tcPr>
            <w:tcW w:w="2787"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Weighted Average Units Outstanding</w:t>
            </w:r>
          </w:p>
        </w:tc>
        <w:tc>
          <w:tcPr>
            <w:tcW w:w="104" w:type="dxa"/>
            <w:tcBorders/>
            <w:shd w:fill="auto" w:val="clear"/>
            <w:vAlign w:val="bottom"/>
          </w:tcPr>
          <w:p>
            <w:pPr>
              <w:pStyle w:val="TableContents"/>
              <w:spacing w:before="0" w:after="0"/>
              <w:ind w:left="0" w:right="0" w:hanging="0"/>
              <w:rPr/>
            </w:pPr>
            <w:r>
              <w:rPr/>
              <w:t> </w:t>
            </w:r>
          </w:p>
        </w:tc>
        <w:tc>
          <w:tcPr>
            <w:tcW w:w="1126"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339</w:t>
            </w:r>
          </w:p>
        </w:tc>
        <w:tc>
          <w:tcPr>
            <w:tcW w:w="192" w:type="dxa"/>
            <w:tcBorders/>
            <w:shd w:fill="auto" w:val="clear"/>
            <w:vAlign w:val="bottom"/>
          </w:tcPr>
          <w:p>
            <w:pPr>
              <w:pStyle w:val="TableContents"/>
              <w:spacing w:before="0" w:after="0"/>
              <w:ind w:left="0" w:right="0" w:hanging="0"/>
              <w:rPr/>
            </w:pPr>
            <w:r>
              <w:rPr/>
              <w:t> </w:t>
            </w:r>
          </w:p>
        </w:tc>
        <w:tc>
          <w:tcPr>
            <w:tcW w:w="750"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342</w:t>
            </w:r>
          </w:p>
        </w:tc>
        <w:tc>
          <w:tcPr>
            <w:tcW w:w="198" w:type="dxa"/>
            <w:tcBorders/>
            <w:shd w:fill="auto" w:val="clear"/>
            <w:vAlign w:val="bottom"/>
          </w:tcPr>
          <w:p>
            <w:pPr>
              <w:pStyle w:val="TableContents"/>
              <w:spacing w:before="0" w:after="0"/>
              <w:ind w:left="0" w:right="0" w:hanging="0"/>
              <w:rPr/>
            </w:pPr>
            <w:r>
              <w:rPr/>
              <w:t> </w:t>
            </w:r>
          </w:p>
        </w:tc>
        <w:tc>
          <w:tcPr>
            <w:tcW w:w="750"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342</w:t>
            </w:r>
          </w:p>
        </w:tc>
        <w:tc>
          <w:tcPr>
            <w:tcW w:w="192" w:type="dxa"/>
            <w:tcBorders/>
            <w:shd w:fill="auto" w:val="clear"/>
            <w:vAlign w:val="bottom"/>
          </w:tcPr>
          <w:p>
            <w:pPr>
              <w:pStyle w:val="TableContents"/>
              <w:spacing w:before="0" w:after="0"/>
              <w:ind w:left="0" w:right="0" w:hanging="0"/>
              <w:rPr/>
            </w:pPr>
            <w:r>
              <w:rPr/>
              <w:t> </w:t>
            </w:r>
          </w:p>
        </w:tc>
        <w:tc>
          <w:tcPr>
            <w:tcW w:w="765"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345</w:t>
            </w:r>
          </w:p>
        </w:tc>
        <w:tc>
          <w:tcPr>
            <w:tcW w:w="195" w:type="dxa"/>
            <w:tcBorders/>
            <w:shd w:fill="auto" w:val="clear"/>
            <w:vAlign w:val="bottom"/>
          </w:tcPr>
          <w:p>
            <w:pPr>
              <w:pStyle w:val="TableContents"/>
              <w:spacing w:before="0" w:after="0"/>
              <w:ind w:left="0" w:right="0" w:hanging="0"/>
              <w:rPr/>
            </w:pPr>
            <w:r>
              <w:rPr/>
              <w:t> </w:t>
            </w:r>
          </w:p>
        </w:tc>
        <w:tc>
          <w:tcPr>
            <w:tcW w:w="766"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345</w:t>
            </w:r>
          </w:p>
        </w:tc>
        <w:tc>
          <w:tcPr>
            <w:tcW w:w="192" w:type="dxa"/>
            <w:tcBorders/>
            <w:shd w:fill="auto" w:val="clear"/>
            <w:vAlign w:val="bottom"/>
          </w:tcPr>
          <w:p>
            <w:pPr>
              <w:pStyle w:val="TableContents"/>
              <w:spacing w:before="0" w:after="0"/>
              <w:ind w:left="0" w:right="0" w:hanging="0"/>
              <w:rPr/>
            </w:pPr>
            <w:r>
              <w:rPr/>
              <w:t> </w:t>
            </w:r>
          </w:p>
        </w:tc>
        <w:tc>
          <w:tcPr>
            <w:tcW w:w="765"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343</w:t>
            </w:r>
          </w:p>
        </w:tc>
        <w:tc>
          <w:tcPr>
            <w:tcW w:w="195" w:type="dxa"/>
            <w:tcBorders/>
            <w:shd w:fill="auto" w:val="clear"/>
            <w:vAlign w:val="bottom"/>
          </w:tcPr>
          <w:p>
            <w:pPr>
              <w:pStyle w:val="TableContents"/>
              <w:spacing w:before="0" w:after="0"/>
              <w:ind w:left="0" w:right="0" w:hanging="0"/>
              <w:rPr/>
            </w:pPr>
            <w:r>
              <w:rPr/>
              <w:t> </w:t>
            </w:r>
          </w:p>
        </w:tc>
        <w:tc>
          <w:tcPr>
            <w:tcW w:w="765"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343</w:t>
            </w:r>
          </w:p>
        </w:tc>
        <w:tc>
          <w:tcPr>
            <w:tcW w:w="463" w:type="dxa"/>
            <w:tcBorders/>
            <w:shd w:fill="auto" w:val="clear"/>
            <w:vAlign w:val="bottom"/>
          </w:tcPr>
          <w:p>
            <w:pPr>
              <w:pStyle w:val="TableContents"/>
              <w:spacing w:before="0" w:after="0"/>
              <w:ind w:left="0" w:right="0" w:hanging="0"/>
              <w:rPr/>
            </w:pPr>
            <w:r>
              <w:rPr/>
              <w:t> </w:t>
            </w:r>
          </w:p>
        </w:tc>
      </w:tr>
      <w:tr>
        <w:trPr/>
        <w:tc>
          <w:tcPr>
            <w:tcW w:w="2787"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 xml:space="preserve">Net Income Per Unit </w:t>
            </w:r>
          </w:p>
        </w:tc>
        <w:tc>
          <w:tcPr>
            <w:tcW w:w="104" w:type="dxa"/>
            <w:tcBorders/>
            <w:shd w:fill="CCEEFF" w:val="clear"/>
            <w:vAlign w:val="bottom"/>
          </w:tcPr>
          <w:p>
            <w:pPr>
              <w:pStyle w:val="TableContents"/>
              <w:spacing w:before="0" w:after="0"/>
              <w:ind w:left="0" w:right="0" w:hanging="0"/>
              <w:rPr/>
            </w:pPr>
            <w:r>
              <w:rPr/>
              <w:t> </w:t>
            </w:r>
          </w:p>
        </w:tc>
        <w:tc>
          <w:tcPr>
            <w:tcW w:w="469"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57"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1.27</w:t>
            </w:r>
          </w:p>
        </w:tc>
        <w:tc>
          <w:tcPr>
            <w:tcW w:w="192" w:type="dxa"/>
            <w:tcBorders/>
            <w:shd w:fill="CCEEFF" w:val="clear"/>
            <w:vAlign w:val="bottom"/>
          </w:tcPr>
          <w:p>
            <w:pPr>
              <w:pStyle w:val="TableContents"/>
              <w:spacing w:before="0" w:after="0"/>
              <w:ind w:left="0" w:right="0" w:hanging="0"/>
              <w:rPr/>
            </w:pPr>
            <w:r>
              <w:rPr/>
              <w:t> </w:t>
            </w:r>
          </w:p>
        </w:tc>
        <w:tc>
          <w:tcPr>
            <w:tcW w:w="123"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27"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0.36</w:t>
            </w:r>
          </w:p>
        </w:tc>
        <w:tc>
          <w:tcPr>
            <w:tcW w:w="198" w:type="dxa"/>
            <w:tcBorders/>
            <w:shd w:fill="CCEEFF" w:val="clear"/>
            <w:vAlign w:val="bottom"/>
          </w:tcPr>
          <w:p>
            <w:pPr>
              <w:pStyle w:val="TableContents"/>
              <w:spacing w:before="0" w:after="0"/>
              <w:ind w:left="0" w:right="0" w:hanging="0"/>
              <w:rPr/>
            </w:pPr>
            <w:r>
              <w:rPr/>
              <w:t> </w:t>
            </w:r>
          </w:p>
        </w:tc>
        <w:tc>
          <w:tcPr>
            <w:tcW w:w="123"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27"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0.52</w:t>
            </w:r>
          </w:p>
        </w:tc>
        <w:tc>
          <w:tcPr>
            <w:tcW w:w="192" w:type="dxa"/>
            <w:tcBorders/>
            <w:shd w:fill="CCEEFF" w:val="clear"/>
            <w:vAlign w:val="bottom"/>
          </w:tcPr>
          <w:p>
            <w:pPr>
              <w:pStyle w:val="TableContents"/>
              <w:spacing w:before="0" w:after="0"/>
              <w:ind w:left="0" w:right="0" w:hanging="0"/>
              <w:rPr/>
            </w:pPr>
            <w:r>
              <w:rPr/>
              <w:t> </w:t>
            </w:r>
          </w:p>
        </w:tc>
        <w:tc>
          <w:tcPr>
            <w:tcW w:w="120"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45"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0.99</w:t>
            </w:r>
          </w:p>
        </w:tc>
        <w:tc>
          <w:tcPr>
            <w:tcW w:w="195" w:type="dxa"/>
            <w:tcBorders/>
            <w:shd w:fill="CCEEFF" w:val="clear"/>
            <w:vAlign w:val="bottom"/>
          </w:tcPr>
          <w:p>
            <w:pPr>
              <w:pStyle w:val="TableContents"/>
              <w:spacing w:before="0" w:after="0"/>
              <w:ind w:left="0" w:right="0" w:hanging="0"/>
              <w:rPr/>
            </w:pPr>
            <w:r>
              <w:rPr/>
              <w:t> </w:t>
            </w:r>
          </w:p>
        </w:tc>
        <w:tc>
          <w:tcPr>
            <w:tcW w:w="120"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46"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1.21</w:t>
            </w:r>
          </w:p>
        </w:tc>
        <w:tc>
          <w:tcPr>
            <w:tcW w:w="192" w:type="dxa"/>
            <w:tcBorders/>
            <w:shd w:fill="CCEEFF" w:val="clear"/>
            <w:vAlign w:val="bottom"/>
          </w:tcPr>
          <w:p>
            <w:pPr>
              <w:pStyle w:val="TableContents"/>
              <w:spacing w:before="0" w:after="0"/>
              <w:ind w:left="0" w:right="0" w:hanging="0"/>
              <w:rPr/>
            </w:pPr>
            <w:r>
              <w:rPr/>
              <w:t> </w:t>
            </w:r>
          </w:p>
        </w:tc>
        <w:tc>
          <w:tcPr>
            <w:tcW w:w="120"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45"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2.62</w:t>
            </w:r>
          </w:p>
        </w:tc>
        <w:tc>
          <w:tcPr>
            <w:tcW w:w="195" w:type="dxa"/>
            <w:tcBorders/>
            <w:shd w:fill="CCEEFF" w:val="clear"/>
            <w:vAlign w:val="bottom"/>
          </w:tcPr>
          <w:p>
            <w:pPr>
              <w:pStyle w:val="TableContents"/>
              <w:spacing w:before="0" w:after="0"/>
              <w:ind w:left="0" w:right="0" w:hanging="0"/>
              <w:rPr/>
            </w:pPr>
            <w:r>
              <w:rPr/>
              <w:t> </w:t>
            </w:r>
          </w:p>
        </w:tc>
        <w:tc>
          <w:tcPr>
            <w:tcW w:w="120"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45"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2.99</w:t>
            </w:r>
          </w:p>
        </w:tc>
        <w:tc>
          <w:tcPr>
            <w:tcW w:w="463" w:type="dxa"/>
            <w:tcBorders/>
            <w:shd w:fill="CCEEFF" w:val="clear"/>
            <w:vAlign w:val="bottom"/>
          </w:tcPr>
          <w:p>
            <w:pPr>
              <w:pStyle w:val="TableContents"/>
              <w:spacing w:before="0" w:after="0"/>
              <w:ind w:left="0" w:right="0" w:hanging="0"/>
              <w:rPr/>
            </w:pPr>
            <w:r>
              <w:rPr/>
              <w:t> </w:t>
            </w:r>
          </w:p>
        </w:tc>
      </w:tr>
      <w:tr>
        <w:trPr/>
        <w:tc>
          <w:tcPr>
            <w:tcW w:w="2787" w:type="dxa"/>
            <w:tcBorders/>
            <w:shd w:fill="auto" w:val="clear"/>
            <w:vAlign w:val="bottom"/>
          </w:tcPr>
          <w:p>
            <w:pPr>
              <w:pStyle w:val="TableContents"/>
              <w:spacing w:before="0" w:after="0"/>
              <w:ind w:left="0" w:right="0" w:hanging="0"/>
              <w:rPr/>
            </w:pPr>
            <w:r>
              <w:rPr/>
              <w:t> </w:t>
            </w:r>
          </w:p>
        </w:tc>
        <w:tc>
          <w:tcPr>
            <w:tcW w:w="104" w:type="dxa"/>
            <w:tcBorders/>
            <w:shd w:fill="auto" w:val="clear"/>
            <w:vAlign w:val="bottom"/>
          </w:tcPr>
          <w:p>
            <w:pPr>
              <w:pStyle w:val="TableContents"/>
              <w:spacing w:before="0" w:after="0"/>
              <w:ind w:left="0" w:right="0" w:hanging="0"/>
              <w:rPr/>
            </w:pPr>
            <w:r>
              <w:rPr/>
              <w:t> </w:t>
            </w:r>
          </w:p>
        </w:tc>
        <w:tc>
          <w:tcPr>
            <w:tcW w:w="1126" w:type="dxa"/>
            <w:gridSpan w:val="2"/>
            <w:tcBorders/>
            <w:shd w:fill="auto" w:val="clear"/>
            <w:vAlign w:val="bottom"/>
          </w:tcPr>
          <w:p>
            <w:pPr>
              <w:pStyle w:val="TableContents"/>
              <w:spacing w:before="0" w:after="0"/>
              <w:ind w:left="0" w:right="0" w:hanging="0"/>
              <w:jc w:val="right"/>
              <w:rPr/>
            </w:pPr>
            <w:r>
              <w:rPr/>
              <w:t> </w:t>
            </w:r>
          </w:p>
        </w:tc>
        <w:tc>
          <w:tcPr>
            <w:tcW w:w="192" w:type="dxa"/>
            <w:tcBorders/>
            <w:shd w:fill="auto" w:val="clear"/>
            <w:vAlign w:val="bottom"/>
          </w:tcPr>
          <w:p>
            <w:pPr>
              <w:pStyle w:val="TableContents"/>
              <w:spacing w:before="0" w:after="0"/>
              <w:ind w:left="0" w:right="0" w:hanging="0"/>
              <w:rPr/>
            </w:pPr>
            <w:r>
              <w:rPr/>
              <w:t> </w:t>
            </w:r>
          </w:p>
        </w:tc>
        <w:tc>
          <w:tcPr>
            <w:tcW w:w="750" w:type="dxa"/>
            <w:gridSpan w:val="2"/>
            <w:tcBorders/>
            <w:shd w:fill="auto" w:val="clear"/>
            <w:vAlign w:val="bottom"/>
          </w:tcPr>
          <w:p>
            <w:pPr>
              <w:pStyle w:val="TableContents"/>
              <w:spacing w:before="0" w:after="0"/>
              <w:ind w:left="0" w:right="0" w:hanging="0"/>
              <w:jc w:val="right"/>
              <w:rPr/>
            </w:pPr>
            <w:r>
              <w:rPr/>
              <w:t> </w:t>
            </w:r>
          </w:p>
        </w:tc>
        <w:tc>
          <w:tcPr>
            <w:tcW w:w="198" w:type="dxa"/>
            <w:tcBorders/>
            <w:shd w:fill="auto" w:val="clear"/>
            <w:vAlign w:val="bottom"/>
          </w:tcPr>
          <w:p>
            <w:pPr>
              <w:pStyle w:val="TableContents"/>
              <w:spacing w:before="0" w:after="0"/>
              <w:ind w:left="0" w:right="0" w:hanging="0"/>
              <w:rPr/>
            </w:pPr>
            <w:r>
              <w:rPr/>
              <w:t> </w:t>
            </w:r>
          </w:p>
        </w:tc>
        <w:tc>
          <w:tcPr>
            <w:tcW w:w="750" w:type="dxa"/>
            <w:gridSpan w:val="2"/>
            <w:tcBorders/>
            <w:shd w:fill="auto" w:val="clear"/>
            <w:vAlign w:val="bottom"/>
          </w:tcPr>
          <w:p>
            <w:pPr>
              <w:pStyle w:val="TableContents"/>
              <w:spacing w:before="0" w:after="0"/>
              <w:ind w:left="0" w:right="0" w:hanging="0"/>
              <w:jc w:val="right"/>
              <w:rPr/>
            </w:pPr>
            <w:r>
              <w:rPr/>
              <w:t> </w:t>
            </w:r>
          </w:p>
        </w:tc>
        <w:tc>
          <w:tcPr>
            <w:tcW w:w="192" w:type="dxa"/>
            <w:tcBorders/>
            <w:shd w:fill="auto" w:val="clear"/>
            <w:vAlign w:val="bottom"/>
          </w:tcPr>
          <w:p>
            <w:pPr>
              <w:pStyle w:val="TableContents"/>
              <w:spacing w:before="0" w:after="0"/>
              <w:ind w:left="0" w:right="0" w:hanging="0"/>
              <w:rPr/>
            </w:pPr>
            <w:r>
              <w:rPr/>
              <w:t> </w:t>
            </w:r>
          </w:p>
        </w:tc>
        <w:tc>
          <w:tcPr>
            <w:tcW w:w="765" w:type="dxa"/>
            <w:gridSpan w:val="2"/>
            <w:tcBorders/>
            <w:shd w:fill="auto" w:val="clear"/>
            <w:vAlign w:val="bottom"/>
          </w:tcPr>
          <w:p>
            <w:pPr>
              <w:pStyle w:val="TableContents"/>
              <w:spacing w:before="0" w:after="0"/>
              <w:ind w:left="0" w:right="0" w:hanging="0"/>
              <w:jc w:val="right"/>
              <w:rPr/>
            </w:pPr>
            <w:r>
              <w:rPr/>
              <w:t> </w:t>
            </w:r>
          </w:p>
        </w:tc>
        <w:tc>
          <w:tcPr>
            <w:tcW w:w="195" w:type="dxa"/>
            <w:tcBorders/>
            <w:shd w:fill="auto" w:val="clear"/>
            <w:vAlign w:val="bottom"/>
          </w:tcPr>
          <w:p>
            <w:pPr>
              <w:pStyle w:val="TableContents"/>
              <w:spacing w:before="0" w:after="0"/>
              <w:ind w:left="0" w:right="0" w:hanging="0"/>
              <w:rPr/>
            </w:pPr>
            <w:r>
              <w:rPr/>
              <w:t> </w:t>
            </w:r>
          </w:p>
        </w:tc>
        <w:tc>
          <w:tcPr>
            <w:tcW w:w="766" w:type="dxa"/>
            <w:gridSpan w:val="2"/>
            <w:tcBorders/>
            <w:shd w:fill="auto" w:val="clear"/>
            <w:vAlign w:val="bottom"/>
          </w:tcPr>
          <w:p>
            <w:pPr>
              <w:pStyle w:val="TableContents"/>
              <w:spacing w:before="0" w:after="0"/>
              <w:ind w:left="0" w:right="0" w:hanging="0"/>
              <w:jc w:val="right"/>
              <w:rPr/>
            </w:pPr>
            <w:r>
              <w:rPr/>
              <w:t> </w:t>
            </w:r>
          </w:p>
        </w:tc>
        <w:tc>
          <w:tcPr>
            <w:tcW w:w="192" w:type="dxa"/>
            <w:tcBorders/>
            <w:shd w:fill="auto" w:val="clear"/>
            <w:vAlign w:val="bottom"/>
          </w:tcPr>
          <w:p>
            <w:pPr>
              <w:pStyle w:val="TableContents"/>
              <w:spacing w:before="0" w:after="0"/>
              <w:ind w:left="0" w:right="0" w:hanging="0"/>
              <w:rPr/>
            </w:pPr>
            <w:r>
              <w:rPr/>
              <w:t> </w:t>
            </w:r>
          </w:p>
        </w:tc>
        <w:tc>
          <w:tcPr>
            <w:tcW w:w="765" w:type="dxa"/>
            <w:gridSpan w:val="2"/>
            <w:tcBorders/>
            <w:shd w:fill="auto" w:val="clear"/>
            <w:vAlign w:val="bottom"/>
          </w:tcPr>
          <w:p>
            <w:pPr>
              <w:pStyle w:val="TableContents"/>
              <w:spacing w:before="0" w:after="0"/>
              <w:ind w:left="0" w:right="0" w:hanging="0"/>
              <w:jc w:val="right"/>
              <w:rPr/>
            </w:pPr>
            <w:r>
              <w:rPr/>
              <w:t> </w:t>
            </w:r>
          </w:p>
        </w:tc>
        <w:tc>
          <w:tcPr>
            <w:tcW w:w="195" w:type="dxa"/>
            <w:tcBorders/>
            <w:shd w:fill="auto" w:val="clear"/>
            <w:vAlign w:val="bottom"/>
          </w:tcPr>
          <w:p>
            <w:pPr>
              <w:pStyle w:val="TableContents"/>
              <w:spacing w:before="0" w:after="0"/>
              <w:ind w:left="0" w:right="0" w:hanging="0"/>
              <w:rPr/>
            </w:pPr>
            <w:r>
              <w:rPr/>
              <w:t> </w:t>
            </w:r>
          </w:p>
        </w:tc>
        <w:tc>
          <w:tcPr>
            <w:tcW w:w="765" w:type="dxa"/>
            <w:gridSpan w:val="2"/>
            <w:tcBorders/>
            <w:shd w:fill="auto" w:val="clear"/>
            <w:vAlign w:val="bottom"/>
          </w:tcPr>
          <w:p>
            <w:pPr>
              <w:pStyle w:val="TableContents"/>
              <w:spacing w:before="0" w:after="0"/>
              <w:ind w:left="0" w:right="0" w:hanging="0"/>
              <w:jc w:val="right"/>
              <w:rPr/>
            </w:pPr>
            <w:r>
              <w:rPr/>
              <w:t> </w:t>
            </w:r>
          </w:p>
        </w:tc>
        <w:tc>
          <w:tcPr>
            <w:tcW w:w="463" w:type="dxa"/>
            <w:tcBorders/>
            <w:shd w:fill="auto" w:val="clear"/>
            <w:vAlign w:val="bottom"/>
          </w:tcPr>
          <w:p>
            <w:pPr>
              <w:pStyle w:val="TableContents"/>
              <w:spacing w:before="0" w:after="0"/>
              <w:ind w:left="0" w:right="0" w:hanging="0"/>
              <w:rPr/>
            </w:pPr>
            <w:r>
              <w:rPr/>
              <w:t> </w:t>
            </w:r>
          </w:p>
        </w:tc>
      </w:tr>
      <w:tr>
        <w:trPr/>
        <w:tc>
          <w:tcPr>
            <w:tcW w:w="2787" w:type="dxa"/>
            <w:tcBorders/>
            <w:shd w:fill="CCEEFF" w:val="cle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 xml:space="preserve">EBIT </w:t>
            </w:r>
          </w:p>
        </w:tc>
        <w:tc>
          <w:tcPr>
            <w:tcW w:w="104" w:type="dxa"/>
            <w:tcBorders/>
            <w:shd w:fill="CCEEFF" w:val="clear"/>
            <w:vAlign w:val="bottom"/>
          </w:tcPr>
          <w:p>
            <w:pPr>
              <w:pStyle w:val="TableContents"/>
              <w:spacing w:before="0" w:after="0"/>
              <w:ind w:left="0" w:right="0" w:hanging="0"/>
              <w:rPr/>
            </w:pPr>
            <w:r>
              <w:rPr/>
              <w:t> </w:t>
            </w:r>
          </w:p>
        </w:tc>
        <w:tc>
          <w:tcPr>
            <w:tcW w:w="46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w:t>
            </w:r>
          </w:p>
        </w:tc>
        <w:tc>
          <w:tcPr>
            <w:tcW w:w="65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3"/>
              </w:rPr>
            </w:pPr>
            <w:r>
              <w:rPr>
                <w:rFonts w:ascii="Times New Roman" w:hAnsi="Times New Roman"/>
                <w:b/>
                <w:sz w:val="13"/>
              </w:rPr>
              <w:t>666</w:t>
            </w:r>
          </w:p>
        </w:tc>
        <w:tc>
          <w:tcPr>
            <w:tcW w:w="192" w:type="dxa"/>
            <w:tcBorders/>
            <w:shd w:fill="CCEEFF" w:val="clear"/>
            <w:vAlign w:val="bottom"/>
          </w:tcPr>
          <w:p>
            <w:pPr>
              <w:pStyle w:val="TableContents"/>
              <w:spacing w:before="0" w:after="0"/>
              <w:ind w:left="0" w:right="0" w:hanging="0"/>
              <w:rPr/>
            </w:pPr>
            <w:r>
              <w:rPr/>
              <w:t> </w:t>
            </w:r>
          </w:p>
        </w:tc>
        <w:tc>
          <w:tcPr>
            <w:tcW w:w="12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w:t>
            </w:r>
          </w:p>
        </w:tc>
        <w:tc>
          <w:tcPr>
            <w:tcW w:w="62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3"/>
              </w:rPr>
            </w:pPr>
            <w:r>
              <w:rPr>
                <w:rFonts w:ascii="Times New Roman" w:hAnsi="Times New Roman"/>
                <w:b/>
                <w:sz w:val="13"/>
              </w:rPr>
              <w:t>313</w:t>
            </w:r>
          </w:p>
        </w:tc>
        <w:tc>
          <w:tcPr>
            <w:tcW w:w="198" w:type="dxa"/>
            <w:tcBorders/>
            <w:shd w:fill="CCEEFF" w:val="clear"/>
            <w:vAlign w:val="bottom"/>
          </w:tcPr>
          <w:p>
            <w:pPr>
              <w:pStyle w:val="TableContents"/>
              <w:spacing w:before="0" w:after="0"/>
              <w:ind w:left="0" w:right="0" w:hanging="0"/>
              <w:rPr/>
            </w:pPr>
            <w:r>
              <w:rPr/>
              <w:t> </w:t>
            </w:r>
          </w:p>
        </w:tc>
        <w:tc>
          <w:tcPr>
            <w:tcW w:w="12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w:t>
            </w:r>
          </w:p>
        </w:tc>
        <w:tc>
          <w:tcPr>
            <w:tcW w:w="62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3"/>
              </w:rPr>
            </w:pPr>
            <w:r>
              <w:rPr>
                <w:rFonts w:ascii="Times New Roman" w:hAnsi="Times New Roman"/>
                <w:b/>
                <w:sz w:val="13"/>
              </w:rPr>
              <w:t>358</w:t>
            </w:r>
          </w:p>
        </w:tc>
        <w:tc>
          <w:tcPr>
            <w:tcW w:w="192" w:type="dxa"/>
            <w:tcBorders/>
            <w:shd w:fill="CCEEFF" w:val="clear"/>
            <w:vAlign w:val="bottom"/>
          </w:tcPr>
          <w:p>
            <w:pPr>
              <w:pStyle w:val="TableContents"/>
              <w:spacing w:before="0" w:after="0"/>
              <w:ind w:left="0" w:right="0" w:hanging="0"/>
              <w:rPr/>
            </w:pPr>
            <w:r>
              <w:rPr/>
              <w:t> </w:t>
            </w:r>
          </w:p>
        </w:tc>
        <w:tc>
          <w:tcPr>
            <w:tcW w:w="12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w:t>
            </w:r>
          </w:p>
        </w:tc>
        <w:tc>
          <w:tcPr>
            <w:tcW w:w="64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3"/>
              </w:rPr>
            </w:pPr>
            <w:r>
              <w:rPr>
                <w:rFonts w:ascii="Times New Roman" w:hAnsi="Times New Roman"/>
                <w:b/>
                <w:sz w:val="13"/>
              </w:rPr>
              <w:t>753</w:t>
            </w:r>
          </w:p>
        </w:tc>
        <w:tc>
          <w:tcPr>
            <w:tcW w:w="195" w:type="dxa"/>
            <w:tcBorders/>
            <w:shd w:fill="CCEEFF" w:val="clear"/>
            <w:vAlign w:val="bottom"/>
          </w:tcPr>
          <w:p>
            <w:pPr>
              <w:pStyle w:val="TableContents"/>
              <w:spacing w:before="0" w:after="0"/>
              <w:ind w:left="0" w:right="0" w:hanging="0"/>
              <w:rPr/>
            </w:pPr>
            <w:r>
              <w:rPr/>
              <w:t> </w:t>
            </w:r>
          </w:p>
        </w:tc>
        <w:tc>
          <w:tcPr>
            <w:tcW w:w="12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w:t>
            </w:r>
          </w:p>
        </w:tc>
        <w:tc>
          <w:tcPr>
            <w:tcW w:w="64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3"/>
              </w:rPr>
            </w:pPr>
            <w:r>
              <w:rPr>
                <w:rFonts w:ascii="Times New Roman" w:hAnsi="Times New Roman"/>
                <w:b/>
                <w:sz w:val="13"/>
              </w:rPr>
              <w:t>818</w:t>
            </w:r>
          </w:p>
        </w:tc>
        <w:tc>
          <w:tcPr>
            <w:tcW w:w="192" w:type="dxa"/>
            <w:tcBorders/>
            <w:shd w:fill="CCEEFF" w:val="clear"/>
            <w:vAlign w:val="bottom"/>
          </w:tcPr>
          <w:p>
            <w:pPr>
              <w:pStyle w:val="TableContents"/>
              <w:spacing w:before="0" w:after="0"/>
              <w:ind w:left="0" w:right="0" w:hanging="0"/>
              <w:rPr/>
            </w:pPr>
            <w:r>
              <w:rPr/>
              <w:t> </w:t>
            </w:r>
          </w:p>
        </w:tc>
        <w:tc>
          <w:tcPr>
            <w:tcW w:w="12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w:t>
            </w:r>
          </w:p>
        </w:tc>
        <w:tc>
          <w:tcPr>
            <w:tcW w:w="64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3"/>
              </w:rPr>
            </w:pPr>
            <w:r>
              <w:rPr>
                <w:rFonts w:ascii="Times New Roman" w:hAnsi="Times New Roman"/>
                <w:b/>
                <w:sz w:val="13"/>
              </w:rPr>
              <w:t>1,732</w:t>
            </w:r>
          </w:p>
        </w:tc>
        <w:tc>
          <w:tcPr>
            <w:tcW w:w="195" w:type="dxa"/>
            <w:tcBorders/>
            <w:shd w:fill="CCEEFF" w:val="clear"/>
            <w:vAlign w:val="bottom"/>
          </w:tcPr>
          <w:p>
            <w:pPr>
              <w:pStyle w:val="TableContents"/>
              <w:spacing w:before="0" w:after="0"/>
              <w:ind w:left="0" w:right="0" w:hanging="0"/>
              <w:rPr/>
            </w:pPr>
            <w:r>
              <w:rPr/>
              <w:t> </w:t>
            </w:r>
          </w:p>
        </w:tc>
        <w:tc>
          <w:tcPr>
            <w:tcW w:w="12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w:t>
            </w:r>
          </w:p>
        </w:tc>
        <w:tc>
          <w:tcPr>
            <w:tcW w:w="64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3"/>
              </w:rPr>
            </w:pPr>
            <w:r>
              <w:rPr>
                <w:rFonts w:ascii="Times New Roman" w:hAnsi="Times New Roman"/>
                <w:b/>
                <w:sz w:val="13"/>
              </w:rPr>
              <w:t>1,842</w:t>
            </w:r>
          </w:p>
        </w:tc>
        <w:tc>
          <w:tcPr>
            <w:tcW w:w="463" w:type="dxa"/>
            <w:tcBorders/>
            <w:shd w:fill="CCEEFF" w:val="clear"/>
            <w:vAlign w:val="bottom"/>
          </w:tcPr>
          <w:p>
            <w:pPr>
              <w:pStyle w:val="TableContents"/>
              <w:spacing w:before="0" w:after="0"/>
              <w:ind w:left="0" w:right="0" w:hanging="0"/>
              <w:rPr/>
            </w:pPr>
            <w:r>
              <w:rPr/>
              <w:t> </w:t>
            </w:r>
          </w:p>
        </w:tc>
      </w:tr>
      <w:tr>
        <w:trPr/>
        <w:tc>
          <w:tcPr>
            <w:tcW w:w="2787" w:type="dxa"/>
            <w:tcBorders/>
            <w:shd w:fill="auto" w:val="cle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 xml:space="preserve">EBITDA </w:t>
            </w:r>
          </w:p>
        </w:tc>
        <w:tc>
          <w:tcPr>
            <w:tcW w:w="104" w:type="dxa"/>
            <w:tcBorders/>
            <w:shd w:fill="auto" w:val="clear"/>
            <w:vAlign w:val="bottom"/>
          </w:tcPr>
          <w:p>
            <w:pPr>
              <w:pStyle w:val="TableContents"/>
              <w:spacing w:before="0" w:after="0"/>
              <w:ind w:left="0" w:right="0" w:hanging="0"/>
              <w:rPr/>
            </w:pPr>
            <w:r>
              <w:rPr/>
              <w:t> </w:t>
            </w:r>
          </w:p>
        </w:tc>
        <w:tc>
          <w:tcPr>
            <w:tcW w:w="46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w:t>
            </w:r>
          </w:p>
        </w:tc>
        <w:tc>
          <w:tcPr>
            <w:tcW w:w="65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b/>
                <w:sz w:val="13"/>
              </w:rPr>
            </w:pPr>
            <w:r>
              <w:rPr>
                <w:rFonts w:ascii="Times New Roman" w:hAnsi="Times New Roman"/>
                <w:b/>
                <w:sz w:val="13"/>
              </w:rPr>
              <w:t>748</w:t>
            </w:r>
          </w:p>
        </w:tc>
        <w:tc>
          <w:tcPr>
            <w:tcW w:w="192" w:type="dxa"/>
            <w:tcBorders/>
            <w:shd w:fill="auto" w:val="clear"/>
            <w:vAlign w:val="bottom"/>
          </w:tcPr>
          <w:p>
            <w:pPr>
              <w:pStyle w:val="TableContents"/>
              <w:spacing w:before="0" w:after="0"/>
              <w:ind w:left="0" w:right="0" w:hanging="0"/>
              <w:rPr/>
            </w:pPr>
            <w:r>
              <w:rPr/>
              <w:t> </w:t>
            </w:r>
          </w:p>
        </w:tc>
        <w:tc>
          <w:tcPr>
            <w:tcW w:w="12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w:t>
            </w:r>
          </w:p>
        </w:tc>
        <w:tc>
          <w:tcPr>
            <w:tcW w:w="62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b/>
                <w:sz w:val="13"/>
              </w:rPr>
            </w:pPr>
            <w:r>
              <w:rPr>
                <w:rFonts w:ascii="Times New Roman" w:hAnsi="Times New Roman"/>
                <w:b/>
                <w:sz w:val="13"/>
              </w:rPr>
              <w:t>400</w:t>
            </w:r>
          </w:p>
        </w:tc>
        <w:tc>
          <w:tcPr>
            <w:tcW w:w="198" w:type="dxa"/>
            <w:tcBorders/>
            <w:shd w:fill="auto" w:val="clear"/>
            <w:vAlign w:val="bottom"/>
          </w:tcPr>
          <w:p>
            <w:pPr>
              <w:pStyle w:val="TableContents"/>
              <w:spacing w:before="0" w:after="0"/>
              <w:ind w:left="0" w:right="0" w:hanging="0"/>
              <w:rPr/>
            </w:pPr>
            <w:r>
              <w:rPr/>
              <w:t> </w:t>
            </w:r>
          </w:p>
        </w:tc>
        <w:tc>
          <w:tcPr>
            <w:tcW w:w="12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w:t>
            </w:r>
          </w:p>
        </w:tc>
        <w:tc>
          <w:tcPr>
            <w:tcW w:w="62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b/>
                <w:sz w:val="13"/>
              </w:rPr>
            </w:pPr>
            <w:r>
              <w:rPr>
                <w:rFonts w:ascii="Times New Roman" w:hAnsi="Times New Roman"/>
                <w:b/>
                <w:sz w:val="13"/>
              </w:rPr>
              <w:t>440</w:t>
            </w:r>
          </w:p>
        </w:tc>
        <w:tc>
          <w:tcPr>
            <w:tcW w:w="192" w:type="dxa"/>
            <w:tcBorders/>
            <w:shd w:fill="auto" w:val="clear"/>
            <w:vAlign w:val="bottom"/>
          </w:tcPr>
          <w:p>
            <w:pPr>
              <w:pStyle w:val="TableContents"/>
              <w:spacing w:before="0" w:after="0"/>
              <w:ind w:left="0" w:right="0" w:hanging="0"/>
              <w:rPr/>
            </w:pPr>
            <w:r>
              <w:rPr/>
              <w:t> </w:t>
            </w:r>
          </w:p>
        </w:tc>
        <w:tc>
          <w:tcPr>
            <w:tcW w:w="12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w:t>
            </w:r>
          </w:p>
        </w:tc>
        <w:tc>
          <w:tcPr>
            <w:tcW w:w="64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b/>
                <w:sz w:val="13"/>
              </w:rPr>
            </w:pPr>
            <w:r>
              <w:rPr>
                <w:rFonts w:ascii="Times New Roman" w:hAnsi="Times New Roman"/>
                <w:b/>
                <w:sz w:val="13"/>
              </w:rPr>
              <w:t>931</w:t>
            </w:r>
          </w:p>
        </w:tc>
        <w:tc>
          <w:tcPr>
            <w:tcW w:w="195" w:type="dxa"/>
            <w:tcBorders/>
            <w:shd w:fill="auto" w:val="clear"/>
            <w:vAlign w:val="bottom"/>
          </w:tcPr>
          <w:p>
            <w:pPr>
              <w:pStyle w:val="TableContents"/>
              <w:spacing w:before="0" w:after="0"/>
              <w:ind w:left="0" w:right="0" w:hanging="0"/>
              <w:rPr/>
            </w:pPr>
            <w:r>
              <w:rPr/>
              <w:t> </w:t>
            </w:r>
          </w:p>
        </w:tc>
        <w:tc>
          <w:tcPr>
            <w:tcW w:w="12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w:t>
            </w:r>
          </w:p>
        </w:tc>
        <w:tc>
          <w:tcPr>
            <w:tcW w:w="64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b/>
                <w:sz w:val="13"/>
              </w:rPr>
            </w:pPr>
            <w:r>
              <w:rPr>
                <w:rFonts w:ascii="Times New Roman" w:hAnsi="Times New Roman"/>
                <w:b/>
                <w:sz w:val="13"/>
              </w:rPr>
              <w:t>991</w:t>
            </w:r>
          </w:p>
        </w:tc>
        <w:tc>
          <w:tcPr>
            <w:tcW w:w="192" w:type="dxa"/>
            <w:tcBorders/>
            <w:shd w:fill="auto" w:val="clear"/>
            <w:vAlign w:val="bottom"/>
          </w:tcPr>
          <w:p>
            <w:pPr>
              <w:pStyle w:val="TableContents"/>
              <w:spacing w:before="0" w:after="0"/>
              <w:ind w:left="0" w:right="0" w:hanging="0"/>
              <w:rPr/>
            </w:pPr>
            <w:r>
              <w:rPr/>
              <w:t> </w:t>
            </w:r>
          </w:p>
        </w:tc>
        <w:tc>
          <w:tcPr>
            <w:tcW w:w="12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w:t>
            </w:r>
          </w:p>
        </w:tc>
        <w:tc>
          <w:tcPr>
            <w:tcW w:w="64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b/>
                <w:sz w:val="13"/>
              </w:rPr>
            </w:pPr>
            <w:r>
              <w:rPr>
                <w:rFonts w:ascii="Times New Roman" w:hAnsi="Times New Roman"/>
                <w:b/>
                <w:sz w:val="13"/>
              </w:rPr>
              <w:t>2,079</w:t>
            </w:r>
          </w:p>
        </w:tc>
        <w:tc>
          <w:tcPr>
            <w:tcW w:w="195" w:type="dxa"/>
            <w:tcBorders/>
            <w:shd w:fill="auto" w:val="clear"/>
            <w:vAlign w:val="bottom"/>
          </w:tcPr>
          <w:p>
            <w:pPr>
              <w:pStyle w:val="TableContents"/>
              <w:spacing w:before="0" w:after="0"/>
              <w:ind w:left="0" w:right="0" w:hanging="0"/>
              <w:rPr/>
            </w:pPr>
            <w:r>
              <w:rPr/>
              <w:t> </w:t>
            </w:r>
          </w:p>
        </w:tc>
        <w:tc>
          <w:tcPr>
            <w:tcW w:w="12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w:t>
            </w:r>
          </w:p>
        </w:tc>
        <w:tc>
          <w:tcPr>
            <w:tcW w:w="64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b/>
                <w:sz w:val="13"/>
              </w:rPr>
            </w:pPr>
            <w:r>
              <w:rPr>
                <w:rFonts w:ascii="Times New Roman" w:hAnsi="Times New Roman"/>
                <w:b/>
                <w:sz w:val="13"/>
              </w:rPr>
              <w:t>2,179</w:t>
            </w:r>
          </w:p>
        </w:tc>
        <w:tc>
          <w:tcPr>
            <w:tcW w:w="463" w:type="dxa"/>
            <w:tcBorders/>
            <w:shd w:fill="auto" w:val="clear"/>
            <w:vAlign w:val="bottom"/>
          </w:tcPr>
          <w:p>
            <w:pPr>
              <w:pStyle w:val="TableContents"/>
              <w:spacing w:before="0" w:after="0"/>
              <w:ind w:left="0" w:right="0" w:hanging="0"/>
              <w:rPr/>
            </w:pPr>
            <w:r>
              <w:rPr/>
              <w:t> </w:t>
            </w:r>
          </w:p>
        </w:tc>
      </w:tr>
      <w:tr>
        <w:trPr/>
        <w:tc>
          <w:tcPr>
            <w:tcW w:w="2787"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104"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112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192"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75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198"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75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192"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76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195"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76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192"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76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195"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76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463"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r>
      <w:tr>
        <w:trPr/>
        <w:tc>
          <w:tcPr>
            <w:tcW w:w="2787" w:type="dxa"/>
            <w:tcBorders>
              <w:left w:val="single" w:sz="8" w:space="0" w:color="000000"/>
            </w:tcBorders>
            <w:shd w:fill="auto" w:val="clear"/>
            <w:tcMar>
              <w:left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Selected Items Impacting Comparability</w:t>
            </w:r>
          </w:p>
        </w:tc>
        <w:tc>
          <w:tcPr>
            <w:tcW w:w="104" w:type="dxa"/>
            <w:tcBorders/>
            <w:shd w:fill="auto" w:val="clear"/>
            <w:vAlign w:val="bottom"/>
          </w:tcPr>
          <w:p>
            <w:pPr>
              <w:pStyle w:val="TableContents"/>
              <w:spacing w:before="0" w:after="0"/>
              <w:ind w:left="0" w:right="0" w:hanging="0"/>
              <w:rPr/>
            </w:pPr>
            <w:r>
              <w:rPr/>
              <w:t> </w:t>
            </w:r>
          </w:p>
        </w:tc>
        <w:tc>
          <w:tcPr>
            <w:tcW w:w="1126" w:type="dxa"/>
            <w:gridSpan w:val="2"/>
            <w:tcBorders/>
            <w:shd w:fill="auto" w:val="clear"/>
            <w:vAlign w:val="bottom"/>
          </w:tcPr>
          <w:p>
            <w:pPr>
              <w:pStyle w:val="TableContents"/>
              <w:spacing w:before="0" w:after="0"/>
              <w:ind w:left="0" w:right="0" w:hanging="0"/>
              <w:jc w:val="right"/>
              <w:rPr/>
            </w:pPr>
            <w:r>
              <w:rPr/>
              <w:t> </w:t>
            </w:r>
          </w:p>
        </w:tc>
        <w:tc>
          <w:tcPr>
            <w:tcW w:w="192" w:type="dxa"/>
            <w:tcBorders/>
            <w:shd w:fill="auto" w:val="clear"/>
            <w:vAlign w:val="bottom"/>
          </w:tcPr>
          <w:p>
            <w:pPr>
              <w:pStyle w:val="TableContents"/>
              <w:spacing w:before="0" w:after="0"/>
              <w:ind w:left="0" w:right="0" w:hanging="0"/>
              <w:rPr/>
            </w:pPr>
            <w:r>
              <w:rPr/>
              <w:t> </w:t>
            </w:r>
          </w:p>
        </w:tc>
        <w:tc>
          <w:tcPr>
            <w:tcW w:w="750" w:type="dxa"/>
            <w:gridSpan w:val="2"/>
            <w:tcBorders/>
            <w:shd w:fill="auto" w:val="clear"/>
            <w:vAlign w:val="bottom"/>
          </w:tcPr>
          <w:p>
            <w:pPr>
              <w:pStyle w:val="TableContents"/>
              <w:spacing w:before="0" w:after="0"/>
              <w:ind w:left="0" w:right="0" w:hanging="0"/>
              <w:jc w:val="right"/>
              <w:rPr/>
            </w:pPr>
            <w:r>
              <w:rPr/>
              <w:t> </w:t>
            </w:r>
          </w:p>
        </w:tc>
        <w:tc>
          <w:tcPr>
            <w:tcW w:w="198" w:type="dxa"/>
            <w:tcBorders/>
            <w:shd w:fill="auto" w:val="clear"/>
            <w:vAlign w:val="bottom"/>
          </w:tcPr>
          <w:p>
            <w:pPr>
              <w:pStyle w:val="TableContents"/>
              <w:spacing w:before="0" w:after="0"/>
              <w:ind w:left="0" w:right="0" w:hanging="0"/>
              <w:rPr/>
            </w:pPr>
            <w:r>
              <w:rPr/>
              <w:t> </w:t>
            </w:r>
          </w:p>
        </w:tc>
        <w:tc>
          <w:tcPr>
            <w:tcW w:w="750" w:type="dxa"/>
            <w:gridSpan w:val="2"/>
            <w:tcBorders/>
            <w:shd w:fill="auto" w:val="clear"/>
            <w:vAlign w:val="bottom"/>
          </w:tcPr>
          <w:p>
            <w:pPr>
              <w:pStyle w:val="TableContents"/>
              <w:spacing w:before="0" w:after="0"/>
              <w:ind w:left="0" w:right="0" w:hanging="0"/>
              <w:jc w:val="right"/>
              <w:rPr/>
            </w:pPr>
            <w:r>
              <w:rPr/>
              <w:t> </w:t>
            </w:r>
          </w:p>
        </w:tc>
        <w:tc>
          <w:tcPr>
            <w:tcW w:w="192" w:type="dxa"/>
            <w:tcBorders/>
            <w:shd w:fill="auto" w:val="clear"/>
            <w:vAlign w:val="bottom"/>
          </w:tcPr>
          <w:p>
            <w:pPr>
              <w:pStyle w:val="TableContents"/>
              <w:spacing w:before="0" w:after="0"/>
              <w:ind w:left="0" w:right="0" w:hanging="0"/>
              <w:rPr/>
            </w:pPr>
            <w:r>
              <w:rPr/>
              <w:t> </w:t>
            </w:r>
          </w:p>
        </w:tc>
        <w:tc>
          <w:tcPr>
            <w:tcW w:w="765" w:type="dxa"/>
            <w:gridSpan w:val="2"/>
            <w:tcBorders/>
            <w:shd w:fill="auto" w:val="clear"/>
            <w:vAlign w:val="bottom"/>
          </w:tcPr>
          <w:p>
            <w:pPr>
              <w:pStyle w:val="TableContents"/>
              <w:spacing w:before="0" w:after="0"/>
              <w:ind w:left="0" w:right="0" w:hanging="0"/>
              <w:jc w:val="right"/>
              <w:rPr/>
            </w:pPr>
            <w:r>
              <w:rPr/>
              <w:t> </w:t>
            </w:r>
          </w:p>
        </w:tc>
        <w:tc>
          <w:tcPr>
            <w:tcW w:w="195" w:type="dxa"/>
            <w:tcBorders/>
            <w:shd w:fill="auto" w:val="clear"/>
            <w:vAlign w:val="bottom"/>
          </w:tcPr>
          <w:p>
            <w:pPr>
              <w:pStyle w:val="TableContents"/>
              <w:spacing w:before="0" w:after="0"/>
              <w:ind w:left="0" w:right="0" w:hanging="0"/>
              <w:rPr/>
            </w:pPr>
            <w:r>
              <w:rPr/>
              <w:t> </w:t>
            </w:r>
          </w:p>
        </w:tc>
        <w:tc>
          <w:tcPr>
            <w:tcW w:w="766" w:type="dxa"/>
            <w:gridSpan w:val="2"/>
            <w:tcBorders/>
            <w:shd w:fill="auto" w:val="clear"/>
            <w:vAlign w:val="bottom"/>
          </w:tcPr>
          <w:p>
            <w:pPr>
              <w:pStyle w:val="TableContents"/>
              <w:spacing w:before="0" w:after="0"/>
              <w:ind w:left="0" w:right="0" w:hanging="0"/>
              <w:jc w:val="right"/>
              <w:rPr/>
            </w:pPr>
            <w:r>
              <w:rPr/>
              <w:t> </w:t>
            </w:r>
          </w:p>
        </w:tc>
        <w:tc>
          <w:tcPr>
            <w:tcW w:w="192" w:type="dxa"/>
            <w:tcBorders/>
            <w:shd w:fill="auto" w:val="clear"/>
            <w:vAlign w:val="bottom"/>
          </w:tcPr>
          <w:p>
            <w:pPr>
              <w:pStyle w:val="TableContents"/>
              <w:spacing w:before="0" w:after="0"/>
              <w:ind w:left="0" w:right="0" w:hanging="0"/>
              <w:rPr/>
            </w:pPr>
            <w:r>
              <w:rPr/>
              <w:t> </w:t>
            </w:r>
          </w:p>
        </w:tc>
        <w:tc>
          <w:tcPr>
            <w:tcW w:w="765" w:type="dxa"/>
            <w:gridSpan w:val="2"/>
            <w:tcBorders/>
            <w:shd w:fill="auto" w:val="clear"/>
            <w:vAlign w:val="bottom"/>
          </w:tcPr>
          <w:p>
            <w:pPr>
              <w:pStyle w:val="TableContents"/>
              <w:spacing w:before="0" w:after="0"/>
              <w:ind w:left="0" w:right="0" w:hanging="0"/>
              <w:jc w:val="right"/>
              <w:rPr/>
            </w:pPr>
            <w:r>
              <w:rPr/>
              <w:t> </w:t>
            </w:r>
          </w:p>
        </w:tc>
        <w:tc>
          <w:tcPr>
            <w:tcW w:w="195" w:type="dxa"/>
            <w:tcBorders/>
            <w:shd w:fill="auto" w:val="clear"/>
            <w:vAlign w:val="bottom"/>
          </w:tcPr>
          <w:p>
            <w:pPr>
              <w:pStyle w:val="TableContents"/>
              <w:spacing w:before="0" w:after="0"/>
              <w:ind w:left="0" w:right="0" w:hanging="0"/>
              <w:rPr/>
            </w:pPr>
            <w:r>
              <w:rPr/>
              <w:t> </w:t>
            </w:r>
          </w:p>
        </w:tc>
        <w:tc>
          <w:tcPr>
            <w:tcW w:w="765" w:type="dxa"/>
            <w:gridSpan w:val="2"/>
            <w:tcBorders/>
            <w:shd w:fill="auto" w:val="clear"/>
            <w:vAlign w:val="bottom"/>
          </w:tcPr>
          <w:p>
            <w:pPr>
              <w:pStyle w:val="TableContents"/>
              <w:spacing w:before="0" w:after="0"/>
              <w:ind w:left="0" w:right="0" w:hanging="0"/>
              <w:jc w:val="right"/>
              <w:rPr/>
            </w:pPr>
            <w:r>
              <w:rPr/>
              <w:t> </w:t>
            </w:r>
          </w:p>
        </w:tc>
        <w:tc>
          <w:tcPr>
            <w:tcW w:w="463"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r>
      <w:tr>
        <w:trPr/>
        <w:tc>
          <w:tcPr>
            <w:tcW w:w="2787" w:type="dxa"/>
            <w:tcBorders>
              <w:left w:val="single" w:sz="8" w:space="0" w:color="000000"/>
            </w:tcBorders>
            <w:shd w:fill="CCEEFF" w:val="clear"/>
            <w:tcMar>
              <w:left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 xml:space="preserve">Equity compensation expense </w:t>
            </w:r>
          </w:p>
        </w:tc>
        <w:tc>
          <w:tcPr>
            <w:tcW w:w="104" w:type="dxa"/>
            <w:tcBorders/>
            <w:shd w:fill="CCEEFF" w:val="clear"/>
            <w:vAlign w:val="bottom"/>
          </w:tcPr>
          <w:p>
            <w:pPr>
              <w:pStyle w:val="TableContents"/>
              <w:spacing w:before="0" w:after="0"/>
              <w:ind w:left="0" w:right="0" w:hanging="0"/>
              <w:rPr/>
            </w:pPr>
            <w:r>
              <w:rPr/>
              <w:t> </w:t>
            </w:r>
          </w:p>
        </w:tc>
        <w:tc>
          <w:tcPr>
            <w:tcW w:w="469"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57"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(24</w:t>
            </w:r>
          </w:p>
        </w:tc>
        <w:tc>
          <w:tcPr>
            <w:tcW w:w="192"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123"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27"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(15</w:t>
            </w:r>
          </w:p>
        </w:tc>
        <w:tc>
          <w:tcPr>
            <w:tcW w:w="198"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123"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27"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(15</w:t>
            </w:r>
          </w:p>
        </w:tc>
        <w:tc>
          <w:tcPr>
            <w:tcW w:w="192"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120"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45"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(25</w:t>
            </w:r>
          </w:p>
        </w:tc>
        <w:tc>
          <w:tcPr>
            <w:tcW w:w="195"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120"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46"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(25</w:t>
            </w:r>
          </w:p>
        </w:tc>
        <w:tc>
          <w:tcPr>
            <w:tcW w:w="192"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120"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45"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(64</w:t>
            </w:r>
          </w:p>
        </w:tc>
        <w:tc>
          <w:tcPr>
            <w:tcW w:w="195"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120"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45"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(64</w:t>
            </w:r>
          </w:p>
        </w:tc>
        <w:tc>
          <w:tcPr>
            <w:tcW w:w="463"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r>
      <w:tr>
        <w:trPr/>
        <w:tc>
          <w:tcPr>
            <w:tcW w:w="2787" w:type="dxa"/>
            <w:tcBorders>
              <w:left w:val="single" w:sz="8" w:space="0" w:color="000000"/>
            </w:tcBorders>
            <w:shd w:fill="auto" w:val="clear"/>
            <w:tcMar>
              <w:left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Tax effect on selected items impacting comparability</w:t>
            </w:r>
          </w:p>
        </w:tc>
        <w:tc>
          <w:tcPr>
            <w:tcW w:w="104" w:type="dxa"/>
            <w:tcBorders/>
            <w:shd w:fill="auto" w:val="clear"/>
            <w:vAlign w:val="bottom"/>
          </w:tcPr>
          <w:p>
            <w:pPr>
              <w:pStyle w:val="TableContents"/>
              <w:spacing w:before="0" w:after="0"/>
              <w:ind w:left="0" w:right="0" w:hanging="0"/>
              <w:rPr/>
            </w:pPr>
            <w:r>
              <w:rPr/>
              <w:t> </w:t>
            </w:r>
          </w:p>
        </w:tc>
        <w:tc>
          <w:tcPr>
            <w:tcW w:w="1126"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(5</w:t>
            </w:r>
          </w:p>
        </w:tc>
        <w:tc>
          <w:tcPr>
            <w:tcW w:w="192"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50"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98" w:type="dxa"/>
            <w:tcBorders/>
            <w:shd w:fill="auto" w:val="clear"/>
            <w:vAlign w:val="bottom"/>
          </w:tcPr>
          <w:p>
            <w:pPr>
              <w:pStyle w:val="TableContents"/>
              <w:spacing w:before="0" w:after="0"/>
              <w:ind w:left="0" w:right="0" w:hanging="0"/>
              <w:rPr/>
            </w:pPr>
            <w:r>
              <w:rPr/>
              <w:t> </w:t>
            </w:r>
          </w:p>
        </w:tc>
        <w:tc>
          <w:tcPr>
            <w:tcW w:w="750"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92" w:type="dxa"/>
            <w:tcBorders/>
            <w:shd w:fill="auto" w:val="clear"/>
            <w:vAlign w:val="bottom"/>
          </w:tcPr>
          <w:p>
            <w:pPr>
              <w:pStyle w:val="TableContents"/>
              <w:spacing w:before="0" w:after="0"/>
              <w:ind w:left="0" w:right="0" w:hanging="0"/>
              <w:rPr/>
            </w:pPr>
            <w:r>
              <w:rPr/>
              <w:t> </w:t>
            </w:r>
          </w:p>
        </w:tc>
        <w:tc>
          <w:tcPr>
            <w:tcW w:w="765"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95" w:type="dxa"/>
            <w:tcBorders/>
            <w:shd w:fill="auto" w:val="clear"/>
            <w:vAlign w:val="bottom"/>
          </w:tcPr>
          <w:p>
            <w:pPr>
              <w:pStyle w:val="TableContents"/>
              <w:spacing w:before="0" w:after="0"/>
              <w:ind w:left="0" w:right="0" w:hanging="0"/>
              <w:rPr/>
            </w:pPr>
            <w:r>
              <w:rPr/>
              <w:t> </w:t>
            </w:r>
          </w:p>
        </w:tc>
        <w:tc>
          <w:tcPr>
            <w:tcW w:w="766"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92" w:type="dxa"/>
            <w:tcBorders/>
            <w:shd w:fill="auto" w:val="clear"/>
            <w:vAlign w:val="bottom"/>
          </w:tcPr>
          <w:p>
            <w:pPr>
              <w:pStyle w:val="TableContents"/>
              <w:spacing w:before="0" w:after="0"/>
              <w:ind w:left="0" w:right="0" w:hanging="0"/>
              <w:rPr/>
            </w:pPr>
            <w:r>
              <w:rPr/>
              <w:t> </w:t>
            </w:r>
          </w:p>
        </w:tc>
        <w:tc>
          <w:tcPr>
            <w:tcW w:w="765"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(5</w:t>
            </w:r>
          </w:p>
        </w:tc>
        <w:tc>
          <w:tcPr>
            <w:tcW w:w="195"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65"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(5</w:t>
            </w:r>
          </w:p>
        </w:tc>
        <w:tc>
          <w:tcPr>
            <w:tcW w:w="463"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r>
      <w:tr>
        <w:trPr/>
        <w:tc>
          <w:tcPr>
            <w:tcW w:w="2787" w:type="dxa"/>
            <w:tcBorders>
              <w:left w:val="single" w:sz="8" w:space="0" w:color="000000"/>
            </w:tcBorders>
            <w:shd w:fill="CCEEFF" w:val="clear"/>
            <w:tcMar>
              <w:left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Net gain on foreign currency revaluation</w:t>
            </w:r>
          </w:p>
        </w:tc>
        <w:tc>
          <w:tcPr>
            <w:tcW w:w="104" w:type="dxa"/>
            <w:tcBorders/>
            <w:shd w:fill="CCEEFF" w:val="clear"/>
            <w:vAlign w:val="bottom"/>
          </w:tcPr>
          <w:p>
            <w:pPr>
              <w:pStyle w:val="TableContents"/>
              <w:spacing w:before="0" w:after="0"/>
              <w:ind w:left="0" w:right="0" w:hanging="0"/>
              <w:rPr/>
            </w:pPr>
            <w:r>
              <w:rPr/>
              <w:t> </w:t>
            </w:r>
          </w:p>
        </w:tc>
        <w:tc>
          <w:tcPr>
            <w:tcW w:w="1126"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8</w:t>
            </w:r>
          </w:p>
        </w:tc>
        <w:tc>
          <w:tcPr>
            <w:tcW w:w="192" w:type="dxa"/>
            <w:tcBorders/>
            <w:shd w:fill="CCEEFF" w:val="clear"/>
            <w:vAlign w:val="bottom"/>
          </w:tcPr>
          <w:p>
            <w:pPr>
              <w:pStyle w:val="TableContents"/>
              <w:spacing w:before="0" w:after="0"/>
              <w:ind w:left="0" w:right="0" w:hanging="0"/>
              <w:rPr/>
            </w:pPr>
            <w:r>
              <w:rPr/>
              <w:t> </w:t>
            </w:r>
          </w:p>
        </w:tc>
        <w:tc>
          <w:tcPr>
            <w:tcW w:w="750"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98" w:type="dxa"/>
            <w:tcBorders/>
            <w:shd w:fill="CCEEFF" w:val="clear"/>
            <w:vAlign w:val="bottom"/>
          </w:tcPr>
          <w:p>
            <w:pPr>
              <w:pStyle w:val="TableContents"/>
              <w:spacing w:before="0" w:after="0"/>
              <w:ind w:left="0" w:right="0" w:hanging="0"/>
              <w:rPr/>
            </w:pPr>
            <w:r>
              <w:rPr/>
              <w:t> </w:t>
            </w:r>
          </w:p>
        </w:tc>
        <w:tc>
          <w:tcPr>
            <w:tcW w:w="750"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92" w:type="dxa"/>
            <w:tcBorders/>
            <w:shd w:fill="CCEEFF" w:val="clear"/>
            <w:vAlign w:val="bottom"/>
          </w:tcPr>
          <w:p>
            <w:pPr>
              <w:pStyle w:val="TableContents"/>
              <w:spacing w:before="0" w:after="0"/>
              <w:ind w:left="0" w:right="0" w:hanging="0"/>
              <w:rPr/>
            </w:pPr>
            <w:r>
              <w:rPr/>
              <w:t> </w:t>
            </w:r>
          </w:p>
        </w:tc>
        <w:tc>
          <w:tcPr>
            <w:tcW w:w="765"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95" w:type="dxa"/>
            <w:tcBorders/>
            <w:shd w:fill="CCEEFF" w:val="clear"/>
            <w:vAlign w:val="bottom"/>
          </w:tcPr>
          <w:p>
            <w:pPr>
              <w:pStyle w:val="TableContents"/>
              <w:spacing w:before="0" w:after="0"/>
              <w:ind w:left="0" w:right="0" w:hanging="0"/>
              <w:rPr/>
            </w:pPr>
            <w:r>
              <w:rPr/>
              <w:t> </w:t>
            </w:r>
          </w:p>
        </w:tc>
        <w:tc>
          <w:tcPr>
            <w:tcW w:w="766"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92" w:type="dxa"/>
            <w:tcBorders/>
            <w:shd w:fill="CCEEFF" w:val="clear"/>
            <w:vAlign w:val="bottom"/>
          </w:tcPr>
          <w:p>
            <w:pPr>
              <w:pStyle w:val="TableContents"/>
              <w:spacing w:before="0" w:after="0"/>
              <w:ind w:left="0" w:right="0" w:hanging="0"/>
              <w:rPr/>
            </w:pPr>
            <w:r>
              <w:rPr/>
              <w:t> </w:t>
            </w:r>
          </w:p>
        </w:tc>
        <w:tc>
          <w:tcPr>
            <w:tcW w:w="765"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8</w:t>
            </w:r>
          </w:p>
        </w:tc>
        <w:tc>
          <w:tcPr>
            <w:tcW w:w="195" w:type="dxa"/>
            <w:tcBorders/>
            <w:shd w:fill="CCEEFF" w:val="clear"/>
            <w:vAlign w:val="bottom"/>
          </w:tcPr>
          <w:p>
            <w:pPr>
              <w:pStyle w:val="TableContents"/>
              <w:spacing w:before="0" w:after="0"/>
              <w:ind w:left="0" w:right="0" w:hanging="0"/>
              <w:rPr/>
            </w:pPr>
            <w:r>
              <w:rPr/>
              <w:t> </w:t>
            </w:r>
          </w:p>
        </w:tc>
        <w:tc>
          <w:tcPr>
            <w:tcW w:w="765"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8</w:t>
            </w:r>
          </w:p>
        </w:tc>
        <w:tc>
          <w:tcPr>
            <w:tcW w:w="463"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r>
      <w:tr>
        <w:trPr/>
        <w:tc>
          <w:tcPr>
            <w:tcW w:w="2787" w:type="dxa"/>
            <w:tcBorders>
              <w:left w:val="single" w:sz="8" w:space="0" w:color="000000"/>
            </w:tcBorders>
            <w:shd w:fill="auto" w:val="clear"/>
            <w:tcMar>
              <w:left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Gains from derivative activities</w:t>
            </w:r>
          </w:p>
        </w:tc>
        <w:tc>
          <w:tcPr>
            <w:tcW w:w="104" w:type="dxa"/>
            <w:tcBorders/>
            <w:shd w:fill="auto" w:val="clear"/>
            <w:vAlign w:val="bottom"/>
          </w:tcPr>
          <w:p>
            <w:pPr>
              <w:pStyle w:val="TableContents"/>
              <w:spacing w:before="0" w:after="0"/>
              <w:ind w:left="0" w:right="0" w:hanging="0"/>
              <w:rPr/>
            </w:pPr>
            <w:r>
              <w:rPr/>
              <w:t> </w:t>
            </w:r>
          </w:p>
        </w:tc>
        <w:tc>
          <w:tcPr>
            <w:tcW w:w="1126"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24</w:t>
            </w:r>
          </w:p>
        </w:tc>
        <w:tc>
          <w:tcPr>
            <w:tcW w:w="192" w:type="dxa"/>
            <w:tcBorders/>
            <w:shd w:fill="auto" w:val="clear"/>
            <w:vAlign w:val="bottom"/>
          </w:tcPr>
          <w:p>
            <w:pPr>
              <w:pStyle w:val="TableContents"/>
              <w:spacing w:before="0" w:after="0"/>
              <w:ind w:left="0" w:right="0" w:hanging="0"/>
              <w:rPr/>
            </w:pPr>
            <w:r>
              <w:rPr/>
              <w:t> </w:t>
            </w:r>
          </w:p>
        </w:tc>
        <w:tc>
          <w:tcPr>
            <w:tcW w:w="750"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98" w:type="dxa"/>
            <w:tcBorders/>
            <w:shd w:fill="auto" w:val="clear"/>
            <w:vAlign w:val="bottom"/>
          </w:tcPr>
          <w:p>
            <w:pPr>
              <w:pStyle w:val="TableContents"/>
              <w:spacing w:before="0" w:after="0"/>
              <w:ind w:left="0" w:right="0" w:hanging="0"/>
              <w:rPr/>
            </w:pPr>
            <w:r>
              <w:rPr/>
              <w:t> </w:t>
            </w:r>
          </w:p>
        </w:tc>
        <w:tc>
          <w:tcPr>
            <w:tcW w:w="750"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92" w:type="dxa"/>
            <w:tcBorders/>
            <w:shd w:fill="auto" w:val="clear"/>
            <w:vAlign w:val="bottom"/>
          </w:tcPr>
          <w:p>
            <w:pPr>
              <w:pStyle w:val="TableContents"/>
              <w:spacing w:before="0" w:after="0"/>
              <w:ind w:left="0" w:right="0" w:hanging="0"/>
              <w:rPr/>
            </w:pPr>
            <w:r>
              <w:rPr/>
              <w:t> </w:t>
            </w:r>
          </w:p>
        </w:tc>
        <w:tc>
          <w:tcPr>
            <w:tcW w:w="765"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95" w:type="dxa"/>
            <w:tcBorders/>
            <w:shd w:fill="auto" w:val="clear"/>
            <w:vAlign w:val="bottom"/>
          </w:tcPr>
          <w:p>
            <w:pPr>
              <w:pStyle w:val="TableContents"/>
              <w:spacing w:before="0" w:after="0"/>
              <w:ind w:left="0" w:right="0" w:hanging="0"/>
              <w:rPr/>
            </w:pPr>
            <w:r>
              <w:rPr/>
              <w:t> </w:t>
            </w:r>
          </w:p>
        </w:tc>
        <w:tc>
          <w:tcPr>
            <w:tcW w:w="766"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92" w:type="dxa"/>
            <w:tcBorders/>
            <w:shd w:fill="auto" w:val="clear"/>
            <w:vAlign w:val="bottom"/>
          </w:tcPr>
          <w:p>
            <w:pPr>
              <w:pStyle w:val="TableContents"/>
              <w:spacing w:before="0" w:after="0"/>
              <w:ind w:left="0" w:right="0" w:hanging="0"/>
              <w:rPr/>
            </w:pPr>
            <w:r>
              <w:rPr/>
              <w:t> </w:t>
            </w:r>
          </w:p>
        </w:tc>
        <w:tc>
          <w:tcPr>
            <w:tcW w:w="765"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24</w:t>
            </w:r>
          </w:p>
        </w:tc>
        <w:tc>
          <w:tcPr>
            <w:tcW w:w="195" w:type="dxa"/>
            <w:tcBorders/>
            <w:shd w:fill="auto" w:val="clear"/>
            <w:vAlign w:val="bottom"/>
          </w:tcPr>
          <w:p>
            <w:pPr>
              <w:pStyle w:val="TableContents"/>
              <w:spacing w:before="0" w:after="0"/>
              <w:ind w:left="0" w:right="0" w:hanging="0"/>
              <w:rPr/>
            </w:pPr>
            <w:r>
              <w:rPr/>
              <w:t> </w:t>
            </w:r>
          </w:p>
        </w:tc>
        <w:tc>
          <w:tcPr>
            <w:tcW w:w="765"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24</w:t>
            </w:r>
          </w:p>
        </w:tc>
        <w:tc>
          <w:tcPr>
            <w:tcW w:w="463"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r>
      <w:tr>
        <w:trPr/>
        <w:tc>
          <w:tcPr>
            <w:tcW w:w="2787" w:type="dxa"/>
            <w:tcBorders>
              <w:left w:val="single" w:sz="8" w:space="0" w:color="000000"/>
            </w:tcBorders>
            <w:shd w:fill="CCEEFF" w:val="clear"/>
            <w:tcMar>
              <w:left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Other</w:t>
            </w:r>
          </w:p>
        </w:tc>
        <w:tc>
          <w:tcPr>
            <w:tcW w:w="104" w:type="dxa"/>
            <w:tcBorders/>
            <w:shd w:fill="CCEEFF" w:val="clear"/>
            <w:vAlign w:val="bottom"/>
          </w:tcPr>
          <w:p>
            <w:pPr>
              <w:pStyle w:val="TableContents"/>
              <w:spacing w:before="0" w:after="0"/>
              <w:ind w:left="0" w:right="0" w:hanging="0"/>
              <w:rPr/>
            </w:pPr>
            <w:r>
              <w:rPr/>
              <w:t> </w:t>
            </w:r>
          </w:p>
        </w:tc>
        <w:tc>
          <w:tcPr>
            <w:tcW w:w="112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w:t>
            </w:r>
          </w:p>
        </w:tc>
        <w:tc>
          <w:tcPr>
            <w:tcW w:w="192" w:type="dxa"/>
            <w:tcBorders/>
            <w:shd w:fill="CCEEFF" w:val="clear"/>
            <w:vAlign w:val="bottom"/>
          </w:tcPr>
          <w:p>
            <w:pPr>
              <w:pStyle w:val="TableContents"/>
              <w:spacing w:before="0" w:after="0"/>
              <w:ind w:left="0" w:right="0" w:hanging="0"/>
              <w:rPr/>
            </w:pPr>
            <w:r>
              <w:rPr/>
              <w:t> </w:t>
            </w:r>
          </w:p>
        </w:tc>
        <w:tc>
          <w:tcPr>
            <w:tcW w:w="75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98" w:type="dxa"/>
            <w:tcBorders/>
            <w:shd w:fill="CCEEFF" w:val="clear"/>
            <w:vAlign w:val="bottom"/>
          </w:tcPr>
          <w:p>
            <w:pPr>
              <w:pStyle w:val="TableContents"/>
              <w:spacing w:before="0" w:after="0"/>
              <w:ind w:left="0" w:right="0" w:hanging="0"/>
              <w:rPr/>
            </w:pPr>
            <w:r>
              <w:rPr/>
              <w:t> </w:t>
            </w:r>
          </w:p>
        </w:tc>
        <w:tc>
          <w:tcPr>
            <w:tcW w:w="75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92" w:type="dxa"/>
            <w:tcBorders/>
            <w:shd w:fill="CCEEFF" w:val="clear"/>
            <w:vAlign w:val="bottom"/>
          </w:tcPr>
          <w:p>
            <w:pPr>
              <w:pStyle w:val="TableContents"/>
              <w:spacing w:before="0" w:after="0"/>
              <w:ind w:left="0" w:right="0" w:hanging="0"/>
              <w:rPr/>
            </w:pPr>
            <w:r>
              <w:rPr/>
              <w:t> </w:t>
            </w:r>
          </w:p>
        </w:tc>
        <w:tc>
          <w:tcPr>
            <w:tcW w:w="76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w:t>
            </w:r>
          </w:p>
        </w:tc>
        <w:tc>
          <w:tcPr>
            <w:tcW w:w="195" w:type="dxa"/>
            <w:tcBorders/>
            <w:shd w:fill="CCEEFF" w:val="clear"/>
            <w:vAlign w:val="bottom"/>
          </w:tcPr>
          <w:p>
            <w:pPr>
              <w:pStyle w:val="TableContents"/>
              <w:spacing w:before="0" w:after="0"/>
              <w:ind w:left="0" w:right="0" w:hanging="0"/>
              <w:rPr/>
            </w:pPr>
            <w:r>
              <w:rPr/>
              <w:t> </w:t>
            </w:r>
          </w:p>
        </w:tc>
        <w:tc>
          <w:tcPr>
            <w:tcW w:w="76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w:t>
            </w:r>
          </w:p>
        </w:tc>
        <w:tc>
          <w:tcPr>
            <w:tcW w:w="192" w:type="dxa"/>
            <w:tcBorders/>
            <w:shd w:fill="CCEEFF" w:val="clear"/>
            <w:vAlign w:val="bottom"/>
          </w:tcPr>
          <w:p>
            <w:pPr>
              <w:pStyle w:val="TableContents"/>
              <w:spacing w:before="0" w:after="0"/>
              <w:ind w:left="0" w:right="0" w:hanging="0"/>
              <w:rPr/>
            </w:pPr>
            <w:r>
              <w:rPr/>
              <w:t> </w:t>
            </w:r>
          </w:p>
        </w:tc>
        <w:tc>
          <w:tcPr>
            <w:tcW w:w="76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w:t>
            </w:r>
          </w:p>
        </w:tc>
        <w:tc>
          <w:tcPr>
            <w:tcW w:w="195" w:type="dxa"/>
            <w:tcBorders/>
            <w:shd w:fill="CCEEFF" w:val="clear"/>
            <w:vAlign w:val="bottom"/>
          </w:tcPr>
          <w:p>
            <w:pPr>
              <w:pStyle w:val="TableContents"/>
              <w:spacing w:before="0" w:after="0"/>
              <w:ind w:left="0" w:right="0" w:hanging="0"/>
              <w:rPr/>
            </w:pPr>
            <w:r>
              <w:rPr/>
              <w:t> </w:t>
            </w:r>
          </w:p>
        </w:tc>
        <w:tc>
          <w:tcPr>
            <w:tcW w:w="76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w:t>
            </w:r>
          </w:p>
        </w:tc>
        <w:tc>
          <w:tcPr>
            <w:tcW w:w="463"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r>
      <w:tr>
        <w:trPr/>
        <w:tc>
          <w:tcPr>
            <w:tcW w:w="2787" w:type="dxa"/>
            <w:tcBorders>
              <w:left w:val="single" w:sz="8" w:space="0" w:color="000000"/>
            </w:tcBorders>
            <w:shd w:fill="auto" w:val="clear"/>
            <w:tcMar>
              <w:left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Selected Items Impacting Comparability of Net Income attributable to Plains</w:t>
            </w:r>
          </w:p>
        </w:tc>
        <w:tc>
          <w:tcPr>
            <w:tcW w:w="104" w:type="dxa"/>
            <w:tcBorders/>
            <w:shd w:fill="auto" w:val="clear"/>
            <w:vAlign w:val="bottom"/>
          </w:tcPr>
          <w:p>
            <w:pPr>
              <w:pStyle w:val="TableContents"/>
              <w:spacing w:before="0" w:after="0"/>
              <w:ind w:left="0" w:right="0" w:hanging="0"/>
              <w:rPr/>
            </w:pPr>
            <w:r>
              <w:rPr/>
              <w:t> </w:t>
            </w:r>
          </w:p>
        </w:tc>
        <w:tc>
          <w:tcPr>
            <w:tcW w:w="46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57"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4</w:t>
            </w:r>
          </w:p>
        </w:tc>
        <w:tc>
          <w:tcPr>
            <w:tcW w:w="192" w:type="dxa"/>
            <w:tcBorders/>
            <w:shd w:fill="auto" w:val="clear"/>
            <w:vAlign w:val="bottom"/>
          </w:tcPr>
          <w:p>
            <w:pPr>
              <w:pStyle w:val="TableContents"/>
              <w:spacing w:before="0" w:after="0"/>
              <w:ind w:left="0" w:right="0" w:hanging="0"/>
              <w:rPr/>
            </w:pPr>
            <w:r>
              <w:rPr/>
              <w:t> </w:t>
            </w:r>
          </w:p>
        </w:tc>
        <w:tc>
          <w:tcPr>
            <w:tcW w:w="12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27"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(15</w:t>
            </w:r>
          </w:p>
        </w:tc>
        <w:tc>
          <w:tcPr>
            <w:tcW w:w="198"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12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27"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(15</w:t>
            </w:r>
          </w:p>
        </w:tc>
        <w:tc>
          <w:tcPr>
            <w:tcW w:w="192"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12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45"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(24</w:t>
            </w:r>
          </w:p>
        </w:tc>
        <w:tc>
          <w:tcPr>
            <w:tcW w:w="195"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12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46"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(24</w:t>
            </w:r>
          </w:p>
        </w:tc>
        <w:tc>
          <w:tcPr>
            <w:tcW w:w="192"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12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45"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(35</w:t>
            </w:r>
          </w:p>
        </w:tc>
        <w:tc>
          <w:tcPr>
            <w:tcW w:w="195"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12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45"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(35</w:t>
            </w:r>
          </w:p>
        </w:tc>
        <w:tc>
          <w:tcPr>
            <w:tcW w:w="463"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r>
      <w:tr>
        <w:trPr/>
        <w:tc>
          <w:tcPr>
            <w:tcW w:w="2787" w:type="dxa"/>
            <w:tcBorders>
              <w:left w:val="single" w:sz="8" w:space="0" w:color="000000"/>
              <w:bottom w:val="single" w:sz="8" w:space="0" w:color="000000"/>
            </w:tcBorders>
            <w:shd w:fill="auto" w:val="clear"/>
            <w:tcMar>
              <w:left w:w="28" w:type="dxa"/>
              <w:bottom w:w="28" w:type="dxa"/>
            </w:tcMar>
            <w:vAlign w:val="bottom"/>
          </w:tcPr>
          <w:p>
            <w:pPr>
              <w:pStyle w:val="TableContents"/>
              <w:spacing w:before="0" w:after="0"/>
              <w:ind w:left="0" w:right="0" w:hanging="0"/>
              <w:rPr/>
            </w:pPr>
            <w:r>
              <w:rPr/>
              <w:t> </w:t>
            </w:r>
          </w:p>
        </w:tc>
        <w:tc>
          <w:tcPr>
            <w:tcW w:w="104"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112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192"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75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198"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75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192"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76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195"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76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192"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76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195"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76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463" w:type="dxa"/>
            <w:tcBorders>
              <w:bottom w:val="single" w:sz="8" w:space="0" w:color="000000"/>
              <w:right w:val="single" w:sz="8" w:space="0" w:color="000000"/>
            </w:tcBorders>
            <w:shd w:fill="auto" w:val="clear"/>
            <w:tcMar>
              <w:bottom w:w="28" w:type="dxa"/>
              <w:right w:w="28" w:type="dxa"/>
            </w:tcMar>
            <w:vAlign w:val="bottom"/>
          </w:tcPr>
          <w:p>
            <w:pPr>
              <w:pStyle w:val="TableContents"/>
              <w:spacing w:before="0" w:after="0"/>
              <w:ind w:left="0" w:right="0" w:hanging="0"/>
              <w:rPr/>
            </w:pPr>
            <w:r>
              <w:rPr/>
              <w:t> </w:t>
            </w:r>
          </w:p>
        </w:tc>
      </w:tr>
      <w:tr>
        <w:trPr/>
        <w:tc>
          <w:tcPr>
            <w:tcW w:w="2787"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104"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112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192"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75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198"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75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192"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76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195"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76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192"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76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195"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76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463"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r>
      <w:tr>
        <w:trPr/>
        <w:tc>
          <w:tcPr>
            <w:tcW w:w="2787" w:type="dxa"/>
            <w:tcBorders>
              <w:left w:val="single" w:sz="8" w:space="0" w:color="000000"/>
            </w:tcBorders>
            <w:shd w:fill="auto" w:val="clear"/>
            <w:tcMar>
              <w:left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Excluding Selected Items Impacting Comparability</w:t>
            </w:r>
          </w:p>
        </w:tc>
        <w:tc>
          <w:tcPr>
            <w:tcW w:w="104" w:type="dxa"/>
            <w:tcBorders/>
            <w:shd w:fill="auto" w:val="clear"/>
            <w:vAlign w:val="bottom"/>
          </w:tcPr>
          <w:p>
            <w:pPr>
              <w:pStyle w:val="TableContents"/>
              <w:spacing w:before="0" w:after="0"/>
              <w:ind w:left="0" w:right="0" w:hanging="0"/>
              <w:rPr/>
            </w:pPr>
            <w:r>
              <w:rPr/>
              <w:t> </w:t>
            </w:r>
          </w:p>
        </w:tc>
        <w:tc>
          <w:tcPr>
            <w:tcW w:w="1126" w:type="dxa"/>
            <w:gridSpan w:val="2"/>
            <w:tcBorders/>
            <w:shd w:fill="auto" w:val="clear"/>
            <w:vAlign w:val="bottom"/>
          </w:tcPr>
          <w:p>
            <w:pPr>
              <w:pStyle w:val="TableContents"/>
              <w:spacing w:before="0" w:after="0"/>
              <w:ind w:left="0" w:right="0" w:hanging="0"/>
              <w:jc w:val="right"/>
              <w:rPr/>
            </w:pPr>
            <w:r>
              <w:rPr/>
              <w:t> </w:t>
            </w:r>
          </w:p>
        </w:tc>
        <w:tc>
          <w:tcPr>
            <w:tcW w:w="192" w:type="dxa"/>
            <w:tcBorders/>
            <w:shd w:fill="auto" w:val="clear"/>
            <w:vAlign w:val="bottom"/>
          </w:tcPr>
          <w:p>
            <w:pPr>
              <w:pStyle w:val="TableContents"/>
              <w:spacing w:before="0" w:after="0"/>
              <w:ind w:left="0" w:right="0" w:hanging="0"/>
              <w:rPr/>
            </w:pPr>
            <w:r>
              <w:rPr/>
              <w:t> </w:t>
            </w:r>
          </w:p>
        </w:tc>
        <w:tc>
          <w:tcPr>
            <w:tcW w:w="750" w:type="dxa"/>
            <w:gridSpan w:val="2"/>
            <w:tcBorders/>
            <w:shd w:fill="auto" w:val="clear"/>
            <w:vAlign w:val="bottom"/>
          </w:tcPr>
          <w:p>
            <w:pPr>
              <w:pStyle w:val="TableContents"/>
              <w:spacing w:before="0" w:after="0"/>
              <w:ind w:left="0" w:right="0" w:hanging="0"/>
              <w:jc w:val="right"/>
              <w:rPr/>
            </w:pPr>
            <w:r>
              <w:rPr/>
              <w:t> </w:t>
            </w:r>
          </w:p>
        </w:tc>
        <w:tc>
          <w:tcPr>
            <w:tcW w:w="198" w:type="dxa"/>
            <w:tcBorders/>
            <w:shd w:fill="auto" w:val="clear"/>
            <w:vAlign w:val="bottom"/>
          </w:tcPr>
          <w:p>
            <w:pPr>
              <w:pStyle w:val="TableContents"/>
              <w:spacing w:before="0" w:after="0"/>
              <w:ind w:left="0" w:right="0" w:hanging="0"/>
              <w:rPr/>
            </w:pPr>
            <w:r>
              <w:rPr/>
              <w:t> </w:t>
            </w:r>
          </w:p>
        </w:tc>
        <w:tc>
          <w:tcPr>
            <w:tcW w:w="750" w:type="dxa"/>
            <w:gridSpan w:val="2"/>
            <w:tcBorders/>
            <w:shd w:fill="auto" w:val="clear"/>
            <w:vAlign w:val="bottom"/>
          </w:tcPr>
          <w:p>
            <w:pPr>
              <w:pStyle w:val="TableContents"/>
              <w:spacing w:before="0" w:after="0"/>
              <w:ind w:left="0" w:right="0" w:hanging="0"/>
              <w:jc w:val="right"/>
              <w:rPr/>
            </w:pPr>
            <w:r>
              <w:rPr/>
              <w:t> </w:t>
            </w:r>
          </w:p>
        </w:tc>
        <w:tc>
          <w:tcPr>
            <w:tcW w:w="192" w:type="dxa"/>
            <w:tcBorders/>
            <w:shd w:fill="auto" w:val="clear"/>
            <w:vAlign w:val="bottom"/>
          </w:tcPr>
          <w:p>
            <w:pPr>
              <w:pStyle w:val="TableContents"/>
              <w:spacing w:before="0" w:after="0"/>
              <w:ind w:left="0" w:right="0" w:hanging="0"/>
              <w:rPr/>
            </w:pPr>
            <w:r>
              <w:rPr/>
              <w:t> </w:t>
            </w:r>
          </w:p>
        </w:tc>
        <w:tc>
          <w:tcPr>
            <w:tcW w:w="765" w:type="dxa"/>
            <w:gridSpan w:val="2"/>
            <w:tcBorders/>
            <w:shd w:fill="auto" w:val="clear"/>
            <w:vAlign w:val="bottom"/>
          </w:tcPr>
          <w:p>
            <w:pPr>
              <w:pStyle w:val="TableContents"/>
              <w:spacing w:before="0" w:after="0"/>
              <w:ind w:left="0" w:right="0" w:hanging="0"/>
              <w:jc w:val="right"/>
              <w:rPr/>
            </w:pPr>
            <w:r>
              <w:rPr/>
              <w:t> </w:t>
            </w:r>
          </w:p>
        </w:tc>
        <w:tc>
          <w:tcPr>
            <w:tcW w:w="195" w:type="dxa"/>
            <w:tcBorders/>
            <w:shd w:fill="auto" w:val="clear"/>
            <w:vAlign w:val="bottom"/>
          </w:tcPr>
          <w:p>
            <w:pPr>
              <w:pStyle w:val="TableContents"/>
              <w:spacing w:before="0" w:after="0"/>
              <w:ind w:left="0" w:right="0" w:hanging="0"/>
              <w:rPr/>
            </w:pPr>
            <w:r>
              <w:rPr/>
              <w:t> </w:t>
            </w:r>
          </w:p>
        </w:tc>
        <w:tc>
          <w:tcPr>
            <w:tcW w:w="766" w:type="dxa"/>
            <w:gridSpan w:val="2"/>
            <w:tcBorders/>
            <w:shd w:fill="auto" w:val="clear"/>
            <w:vAlign w:val="bottom"/>
          </w:tcPr>
          <w:p>
            <w:pPr>
              <w:pStyle w:val="TableContents"/>
              <w:spacing w:before="0" w:after="0"/>
              <w:ind w:left="0" w:right="0" w:hanging="0"/>
              <w:jc w:val="right"/>
              <w:rPr/>
            </w:pPr>
            <w:r>
              <w:rPr/>
              <w:t> </w:t>
            </w:r>
          </w:p>
        </w:tc>
        <w:tc>
          <w:tcPr>
            <w:tcW w:w="192" w:type="dxa"/>
            <w:tcBorders/>
            <w:shd w:fill="auto" w:val="clear"/>
            <w:vAlign w:val="bottom"/>
          </w:tcPr>
          <w:p>
            <w:pPr>
              <w:pStyle w:val="TableContents"/>
              <w:spacing w:before="0" w:after="0"/>
              <w:ind w:left="0" w:right="0" w:hanging="0"/>
              <w:rPr/>
            </w:pPr>
            <w:r>
              <w:rPr/>
              <w:t> </w:t>
            </w:r>
          </w:p>
        </w:tc>
        <w:tc>
          <w:tcPr>
            <w:tcW w:w="765" w:type="dxa"/>
            <w:gridSpan w:val="2"/>
            <w:tcBorders/>
            <w:shd w:fill="auto" w:val="clear"/>
            <w:vAlign w:val="bottom"/>
          </w:tcPr>
          <w:p>
            <w:pPr>
              <w:pStyle w:val="TableContents"/>
              <w:spacing w:before="0" w:after="0"/>
              <w:ind w:left="0" w:right="0" w:hanging="0"/>
              <w:jc w:val="right"/>
              <w:rPr/>
            </w:pPr>
            <w:r>
              <w:rPr/>
              <w:t> </w:t>
            </w:r>
          </w:p>
        </w:tc>
        <w:tc>
          <w:tcPr>
            <w:tcW w:w="195" w:type="dxa"/>
            <w:tcBorders/>
            <w:shd w:fill="auto" w:val="clear"/>
            <w:vAlign w:val="bottom"/>
          </w:tcPr>
          <w:p>
            <w:pPr>
              <w:pStyle w:val="TableContents"/>
              <w:spacing w:before="0" w:after="0"/>
              <w:ind w:left="0" w:right="0" w:hanging="0"/>
              <w:rPr/>
            </w:pPr>
            <w:r>
              <w:rPr/>
              <w:t> </w:t>
            </w:r>
          </w:p>
        </w:tc>
        <w:tc>
          <w:tcPr>
            <w:tcW w:w="765" w:type="dxa"/>
            <w:gridSpan w:val="2"/>
            <w:tcBorders/>
            <w:shd w:fill="auto" w:val="clear"/>
            <w:vAlign w:val="bottom"/>
          </w:tcPr>
          <w:p>
            <w:pPr>
              <w:pStyle w:val="TableContents"/>
              <w:spacing w:before="0" w:after="0"/>
              <w:ind w:left="0" w:right="0" w:hanging="0"/>
              <w:jc w:val="right"/>
              <w:rPr/>
            </w:pPr>
            <w:r>
              <w:rPr/>
              <w:t> </w:t>
            </w:r>
          </w:p>
        </w:tc>
        <w:tc>
          <w:tcPr>
            <w:tcW w:w="463"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r>
      <w:tr>
        <w:trPr/>
        <w:tc>
          <w:tcPr>
            <w:tcW w:w="2787" w:type="dxa"/>
            <w:tcBorders>
              <w:left w:val="single" w:sz="8" w:space="0" w:color="000000"/>
            </w:tcBorders>
            <w:shd w:fill="CCEEFF" w:val="clear"/>
            <w:tcMar>
              <w:left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Adjusted Segment Profit</w:t>
            </w:r>
          </w:p>
        </w:tc>
        <w:tc>
          <w:tcPr>
            <w:tcW w:w="104" w:type="dxa"/>
            <w:tcBorders/>
            <w:shd w:fill="CCEEFF" w:val="clear"/>
            <w:vAlign w:val="bottom"/>
          </w:tcPr>
          <w:p>
            <w:pPr>
              <w:pStyle w:val="TableContents"/>
              <w:spacing w:before="0" w:after="0"/>
              <w:ind w:left="0" w:right="0" w:hanging="0"/>
              <w:rPr/>
            </w:pPr>
            <w:r>
              <w:rPr/>
              <w:t> </w:t>
            </w:r>
          </w:p>
        </w:tc>
        <w:tc>
          <w:tcPr>
            <w:tcW w:w="1126" w:type="dxa"/>
            <w:gridSpan w:val="2"/>
            <w:tcBorders/>
            <w:shd w:fill="CCEEFF" w:val="clear"/>
            <w:vAlign w:val="bottom"/>
          </w:tcPr>
          <w:p>
            <w:pPr>
              <w:pStyle w:val="TableContents"/>
              <w:spacing w:before="0" w:after="0"/>
              <w:ind w:left="0" w:right="0" w:hanging="0"/>
              <w:jc w:val="right"/>
              <w:rPr/>
            </w:pPr>
            <w:r>
              <w:rPr/>
              <w:t> </w:t>
            </w:r>
          </w:p>
        </w:tc>
        <w:tc>
          <w:tcPr>
            <w:tcW w:w="192" w:type="dxa"/>
            <w:tcBorders/>
            <w:shd w:fill="CCEEFF" w:val="clear"/>
            <w:vAlign w:val="bottom"/>
          </w:tcPr>
          <w:p>
            <w:pPr>
              <w:pStyle w:val="TableContents"/>
              <w:spacing w:before="0" w:after="0"/>
              <w:ind w:left="0" w:right="0" w:hanging="0"/>
              <w:rPr/>
            </w:pPr>
            <w:r>
              <w:rPr/>
              <w:t> </w:t>
            </w:r>
          </w:p>
        </w:tc>
        <w:tc>
          <w:tcPr>
            <w:tcW w:w="750" w:type="dxa"/>
            <w:gridSpan w:val="2"/>
            <w:tcBorders/>
            <w:shd w:fill="CCEEFF" w:val="clear"/>
            <w:vAlign w:val="bottom"/>
          </w:tcPr>
          <w:p>
            <w:pPr>
              <w:pStyle w:val="TableContents"/>
              <w:spacing w:before="0" w:after="0"/>
              <w:ind w:left="0" w:right="0" w:hanging="0"/>
              <w:jc w:val="right"/>
              <w:rPr/>
            </w:pPr>
            <w:r>
              <w:rPr/>
              <w:t> </w:t>
            </w:r>
          </w:p>
        </w:tc>
        <w:tc>
          <w:tcPr>
            <w:tcW w:w="198" w:type="dxa"/>
            <w:tcBorders/>
            <w:shd w:fill="CCEEFF" w:val="clear"/>
            <w:vAlign w:val="bottom"/>
          </w:tcPr>
          <w:p>
            <w:pPr>
              <w:pStyle w:val="TableContents"/>
              <w:spacing w:before="0" w:after="0"/>
              <w:ind w:left="0" w:right="0" w:hanging="0"/>
              <w:rPr/>
            </w:pPr>
            <w:r>
              <w:rPr/>
              <w:t> </w:t>
            </w:r>
          </w:p>
        </w:tc>
        <w:tc>
          <w:tcPr>
            <w:tcW w:w="750" w:type="dxa"/>
            <w:gridSpan w:val="2"/>
            <w:tcBorders/>
            <w:shd w:fill="CCEEFF" w:val="clear"/>
            <w:vAlign w:val="bottom"/>
          </w:tcPr>
          <w:p>
            <w:pPr>
              <w:pStyle w:val="TableContents"/>
              <w:spacing w:before="0" w:after="0"/>
              <w:ind w:left="0" w:right="0" w:hanging="0"/>
              <w:jc w:val="right"/>
              <w:rPr/>
            </w:pPr>
            <w:r>
              <w:rPr/>
              <w:t> </w:t>
            </w:r>
          </w:p>
        </w:tc>
        <w:tc>
          <w:tcPr>
            <w:tcW w:w="192" w:type="dxa"/>
            <w:tcBorders/>
            <w:shd w:fill="CCEEFF" w:val="clear"/>
            <w:vAlign w:val="bottom"/>
          </w:tcPr>
          <w:p>
            <w:pPr>
              <w:pStyle w:val="TableContents"/>
              <w:spacing w:before="0" w:after="0"/>
              <w:ind w:left="0" w:right="0" w:hanging="0"/>
              <w:rPr/>
            </w:pPr>
            <w:r>
              <w:rPr/>
              <w:t> </w:t>
            </w:r>
          </w:p>
        </w:tc>
        <w:tc>
          <w:tcPr>
            <w:tcW w:w="765" w:type="dxa"/>
            <w:gridSpan w:val="2"/>
            <w:tcBorders/>
            <w:shd w:fill="CCEEFF" w:val="clear"/>
            <w:vAlign w:val="bottom"/>
          </w:tcPr>
          <w:p>
            <w:pPr>
              <w:pStyle w:val="TableContents"/>
              <w:spacing w:before="0" w:after="0"/>
              <w:ind w:left="0" w:right="0" w:hanging="0"/>
              <w:jc w:val="right"/>
              <w:rPr/>
            </w:pPr>
            <w:r>
              <w:rPr/>
              <w:t> </w:t>
            </w:r>
          </w:p>
        </w:tc>
        <w:tc>
          <w:tcPr>
            <w:tcW w:w="195" w:type="dxa"/>
            <w:tcBorders/>
            <w:shd w:fill="CCEEFF" w:val="clear"/>
            <w:vAlign w:val="bottom"/>
          </w:tcPr>
          <w:p>
            <w:pPr>
              <w:pStyle w:val="TableContents"/>
              <w:spacing w:before="0" w:after="0"/>
              <w:ind w:left="0" w:right="0" w:hanging="0"/>
              <w:rPr/>
            </w:pPr>
            <w:r>
              <w:rPr/>
              <w:t> </w:t>
            </w:r>
          </w:p>
        </w:tc>
        <w:tc>
          <w:tcPr>
            <w:tcW w:w="766" w:type="dxa"/>
            <w:gridSpan w:val="2"/>
            <w:tcBorders/>
            <w:shd w:fill="CCEEFF" w:val="clear"/>
            <w:vAlign w:val="bottom"/>
          </w:tcPr>
          <w:p>
            <w:pPr>
              <w:pStyle w:val="TableContents"/>
              <w:spacing w:before="0" w:after="0"/>
              <w:ind w:left="0" w:right="0" w:hanging="0"/>
              <w:jc w:val="right"/>
              <w:rPr/>
            </w:pPr>
            <w:r>
              <w:rPr/>
              <w:t> </w:t>
            </w:r>
          </w:p>
        </w:tc>
        <w:tc>
          <w:tcPr>
            <w:tcW w:w="192" w:type="dxa"/>
            <w:tcBorders/>
            <w:shd w:fill="CCEEFF" w:val="clear"/>
            <w:vAlign w:val="bottom"/>
          </w:tcPr>
          <w:p>
            <w:pPr>
              <w:pStyle w:val="TableContents"/>
              <w:spacing w:before="0" w:after="0"/>
              <w:ind w:left="0" w:right="0" w:hanging="0"/>
              <w:rPr/>
            </w:pPr>
            <w:r>
              <w:rPr/>
              <w:t> </w:t>
            </w:r>
          </w:p>
        </w:tc>
        <w:tc>
          <w:tcPr>
            <w:tcW w:w="765" w:type="dxa"/>
            <w:gridSpan w:val="2"/>
            <w:tcBorders/>
            <w:shd w:fill="CCEEFF" w:val="clear"/>
            <w:vAlign w:val="bottom"/>
          </w:tcPr>
          <w:p>
            <w:pPr>
              <w:pStyle w:val="TableContents"/>
              <w:spacing w:before="0" w:after="0"/>
              <w:ind w:left="0" w:right="0" w:hanging="0"/>
              <w:jc w:val="right"/>
              <w:rPr/>
            </w:pPr>
            <w:r>
              <w:rPr/>
              <w:t> </w:t>
            </w:r>
          </w:p>
        </w:tc>
        <w:tc>
          <w:tcPr>
            <w:tcW w:w="195" w:type="dxa"/>
            <w:tcBorders/>
            <w:shd w:fill="CCEEFF" w:val="clear"/>
            <w:vAlign w:val="bottom"/>
          </w:tcPr>
          <w:p>
            <w:pPr>
              <w:pStyle w:val="TableContents"/>
              <w:spacing w:before="0" w:after="0"/>
              <w:ind w:left="0" w:right="0" w:hanging="0"/>
              <w:rPr/>
            </w:pPr>
            <w:r>
              <w:rPr/>
              <w:t> </w:t>
            </w:r>
          </w:p>
        </w:tc>
        <w:tc>
          <w:tcPr>
            <w:tcW w:w="765" w:type="dxa"/>
            <w:gridSpan w:val="2"/>
            <w:tcBorders/>
            <w:shd w:fill="CCEEFF" w:val="clear"/>
            <w:vAlign w:val="bottom"/>
          </w:tcPr>
          <w:p>
            <w:pPr>
              <w:pStyle w:val="TableContents"/>
              <w:spacing w:before="0" w:after="0"/>
              <w:ind w:left="0" w:right="0" w:hanging="0"/>
              <w:jc w:val="right"/>
              <w:rPr/>
            </w:pPr>
            <w:r>
              <w:rPr/>
              <w:t> </w:t>
            </w:r>
          </w:p>
        </w:tc>
        <w:tc>
          <w:tcPr>
            <w:tcW w:w="463"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r>
      <w:tr>
        <w:trPr/>
        <w:tc>
          <w:tcPr>
            <w:tcW w:w="2787" w:type="dxa"/>
            <w:tcBorders>
              <w:left w:val="single" w:sz="8" w:space="0" w:color="000000"/>
            </w:tcBorders>
            <w:shd w:fill="auto" w:val="clear"/>
            <w:tcMar>
              <w:left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 xml:space="preserve">Transportation </w:t>
            </w:r>
          </w:p>
        </w:tc>
        <w:tc>
          <w:tcPr>
            <w:tcW w:w="104" w:type="dxa"/>
            <w:tcBorders/>
            <w:shd w:fill="auto" w:val="clear"/>
            <w:vAlign w:val="bottom"/>
          </w:tcPr>
          <w:p>
            <w:pPr>
              <w:pStyle w:val="TableContents"/>
              <w:spacing w:before="0" w:after="0"/>
              <w:ind w:left="0" w:right="0" w:hanging="0"/>
              <w:rPr/>
            </w:pPr>
            <w:r>
              <w:rPr/>
              <w:t> </w:t>
            </w:r>
          </w:p>
        </w:tc>
        <w:tc>
          <w:tcPr>
            <w:tcW w:w="469"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57" w:type="dxa"/>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175</w:t>
            </w:r>
          </w:p>
        </w:tc>
        <w:tc>
          <w:tcPr>
            <w:tcW w:w="192" w:type="dxa"/>
            <w:tcBorders/>
            <w:shd w:fill="auto" w:val="clear"/>
            <w:vAlign w:val="bottom"/>
          </w:tcPr>
          <w:p>
            <w:pPr>
              <w:pStyle w:val="TableContents"/>
              <w:spacing w:before="0" w:after="0"/>
              <w:ind w:left="0" w:right="0" w:hanging="0"/>
              <w:rPr/>
            </w:pPr>
            <w:r>
              <w:rPr/>
              <w:t> </w:t>
            </w:r>
          </w:p>
        </w:tc>
        <w:tc>
          <w:tcPr>
            <w:tcW w:w="123"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27" w:type="dxa"/>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180</w:t>
            </w:r>
          </w:p>
        </w:tc>
        <w:tc>
          <w:tcPr>
            <w:tcW w:w="198" w:type="dxa"/>
            <w:tcBorders/>
            <w:shd w:fill="auto" w:val="clear"/>
            <w:vAlign w:val="bottom"/>
          </w:tcPr>
          <w:p>
            <w:pPr>
              <w:pStyle w:val="TableContents"/>
              <w:spacing w:before="0" w:after="0"/>
              <w:ind w:left="0" w:right="0" w:hanging="0"/>
              <w:rPr/>
            </w:pPr>
            <w:r>
              <w:rPr/>
              <w:t> </w:t>
            </w:r>
          </w:p>
        </w:tc>
        <w:tc>
          <w:tcPr>
            <w:tcW w:w="123"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27" w:type="dxa"/>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190</w:t>
            </w:r>
          </w:p>
        </w:tc>
        <w:tc>
          <w:tcPr>
            <w:tcW w:w="192" w:type="dxa"/>
            <w:tcBorders/>
            <w:shd w:fill="auto" w:val="clear"/>
            <w:vAlign w:val="bottom"/>
          </w:tcPr>
          <w:p>
            <w:pPr>
              <w:pStyle w:val="TableContents"/>
              <w:spacing w:before="0" w:after="0"/>
              <w:ind w:left="0" w:right="0" w:hanging="0"/>
              <w:rPr/>
            </w:pPr>
            <w:r>
              <w:rPr/>
              <w:t> </w:t>
            </w:r>
          </w:p>
        </w:tc>
        <w:tc>
          <w:tcPr>
            <w:tcW w:w="120"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45" w:type="dxa"/>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440</w:t>
            </w:r>
          </w:p>
        </w:tc>
        <w:tc>
          <w:tcPr>
            <w:tcW w:w="195" w:type="dxa"/>
            <w:tcBorders/>
            <w:shd w:fill="auto" w:val="clear"/>
            <w:vAlign w:val="bottom"/>
          </w:tcPr>
          <w:p>
            <w:pPr>
              <w:pStyle w:val="TableContents"/>
              <w:spacing w:before="0" w:after="0"/>
              <w:ind w:left="0" w:right="0" w:hanging="0"/>
              <w:rPr/>
            </w:pPr>
            <w:r>
              <w:rPr/>
              <w:t> </w:t>
            </w:r>
          </w:p>
        </w:tc>
        <w:tc>
          <w:tcPr>
            <w:tcW w:w="120"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46" w:type="dxa"/>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455</w:t>
            </w:r>
          </w:p>
        </w:tc>
        <w:tc>
          <w:tcPr>
            <w:tcW w:w="192" w:type="dxa"/>
            <w:tcBorders/>
            <w:shd w:fill="auto" w:val="clear"/>
            <w:vAlign w:val="bottom"/>
          </w:tcPr>
          <w:p>
            <w:pPr>
              <w:pStyle w:val="TableContents"/>
              <w:spacing w:before="0" w:after="0"/>
              <w:ind w:left="0" w:right="0" w:hanging="0"/>
              <w:rPr/>
            </w:pPr>
            <w:r>
              <w:rPr/>
              <w:t> </w:t>
            </w:r>
          </w:p>
        </w:tc>
        <w:tc>
          <w:tcPr>
            <w:tcW w:w="120"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45" w:type="dxa"/>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795</w:t>
            </w:r>
          </w:p>
        </w:tc>
        <w:tc>
          <w:tcPr>
            <w:tcW w:w="195" w:type="dxa"/>
            <w:tcBorders/>
            <w:shd w:fill="auto" w:val="clear"/>
            <w:vAlign w:val="bottom"/>
          </w:tcPr>
          <w:p>
            <w:pPr>
              <w:pStyle w:val="TableContents"/>
              <w:spacing w:before="0" w:after="0"/>
              <w:ind w:left="0" w:right="0" w:hanging="0"/>
              <w:rPr/>
            </w:pPr>
            <w:r>
              <w:rPr/>
              <w:t> </w:t>
            </w:r>
          </w:p>
        </w:tc>
        <w:tc>
          <w:tcPr>
            <w:tcW w:w="120"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45" w:type="dxa"/>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820</w:t>
            </w:r>
          </w:p>
        </w:tc>
        <w:tc>
          <w:tcPr>
            <w:tcW w:w="463"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r>
      <w:tr>
        <w:trPr/>
        <w:tc>
          <w:tcPr>
            <w:tcW w:w="2787" w:type="dxa"/>
            <w:tcBorders>
              <w:left w:val="single" w:sz="8" w:space="0" w:color="000000"/>
            </w:tcBorders>
            <w:shd w:fill="CCEEFF" w:val="clear"/>
            <w:tcMar>
              <w:left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 xml:space="preserve">Facilities </w:t>
            </w:r>
          </w:p>
        </w:tc>
        <w:tc>
          <w:tcPr>
            <w:tcW w:w="104" w:type="dxa"/>
            <w:tcBorders/>
            <w:shd w:fill="CCEEFF" w:val="clear"/>
            <w:vAlign w:val="bottom"/>
          </w:tcPr>
          <w:p>
            <w:pPr>
              <w:pStyle w:val="TableContents"/>
              <w:spacing w:before="0" w:after="0"/>
              <w:ind w:left="0" w:right="0" w:hanging="0"/>
              <w:rPr/>
            </w:pPr>
            <w:r>
              <w:rPr/>
              <w:t> </w:t>
            </w:r>
          </w:p>
        </w:tc>
        <w:tc>
          <w:tcPr>
            <w:tcW w:w="1126"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156</w:t>
            </w:r>
          </w:p>
        </w:tc>
        <w:tc>
          <w:tcPr>
            <w:tcW w:w="192" w:type="dxa"/>
            <w:tcBorders/>
            <w:shd w:fill="CCEEFF" w:val="clear"/>
            <w:vAlign w:val="bottom"/>
          </w:tcPr>
          <w:p>
            <w:pPr>
              <w:pStyle w:val="TableContents"/>
              <w:spacing w:before="0" w:after="0"/>
              <w:ind w:left="0" w:right="0" w:hanging="0"/>
              <w:rPr/>
            </w:pPr>
            <w:r>
              <w:rPr/>
              <w:t> </w:t>
            </w:r>
          </w:p>
        </w:tc>
        <w:tc>
          <w:tcPr>
            <w:tcW w:w="750"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135</w:t>
            </w:r>
          </w:p>
        </w:tc>
        <w:tc>
          <w:tcPr>
            <w:tcW w:w="198" w:type="dxa"/>
            <w:tcBorders/>
            <w:shd w:fill="CCEEFF" w:val="clear"/>
            <w:vAlign w:val="bottom"/>
          </w:tcPr>
          <w:p>
            <w:pPr>
              <w:pStyle w:val="TableContents"/>
              <w:spacing w:before="0" w:after="0"/>
              <w:ind w:left="0" w:right="0" w:hanging="0"/>
              <w:rPr/>
            </w:pPr>
            <w:r>
              <w:rPr/>
              <w:t> </w:t>
            </w:r>
          </w:p>
        </w:tc>
        <w:tc>
          <w:tcPr>
            <w:tcW w:w="750"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145</w:t>
            </w:r>
          </w:p>
        </w:tc>
        <w:tc>
          <w:tcPr>
            <w:tcW w:w="192" w:type="dxa"/>
            <w:tcBorders/>
            <w:shd w:fill="CCEEFF" w:val="clear"/>
            <w:vAlign w:val="bottom"/>
          </w:tcPr>
          <w:p>
            <w:pPr>
              <w:pStyle w:val="TableContents"/>
              <w:spacing w:before="0" w:after="0"/>
              <w:ind w:left="0" w:right="0" w:hanging="0"/>
              <w:rPr/>
            </w:pPr>
            <w:r>
              <w:rPr/>
              <w:t> </w:t>
            </w:r>
          </w:p>
        </w:tc>
        <w:tc>
          <w:tcPr>
            <w:tcW w:w="765"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294</w:t>
            </w:r>
          </w:p>
        </w:tc>
        <w:tc>
          <w:tcPr>
            <w:tcW w:w="195" w:type="dxa"/>
            <w:tcBorders/>
            <w:shd w:fill="CCEEFF" w:val="clear"/>
            <w:vAlign w:val="bottom"/>
          </w:tcPr>
          <w:p>
            <w:pPr>
              <w:pStyle w:val="TableContents"/>
              <w:spacing w:before="0" w:after="0"/>
              <w:ind w:left="0" w:right="0" w:hanging="0"/>
              <w:rPr/>
            </w:pPr>
            <w:r>
              <w:rPr/>
              <w:t> </w:t>
            </w:r>
          </w:p>
        </w:tc>
        <w:tc>
          <w:tcPr>
            <w:tcW w:w="766"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309</w:t>
            </w:r>
          </w:p>
        </w:tc>
        <w:tc>
          <w:tcPr>
            <w:tcW w:w="192" w:type="dxa"/>
            <w:tcBorders/>
            <w:shd w:fill="CCEEFF" w:val="clear"/>
            <w:vAlign w:val="bottom"/>
          </w:tcPr>
          <w:p>
            <w:pPr>
              <w:pStyle w:val="TableContents"/>
              <w:spacing w:before="0" w:after="0"/>
              <w:ind w:left="0" w:right="0" w:hanging="0"/>
              <w:rPr/>
            </w:pPr>
            <w:r>
              <w:rPr/>
              <w:t> </w:t>
            </w:r>
          </w:p>
        </w:tc>
        <w:tc>
          <w:tcPr>
            <w:tcW w:w="765"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585</w:t>
            </w:r>
          </w:p>
        </w:tc>
        <w:tc>
          <w:tcPr>
            <w:tcW w:w="195" w:type="dxa"/>
            <w:tcBorders/>
            <w:shd w:fill="CCEEFF" w:val="clear"/>
            <w:vAlign w:val="bottom"/>
          </w:tcPr>
          <w:p>
            <w:pPr>
              <w:pStyle w:val="TableContents"/>
              <w:spacing w:before="0" w:after="0"/>
              <w:ind w:left="0" w:right="0" w:hanging="0"/>
              <w:rPr/>
            </w:pPr>
            <w:r>
              <w:rPr/>
              <w:t> </w:t>
            </w:r>
          </w:p>
        </w:tc>
        <w:tc>
          <w:tcPr>
            <w:tcW w:w="765"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610</w:t>
            </w:r>
          </w:p>
        </w:tc>
        <w:tc>
          <w:tcPr>
            <w:tcW w:w="463"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r>
      <w:tr>
        <w:trPr/>
        <w:tc>
          <w:tcPr>
            <w:tcW w:w="2787" w:type="dxa"/>
            <w:tcBorders>
              <w:left w:val="single" w:sz="8" w:space="0" w:color="000000"/>
            </w:tcBorders>
            <w:shd w:fill="auto" w:val="clear"/>
            <w:tcMar>
              <w:left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 xml:space="preserve">Supply and Logistics </w:t>
            </w:r>
          </w:p>
        </w:tc>
        <w:tc>
          <w:tcPr>
            <w:tcW w:w="104" w:type="dxa"/>
            <w:tcBorders/>
            <w:shd w:fill="auto" w:val="clear"/>
            <w:vAlign w:val="bottom"/>
          </w:tcPr>
          <w:p>
            <w:pPr>
              <w:pStyle w:val="TableContents"/>
              <w:spacing w:before="0" w:after="0"/>
              <w:ind w:left="0" w:right="0" w:hanging="0"/>
              <w:rPr/>
            </w:pPr>
            <w:r>
              <w:rPr/>
              <w:t> </w:t>
            </w:r>
          </w:p>
        </w:tc>
        <w:tc>
          <w:tcPr>
            <w:tcW w:w="1126"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407</w:t>
            </w:r>
          </w:p>
        </w:tc>
        <w:tc>
          <w:tcPr>
            <w:tcW w:w="192" w:type="dxa"/>
            <w:tcBorders/>
            <w:shd w:fill="auto" w:val="clear"/>
            <w:vAlign w:val="bottom"/>
          </w:tcPr>
          <w:p>
            <w:pPr>
              <w:pStyle w:val="TableContents"/>
              <w:spacing w:before="0" w:after="0"/>
              <w:ind w:left="0" w:right="0" w:hanging="0"/>
              <w:rPr/>
            </w:pPr>
            <w:r>
              <w:rPr/>
              <w:t> </w:t>
            </w:r>
          </w:p>
        </w:tc>
        <w:tc>
          <w:tcPr>
            <w:tcW w:w="750"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99</w:t>
            </w:r>
          </w:p>
        </w:tc>
        <w:tc>
          <w:tcPr>
            <w:tcW w:w="198" w:type="dxa"/>
            <w:tcBorders/>
            <w:shd w:fill="auto" w:val="clear"/>
            <w:vAlign w:val="bottom"/>
          </w:tcPr>
          <w:p>
            <w:pPr>
              <w:pStyle w:val="TableContents"/>
              <w:spacing w:before="0" w:after="0"/>
              <w:ind w:left="0" w:right="0" w:hanging="0"/>
              <w:rPr/>
            </w:pPr>
            <w:r>
              <w:rPr/>
              <w:t> </w:t>
            </w:r>
          </w:p>
        </w:tc>
        <w:tc>
          <w:tcPr>
            <w:tcW w:w="750"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119</w:t>
            </w:r>
          </w:p>
        </w:tc>
        <w:tc>
          <w:tcPr>
            <w:tcW w:w="192" w:type="dxa"/>
            <w:tcBorders/>
            <w:shd w:fill="auto" w:val="clear"/>
            <w:vAlign w:val="bottom"/>
          </w:tcPr>
          <w:p>
            <w:pPr>
              <w:pStyle w:val="TableContents"/>
              <w:spacing w:before="0" w:after="0"/>
              <w:ind w:left="0" w:right="0" w:hanging="0"/>
              <w:rPr/>
            </w:pPr>
            <w:r>
              <w:rPr/>
              <w:t> </w:t>
            </w:r>
          </w:p>
        </w:tc>
        <w:tc>
          <w:tcPr>
            <w:tcW w:w="765"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219</w:t>
            </w:r>
          </w:p>
        </w:tc>
        <w:tc>
          <w:tcPr>
            <w:tcW w:w="195" w:type="dxa"/>
            <w:tcBorders/>
            <w:shd w:fill="auto" w:val="clear"/>
            <w:vAlign w:val="bottom"/>
          </w:tcPr>
          <w:p>
            <w:pPr>
              <w:pStyle w:val="TableContents"/>
              <w:spacing w:before="0" w:after="0"/>
              <w:ind w:left="0" w:right="0" w:hanging="0"/>
              <w:rPr/>
            </w:pPr>
            <w:r>
              <w:rPr/>
              <w:t> </w:t>
            </w:r>
          </w:p>
        </w:tc>
        <w:tc>
          <w:tcPr>
            <w:tcW w:w="766"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249</w:t>
            </w:r>
          </w:p>
        </w:tc>
        <w:tc>
          <w:tcPr>
            <w:tcW w:w="192" w:type="dxa"/>
            <w:tcBorders/>
            <w:shd w:fill="auto" w:val="clear"/>
            <w:vAlign w:val="bottom"/>
          </w:tcPr>
          <w:p>
            <w:pPr>
              <w:pStyle w:val="TableContents"/>
              <w:spacing w:before="0" w:after="0"/>
              <w:ind w:left="0" w:right="0" w:hanging="0"/>
              <w:rPr/>
            </w:pPr>
            <w:r>
              <w:rPr/>
              <w:t> </w:t>
            </w:r>
          </w:p>
        </w:tc>
        <w:tc>
          <w:tcPr>
            <w:tcW w:w="765"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725</w:t>
            </w:r>
          </w:p>
        </w:tc>
        <w:tc>
          <w:tcPr>
            <w:tcW w:w="195" w:type="dxa"/>
            <w:tcBorders/>
            <w:shd w:fill="auto" w:val="clear"/>
            <w:vAlign w:val="bottom"/>
          </w:tcPr>
          <w:p>
            <w:pPr>
              <w:pStyle w:val="TableContents"/>
              <w:spacing w:before="0" w:after="0"/>
              <w:ind w:left="0" w:right="0" w:hanging="0"/>
              <w:rPr/>
            </w:pPr>
            <w:r>
              <w:rPr/>
              <w:t> </w:t>
            </w:r>
          </w:p>
        </w:tc>
        <w:tc>
          <w:tcPr>
            <w:tcW w:w="765"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775</w:t>
            </w:r>
          </w:p>
        </w:tc>
        <w:tc>
          <w:tcPr>
            <w:tcW w:w="463"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r>
      <w:tr>
        <w:trPr/>
        <w:tc>
          <w:tcPr>
            <w:tcW w:w="2787" w:type="dxa"/>
            <w:tcBorders>
              <w:left w:val="single" w:sz="8" w:space="0" w:color="000000"/>
            </w:tcBorders>
            <w:shd w:fill="CCEEFF" w:val="clear"/>
            <w:tcMar>
              <w:left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 xml:space="preserve">Other income, net </w:t>
            </w:r>
          </w:p>
        </w:tc>
        <w:tc>
          <w:tcPr>
            <w:tcW w:w="104" w:type="dxa"/>
            <w:tcBorders/>
            <w:shd w:fill="CCEEFF" w:val="clear"/>
            <w:vAlign w:val="bottom"/>
          </w:tcPr>
          <w:p>
            <w:pPr>
              <w:pStyle w:val="TableContents"/>
              <w:spacing w:before="0" w:after="0"/>
              <w:ind w:left="0" w:right="0" w:hanging="0"/>
              <w:rPr/>
            </w:pPr>
            <w:r>
              <w:rPr/>
              <w:t> </w:t>
            </w:r>
          </w:p>
        </w:tc>
        <w:tc>
          <w:tcPr>
            <w:tcW w:w="112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w:t>
            </w:r>
          </w:p>
        </w:tc>
        <w:tc>
          <w:tcPr>
            <w:tcW w:w="192" w:type="dxa"/>
            <w:tcBorders/>
            <w:shd w:fill="CCEEFF" w:val="clear"/>
            <w:vAlign w:val="bottom"/>
          </w:tcPr>
          <w:p>
            <w:pPr>
              <w:pStyle w:val="TableContents"/>
              <w:spacing w:before="0" w:after="0"/>
              <w:ind w:left="0" w:right="0" w:hanging="0"/>
              <w:rPr/>
            </w:pPr>
            <w:r>
              <w:rPr/>
              <w:t> </w:t>
            </w:r>
          </w:p>
        </w:tc>
        <w:tc>
          <w:tcPr>
            <w:tcW w:w="75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w:t>
            </w:r>
          </w:p>
        </w:tc>
        <w:tc>
          <w:tcPr>
            <w:tcW w:w="198" w:type="dxa"/>
            <w:tcBorders/>
            <w:shd w:fill="CCEEFF" w:val="clear"/>
            <w:vAlign w:val="bottom"/>
          </w:tcPr>
          <w:p>
            <w:pPr>
              <w:pStyle w:val="TableContents"/>
              <w:spacing w:before="0" w:after="0"/>
              <w:ind w:left="0" w:right="0" w:hanging="0"/>
              <w:rPr/>
            </w:pPr>
            <w:r>
              <w:rPr/>
              <w:t> </w:t>
            </w:r>
          </w:p>
        </w:tc>
        <w:tc>
          <w:tcPr>
            <w:tcW w:w="75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w:t>
            </w:r>
          </w:p>
        </w:tc>
        <w:tc>
          <w:tcPr>
            <w:tcW w:w="192" w:type="dxa"/>
            <w:tcBorders/>
            <w:shd w:fill="CCEEFF" w:val="clear"/>
            <w:vAlign w:val="bottom"/>
          </w:tcPr>
          <w:p>
            <w:pPr>
              <w:pStyle w:val="TableContents"/>
              <w:spacing w:before="0" w:after="0"/>
              <w:ind w:left="0" w:right="0" w:hanging="0"/>
              <w:rPr/>
            </w:pPr>
            <w:r>
              <w:rPr/>
              <w:t> </w:t>
            </w:r>
          </w:p>
        </w:tc>
        <w:tc>
          <w:tcPr>
            <w:tcW w:w="76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w:t>
            </w:r>
          </w:p>
        </w:tc>
        <w:tc>
          <w:tcPr>
            <w:tcW w:w="195" w:type="dxa"/>
            <w:tcBorders/>
            <w:shd w:fill="CCEEFF" w:val="clear"/>
            <w:vAlign w:val="bottom"/>
          </w:tcPr>
          <w:p>
            <w:pPr>
              <w:pStyle w:val="TableContents"/>
              <w:spacing w:before="0" w:after="0"/>
              <w:ind w:left="0" w:right="0" w:hanging="0"/>
              <w:rPr/>
            </w:pPr>
            <w:r>
              <w:rPr/>
              <w:t> </w:t>
            </w:r>
          </w:p>
        </w:tc>
        <w:tc>
          <w:tcPr>
            <w:tcW w:w="76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w:t>
            </w:r>
          </w:p>
        </w:tc>
        <w:tc>
          <w:tcPr>
            <w:tcW w:w="192" w:type="dxa"/>
            <w:tcBorders/>
            <w:shd w:fill="CCEEFF" w:val="clear"/>
            <w:vAlign w:val="bottom"/>
          </w:tcPr>
          <w:p>
            <w:pPr>
              <w:pStyle w:val="TableContents"/>
              <w:spacing w:before="0" w:after="0"/>
              <w:ind w:left="0" w:right="0" w:hanging="0"/>
              <w:rPr/>
            </w:pPr>
            <w:r>
              <w:rPr/>
              <w:t> </w:t>
            </w:r>
          </w:p>
        </w:tc>
        <w:tc>
          <w:tcPr>
            <w:tcW w:w="76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5</w:t>
            </w:r>
          </w:p>
        </w:tc>
        <w:tc>
          <w:tcPr>
            <w:tcW w:w="195" w:type="dxa"/>
            <w:tcBorders/>
            <w:shd w:fill="CCEEFF" w:val="clear"/>
            <w:vAlign w:val="bottom"/>
          </w:tcPr>
          <w:p>
            <w:pPr>
              <w:pStyle w:val="TableContents"/>
              <w:spacing w:before="0" w:after="0"/>
              <w:ind w:left="0" w:right="0" w:hanging="0"/>
              <w:rPr/>
            </w:pPr>
            <w:r>
              <w:rPr/>
              <w:t> </w:t>
            </w:r>
          </w:p>
        </w:tc>
        <w:tc>
          <w:tcPr>
            <w:tcW w:w="76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5</w:t>
            </w:r>
          </w:p>
        </w:tc>
        <w:tc>
          <w:tcPr>
            <w:tcW w:w="463"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r>
      <w:tr>
        <w:trPr/>
        <w:tc>
          <w:tcPr>
            <w:tcW w:w="2787" w:type="dxa"/>
            <w:tcBorders>
              <w:left w:val="single" w:sz="8" w:space="0" w:color="000000"/>
            </w:tcBorders>
            <w:shd w:fill="auto" w:val="clear"/>
            <w:tcMar>
              <w:left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 xml:space="preserve">Adjusted EBITDA </w:t>
            </w:r>
          </w:p>
        </w:tc>
        <w:tc>
          <w:tcPr>
            <w:tcW w:w="104" w:type="dxa"/>
            <w:tcBorders/>
            <w:shd w:fill="auto" w:val="clear"/>
            <w:vAlign w:val="bottom"/>
          </w:tcPr>
          <w:p>
            <w:pPr>
              <w:pStyle w:val="TableContents"/>
              <w:spacing w:before="0" w:after="0"/>
              <w:ind w:left="0" w:right="0" w:hanging="0"/>
              <w:rPr/>
            </w:pPr>
            <w:r>
              <w:rPr/>
              <w:t> </w:t>
            </w:r>
          </w:p>
        </w:tc>
        <w:tc>
          <w:tcPr>
            <w:tcW w:w="46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57"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739</w:t>
            </w:r>
          </w:p>
        </w:tc>
        <w:tc>
          <w:tcPr>
            <w:tcW w:w="192" w:type="dxa"/>
            <w:tcBorders/>
            <w:shd w:fill="auto" w:val="clear"/>
            <w:vAlign w:val="bottom"/>
          </w:tcPr>
          <w:p>
            <w:pPr>
              <w:pStyle w:val="TableContents"/>
              <w:spacing w:before="0" w:after="0"/>
              <w:ind w:left="0" w:right="0" w:hanging="0"/>
              <w:rPr/>
            </w:pPr>
            <w:r>
              <w:rPr/>
              <w:t> </w:t>
            </w:r>
          </w:p>
        </w:tc>
        <w:tc>
          <w:tcPr>
            <w:tcW w:w="12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27"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415</w:t>
            </w:r>
          </w:p>
        </w:tc>
        <w:tc>
          <w:tcPr>
            <w:tcW w:w="198" w:type="dxa"/>
            <w:tcBorders/>
            <w:shd w:fill="auto" w:val="clear"/>
            <w:vAlign w:val="bottom"/>
          </w:tcPr>
          <w:p>
            <w:pPr>
              <w:pStyle w:val="TableContents"/>
              <w:spacing w:before="0" w:after="0"/>
              <w:ind w:left="0" w:right="0" w:hanging="0"/>
              <w:rPr/>
            </w:pPr>
            <w:r>
              <w:rPr/>
              <w:t> </w:t>
            </w:r>
          </w:p>
        </w:tc>
        <w:tc>
          <w:tcPr>
            <w:tcW w:w="12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27"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455</w:t>
            </w:r>
          </w:p>
        </w:tc>
        <w:tc>
          <w:tcPr>
            <w:tcW w:w="192" w:type="dxa"/>
            <w:tcBorders/>
            <w:shd w:fill="auto" w:val="clear"/>
            <w:vAlign w:val="bottom"/>
          </w:tcPr>
          <w:p>
            <w:pPr>
              <w:pStyle w:val="TableContents"/>
              <w:spacing w:before="0" w:after="0"/>
              <w:ind w:left="0" w:right="0" w:hanging="0"/>
              <w:rPr/>
            </w:pPr>
            <w:r>
              <w:rPr/>
              <w:t> </w:t>
            </w:r>
          </w:p>
        </w:tc>
        <w:tc>
          <w:tcPr>
            <w:tcW w:w="12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45"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956</w:t>
            </w:r>
          </w:p>
        </w:tc>
        <w:tc>
          <w:tcPr>
            <w:tcW w:w="195" w:type="dxa"/>
            <w:tcBorders/>
            <w:shd w:fill="auto" w:val="clear"/>
            <w:vAlign w:val="bottom"/>
          </w:tcPr>
          <w:p>
            <w:pPr>
              <w:pStyle w:val="TableContents"/>
              <w:spacing w:before="0" w:after="0"/>
              <w:ind w:left="0" w:right="0" w:hanging="0"/>
              <w:rPr/>
            </w:pPr>
            <w:r>
              <w:rPr/>
              <w:t> </w:t>
            </w:r>
          </w:p>
        </w:tc>
        <w:tc>
          <w:tcPr>
            <w:tcW w:w="12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46"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1,016</w:t>
            </w:r>
          </w:p>
        </w:tc>
        <w:tc>
          <w:tcPr>
            <w:tcW w:w="192" w:type="dxa"/>
            <w:tcBorders/>
            <w:shd w:fill="auto" w:val="clear"/>
            <w:vAlign w:val="bottom"/>
          </w:tcPr>
          <w:p>
            <w:pPr>
              <w:pStyle w:val="TableContents"/>
              <w:spacing w:before="0" w:after="0"/>
              <w:ind w:left="0" w:right="0" w:hanging="0"/>
              <w:rPr/>
            </w:pPr>
            <w:r>
              <w:rPr/>
              <w:t> </w:t>
            </w:r>
          </w:p>
        </w:tc>
        <w:tc>
          <w:tcPr>
            <w:tcW w:w="12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45"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2,110</w:t>
            </w:r>
          </w:p>
        </w:tc>
        <w:tc>
          <w:tcPr>
            <w:tcW w:w="195" w:type="dxa"/>
            <w:tcBorders/>
            <w:shd w:fill="auto" w:val="clear"/>
            <w:vAlign w:val="bottom"/>
          </w:tcPr>
          <w:p>
            <w:pPr>
              <w:pStyle w:val="TableContents"/>
              <w:spacing w:before="0" w:after="0"/>
              <w:ind w:left="0" w:right="0" w:hanging="0"/>
              <w:rPr/>
            </w:pPr>
            <w:r>
              <w:rPr/>
              <w:t> </w:t>
            </w:r>
          </w:p>
        </w:tc>
        <w:tc>
          <w:tcPr>
            <w:tcW w:w="12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45"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2,210</w:t>
            </w:r>
          </w:p>
        </w:tc>
        <w:tc>
          <w:tcPr>
            <w:tcW w:w="463"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r>
      <w:tr>
        <w:trPr/>
        <w:tc>
          <w:tcPr>
            <w:tcW w:w="2787" w:type="dxa"/>
            <w:tcBorders>
              <w:left w:val="single" w:sz="8" w:space="0" w:color="000000"/>
            </w:tcBorders>
            <w:shd w:fill="CCEEFF" w:val="clear"/>
            <w:tcMar>
              <w:left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Adjusted Net Income Attributable to Plains</w:t>
            </w:r>
          </w:p>
        </w:tc>
        <w:tc>
          <w:tcPr>
            <w:tcW w:w="104" w:type="dxa"/>
            <w:tcBorders/>
            <w:shd w:fill="CCEEFF" w:val="clear"/>
            <w:vAlign w:val="bottom"/>
          </w:tcPr>
          <w:p>
            <w:pPr>
              <w:pStyle w:val="TableContents"/>
              <w:spacing w:before="0" w:after="0"/>
              <w:ind w:left="0" w:right="0" w:hanging="0"/>
              <w:rPr/>
            </w:pPr>
            <w:r>
              <w:rPr/>
              <w:t> </w:t>
            </w:r>
          </w:p>
        </w:tc>
        <w:tc>
          <w:tcPr>
            <w:tcW w:w="46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5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524</w:t>
            </w:r>
          </w:p>
        </w:tc>
        <w:tc>
          <w:tcPr>
            <w:tcW w:w="192" w:type="dxa"/>
            <w:tcBorders/>
            <w:shd w:fill="CCEEFF" w:val="clear"/>
            <w:vAlign w:val="bottom"/>
          </w:tcPr>
          <w:p>
            <w:pPr>
              <w:pStyle w:val="TableContents"/>
              <w:spacing w:before="0" w:after="0"/>
              <w:ind w:left="0" w:right="0" w:hanging="0"/>
              <w:rPr/>
            </w:pPr>
            <w:r>
              <w:rPr/>
              <w:t> </w:t>
            </w:r>
          </w:p>
        </w:tc>
        <w:tc>
          <w:tcPr>
            <w:tcW w:w="12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2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233</w:t>
            </w:r>
          </w:p>
        </w:tc>
        <w:tc>
          <w:tcPr>
            <w:tcW w:w="198" w:type="dxa"/>
            <w:tcBorders/>
            <w:shd w:fill="CCEEFF" w:val="clear"/>
            <w:vAlign w:val="bottom"/>
          </w:tcPr>
          <w:p>
            <w:pPr>
              <w:pStyle w:val="TableContents"/>
              <w:spacing w:before="0" w:after="0"/>
              <w:ind w:left="0" w:right="0" w:hanging="0"/>
              <w:rPr/>
            </w:pPr>
            <w:r>
              <w:rPr/>
              <w:t> </w:t>
            </w:r>
          </w:p>
        </w:tc>
        <w:tc>
          <w:tcPr>
            <w:tcW w:w="12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2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288</w:t>
            </w:r>
          </w:p>
        </w:tc>
        <w:tc>
          <w:tcPr>
            <w:tcW w:w="192" w:type="dxa"/>
            <w:tcBorders/>
            <w:shd w:fill="CCEEFF" w:val="clear"/>
            <w:vAlign w:val="bottom"/>
          </w:tcPr>
          <w:p>
            <w:pPr>
              <w:pStyle w:val="TableContents"/>
              <w:spacing w:before="0" w:after="0"/>
              <w:ind w:left="0" w:right="0" w:hanging="0"/>
              <w:rPr/>
            </w:pPr>
            <w:r>
              <w:rPr/>
              <w:t> </w:t>
            </w:r>
          </w:p>
        </w:tc>
        <w:tc>
          <w:tcPr>
            <w:tcW w:w="12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4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568</w:t>
            </w:r>
          </w:p>
        </w:tc>
        <w:tc>
          <w:tcPr>
            <w:tcW w:w="195" w:type="dxa"/>
            <w:tcBorders/>
            <w:shd w:fill="CCEEFF" w:val="clear"/>
            <w:vAlign w:val="bottom"/>
          </w:tcPr>
          <w:p>
            <w:pPr>
              <w:pStyle w:val="TableContents"/>
              <w:spacing w:before="0" w:after="0"/>
              <w:ind w:left="0" w:right="0" w:hanging="0"/>
              <w:rPr/>
            </w:pPr>
            <w:r>
              <w:rPr/>
              <w:t> </w:t>
            </w:r>
          </w:p>
        </w:tc>
        <w:tc>
          <w:tcPr>
            <w:tcW w:w="12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4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643</w:t>
            </w:r>
          </w:p>
        </w:tc>
        <w:tc>
          <w:tcPr>
            <w:tcW w:w="192" w:type="dxa"/>
            <w:tcBorders/>
            <w:shd w:fill="CCEEFF" w:val="clear"/>
            <w:vAlign w:val="bottom"/>
          </w:tcPr>
          <w:p>
            <w:pPr>
              <w:pStyle w:val="TableContents"/>
              <w:spacing w:before="0" w:after="0"/>
              <w:ind w:left="0" w:right="0" w:hanging="0"/>
              <w:rPr/>
            </w:pPr>
            <w:r>
              <w:rPr/>
              <w:t> </w:t>
            </w:r>
          </w:p>
        </w:tc>
        <w:tc>
          <w:tcPr>
            <w:tcW w:w="12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4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1,325</w:t>
            </w:r>
          </w:p>
        </w:tc>
        <w:tc>
          <w:tcPr>
            <w:tcW w:w="195" w:type="dxa"/>
            <w:tcBorders/>
            <w:shd w:fill="CCEEFF" w:val="clear"/>
            <w:vAlign w:val="bottom"/>
          </w:tcPr>
          <w:p>
            <w:pPr>
              <w:pStyle w:val="TableContents"/>
              <w:spacing w:before="0" w:after="0"/>
              <w:ind w:left="0" w:right="0" w:hanging="0"/>
              <w:rPr/>
            </w:pPr>
            <w:r>
              <w:rPr/>
              <w:t> </w:t>
            </w:r>
          </w:p>
        </w:tc>
        <w:tc>
          <w:tcPr>
            <w:tcW w:w="12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4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1,455</w:t>
            </w:r>
          </w:p>
        </w:tc>
        <w:tc>
          <w:tcPr>
            <w:tcW w:w="463"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r>
      <w:tr>
        <w:trPr/>
        <w:tc>
          <w:tcPr>
            <w:tcW w:w="2787" w:type="dxa"/>
            <w:tcBorders>
              <w:left w:val="single" w:sz="8" w:space="0" w:color="000000"/>
            </w:tcBorders>
            <w:shd w:fill="auto" w:val="clear"/>
            <w:tcMar>
              <w:left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Adjusted Basic Net Income Per Limited Partner Unit (b)</w:t>
            </w:r>
          </w:p>
        </w:tc>
        <w:tc>
          <w:tcPr>
            <w:tcW w:w="104" w:type="dxa"/>
            <w:tcBorders/>
            <w:shd w:fill="auto" w:val="clear"/>
            <w:vAlign w:val="bottom"/>
          </w:tcPr>
          <w:p>
            <w:pPr>
              <w:pStyle w:val="TableContents"/>
              <w:spacing w:before="0" w:after="0"/>
              <w:ind w:left="0" w:right="0" w:hanging="0"/>
              <w:rPr/>
            </w:pPr>
            <w:r>
              <w:rPr/>
              <w:t> </w:t>
            </w:r>
          </w:p>
        </w:tc>
        <w:tc>
          <w:tcPr>
            <w:tcW w:w="46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5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1.27</w:t>
            </w:r>
          </w:p>
        </w:tc>
        <w:tc>
          <w:tcPr>
            <w:tcW w:w="192" w:type="dxa"/>
            <w:tcBorders/>
            <w:shd w:fill="auto" w:val="clear"/>
            <w:vAlign w:val="bottom"/>
          </w:tcPr>
          <w:p>
            <w:pPr>
              <w:pStyle w:val="TableContents"/>
              <w:spacing w:before="0" w:after="0"/>
              <w:ind w:left="0" w:right="0" w:hanging="0"/>
              <w:rPr/>
            </w:pPr>
            <w:r>
              <w:rPr/>
              <w:t> </w:t>
            </w:r>
          </w:p>
        </w:tc>
        <w:tc>
          <w:tcPr>
            <w:tcW w:w="12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2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0.41</w:t>
            </w:r>
          </w:p>
        </w:tc>
        <w:tc>
          <w:tcPr>
            <w:tcW w:w="198" w:type="dxa"/>
            <w:tcBorders/>
            <w:shd w:fill="auto" w:val="clear"/>
            <w:vAlign w:val="bottom"/>
          </w:tcPr>
          <w:p>
            <w:pPr>
              <w:pStyle w:val="TableContents"/>
              <w:spacing w:before="0" w:after="0"/>
              <w:ind w:left="0" w:right="0" w:hanging="0"/>
              <w:rPr/>
            </w:pPr>
            <w:r>
              <w:rPr/>
              <w:t> </w:t>
            </w:r>
          </w:p>
        </w:tc>
        <w:tc>
          <w:tcPr>
            <w:tcW w:w="12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2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0.57</w:t>
            </w:r>
          </w:p>
        </w:tc>
        <w:tc>
          <w:tcPr>
            <w:tcW w:w="192" w:type="dxa"/>
            <w:tcBorders/>
            <w:shd w:fill="auto" w:val="clear"/>
            <w:vAlign w:val="bottom"/>
          </w:tcPr>
          <w:p>
            <w:pPr>
              <w:pStyle w:val="TableContents"/>
              <w:spacing w:before="0" w:after="0"/>
              <w:ind w:left="0" w:right="0" w:hanging="0"/>
              <w:rPr/>
            </w:pPr>
            <w:r>
              <w:rPr/>
              <w:t> </w:t>
            </w:r>
          </w:p>
        </w:tc>
        <w:tc>
          <w:tcPr>
            <w:tcW w:w="12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4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1.07</w:t>
            </w:r>
          </w:p>
        </w:tc>
        <w:tc>
          <w:tcPr>
            <w:tcW w:w="195" w:type="dxa"/>
            <w:tcBorders/>
            <w:shd w:fill="auto" w:val="clear"/>
            <w:vAlign w:val="bottom"/>
          </w:tcPr>
          <w:p>
            <w:pPr>
              <w:pStyle w:val="TableContents"/>
              <w:spacing w:before="0" w:after="0"/>
              <w:ind w:left="0" w:right="0" w:hanging="0"/>
              <w:rPr/>
            </w:pPr>
            <w:r>
              <w:rPr/>
              <w:t> </w:t>
            </w:r>
          </w:p>
        </w:tc>
        <w:tc>
          <w:tcPr>
            <w:tcW w:w="12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4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1.28</w:t>
            </w:r>
          </w:p>
        </w:tc>
        <w:tc>
          <w:tcPr>
            <w:tcW w:w="192" w:type="dxa"/>
            <w:tcBorders/>
            <w:shd w:fill="auto" w:val="clear"/>
            <w:vAlign w:val="bottom"/>
          </w:tcPr>
          <w:p>
            <w:pPr>
              <w:pStyle w:val="TableContents"/>
              <w:spacing w:before="0" w:after="0"/>
              <w:ind w:left="0" w:right="0" w:hanging="0"/>
              <w:rPr/>
            </w:pPr>
            <w:r>
              <w:rPr/>
              <w:t> </w:t>
            </w:r>
          </w:p>
        </w:tc>
        <w:tc>
          <w:tcPr>
            <w:tcW w:w="12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4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2.74</w:t>
            </w:r>
          </w:p>
        </w:tc>
        <w:tc>
          <w:tcPr>
            <w:tcW w:w="195" w:type="dxa"/>
            <w:tcBorders/>
            <w:shd w:fill="auto" w:val="clear"/>
            <w:vAlign w:val="bottom"/>
          </w:tcPr>
          <w:p>
            <w:pPr>
              <w:pStyle w:val="TableContents"/>
              <w:spacing w:before="0" w:after="0"/>
              <w:ind w:left="0" w:right="0" w:hanging="0"/>
              <w:rPr/>
            </w:pPr>
            <w:r>
              <w:rPr/>
              <w:t> </w:t>
            </w:r>
          </w:p>
        </w:tc>
        <w:tc>
          <w:tcPr>
            <w:tcW w:w="12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4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3.11</w:t>
            </w:r>
          </w:p>
        </w:tc>
        <w:tc>
          <w:tcPr>
            <w:tcW w:w="463"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r>
      <w:tr>
        <w:trPr/>
        <w:tc>
          <w:tcPr>
            <w:tcW w:w="2787" w:type="dxa"/>
            <w:tcBorders>
              <w:left w:val="single" w:sz="8" w:space="0" w:color="000000"/>
            </w:tcBorders>
            <w:shd w:fill="CCEEFF" w:val="clear"/>
            <w:tcMar>
              <w:left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Adjusted Diluted Net Income Per Limited Partner Unit (b)</w:t>
            </w:r>
          </w:p>
        </w:tc>
        <w:tc>
          <w:tcPr>
            <w:tcW w:w="104" w:type="dxa"/>
            <w:tcBorders/>
            <w:shd w:fill="CCEEFF" w:val="clear"/>
            <w:vAlign w:val="bottom"/>
          </w:tcPr>
          <w:p>
            <w:pPr>
              <w:pStyle w:val="TableContents"/>
              <w:spacing w:before="0" w:after="0"/>
              <w:ind w:left="0" w:right="0" w:hanging="0"/>
              <w:rPr/>
            </w:pPr>
            <w:r>
              <w:rPr/>
              <w:t> </w:t>
            </w:r>
          </w:p>
        </w:tc>
        <w:tc>
          <w:tcPr>
            <w:tcW w:w="46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5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1.26</w:t>
            </w:r>
          </w:p>
        </w:tc>
        <w:tc>
          <w:tcPr>
            <w:tcW w:w="192" w:type="dxa"/>
            <w:tcBorders/>
            <w:shd w:fill="CCEEFF" w:val="clear"/>
            <w:vAlign w:val="bottom"/>
          </w:tcPr>
          <w:p>
            <w:pPr>
              <w:pStyle w:val="TableContents"/>
              <w:spacing w:before="0" w:after="0"/>
              <w:ind w:left="0" w:right="0" w:hanging="0"/>
              <w:rPr/>
            </w:pPr>
            <w:r>
              <w:rPr/>
              <w:t> </w:t>
            </w:r>
          </w:p>
        </w:tc>
        <w:tc>
          <w:tcPr>
            <w:tcW w:w="12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2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0.41</w:t>
            </w:r>
          </w:p>
        </w:tc>
        <w:tc>
          <w:tcPr>
            <w:tcW w:w="198" w:type="dxa"/>
            <w:tcBorders/>
            <w:shd w:fill="CCEEFF" w:val="clear"/>
            <w:vAlign w:val="bottom"/>
          </w:tcPr>
          <w:p>
            <w:pPr>
              <w:pStyle w:val="TableContents"/>
              <w:spacing w:before="0" w:after="0"/>
              <w:ind w:left="0" w:right="0" w:hanging="0"/>
              <w:rPr/>
            </w:pPr>
            <w:r>
              <w:rPr/>
              <w:t> </w:t>
            </w:r>
          </w:p>
        </w:tc>
        <w:tc>
          <w:tcPr>
            <w:tcW w:w="12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2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0.56</w:t>
            </w:r>
          </w:p>
        </w:tc>
        <w:tc>
          <w:tcPr>
            <w:tcW w:w="192" w:type="dxa"/>
            <w:tcBorders/>
            <w:shd w:fill="CCEEFF" w:val="clear"/>
            <w:vAlign w:val="bottom"/>
          </w:tcPr>
          <w:p>
            <w:pPr>
              <w:pStyle w:val="TableContents"/>
              <w:spacing w:before="0" w:after="0"/>
              <w:ind w:left="0" w:right="0" w:hanging="0"/>
              <w:rPr/>
            </w:pPr>
            <w:r>
              <w:rPr/>
              <w:t> </w:t>
            </w:r>
          </w:p>
        </w:tc>
        <w:tc>
          <w:tcPr>
            <w:tcW w:w="12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4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1.06</w:t>
            </w:r>
          </w:p>
        </w:tc>
        <w:tc>
          <w:tcPr>
            <w:tcW w:w="195" w:type="dxa"/>
            <w:tcBorders/>
            <w:shd w:fill="CCEEFF" w:val="clear"/>
            <w:vAlign w:val="bottom"/>
          </w:tcPr>
          <w:p>
            <w:pPr>
              <w:pStyle w:val="TableContents"/>
              <w:spacing w:before="0" w:after="0"/>
              <w:ind w:left="0" w:right="0" w:hanging="0"/>
              <w:rPr/>
            </w:pPr>
            <w:r>
              <w:rPr/>
              <w:t> </w:t>
            </w:r>
          </w:p>
        </w:tc>
        <w:tc>
          <w:tcPr>
            <w:tcW w:w="12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4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1.27</w:t>
            </w:r>
          </w:p>
        </w:tc>
        <w:tc>
          <w:tcPr>
            <w:tcW w:w="192" w:type="dxa"/>
            <w:tcBorders/>
            <w:shd w:fill="CCEEFF" w:val="clear"/>
            <w:vAlign w:val="bottom"/>
          </w:tcPr>
          <w:p>
            <w:pPr>
              <w:pStyle w:val="TableContents"/>
              <w:spacing w:before="0" w:after="0"/>
              <w:ind w:left="0" w:right="0" w:hanging="0"/>
              <w:rPr/>
            </w:pPr>
            <w:r>
              <w:rPr/>
              <w:t> </w:t>
            </w:r>
          </w:p>
        </w:tc>
        <w:tc>
          <w:tcPr>
            <w:tcW w:w="12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4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2.72</w:t>
            </w:r>
          </w:p>
        </w:tc>
        <w:tc>
          <w:tcPr>
            <w:tcW w:w="195" w:type="dxa"/>
            <w:tcBorders/>
            <w:shd w:fill="CCEEFF" w:val="clear"/>
            <w:vAlign w:val="bottom"/>
          </w:tcPr>
          <w:p>
            <w:pPr>
              <w:pStyle w:val="TableContents"/>
              <w:spacing w:before="0" w:after="0"/>
              <w:ind w:left="0" w:right="0" w:hanging="0"/>
              <w:rPr/>
            </w:pPr>
            <w:r>
              <w:rPr/>
              <w:t> </w:t>
            </w:r>
          </w:p>
        </w:tc>
        <w:tc>
          <w:tcPr>
            <w:tcW w:w="12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4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3.10</w:t>
            </w:r>
          </w:p>
        </w:tc>
        <w:tc>
          <w:tcPr>
            <w:tcW w:w="463"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r>
      <w:tr>
        <w:trPr/>
        <w:tc>
          <w:tcPr>
            <w:tcW w:w="2787" w:type="dxa"/>
            <w:tcBorders>
              <w:left w:val="single" w:sz="8" w:space="0" w:color="000000"/>
              <w:bottom w:val="single" w:sz="8" w:space="0" w:color="000000"/>
            </w:tcBorders>
            <w:shd w:fill="auto" w:val="clear"/>
            <w:tcMar>
              <w:left w:w="28" w:type="dxa"/>
              <w:bottom w:w="28" w:type="dxa"/>
            </w:tcMar>
            <w:vAlign w:val="bottom"/>
          </w:tcPr>
          <w:p>
            <w:pPr>
              <w:pStyle w:val="TableContents"/>
              <w:spacing w:before="0" w:after="0"/>
              <w:ind w:left="0" w:right="0" w:hanging="0"/>
              <w:rPr/>
            </w:pPr>
            <w:r>
              <w:rPr/>
              <w:t> </w:t>
            </w:r>
          </w:p>
        </w:tc>
        <w:tc>
          <w:tcPr>
            <w:tcW w:w="104"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112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192"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75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198"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75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192"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76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195"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76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192"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76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195"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76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463" w:type="dxa"/>
            <w:tcBorders>
              <w:bottom w:val="single" w:sz="8" w:space="0" w:color="000000"/>
              <w:right w:val="single" w:sz="8" w:space="0" w:color="000000"/>
            </w:tcBorders>
            <w:shd w:fill="auto" w:val="clear"/>
            <w:tcMar>
              <w:bottom w:w="28" w:type="dxa"/>
              <w:right w:w="28" w:type="dxa"/>
            </w:tcM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tbl>
      <w:tblPr>
        <w:tblW w:w="5000" w:type="pct"/>
        <w:jc w:val="left"/>
        <w:tblInd w:w="0" w:type="dxa"/>
        <w:tblCellMar>
          <w:top w:w="0" w:type="dxa"/>
          <w:left w:w="0" w:type="dxa"/>
          <w:bottom w:w="0" w:type="dxa"/>
          <w:right w:w="0" w:type="dxa"/>
        </w:tblCellMar>
      </w:tblPr>
      <w:tblGrid>
        <w:gridCol w:w="607"/>
        <w:gridCol w:w="9598"/>
      </w:tblGrid>
      <w:tr>
        <w:trPr/>
        <w:tc>
          <w:tcPr>
            <w:tcW w:w="607" w:type="dxa"/>
            <w:tcBorders/>
            <w:shd w:fill="auto" w:val="clear"/>
          </w:tcPr>
          <w:p>
            <w:pPr>
              <w:pStyle w:val="TableContents"/>
              <w:spacing w:before="0" w:after="0"/>
              <w:ind w:left="0" w:right="0" w:hanging="0"/>
              <w:rPr>
                <w:rFonts w:ascii="Times New Roman" w:hAnsi="Times New Roman"/>
                <w:sz w:val="10"/>
              </w:rPr>
            </w:pPr>
            <w:r>
              <w:rPr>
                <w:rFonts w:ascii="Times New Roman" w:hAnsi="Times New Roman"/>
                <w:sz w:val="10"/>
              </w:rPr>
              <w:t>(a)</w:t>
            </w:r>
          </w:p>
        </w:tc>
        <w:tc>
          <w:tcPr>
            <w:tcW w:w="9598"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The projected average foreign exchange rate is $1.00 Canadian to $1.00 U.S. for the three-month period ending June 30, 2013 and the six-month period ending December 31, 2013. The rate as of May 3, 2013 was $1.00 Canadian to $0.99 U.S. A $0.05 change in the FX rate will impact annual adjusted EBITDA by approximately $14 million.</w:t>
            </w:r>
          </w:p>
        </w:tc>
      </w:tr>
      <w:tr>
        <w:trPr/>
        <w:tc>
          <w:tcPr>
            <w:tcW w:w="607" w:type="dxa"/>
            <w:tcBorders/>
            <w:shd w:fill="auto" w:val="clear"/>
          </w:tcPr>
          <w:p>
            <w:pPr>
              <w:pStyle w:val="TableContents"/>
              <w:spacing w:before="0" w:after="0"/>
              <w:ind w:left="0" w:right="0" w:hanging="0"/>
              <w:rPr>
                <w:rFonts w:ascii="Times New Roman" w:hAnsi="Times New Roman"/>
                <w:sz w:val="10"/>
              </w:rPr>
            </w:pPr>
            <w:r>
              <w:rPr>
                <w:rFonts w:ascii="Times New Roman" w:hAnsi="Times New Roman"/>
                <w:sz w:val="10"/>
              </w:rPr>
              <w:t>(b)</w:t>
            </w:r>
          </w:p>
        </w:tc>
        <w:tc>
          <w:tcPr>
            <w:tcW w:w="9598"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We calculate net income available to limited partners based on the distributions pertaining to the current periods net income. After adjusting for the appropriate periods distributions, the remaining undistributed earnings or excess distributions over earnings, if any, are allocated to the general partner, limited partners and participating securities in accordance with the contractual terms of the partnership agreement and as further prescribed under the two-class method.</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w:t>
      </w:r>
      <w:bookmarkStart w:id="3" w:name="PB_3_230258_5335"/>
      <w:bookmarkEnd w:id="3"/>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Notes and Significant Assumptions: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1. </w:t>
      </w:r>
      <w:r>
        <w:rPr>
          <w:rFonts w:ascii="Times New Roman" w:hAnsi="Times New Roman"/>
          <w:i/>
          <w:sz w:val="17"/>
        </w:rPr>
        <w:t>Definitions.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1957"/>
        <w:gridCol w:w="103"/>
        <w:gridCol w:w="8145"/>
      </w:tblGrid>
      <w:tr>
        <w:trPr/>
        <w:tc>
          <w:tcPr>
            <w:tcW w:w="195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EBIT</w:t>
            </w:r>
          </w:p>
        </w:tc>
        <w:tc>
          <w:tcPr>
            <w:tcW w:w="103" w:type="dxa"/>
            <w:tcBorders/>
            <w:shd w:fill="auto" w:val="clear"/>
            <w:vAlign w:val="bottom"/>
          </w:tcPr>
          <w:p>
            <w:pPr>
              <w:pStyle w:val="TableContents"/>
              <w:spacing w:before="0" w:after="0"/>
              <w:ind w:left="0" w:right="0" w:hanging="0"/>
              <w:rPr/>
            </w:pPr>
            <w:r>
              <w:rPr/>
              <w:t> </w:t>
            </w:r>
          </w:p>
        </w:tc>
        <w:tc>
          <w:tcPr>
            <w:tcW w:w="814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Earnings before interest and taxes</w:t>
            </w:r>
          </w:p>
        </w:tc>
      </w:tr>
      <w:tr>
        <w:trPr/>
        <w:tc>
          <w:tcPr>
            <w:tcW w:w="195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EBITDA</w:t>
            </w:r>
          </w:p>
        </w:tc>
        <w:tc>
          <w:tcPr>
            <w:tcW w:w="103" w:type="dxa"/>
            <w:tcBorders/>
            <w:shd w:fill="auto" w:val="clear"/>
            <w:vAlign w:val="bottom"/>
          </w:tcPr>
          <w:p>
            <w:pPr>
              <w:pStyle w:val="TableContents"/>
              <w:spacing w:before="0" w:after="0"/>
              <w:ind w:left="0" w:right="0" w:hanging="0"/>
              <w:rPr/>
            </w:pPr>
            <w:r>
              <w:rPr/>
              <w:t> </w:t>
            </w:r>
          </w:p>
        </w:tc>
        <w:tc>
          <w:tcPr>
            <w:tcW w:w="814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Earnings before interest, taxes and depreciation and amortization expense</w:t>
            </w:r>
          </w:p>
        </w:tc>
      </w:tr>
      <w:tr>
        <w:trPr/>
        <w:tc>
          <w:tcPr>
            <w:tcW w:w="195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Segment Profit</w:t>
            </w:r>
          </w:p>
        </w:tc>
        <w:tc>
          <w:tcPr>
            <w:tcW w:w="103" w:type="dxa"/>
            <w:tcBorders/>
            <w:shd w:fill="auto" w:val="clear"/>
            <w:vAlign w:val="bottom"/>
          </w:tcPr>
          <w:p>
            <w:pPr>
              <w:pStyle w:val="TableContents"/>
              <w:spacing w:before="0" w:after="0"/>
              <w:ind w:left="0" w:right="0" w:hanging="0"/>
              <w:rPr/>
            </w:pPr>
            <w:r>
              <w:rPr/>
              <w:t> </w:t>
            </w:r>
          </w:p>
        </w:tc>
        <w:tc>
          <w:tcPr>
            <w:tcW w:w="814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Net revenues (including equity earnings, as applicable) less field operating costs and segment general and administrative expenses</w:t>
            </w:r>
          </w:p>
        </w:tc>
      </w:tr>
      <w:tr>
        <w:trPr/>
        <w:tc>
          <w:tcPr>
            <w:tcW w:w="195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DCF</w:t>
            </w:r>
          </w:p>
        </w:tc>
        <w:tc>
          <w:tcPr>
            <w:tcW w:w="103" w:type="dxa"/>
            <w:tcBorders/>
            <w:shd w:fill="auto" w:val="clear"/>
            <w:vAlign w:val="bottom"/>
          </w:tcPr>
          <w:p>
            <w:pPr>
              <w:pStyle w:val="TableContents"/>
              <w:spacing w:before="0" w:after="0"/>
              <w:ind w:left="0" w:right="0" w:hanging="0"/>
              <w:rPr/>
            </w:pPr>
            <w:r>
              <w:rPr/>
              <w:t> </w:t>
            </w:r>
          </w:p>
        </w:tc>
        <w:tc>
          <w:tcPr>
            <w:tcW w:w="814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Distributable Cash Flow</w:t>
            </w:r>
          </w:p>
        </w:tc>
      </w:tr>
      <w:tr>
        <w:trPr/>
        <w:tc>
          <w:tcPr>
            <w:tcW w:w="195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FASB</w:t>
            </w:r>
          </w:p>
        </w:tc>
        <w:tc>
          <w:tcPr>
            <w:tcW w:w="103" w:type="dxa"/>
            <w:tcBorders/>
            <w:shd w:fill="auto" w:val="clear"/>
            <w:vAlign w:val="bottom"/>
          </w:tcPr>
          <w:p>
            <w:pPr>
              <w:pStyle w:val="TableContents"/>
              <w:spacing w:before="0" w:after="0"/>
              <w:ind w:left="0" w:right="0" w:hanging="0"/>
              <w:rPr/>
            </w:pPr>
            <w:r>
              <w:rPr/>
              <w:t> </w:t>
            </w:r>
          </w:p>
        </w:tc>
        <w:tc>
          <w:tcPr>
            <w:tcW w:w="814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Financial Accounting Standards Board</w:t>
            </w:r>
          </w:p>
        </w:tc>
      </w:tr>
      <w:tr>
        <w:trPr/>
        <w:tc>
          <w:tcPr>
            <w:tcW w:w="195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Bbls/d</w:t>
            </w:r>
          </w:p>
        </w:tc>
        <w:tc>
          <w:tcPr>
            <w:tcW w:w="103" w:type="dxa"/>
            <w:tcBorders/>
            <w:shd w:fill="auto" w:val="clear"/>
            <w:vAlign w:val="bottom"/>
          </w:tcPr>
          <w:p>
            <w:pPr>
              <w:pStyle w:val="TableContents"/>
              <w:spacing w:before="0" w:after="0"/>
              <w:ind w:left="0" w:right="0" w:hanging="0"/>
              <w:rPr/>
            </w:pPr>
            <w:r>
              <w:rPr/>
              <w:t> </w:t>
            </w:r>
          </w:p>
        </w:tc>
        <w:tc>
          <w:tcPr>
            <w:tcW w:w="814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Barrels per day</w:t>
            </w:r>
          </w:p>
        </w:tc>
      </w:tr>
      <w:tr>
        <w:trPr/>
        <w:tc>
          <w:tcPr>
            <w:tcW w:w="195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Bcf</w:t>
            </w:r>
          </w:p>
        </w:tc>
        <w:tc>
          <w:tcPr>
            <w:tcW w:w="103" w:type="dxa"/>
            <w:tcBorders/>
            <w:shd w:fill="auto" w:val="clear"/>
            <w:vAlign w:val="bottom"/>
          </w:tcPr>
          <w:p>
            <w:pPr>
              <w:pStyle w:val="TableContents"/>
              <w:spacing w:before="0" w:after="0"/>
              <w:ind w:left="0" w:right="0" w:hanging="0"/>
              <w:rPr/>
            </w:pPr>
            <w:r>
              <w:rPr/>
              <w:t> </w:t>
            </w:r>
          </w:p>
        </w:tc>
        <w:tc>
          <w:tcPr>
            <w:tcW w:w="814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Billion cubic feet</w:t>
            </w:r>
          </w:p>
        </w:tc>
      </w:tr>
      <w:tr>
        <w:trPr/>
        <w:tc>
          <w:tcPr>
            <w:tcW w:w="195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LTIP</w:t>
            </w:r>
          </w:p>
        </w:tc>
        <w:tc>
          <w:tcPr>
            <w:tcW w:w="103" w:type="dxa"/>
            <w:tcBorders/>
            <w:shd w:fill="auto" w:val="clear"/>
            <w:vAlign w:val="bottom"/>
          </w:tcPr>
          <w:p>
            <w:pPr>
              <w:pStyle w:val="TableContents"/>
              <w:spacing w:before="0" w:after="0"/>
              <w:ind w:left="0" w:right="0" w:hanging="0"/>
              <w:rPr/>
            </w:pPr>
            <w:r>
              <w:rPr/>
              <w:t> </w:t>
            </w:r>
          </w:p>
        </w:tc>
        <w:tc>
          <w:tcPr>
            <w:tcW w:w="814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Long-Term Incentive Plan</w:t>
            </w:r>
          </w:p>
        </w:tc>
      </w:tr>
      <w:tr>
        <w:trPr/>
        <w:tc>
          <w:tcPr>
            <w:tcW w:w="195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NGL</w:t>
            </w:r>
          </w:p>
        </w:tc>
        <w:tc>
          <w:tcPr>
            <w:tcW w:w="103" w:type="dxa"/>
            <w:tcBorders/>
            <w:shd w:fill="auto" w:val="clear"/>
            <w:vAlign w:val="bottom"/>
          </w:tcPr>
          <w:p>
            <w:pPr>
              <w:pStyle w:val="TableContents"/>
              <w:spacing w:before="0" w:after="0"/>
              <w:ind w:left="0" w:right="0" w:hanging="0"/>
              <w:rPr/>
            </w:pPr>
            <w:r>
              <w:rPr/>
              <w:t> </w:t>
            </w:r>
          </w:p>
        </w:tc>
        <w:tc>
          <w:tcPr>
            <w:tcW w:w="814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Natural gas liquids. Includes ethane and natural gasoline products as well as propane and butane, which are often referred to as liquefied petroleum gas (LPG). When used in this document NGL refers to all NGL products including LPG.</w:t>
            </w:r>
          </w:p>
        </w:tc>
      </w:tr>
      <w:tr>
        <w:trPr/>
        <w:tc>
          <w:tcPr>
            <w:tcW w:w="195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FX</w:t>
            </w:r>
          </w:p>
        </w:tc>
        <w:tc>
          <w:tcPr>
            <w:tcW w:w="103" w:type="dxa"/>
            <w:tcBorders/>
            <w:shd w:fill="auto" w:val="clear"/>
            <w:vAlign w:val="bottom"/>
          </w:tcPr>
          <w:p>
            <w:pPr>
              <w:pStyle w:val="TableContents"/>
              <w:spacing w:before="0" w:after="0"/>
              <w:ind w:left="0" w:right="0" w:hanging="0"/>
              <w:rPr/>
            </w:pPr>
            <w:r>
              <w:rPr/>
              <w:t> </w:t>
            </w:r>
          </w:p>
        </w:tc>
        <w:tc>
          <w:tcPr>
            <w:tcW w:w="814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Foreign currency exchange</w:t>
            </w:r>
          </w:p>
        </w:tc>
      </w:tr>
      <w:tr>
        <w:trPr/>
        <w:tc>
          <w:tcPr>
            <w:tcW w:w="195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General partner (GP)</w:t>
            </w:r>
          </w:p>
        </w:tc>
        <w:tc>
          <w:tcPr>
            <w:tcW w:w="103" w:type="dxa"/>
            <w:tcBorders/>
            <w:shd w:fill="auto" w:val="clear"/>
            <w:vAlign w:val="bottom"/>
          </w:tcPr>
          <w:p>
            <w:pPr>
              <w:pStyle w:val="TableContents"/>
              <w:spacing w:before="0" w:after="0"/>
              <w:ind w:left="0" w:right="0" w:hanging="0"/>
              <w:rPr/>
            </w:pPr>
            <w:r>
              <w:rPr/>
              <w:t> </w:t>
            </w:r>
          </w:p>
        </w:tc>
        <w:tc>
          <w:tcPr>
            <w:tcW w:w="814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As the context requires, general partner refers to any or all of (i) PAA GP LLC, the owner of our 2% general partner interest, (ii) Plains AAP, L.P., the sole member of PAA GP LLC and owner of our incentive distribution rights and (iii) Plains All American GP LLC, the general partner of Plains AAP, L.P.</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2.</w:t>
      </w:r>
      <w:r>
        <w:rPr>
          <w:rFonts w:ascii="Times New Roman" w:hAnsi="Times New Roman"/>
        </w:rPr>
        <w:t xml:space="preserve">              </w:t>
      </w:r>
      <w:r>
        <w:rPr>
          <w:rFonts w:ascii="Times New Roman" w:hAnsi="Times New Roman"/>
          <w:i/>
          <w:sz w:val="17"/>
        </w:rPr>
        <w:t>Operating Segments</w:t>
      </w:r>
      <w:r>
        <w:rPr>
          <w:rFonts w:ascii="Times New Roman" w:hAnsi="Times New Roman"/>
          <w:sz w:val="17"/>
        </w:rPr>
        <w:t>. We manage our operations through three operating segments: (i) Transportation, (ii) Facilities and (iii) Supply and Logistics. The following is a brief explanation of the operating activities for each segment as well as key metrics.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i/>
          <w:sz w:val="17"/>
        </w:rPr>
        <w:t>Transportation.</w:t>
      </w:r>
      <w:r>
        <w:rPr>
          <w:rFonts w:ascii="Times New Roman" w:hAnsi="Times New Roman"/>
        </w:rPr>
        <w:t xml:space="preserve"> </w:t>
      </w:r>
      <w:r>
        <w:rPr>
          <w:rFonts w:ascii="Times New Roman" w:hAnsi="Times New Roman"/>
          <w:sz w:val="17"/>
        </w:rPr>
        <w:t>Our Transportation segment operations generally consist of fee-based activities associated with transporting crude oil, NGL and refined products on pipelines, gathering systems, trucks and barges. We generate revenue through a combination of tariffs, third-party leases of pipeline capacity and transportation fees. Our transportation segment also includes our equity earnings from our investments in Settoon Towing and the White Cliffs, Butte, Frontier and Eagle Ford pipeline systems, in which we own non-controlling interests.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Pipeline volume estimates are based on historical trends, anticipated future operating performance and assumed completion of internal growth projects. Actual volumes will be influenced by maintenance schedules at refineries, production trends, weather and other natural occurrences including hurricanes, changes in the quantity of inventory held in tanks, and other external factors beyond our control. We forecast adjusted segment profit using the volume assumptions in the table below, priced at forecasted tariff rates, less estimated field operating costs and G&amp;A expenses. Field operating costs do not include depreciation. Actual segment profit could vary materially depending on the level and mix of volumes transported or expenses incurred during the period. The following table summarizes our total transportation volumes and highlights major systems that are significant either in total volumes transported or in contribution to total Transportation segment profit.</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w:t>
      </w:r>
      <w:bookmarkStart w:id="4" w:name="PB_4_231451_5796"/>
      <w:bookmarkEnd w:id="4"/>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tbl>
      <w:tblPr>
        <w:tblW w:w="4500" w:type="pct"/>
        <w:jc w:val="left"/>
        <w:tblInd w:w="0" w:type="dxa"/>
        <w:tblCellMar>
          <w:top w:w="0" w:type="dxa"/>
          <w:left w:w="0" w:type="dxa"/>
          <w:bottom w:w="0" w:type="dxa"/>
          <w:right w:w="0" w:type="dxa"/>
        </w:tblCellMar>
      </w:tblPr>
      <w:tblGrid>
        <w:gridCol w:w="3142"/>
        <w:gridCol w:w="169"/>
        <w:gridCol w:w="213"/>
        <w:gridCol w:w="1090"/>
        <w:gridCol w:w="169"/>
        <w:gridCol w:w="213"/>
        <w:gridCol w:w="1090"/>
        <w:gridCol w:w="183"/>
        <w:gridCol w:w="199"/>
        <w:gridCol w:w="1049"/>
        <w:gridCol w:w="182"/>
        <w:gridCol w:w="227"/>
        <w:gridCol w:w="1130"/>
        <w:gridCol w:w="128"/>
      </w:tblGrid>
      <w:tr>
        <w:trPr/>
        <w:tc>
          <w:tcPr>
            <w:tcW w:w="3142" w:type="dxa"/>
            <w:tcBorders/>
            <w:shd w:fill="auto" w:val="clear"/>
            <w:vAlign w:val="bottom"/>
          </w:tcPr>
          <w:p>
            <w:pPr>
              <w:pStyle w:val="TableContents"/>
              <w:spacing w:before="0" w:after="0"/>
              <w:ind w:left="0" w:right="0" w:hanging="0"/>
              <w:rPr/>
            </w:pPr>
            <w:r>
              <w:rPr/>
              <w:t> </w:t>
            </w:r>
          </w:p>
        </w:tc>
        <w:tc>
          <w:tcPr>
            <w:tcW w:w="169" w:type="dxa"/>
            <w:tcBorders/>
            <w:shd w:fill="auto" w:val="clear"/>
            <w:vAlign w:val="bottom"/>
          </w:tcPr>
          <w:p>
            <w:pPr>
              <w:pStyle w:val="TableContents"/>
              <w:spacing w:before="0" w:after="0"/>
              <w:ind w:left="0" w:right="0" w:hanging="0"/>
              <w:jc w:val="center"/>
              <w:rPr/>
            </w:pPr>
            <w:r>
              <w:rPr/>
              <w:t> </w:t>
            </w:r>
          </w:p>
        </w:tc>
        <w:tc>
          <w:tcPr>
            <w:tcW w:w="130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Actual</w:t>
            </w:r>
          </w:p>
        </w:tc>
        <w:tc>
          <w:tcPr>
            <w:tcW w:w="169" w:type="dxa"/>
            <w:tcBorders/>
            <w:shd w:fill="auto" w:val="clear"/>
            <w:vAlign w:val="bottom"/>
          </w:tcPr>
          <w:p>
            <w:pPr>
              <w:pStyle w:val="TableContents"/>
              <w:spacing w:before="0" w:after="0"/>
              <w:ind w:left="0" w:right="0" w:hanging="0"/>
              <w:jc w:val="center"/>
              <w:rPr/>
            </w:pPr>
            <w:r>
              <w:rPr/>
              <w:t> </w:t>
            </w:r>
          </w:p>
        </w:tc>
        <w:tc>
          <w:tcPr>
            <w:tcW w:w="4273" w:type="dxa"/>
            <w:gridSpan w:val="8"/>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Guidance</w:t>
            </w:r>
          </w:p>
        </w:tc>
        <w:tc>
          <w:tcPr>
            <w:tcW w:w="128" w:type="dxa"/>
            <w:tcBorders/>
            <w:shd w:fill="auto" w:val="clear"/>
            <w:vAlign w:val="bottom"/>
          </w:tcPr>
          <w:p>
            <w:pPr>
              <w:pStyle w:val="TableContents"/>
              <w:spacing w:before="0" w:after="0"/>
              <w:ind w:left="0" w:right="0" w:hanging="0"/>
              <w:jc w:val="center"/>
              <w:rPr/>
            </w:pPr>
            <w:r>
              <w:rPr/>
              <w:t> </w:t>
            </w:r>
          </w:p>
        </w:tc>
      </w:tr>
      <w:tr>
        <w:trPr/>
        <w:tc>
          <w:tcPr>
            <w:tcW w:w="3142" w:type="dxa"/>
            <w:tcBorders/>
            <w:shd w:fill="auto" w:val="clear"/>
            <w:vAlign w:val="bottom"/>
          </w:tcPr>
          <w:p>
            <w:pPr>
              <w:pStyle w:val="TableContents"/>
              <w:spacing w:before="0" w:after="0"/>
              <w:ind w:left="0" w:right="0" w:hanging="0"/>
              <w:rPr/>
            </w:pPr>
            <w:r>
              <w:rPr/>
              <w:t> </w:t>
            </w:r>
          </w:p>
        </w:tc>
        <w:tc>
          <w:tcPr>
            <w:tcW w:w="169" w:type="dxa"/>
            <w:tcBorders/>
            <w:shd w:fill="auto" w:val="clear"/>
            <w:vAlign w:val="bottom"/>
          </w:tcPr>
          <w:p>
            <w:pPr>
              <w:pStyle w:val="TableContents"/>
              <w:spacing w:before="0" w:after="0"/>
              <w:ind w:left="0" w:right="0" w:hanging="0"/>
              <w:jc w:val="center"/>
              <w:rPr/>
            </w:pPr>
            <w:r>
              <w:rPr/>
              <w:t> </w:t>
            </w:r>
          </w:p>
        </w:tc>
        <w:tc>
          <w:tcPr>
            <w:tcW w:w="1303"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w:t>
            </w:r>
          </w:p>
        </w:tc>
        <w:tc>
          <w:tcPr>
            <w:tcW w:w="169" w:type="dxa"/>
            <w:tcBorders/>
            <w:shd w:fill="auto" w:val="clear"/>
            <w:vAlign w:val="bottom"/>
          </w:tcPr>
          <w:p>
            <w:pPr>
              <w:pStyle w:val="TableContents"/>
              <w:spacing w:before="0" w:after="0"/>
              <w:ind w:left="0" w:right="0" w:hanging="0"/>
              <w:jc w:val="center"/>
              <w:rPr/>
            </w:pPr>
            <w:r>
              <w:rPr/>
              <w:t> </w:t>
            </w:r>
          </w:p>
        </w:tc>
        <w:tc>
          <w:tcPr>
            <w:tcW w:w="1303"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w:t>
            </w:r>
          </w:p>
        </w:tc>
        <w:tc>
          <w:tcPr>
            <w:tcW w:w="183"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248"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Six Months</w:t>
            </w:r>
          </w:p>
        </w:tc>
        <w:tc>
          <w:tcPr>
            <w:tcW w:w="182"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357"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Twelve Months</w:t>
            </w:r>
          </w:p>
        </w:tc>
        <w:tc>
          <w:tcPr>
            <w:tcW w:w="128" w:type="dxa"/>
            <w:tcBorders/>
            <w:shd w:fill="auto" w:val="clear"/>
            <w:vAlign w:val="bottom"/>
          </w:tcPr>
          <w:p>
            <w:pPr>
              <w:pStyle w:val="TableContents"/>
              <w:spacing w:before="0" w:after="0"/>
              <w:ind w:left="0" w:right="0" w:hanging="0"/>
              <w:jc w:val="center"/>
              <w:rPr/>
            </w:pPr>
            <w:r>
              <w:rPr/>
              <w:t> </w:t>
            </w:r>
          </w:p>
        </w:tc>
      </w:tr>
      <w:tr>
        <w:trPr/>
        <w:tc>
          <w:tcPr>
            <w:tcW w:w="3142" w:type="dxa"/>
            <w:tcBorders/>
            <w:shd w:fill="auto" w:val="clear"/>
            <w:vAlign w:val="bottom"/>
          </w:tcPr>
          <w:p>
            <w:pPr>
              <w:pStyle w:val="TableContents"/>
              <w:spacing w:before="0" w:after="0"/>
              <w:ind w:left="0" w:right="0" w:hanging="0"/>
              <w:rPr/>
            </w:pPr>
            <w:r>
              <w:rPr/>
              <w:t> </w:t>
            </w:r>
          </w:p>
        </w:tc>
        <w:tc>
          <w:tcPr>
            <w:tcW w:w="169" w:type="dxa"/>
            <w:tcBorders/>
            <w:shd w:fill="auto" w:val="clear"/>
            <w:vAlign w:val="bottom"/>
          </w:tcPr>
          <w:p>
            <w:pPr>
              <w:pStyle w:val="TableContents"/>
              <w:spacing w:before="0" w:after="0"/>
              <w:ind w:left="0" w:right="0" w:hanging="0"/>
              <w:jc w:val="center"/>
              <w:rPr/>
            </w:pPr>
            <w:r>
              <w:rPr/>
              <w:t> </w:t>
            </w:r>
          </w:p>
        </w:tc>
        <w:tc>
          <w:tcPr>
            <w:tcW w:w="1303"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w:t>
            </w:r>
          </w:p>
        </w:tc>
        <w:tc>
          <w:tcPr>
            <w:tcW w:w="169" w:type="dxa"/>
            <w:tcBorders/>
            <w:shd w:fill="auto" w:val="clear"/>
            <w:vAlign w:val="bottom"/>
          </w:tcPr>
          <w:p>
            <w:pPr>
              <w:pStyle w:val="TableContents"/>
              <w:spacing w:before="0" w:after="0"/>
              <w:ind w:left="0" w:right="0" w:hanging="0"/>
              <w:jc w:val="center"/>
              <w:rPr/>
            </w:pPr>
            <w:r>
              <w:rPr/>
              <w:t> </w:t>
            </w:r>
          </w:p>
        </w:tc>
        <w:tc>
          <w:tcPr>
            <w:tcW w:w="1303"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Ending</w:t>
            </w:r>
          </w:p>
        </w:tc>
        <w:tc>
          <w:tcPr>
            <w:tcW w:w="183" w:type="dxa"/>
            <w:tcBorders/>
            <w:shd w:fill="auto" w:val="clear"/>
            <w:vAlign w:val="bottom"/>
          </w:tcPr>
          <w:p>
            <w:pPr>
              <w:pStyle w:val="TableContents"/>
              <w:spacing w:before="0" w:after="0"/>
              <w:ind w:left="0" w:right="0" w:hanging="0"/>
              <w:jc w:val="center"/>
              <w:rPr/>
            </w:pPr>
            <w:r>
              <w:rPr/>
              <w:t> </w:t>
            </w:r>
          </w:p>
        </w:tc>
        <w:tc>
          <w:tcPr>
            <w:tcW w:w="1248"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Ending</w:t>
            </w:r>
          </w:p>
        </w:tc>
        <w:tc>
          <w:tcPr>
            <w:tcW w:w="182" w:type="dxa"/>
            <w:tcBorders/>
            <w:shd w:fill="auto" w:val="clear"/>
            <w:vAlign w:val="bottom"/>
          </w:tcPr>
          <w:p>
            <w:pPr>
              <w:pStyle w:val="TableContents"/>
              <w:spacing w:before="0" w:after="0"/>
              <w:ind w:left="0" w:right="0" w:hanging="0"/>
              <w:jc w:val="center"/>
              <w:rPr/>
            </w:pPr>
            <w:r>
              <w:rPr/>
              <w:t> </w:t>
            </w:r>
          </w:p>
        </w:tc>
        <w:tc>
          <w:tcPr>
            <w:tcW w:w="1357"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Ending</w:t>
            </w:r>
          </w:p>
        </w:tc>
        <w:tc>
          <w:tcPr>
            <w:tcW w:w="128" w:type="dxa"/>
            <w:tcBorders/>
            <w:shd w:fill="auto" w:val="clear"/>
            <w:vAlign w:val="bottom"/>
          </w:tcPr>
          <w:p>
            <w:pPr>
              <w:pStyle w:val="TableContents"/>
              <w:spacing w:before="0" w:after="0"/>
              <w:ind w:left="0" w:right="0" w:hanging="0"/>
              <w:jc w:val="center"/>
              <w:rPr/>
            </w:pPr>
            <w:r>
              <w:rPr/>
              <w:t> </w:t>
            </w:r>
          </w:p>
        </w:tc>
      </w:tr>
      <w:tr>
        <w:trPr/>
        <w:tc>
          <w:tcPr>
            <w:tcW w:w="3142" w:type="dxa"/>
            <w:tcBorders/>
            <w:shd w:fill="auto" w:val="clear"/>
            <w:vAlign w:val="bottom"/>
          </w:tcPr>
          <w:p>
            <w:pPr>
              <w:pStyle w:val="TableContents"/>
              <w:spacing w:before="0" w:after="0"/>
              <w:ind w:left="0" w:right="0" w:hanging="0"/>
              <w:rPr/>
            </w:pPr>
            <w:r>
              <w:rPr/>
              <w:t> </w:t>
            </w:r>
          </w:p>
        </w:tc>
        <w:tc>
          <w:tcPr>
            <w:tcW w:w="169" w:type="dxa"/>
            <w:tcBorders/>
            <w:shd w:fill="auto" w:val="clear"/>
            <w:vAlign w:val="bottom"/>
          </w:tcPr>
          <w:p>
            <w:pPr>
              <w:pStyle w:val="TableContents"/>
              <w:spacing w:before="0" w:after="0"/>
              <w:ind w:left="0" w:right="0" w:hanging="0"/>
              <w:jc w:val="center"/>
              <w:rPr/>
            </w:pPr>
            <w:r>
              <w:rPr/>
              <w:t> </w:t>
            </w:r>
          </w:p>
        </w:tc>
        <w:tc>
          <w:tcPr>
            <w:tcW w:w="130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Mar 31, 2013</w:t>
            </w:r>
          </w:p>
        </w:tc>
        <w:tc>
          <w:tcPr>
            <w:tcW w:w="169" w:type="dxa"/>
            <w:tcBorders/>
            <w:shd w:fill="auto" w:val="clear"/>
            <w:vAlign w:val="bottom"/>
          </w:tcPr>
          <w:p>
            <w:pPr>
              <w:pStyle w:val="TableContents"/>
              <w:spacing w:before="0" w:after="0"/>
              <w:ind w:left="0" w:right="0" w:hanging="0"/>
              <w:jc w:val="center"/>
              <w:rPr/>
            </w:pPr>
            <w:r>
              <w:rPr/>
              <w:t> </w:t>
            </w:r>
          </w:p>
        </w:tc>
        <w:tc>
          <w:tcPr>
            <w:tcW w:w="130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Jun 30, 2013</w:t>
            </w:r>
          </w:p>
        </w:tc>
        <w:tc>
          <w:tcPr>
            <w:tcW w:w="183" w:type="dxa"/>
            <w:tcBorders/>
            <w:shd w:fill="auto" w:val="clear"/>
            <w:vAlign w:val="bottom"/>
          </w:tcPr>
          <w:p>
            <w:pPr>
              <w:pStyle w:val="TableContents"/>
              <w:spacing w:before="0" w:after="0"/>
              <w:ind w:left="0" w:right="0" w:hanging="0"/>
              <w:jc w:val="center"/>
              <w:rPr/>
            </w:pPr>
            <w:r>
              <w:rPr/>
              <w:t> </w:t>
            </w:r>
          </w:p>
        </w:tc>
        <w:tc>
          <w:tcPr>
            <w:tcW w:w="124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 31, 2013</w:t>
            </w:r>
          </w:p>
        </w:tc>
        <w:tc>
          <w:tcPr>
            <w:tcW w:w="182" w:type="dxa"/>
            <w:tcBorders/>
            <w:shd w:fill="auto" w:val="clear"/>
            <w:vAlign w:val="bottom"/>
          </w:tcPr>
          <w:p>
            <w:pPr>
              <w:pStyle w:val="TableContents"/>
              <w:spacing w:before="0" w:after="0"/>
              <w:ind w:left="0" w:right="0" w:hanging="0"/>
              <w:jc w:val="center"/>
              <w:rPr/>
            </w:pPr>
            <w:r>
              <w:rPr/>
              <w:t> </w:t>
            </w:r>
          </w:p>
        </w:tc>
        <w:tc>
          <w:tcPr>
            <w:tcW w:w="135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 31, 2013</w:t>
            </w:r>
          </w:p>
        </w:tc>
        <w:tc>
          <w:tcPr>
            <w:tcW w:w="128" w:type="dxa"/>
            <w:tcBorders/>
            <w:shd w:fill="auto" w:val="clear"/>
            <w:vAlign w:val="bottom"/>
          </w:tcPr>
          <w:p>
            <w:pPr>
              <w:pStyle w:val="TableContents"/>
              <w:spacing w:before="0" w:after="0"/>
              <w:ind w:left="0" w:right="0" w:hanging="0"/>
              <w:jc w:val="center"/>
              <w:rPr/>
            </w:pPr>
            <w:r>
              <w:rPr/>
              <w:t> </w:t>
            </w:r>
          </w:p>
        </w:tc>
      </w:tr>
      <w:tr>
        <w:trPr/>
        <w:tc>
          <w:tcPr>
            <w:tcW w:w="3142"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Average Daily Volumes (MBbls/d) </w:t>
            </w:r>
          </w:p>
        </w:tc>
        <w:tc>
          <w:tcPr>
            <w:tcW w:w="169" w:type="dxa"/>
            <w:tcBorders/>
            <w:shd w:fill="CCEEFF" w:val="clear"/>
            <w:vAlign w:val="bottom"/>
          </w:tcPr>
          <w:p>
            <w:pPr>
              <w:pStyle w:val="TableContents"/>
              <w:spacing w:before="0" w:after="0"/>
              <w:ind w:left="0" w:right="0" w:hanging="0"/>
              <w:rPr/>
            </w:pPr>
            <w:r>
              <w:rPr/>
              <w:t> </w:t>
            </w:r>
          </w:p>
        </w:tc>
        <w:tc>
          <w:tcPr>
            <w:tcW w:w="1303" w:type="dxa"/>
            <w:gridSpan w:val="2"/>
            <w:tcBorders/>
            <w:shd w:fill="CCEEFF" w:val="clear"/>
            <w:vAlign w:val="bottom"/>
          </w:tcPr>
          <w:p>
            <w:pPr>
              <w:pStyle w:val="TableContents"/>
              <w:spacing w:before="0" w:after="0"/>
              <w:ind w:left="0" w:right="0" w:hanging="0"/>
              <w:jc w:val="right"/>
              <w:rPr/>
            </w:pPr>
            <w:r>
              <w:rPr/>
              <w:t> </w:t>
            </w:r>
          </w:p>
        </w:tc>
        <w:tc>
          <w:tcPr>
            <w:tcW w:w="169" w:type="dxa"/>
            <w:tcBorders/>
            <w:shd w:fill="CCEEFF" w:val="clear"/>
            <w:vAlign w:val="bottom"/>
          </w:tcPr>
          <w:p>
            <w:pPr>
              <w:pStyle w:val="TableContents"/>
              <w:spacing w:before="0" w:after="0"/>
              <w:ind w:left="0" w:right="0" w:hanging="0"/>
              <w:rPr/>
            </w:pPr>
            <w:r>
              <w:rPr/>
              <w:t> </w:t>
            </w:r>
          </w:p>
        </w:tc>
        <w:tc>
          <w:tcPr>
            <w:tcW w:w="1303" w:type="dxa"/>
            <w:gridSpan w:val="2"/>
            <w:tcBorders/>
            <w:shd w:fill="CCEEFF" w:val="clear"/>
            <w:vAlign w:val="bottom"/>
          </w:tcPr>
          <w:p>
            <w:pPr>
              <w:pStyle w:val="TableContents"/>
              <w:spacing w:before="0" w:after="0"/>
              <w:ind w:left="0" w:right="0" w:hanging="0"/>
              <w:jc w:val="right"/>
              <w:rPr/>
            </w:pPr>
            <w:r>
              <w:rPr/>
              <w:t> </w:t>
            </w:r>
          </w:p>
        </w:tc>
        <w:tc>
          <w:tcPr>
            <w:tcW w:w="183" w:type="dxa"/>
            <w:tcBorders/>
            <w:shd w:fill="CCEEFF" w:val="clear"/>
            <w:vAlign w:val="bottom"/>
          </w:tcPr>
          <w:p>
            <w:pPr>
              <w:pStyle w:val="TableContents"/>
              <w:spacing w:before="0" w:after="0"/>
              <w:ind w:left="0" w:right="0" w:hanging="0"/>
              <w:rPr/>
            </w:pPr>
            <w:r>
              <w:rPr/>
              <w:t> </w:t>
            </w:r>
          </w:p>
        </w:tc>
        <w:tc>
          <w:tcPr>
            <w:tcW w:w="1248" w:type="dxa"/>
            <w:gridSpan w:val="2"/>
            <w:tcBorders/>
            <w:shd w:fill="CCEEFF" w:val="clear"/>
            <w:vAlign w:val="bottom"/>
          </w:tcPr>
          <w:p>
            <w:pPr>
              <w:pStyle w:val="TableContents"/>
              <w:spacing w:before="0" w:after="0"/>
              <w:ind w:left="0" w:right="0" w:hanging="0"/>
              <w:jc w:val="right"/>
              <w:rPr/>
            </w:pPr>
            <w:r>
              <w:rPr/>
              <w:t> </w:t>
            </w:r>
          </w:p>
        </w:tc>
        <w:tc>
          <w:tcPr>
            <w:tcW w:w="182" w:type="dxa"/>
            <w:tcBorders/>
            <w:shd w:fill="CCEEFF" w:val="clear"/>
            <w:vAlign w:val="bottom"/>
          </w:tcPr>
          <w:p>
            <w:pPr>
              <w:pStyle w:val="TableContents"/>
              <w:spacing w:before="0" w:after="0"/>
              <w:ind w:left="0" w:right="0" w:hanging="0"/>
              <w:rPr/>
            </w:pPr>
            <w:r>
              <w:rPr/>
              <w:t> </w:t>
            </w:r>
          </w:p>
        </w:tc>
        <w:tc>
          <w:tcPr>
            <w:tcW w:w="1357" w:type="dxa"/>
            <w:gridSpan w:val="2"/>
            <w:tcBorders/>
            <w:shd w:fill="CCEEFF" w:val="clear"/>
            <w:vAlign w:val="bottom"/>
          </w:tcPr>
          <w:p>
            <w:pPr>
              <w:pStyle w:val="TableContents"/>
              <w:spacing w:before="0" w:after="0"/>
              <w:ind w:left="0" w:right="0" w:hanging="0"/>
              <w:jc w:val="right"/>
              <w:rPr/>
            </w:pPr>
            <w:r>
              <w:rPr/>
              <w:t> </w:t>
            </w:r>
          </w:p>
        </w:tc>
        <w:tc>
          <w:tcPr>
            <w:tcW w:w="128" w:type="dxa"/>
            <w:tcBorders/>
            <w:shd w:fill="CCEEFF" w:val="clear"/>
            <w:vAlign w:val="bottom"/>
          </w:tcPr>
          <w:p>
            <w:pPr>
              <w:pStyle w:val="TableContents"/>
              <w:spacing w:before="0" w:after="0"/>
              <w:ind w:left="0" w:right="0" w:hanging="0"/>
              <w:rPr/>
            </w:pPr>
            <w:r>
              <w:rPr/>
              <w:t> </w:t>
            </w:r>
          </w:p>
        </w:tc>
      </w:tr>
      <w:tr>
        <w:trPr/>
        <w:tc>
          <w:tcPr>
            <w:tcW w:w="31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Crude Oil / Refined Products Pipelines</w:t>
            </w:r>
          </w:p>
        </w:tc>
        <w:tc>
          <w:tcPr>
            <w:tcW w:w="169" w:type="dxa"/>
            <w:tcBorders/>
            <w:shd w:fill="auto" w:val="clear"/>
            <w:vAlign w:val="bottom"/>
          </w:tcPr>
          <w:p>
            <w:pPr>
              <w:pStyle w:val="TableContents"/>
              <w:spacing w:before="0" w:after="0"/>
              <w:ind w:left="0" w:right="0" w:hanging="0"/>
              <w:rPr/>
            </w:pPr>
            <w:r>
              <w:rPr/>
              <w:t> </w:t>
            </w:r>
          </w:p>
        </w:tc>
        <w:tc>
          <w:tcPr>
            <w:tcW w:w="1303" w:type="dxa"/>
            <w:gridSpan w:val="2"/>
            <w:tcBorders/>
            <w:shd w:fill="auto" w:val="clear"/>
            <w:vAlign w:val="bottom"/>
          </w:tcPr>
          <w:p>
            <w:pPr>
              <w:pStyle w:val="TableContents"/>
              <w:spacing w:before="0" w:after="0"/>
              <w:ind w:left="0" w:right="0" w:hanging="0"/>
              <w:jc w:val="right"/>
              <w:rPr/>
            </w:pPr>
            <w:r>
              <w:rPr/>
              <w:t> </w:t>
            </w:r>
          </w:p>
        </w:tc>
        <w:tc>
          <w:tcPr>
            <w:tcW w:w="169" w:type="dxa"/>
            <w:tcBorders/>
            <w:shd w:fill="auto" w:val="clear"/>
            <w:vAlign w:val="bottom"/>
          </w:tcPr>
          <w:p>
            <w:pPr>
              <w:pStyle w:val="TableContents"/>
              <w:spacing w:before="0" w:after="0"/>
              <w:ind w:left="0" w:right="0" w:hanging="0"/>
              <w:rPr/>
            </w:pPr>
            <w:r>
              <w:rPr/>
              <w:t> </w:t>
            </w:r>
          </w:p>
        </w:tc>
        <w:tc>
          <w:tcPr>
            <w:tcW w:w="1303" w:type="dxa"/>
            <w:gridSpan w:val="2"/>
            <w:tcBorders/>
            <w:shd w:fill="auto" w:val="clear"/>
            <w:vAlign w:val="bottom"/>
          </w:tcPr>
          <w:p>
            <w:pPr>
              <w:pStyle w:val="TableContents"/>
              <w:spacing w:before="0" w:after="0"/>
              <w:ind w:left="0" w:right="0" w:hanging="0"/>
              <w:jc w:val="right"/>
              <w:rPr/>
            </w:pPr>
            <w:r>
              <w:rPr/>
              <w:t> </w:t>
            </w:r>
          </w:p>
        </w:tc>
        <w:tc>
          <w:tcPr>
            <w:tcW w:w="183" w:type="dxa"/>
            <w:tcBorders/>
            <w:shd w:fill="auto" w:val="clear"/>
            <w:vAlign w:val="bottom"/>
          </w:tcPr>
          <w:p>
            <w:pPr>
              <w:pStyle w:val="TableContents"/>
              <w:spacing w:before="0" w:after="0"/>
              <w:ind w:left="0" w:right="0" w:hanging="0"/>
              <w:rPr/>
            </w:pPr>
            <w:r>
              <w:rPr/>
              <w:t> </w:t>
            </w:r>
          </w:p>
        </w:tc>
        <w:tc>
          <w:tcPr>
            <w:tcW w:w="1248" w:type="dxa"/>
            <w:gridSpan w:val="2"/>
            <w:tcBorders/>
            <w:shd w:fill="auto" w:val="clear"/>
            <w:vAlign w:val="bottom"/>
          </w:tcPr>
          <w:p>
            <w:pPr>
              <w:pStyle w:val="TableContents"/>
              <w:spacing w:before="0" w:after="0"/>
              <w:ind w:left="0" w:right="0" w:hanging="0"/>
              <w:jc w:val="right"/>
              <w:rPr/>
            </w:pPr>
            <w:r>
              <w:rPr/>
              <w:t> </w:t>
            </w:r>
          </w:p>
        </w:tc>
        <w:tc>
          <w:tcPr>
            <w:tcW w:w="182" w:type="dxa"/>
            <w:tcBorders/>
            <w:shd w:fill="auto" w:val="clear"/>
            <w:vAlign w:val="bottom"/>
          </w:tcPr>
          <w:p>
            <w:pPr>
              <w:pStyle w:val="TableContents"/>
              <w:spacing w:before="0" w:after="0"/>
              <w:ind w:left="0" w:right="0" w:hanging="0"/>
              <w:rPr/>
            </w:pPr>
            <w:r>
              <w:rPr/>
              <w:t> </w:t>
            </w:r>
          </w:p>
        </w:tc>
        <w:tc>
          <w:tcPr>
            <w:tcW w:w="1357" w:type="dxa"/>
            <w:gridSpan w:val="2"/>
            <w:tcBorders/>
            <w:shd w:fill="auto" w:val="clear"/>
            <w:vAlign w:val="bottom"/>
          </w:tcPr>
          <w:p>
            <w:pPr>
              <w:pStyle w:val="TableContents"/>
              <w:spacing w:before="0" w:after="0"/>
              <w:ind w:left="0" w:right="0" w:hanging="0"/>
              <w:jc w:val="right"/>
              <w:rPr/>
            </w:pPr>
            <w:r>
              <w:rPr/>
              <w:t> </w:t>
            </w:r>
          </w:p>
        </w:tc>
        <w:tc>
          <w:tcPr>
            <w:tcW w:w="128" w:type="dxa"/>
            <w:tcBorders/>
            <w:shd w:fill="auto" w:val="clear"/>
            <w:vAlign w:val="bottom"/>
          </w:tcPr>
          <w:p>
            <w:pPr>
              <w:pStyle w:val="TableContents"/>
              <w:spacing w:before="0" w:after="0"/>
              <w:ind w:left="0" w:right="0" w:hanging="0"/>
              <w:rPr/>
            </w:pPr>
            <w:r>
              <w:rPr/>
              <w:t> </w:t>
            </w:r>
          </w:p>
        </w:tc>
      </w:tr>
      <w:tr>
        <w:trPr/>
        <w:tc>
          <w:tcPr>
            <w:tcW w:w="3142"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All American </w:t>
            </w:r>
          </w:p>
        </w:tc>
        <w:tc>
          <w:tcPr>
            <w:tcW w:w="169" w:type="dxa"/>
            <w:tcBorders/>
            <w:shd w:fill="CCEEFF" w:val="clear"/>
            <w:vAlign w:val="bottom"/>
          </w:tcPr>
          <w:p>
            <w:pPr>
              <w:pStyle w:val="TableContents"/>
              <w:spacing w:before="0" w:after="0"/>
              <w:ind w:left="0" w:right="0" w:hanging="0"/>
              <w:rPr/>
            </w:pPr>
            <w:r>
              <w:rPr/>
              <w:t> </w:t>
            </w:r>
          </w:p>
        </w:tc>
        <w:tc>
          <w:tcPr>
            <w:tcW w:w="130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w:t>
            </w:r>
          </w:p>
        </w:tc>
        <w:tc>
          <w:tcPr>
            <w:tcW w:w="169" w:type="dxa"/>
            <w:tcBorders/>
            <w:shd w:fill="CCEEFF" w:val="clear"/>
            <w:vAlign w:val="bottom"/>
          </w:tcPr>
          <w:p>
            <w:pPr>
              <w:pStyle w:val="TableContents"/>
              <w:spacing w:before="0" w:after="0"/>
              <w:ind w:left="0" w:right="0" w:hanging="0"/>
              <w:rPr/>
            </w:pPr>
            <w:r>
              <w:rPr/>
              <w:t> </w:t>
            </w:r>
          </w:p>
        </w:tc>
        <w:tc>
          <w:tcPr>
            <w:tcW w:w="130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w:t>
            </w:r>
          </w:p>
        </w:tc>
        <w:tc>
          <w:tcPr>
            <w:tcW w:w="183" w:type="dxa"/>
            <w:tcBorders/>
            <w:shd w:fill="CCEEFF" w:val="clear"/>
            <w:vAlign w:val="bottom"/>
          </w:tcPr>
          <w:p>
            <w:pPr>
              <w:pStyle w:val="TableContents"/>
              <w:spacing w:before="0" w:after="0"/>
              <w:ind w:left="0" w:right="0" w:hanging="0"/>
              <w:rPr/>
            </w:pPr>
            <w:r>
              <w:rPr/>
              <w:t> </w:t>
            </w:r>
          </w:p>
        </w:tc>
        <w:tc>
          <w:tcPr>
            <w:tcW w:w="124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w:t>
            </w:r>
          </w:p>
        </w:tc>
        <w:tc>
          <w:tcPr>
            <w:tcW w:w="182" w:type="dxa"/>
            <w:tcBorders/>
            <w:shd w:fill="CCEEFF" w:val="clear"/>
            <w:vAlign w:val="bottom"/>
          </w:tcPr>
          <w:p>
            <w:pPr>
              <w:pStyle w:val="TableContents"/>
              <w:spacing w:before="0" w:after="0"/>
              <w:ind w:left="0" w:right="0" w:hanging="0"/>
              <w:rPr/>
            </w:pPr>
            <w:r>
              <w:rPr/>
              <w:t> </w:t>
            </w:r>
          </w:p>
        </w:tc>
        <w:tc>
          <w:tcPr>
            <w:tcW w:w="135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w:t>
            </w:r>
          </w:p>
        </w:tc>
        <w:tc>
          <w:tcPr>
            <w:tcW w:w="128" w:type="dxa"/>
            <w:tcBorders/>
            <w:shd w:fill="CCEEFF" w:val="clear"/>
            <w:vAlign w:val="bottom"/>
          </w:tcPr>
          <w:p>
            <w:pPr>
              <w:pStyle w:val="TableContents"/>
              <w:spacing w:before="0" w:after="0"/>
              <w:ind w:left="0" w:right="0" w:hanging="0"/>
              <w:rPr/>
            </w:pPr>
            <w:r>
              <w:rPr/>
              <w:t> </w:t>
            </w:r>
          </w:p>
        </w:tc>
      </w:tr>
      <w:tr>
        <w:trPr/>
        <w:tc>
          <w:tcPr>
            <w:tcW w:w="31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Bakken Area Systems</w:t>
            </w:r>
          </w:p>
        </w:tc>
        <w:tc>
          <w:tcPr>
            <w:tcW w:w="169" w:type="dxa"/>
            <w:tcBorders/>
            <w:shd w:fill="auto" w:val="clear"/>
            <w:vAlign w:val="bottom"/>
          </w:tcPr>
          <w:p>
            <w:pPr>
              <w:pStyle w:val="TableContents"/>
              <w:spacing w:before="0" w:after="0"/>
              <w:ind w:left="0" w:right="0" w:hanging="0"/>
              <w:rPr/>
            </w:pPr>
            <w:r>
              <w:rPr/>
              <w:t> </w:t>
            </w:r>
          </w:p>
        </w:tc>
        <w:tc>
          <w:tcPr>
            <w:tcW w:w="130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123</w:t>
            </w:r>
          </w:p>
        </w:tc>
        <w:tc>
          <w:tcPr>
            <w:tcW w:w="169" w:type="dxa"/>
            <w:tcBorders/>
            <w:shd w:fill="auto" w:val="clear"/>
            <w:vAlign w:val="bottom"/>
          </w:tcPr>
          <w:p>
            <w:pPr>
              <w:pStyle w:val="TableContents"/>
              <w:spacing w:before="0" w:after="0"/>
              <w:ind w:left="0" w:right="0" w:hanging="0"/>
              <w:rPr/>
            </w:pPr>
            <w:r>
              <w:rPr/>
              <w:t> </w:t>
            </w:r>
          </w:p>
        </w:tc>
        <w:tc>
          <w:tcPr>
            <w:tcW w:w="130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130</w:t>
            </w:r>
          </w:p>
        </w:tc>
        <w:tc>
          <w:tcPr>
            <w:tcW w:w="183" w:type="dxa"/>
            <w:tcBorders/>
            <w:shd w:fill="auto" w:val="clear"/>
            <w:vAlign w:val="bottom"/>
          </w:tcPr>
          <w:p>
            <w:pPr>
              <w:pStyle w:val="TableContents"/>
              <w:spacing w:before="0" w:after="0"/>
              <w:ind w:left="0" w:right="0" w:hanging="0"/>
              <w:rPr/>
            </w:pPr>
            <w:r>
              <w:rPr/>
              <w:t> </w:t>
            </w:r>
          </w:p>
        </w:tc>
        <w:tc>
          <w:tcPr>
            <w:tcW w:w="124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135</w:t>
            </w:r>
          </w:p>
        </w:tc>
        <w:tc>
          <w:tcPr>
            <w:tcW w:w="182" w:type="dxa"/>
            <w:tcBorders/>
            <w:shd w:fill="auto" w:val="clear"/>
            <w:vAlign w:val="bottom"/>
          </w:tcPr>
          <w:p>
            <w:pPr>
              <w:pStyle w:val="TableContents"/>
              <w:spacing w:before="0" w:after="0"/>
              <w:ind w:left="0" w:right="0" w:hanging="0"/>
              <w:rPr/>
            </w:pPr>
            <w:r>
              <w:rPr/>
              <w:t> </w:t>
            </w:r>
          </w:p>
        </w:tc>
        <w:tc>
          <w:tcPr>
            <w:tcW w:w="135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131</w:t>
            </w:r>
          </w:p>
        </w:tc>
        <w:tc>
          <w:tcPr>
            <w:tcW w:w="128" w:type="dxa"/>
            <w:tcBorders/>
            <w:shd w:fill="auto" w:val="clear"/>
            <w:vAlign w:val="bottom"/>
          </w:tcPr>
          <w:p>
            <w:pPr>
              <w:pStyle w:val="TableContents"/>
              <w:spacing w:before="0" w:after="0"/>
              <w:ind w:left="0" w:right="0" w:hanging="0"/>
              <w:rPr/>
            </w:pPr>
            <w:r>
              <w:rPr/>
              <w:t> </w:t>
            </w:r>
          </w:p>
        </w:tc>
      </w:tr>
      <w:tr>
        <w:trPr/>
        <w:tc>
          <w:tcPr>
            <w:tcW w:w="3142"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Basin/Mesa</w:t>
            </w:r>
          </w:p>
        </w:tc>
        <w:tc>
          <w:tcPr>
            <w:tcW w:w="169" w:type="dxa"/>
            <w:tcBorders/>
            <w:shd w:fill="CCEEFF" w:val="clear"/>
            <w:vAlign w:val="bottom"/>
          </w:tcPr>
          <w:p>
            <w:pPr>
              <w:pStyle w:val="TableContents"/>
              <w:spacing w:before="0" w:after="0"/>
              <w:ind w:left="0" w:right="0" w:hanging="0"/>
              <w:rPr/>
            </w:pPr>
            <w:r>
              <w:rPr/>
              <w:t> </w:t>
            </w:r>
          </w:p>
        </w:tc>
        <w:tc>
          <w:tcPr>
            <w:tcW w:w="130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725</w:t>
            </w:r>
          </w:p>
        </w:tc>
        <w:tc>
          <w:tcPr>
            <w:tcW w:w="169" w:type="dxa"/>
            <w:tcBorders/>
            <w:shd w:fill="CCEEFF" w:val="clear"/>
            <w:vAlign w:val="bottom"/>
          </w:tcPr>
          <w:p>
            <w:pPr>
              <w:pStyle w:val="TableContents"/>
              <w:spacing w:before="0" w:after="0"/>
              <w:ind w:left="0" w:right="0" w:hanging="0"/>
              <w:rPr/>
            </w:pPr>
            <w:r>
              <w:rPr/>
              <w:t> </w:t>
            </w:r>
          </w:p>
        </w:tc>
        <w:tc>
          <w:tcPr>
            <w:tcW w:w="130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700</w:t>
            </w:r>
          </w:p>
        </w:tc>
        <w:tc>
          <w:tcPr>
            <w:tcW w:w="183" w:type="dxa"/>
            <w:tcBorders/>
            <w:shd w:fill="CCEEFF" w:val="clear"/>
            <w:vAlign w:val="bottom"/>
          </w:tcPr>
          <w:p>
            <w:pPr>
              <w:pStyle w:val="TableContents"/>
              <w:spacing w:before="0" w:after="0"/>
              <w:ind w:left="0" w:right="0" w:hanging="0"/>
              <w:rPr/>
            </w:pPr>
            <w:r>
              <w:rPr/>
              <w:t> </w:t>
            </w:r>
          </w:p>
        </w:tc>
        <w:tc>
          <w:tcPr>
            <w:tcW w:w="124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710</w:t>
            </w:r>
          </w:p>
        </w:tc>
        <w:tc>
          <w:tcPr>
            <w:tcW w:w="182" w:type="dxa"/>
            <w:tcBorders/>
            <w:shd w:fill="CCEEFF" w:val="clear"/>
            <w:vAlign w:val="bottom"/>
          </w:tcPr>
          <w:p>
            <w:pPr>
              <w:pStyle w:val="TableContents"/>
              <w:spacing w:before="0" w:after="0"/>
              <w:ind w:left="0" w:right="0" w:hanging="0"/>
              <w:rPr/>
            </w:pPr>
            <w:r>
              <w:rPr/>
              <w:t> </w:t>
            </w:r>
          </w:p>
        </w:tc>
        <w:tc>
          <w:tcPr>
            <w:tcW w:w="135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711</w:t>
            </w:r>
          </w:p>
        </w:tc>
        <w:tc>
          <w:tcPr>
            <w:tcW w:w="128" w:type="dxa"/>
            <w:tcBorders/>
            <w:shd w:fill="CCEEFF" w:val="clear"/>
            <w:vAlign w:val="bottom"/>
          </w:tcPr>
          <w:p>
            <w:pPr>
              <w:pStyle w:val="TableContents"/>
              <w:spacing w:before="0" w:after="0"/>
              <w:ind w:left="0" w:right="0" w:hanging="0"/>
              <w:rPr/>
            </w:pPr>
            <w:r>
              <w:rPr/>
              <w:t> </w:t>
            </w:r>
          </w:p>
        </w:tc>
      </w:tr>
      <w:tr>
        <w:trPr/>
        <w:tc>
          <w:tcPr>
            <w:tcW w:w="31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Capline </w:t>
            </w:r>
          </w:p>
        </w:tc>
        <w:tc>
          <w:tcPr>
            <w:tcW w:w="169" w:type="dxa"/>
            <w:tcBorders/>
            <w:shd w:fill="auto" w:val="clear"/>
            <w:vAlign w:val="bottom"/>
          </w:tcPr>
          <w:p>
            <w:pPr>
              <w:pStyle w:val="TableContents"/>
              <w:spacing w:before="0" w:after="0"/>
              <w:ind w:left="0" w:right="0" w:hanging="0"/>
              <w:rPr/>
            </w:pPr>
            <w:r>
              <w:rPr/>
              <w:t> </w:t>
            </w:r>
          </w:p>
        </w:tc>
        <w:tc>
          <w:tcPr>
            <w:tcW w:w="130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156</w:t>
            </w:r>
          </w:p>
        </w:tc>
        <w:tc>
          <w:tcPr>
            <w:tcW w:w="169" w:type="dxa"/>
            <w:tcBorders/>
            <w:shd w:fill="auto" w:val="clear"/>
            <w:vAlign w:val="bottom"/>
          </w:tcPr>
          <w:p>
            <w:pPr>
              <w:pStyle w:val="TableContents"/>
              <w:spacing w:before="0" w:after="0"/>
              <w:ind w:left="0" w:right="0" w:hanging="0"/>
              <w:rPr/>
            </w:pPr>
            <w:r>
              <w:rPr/>
              <w:t> </w:t>
            </w:r>
          </w:p>
        </w:tc>
        <w:tc>
          <w:tcPr>
            <w:tcW w:w="130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160</w:t>
            </w:r>
          </w:p>
        </w:tc>
        <w:tc>
          <w:tcPr>
            <w:tcW w:w="183" w:type="dxa"/>
            <w:tcBorders/>
            <w:shd w:fill="auto" w:val="clear"/>
            <w:vAlign w:val="bottom"/>
          </w:tcPr>
          <w:p>
            <w:pPr>
              <w:pStyle w:val="TableContents"/>
              <w:spacing w:before="0" w:after="0"/>
              <w:ind w:left="0" w:right="0" w:hanging="0"/>
              <w:rPr/>
            </w:pPr>
            <w:r>
              <w:rPr/>
              <w:t> </w:t>
            </w:r>
          </w:p>
        </w:tc>
        <w:tc>
          <w:tcPr>
            <w:tcW w:w="124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150</w:t>
            </w:r>
          </w:p>
        </w:tc>
        <w:tc>
          <w:tcPr>
            <w:tcW w:w="182" w:type="dxa"/>
            <w:tcBorders/>
            <w:shd w:fill="auto" w:val="clear"/>
            <w:vAlign w:val="bottom"/>
          </w:tcPr>
          <w:p>
            <w:pPr>
              <w:pStyle w:val="TableContents"/>
              <w:spacing w:before="0" w:after="0"/>
              <w:ind w:left="0" w:right="0" w:hanging="0"/>
              <w:rPr/>
            </w:pPr>
            <w:r>
              <w:rPr/>
              <w:t> </w:t>
            </w:r>
          </w:p>
        </w:tc>
        <w:tc>
          <w:tcPr>
            <w:tcW w:w="135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154</w:t>
            </w:r>
          </w:p>
        </w:tc>
        <w:tc>
          <w:tcPr>
            <w:tcW w:w="128" w:type="dxa"/>
            <w:tcBorders/>
            <w:shd w:fill="auto" w:val="clear"/>
            <w:vAlign w:val="bottom"/>
          </w:tcPr>
          <w:p>
            <w:pPr>
              <w:pStyle w:val="TableContents"/>
              <w:spacing w:before="0" w:after="0"/>
              <w:ind w:left="0" w:right="0" w:hanging="0"/>
              <w:rPr/>
            </w:pPr>
            <w:r>
              <w:rPr/>
              <w:t> </w:t>
            </w:r>
          </w:p>
        </w:tc>
      </w:tr>
      <w:tr>
        <w:trPr/>
        <w:tc>
          <w:tcPr>
            <w:tcW w:w="3142"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Eagle Ford Area Systems </w:t>
            </w:r>
          </w:p>
        </w:tc>
        <w:tc>
          <w:tcPr>
            <w:tcW w:w="169" w:type="dxa"/>
            <w:tcBorders/>
            <w:shd w:fill="CCEEFF" w:val="clear"/>
            <w:vAlign w:val="bottom"/>
          </w:tcPr>
          <w:p>
            <w:pPr>
              <w:pStyle w:val="TableContents"/>
              <w:spacing w:before="0" w:after="0"/>
              <w:ind w:left="0" w:right="0" w:hanging="0"/>
              <w:rPr/>
            </w:pPr>
            <w:r>
              <w:rPr/>
              <w:t> </w:t>
            </w:r>
          </w:p>
        </w:tc>
        <w:tc>
          <w:tcPr>
            <w:tcW w:w="130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w:t>
            </w:r>
          </w:p>
        </w:tc>
        <w:tc>
          <w:tcPr>
            <w:tcW w:w="169" w:type="dxa"/>
            <w:tcBorders/>
            <w:shd w:fill="CCEEFF" w:val="clear"/>
            <w:vAlign w:val="bottom"/>
          </w:tcPr>
          <w:p>
            <w:pPr>
              <w:pStyle w:val="TableContents"/>
              <w:spacing w:before="0" w:after="0"/>
              <w:ind w:left="0" w:right="0" w:hanging="0"/>
              <w:rPr/>
            </w:pPr>
            <w:r>
              <w:rPr/>
              <w:t> </w:t>
            </w:r>
          </w:p>
        </w:tc>
        <w:tc>
          <w:tcPr>
            <w:tcW w:w="130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75</w:t>
            </w:r>
          </w:p>
        </w:tc>
        <w:tc>
          <w:tcPr>
            <w:tcW w:w="183" w:type="dxa"/>
            <w:tcBorders/>
            <w:shd w:fill="CCEEFF" w:val="clear"/>
            <w:vAlign w:val="bottom"/>
          </w:tcPr>
          <w:p>
            <w:pPr>
              <w:pStyle w:val="TableContents"/>
              <w:spacing w:before="0" w:after="0"/>
              <w:ind w:left="0" w:right="0" w:hanging="0"/>
              <w:rPr/>
            </w:pPr>
            <w:r>
              <w:rPr/>
              <w:t> </w:t>
            </w:r>
          </w:p>
        </w:tc>
        <w:tc>
          <w:tcPr>
            <w:tcW w:w="124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155</w:t>
            </w:r>
          </w:p>
        </w:tc>
        <w:tc>
          <w:tcPr>
            <w:tcW w:w="182" w:type="dxa"/>
            <w:tcBorders/>
            <w:shd w:fill="CCEEFF" w:val="clear"/>
            <w:vAlign w:val="bottom"/>
          </w:tcPr>
          <w:p>
            <w:pPr>
              <w:pStyle w:val="TableContents"/>
              <w:spacing w:before="0" w:after="0"/>
              <w:ind w:left="0" w:right="0" w:hanging="0"/>
              <w:rPr/>
            </w:pPr>
            <w:r>
              <w:rPr/>
              <w:t> </w:t>
            </w:r>
          </w:p>
        </w:tc>
        <w:tc>
          <w:tcPr>
            <w:tcW w:w="135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109</w:t>
            </w:r>
          </w:p>
        </w:tc>
        <w:tc>
          <w:tcPr>
            <w:tcW w:w="128" w:type="dxa"/>
            <w:tcBorders/>
            <w:shd w:fill="CCEEFF" w:val="clear"/>
            <w:vAlign w:val="bottom"/>
          </w:tcPr>
          <w:p>
            <w:pPr>
              <w:pStyle w:val="TableContents"/>
              <w:spacing w:before="0" w:after="0"/>
              <w:ind w:left="0" w:right="0" w:hanging="0"/>
              <w:rPr/>
            </w:pPr>
            <w:r>
              <w:rPr/>
              <w:t> </w:t>
            </w:r>
          </w:p>
        </w:tc>
      </w:tr>
      <w:tr>
        <w:trPr/>
        <w:tc>
          <w:tcPr>
            <w:tcW w:w="31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Line 63 / 2000 </w:t>
            </w:r>
          </w:p>
        </w:tc>
        <w:tc>
          <w:tcPr>
            <w:tcW w:w="169" w:type="dxa"/>
            <w:tcBorders/>
            <w:shd w:fill="auto" w:val="clear"/>
            <w:vAlign w:val="bottom"/>
          </w:tcPr>
          <w:p>
            <w:pPr>
              <w:pStyle w:val="TableContents"/>
              <w:spacing w:before="0" w:after="0"/>
              <w:ind w:left="0" w:right="0" w:hanging="0"/>
              <w:rPr/>
            </w:pPr>
            <w:r>
              <w:rPr/>
              <w:t> </w:t>
            </w:r>
          </w:p>
        </w:tc>
        <w:tc>
          <w:tcPr>
            <w:tcW w:w="130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118</w:t>
            </w:r>
          </w:p>
        </w:tc>
        <w:tc>
          <w:tcPr>
            <w:tcW w:w="169" w:type="dxa"/>
            <w:tcBorders/>
            <w:shd w:fill="auto" w:val="clear"/>
            <w:vAlign w:val="bottom"/>
          </w:tcPr>
          <w:p>
            <w:pPr>
              <w:pStyle w:val="TableContents"/>
              <w:spacing w:before="0" w:after="0"/>
              <w:ind w:left="0" w:right="0" w:hanging="0"/>
              <w:rPr/>
            </w:pPr>
            <w:r>
              <w:rPr/>
              <w:t> </w:t>
            </w:r>
          </w:p>
        </w:tc>
        <w:tc>
          <w:tcPr>
            <w:tcW w:w="130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110</w:t>
            </w:r>
          </w:p>
        </w:tc>
        <w:tc>
          <w:tcPr>
            <w:tcW w:w="183" w:type="dxa"/>
            <w:tcBorders/>
            <w:shd w:fill="auto" w:val="clear"/>
            <w:vAlign w:val="bottom"/>
          </w:tcPr>
          <w:p>
            <w:pPr>
              <w:pStyle w:val="TableContents"/>
              <w:spacing w:before="0" w:after="0"/>
              <w:ind w:left="0" w:right="0" w:hanging="0"/>
              <w:rPr/>
            </w:pPr>
            <w:r>
              <w:rPr/>
              <w:t> </w:t>
            </w:r>
          </w:p>
        </w:tc>
        <w:tc>
          <w:tcPr>
            <w:tcW w:w="124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110</w:t>
            </w:r>
          </w:p>
        </w:tc>
        <w:tc>
          <w:tcPr>
            <w:tcW w:w="182" w:type="dxa"/>
            <w:tcBorders/>
            <w:shd w:fill="auto" w:val="clear"/>
            <w:vAlign w:val="bottom"/>
          </w:tcPr>
          <w:p>
            <w:pPr>
              <w:pStyle w:val="TableContents"/>
              <w:spacing w:before="0" w:after="0"/>
              <w:ind w:left="0" w:right="0" w:hanging="0"/>
              <w:rPr/>
            </w:pPr>
            <w:r>
              <w:rPr/>
              <w:t> </w:t>
            </w:r>
          </w:p>
        </w:tc>
        <w:tc>
          <w:tcPr>
            <w:tcW w:w="135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112</w:t>
            </w:r>
          </w:p>
        </w:tc>
        <w:tc>
          <w:tcPr>
            <w:tcW w:w="128" w:type="dxa"/>
            <w:tcBorders/>
            <w:shd w:fill="auto" w:val="clear"/>
            <w:vAlign w:val="bottom"/>
          </w:tcPr>
          <w:p>
            <w:pPr>
              <w:pStyle w:val="TableContents"/>
              <w:spacing w:before="0" w:after="0"/>
              <w:ind w:left="0" w:right="0" w:hanging="0"/>
              <w:rPr/>
            </w:pPr>
            <w:r>
              <w:rPr/>
              <w:t> </w:t>
            </w:r>
          </w:p>
        </w:tc>
      </w:tr>
      <w:tr>
        <w:trPr/>
        <w:tc>
          <w:tcPr>
            <w:tcW w:w="3142"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Manito </w:t>
            </w:r>
          </w:p>
        </w:tc>
        <w:tc>
          <w:tcPr>
            <w:tcW w:w="169" w:type="dxa"/>
            <w:tcBorders/>
            <w:shd w:fill="CCEEFF" w:val="clear"/>
            <w:vAlign w:val="bottom"/>
          </w:tcPr>
          <w:p>
            <w:pPr>
              <w:pStyle w:val="TableContents"/>
              <w:spacing w:before="0" w:after="0"/>
              <w:ind w:left="0" w:right="0" w:hanging="0"/>
              <w:rPr/>
            </w:pPr>
            <w:r>
              <w:rPr/>
              <w:t> </w:t>
            </w:r>
          </w:p>
        </w:tc>
        <w:tc>
          <w:tcPr>
            <w:tcW w:w="130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w:t>
            </w:r>
          </w:p>
        </w:tc>
        <w:tc>
          <w:tcPr>
            <w:tcW w:w="169" w:type="dxa"/>
            <w:tcBorders/>
            <w:shd w:fill="CCEEFF" w:val="clear"/>
            <w:vAlign w:val="bottom"/>
          </w:tcPr>
          <w:p>
            <w:pPr>
              <w:pStyle w:val="TableContents"/>
              <w:spacing w:before="0" w:after="0"/>
              <w:ind w:left="0" w:right="0" w:hanging="0"/>
              <w:rPr/>
            </w:pPr>
            <w:r>
              <w:rPr/>
              <w:t> </w:t>
            </w:r>
          </w:p>
        </w:tc>
        <w:tc>
          <w:tcPr>
            <w:tcW w:w="130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w:t>
            </w:r>
          </w:p>
        </w:tc>
        <w:tc>
          <w:tcPr>
            <w:tcW w:w="183" w:type="dxa"/>
            <w:tcBorders/>
            <w:shd w:fill="CCEEFF" w:val="clear"/>
            <w:vAlign w:val="bottom"/>
          </w:tcPr>
          <w:p>
            <w:pPr>
              <w:pStyle w:val="TableContents"/>
              <w:spacing w:before="0" w:after="0"/>
              <w:ind w:left="0" w:right="0" w:hanging="0"/>
              <w:rPr/>
            </w:pPr>
            <w:r>
              <w:rPr/>
              <w:t> </w:t>
            </w:r>
          </w:p>
        </w:tc>
        <w:tc>
          <w:tcPr>
            <w:tcW w:w="124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w:t>
            </w:r>
          </w:p>
        </w:tc>
        <w:tc>
          <w:tcPr>
            <w:tcW w:w="182" w:type="dxa"/>
            <w:tcBorders/>
            <w:shd w:fill="CCEEFF" w:val="clear"/>
            <w:vAlign w:val="bottom"/>
          </w:tcPr>
          <w:p>
            <w:pPr>
              <w:pStyle w:val="TableContents"/>
              <w:spacing w:before="0" w:after="0"/>
              <w:ind w:left="0" w:right="0" w:hanging="0"/>
              <w:rPr/>
            </w:pPr>
            <w:r>
              <w:rPr/>
              <w:t> </w:t>
            </w:r>
          </w:p>
        </w:tc>
        <w:tc>
          <w:tcPr>
            <w:tcW w:w="135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w:t>
            </w:r>
          </w:p>
        </w:tc>
        <w:tc>
          <w:tcPr>
            <w:tcW w:w="128" w:type="dxa"/>
            <w:tcBorders/>
            <w:shd w:fill="CCEEFF" w:val="clear"/>
            <w:vAlign w:val="bottom"/>
          </w:tcPr>
          <w:p>
            <w:pPr>
              <w:pStyle w:val="TableContents"/>
              <w:spacing w:before="0" w:after="0"/>
              <w:ind w:left="0" w:right="0" w:hanging="0"/>
              <w:rPr/>
            </w:pPr>
            <w:r>
              <w:rPr/>
              <w:t> </w:t>
            </w:r>
          </w:p>
        </w:tc>
      </w:tr>
      <w:tr>
        <w:trPr/>
        <w:tc>
          <w:tcPr>
            <w:tcW w:w="31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Mid-Continent Area Systems</w:t>
            </w:r>
          </w:p>
        </w:tc>
        <w:tc>
          <w:tcPr>
            <w:tcW w:w="169" w:type="dxa"/>
            <w:tcBorders/>
            <w:shd w:fill="auto" w:val="clear"/>
            <w:vAlign w:val="bottom"/>
          </w:tcPr>
          <w:p>
            <w:pPr>
              <w:pStyle w:val="TableContents"/>
              <w:spacing w:before="0" w:after="0"/>
              <w:ind w:left="0" w:right="0" w:hanging="0"/>
              <w:rPr/>
            </w:pPr>
            <w:r>
              <w:rPr/>
              <w:t> </w:t>
            </w:r>
          </w:p>
        </w:tc>
        <w:tc>
          <w:tcPr>
            <w:tcW w:w="130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268</w:t>
            </w:r>
          </w:p>
        </w:tc>
        <w:tc>
          <w:tcPr>
            <w:tcW w:w="169" w:type="dxa"/>
            <w:tcBorders/>
            <w:shd w:fill="auto" w:val="clear"/>
            <w:vAlign w:val="bottom"/>
          </w:tcPr>
          <w:p>
            <w:pPr>
              <w:pStyle w:val="TableContents"/>
              <w:spacing w:before="0" w:after="0"/>
              <w:ind w:left="0" w:right="0" w:hanging="0"/>
              <w:rPr/>
            </w:pPr>
            <w:r>
              <w:rPr/>
              <w:t> </w:t>
            </w:r>
          </w:p>
        </w:tc>
        <w:tc>
          <w:tcPr>
            <w:tcW w:w="130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270</w:t>
            </w:r>
          </w:p>
        </w:tc>
        <w:tc>
          <w:tcPr>
            <w:tcW w:w="183" w:type="dxa"/>
            <w:tcBorders/>
            <w:shd w:fill="auto" w:val="clear"/>
            <w:vAlign w:val="bottom"/>
          </w:tcPr>
          <w:p>
            <w:pPr>
              <w:pStyle w:val="TableContents"/>
              <w:spacing w:before="0" w:after="0"/>
              <w:ind w:left="0" w:right="0" w:hanging="0"/>
              <w:rPr/>
            </w:pPr>
            <w:r>
              <w:rPr/>
              <w:t> </w:t>
            </w:r>
          </w:p>
        </w:tc>
        <w:tc>
          <w:tcPr>
            <w:tcW w:w="124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275</w:t>
            </w:r>
          </w:p>
        </w:tc>
        <w:tc>
          <w:tcPr>
            <w:tcW w:w="182" w:type="dxa"/>
            <w:tcBorders/>
            <w:shd w:fill="auto" w:val="clear"/>
            <w:vAlign w:val="bottom"/>
          </w:tcPr>
          <w:p>
            <w:pPr>
              <w:pStyle w:val="TableContents"/>
              <w:spacing w:before="0" w:after="0"/>
              <w:ind w:left="0" w:right="0" w:hanging="0"/>
              <w:rPr/>
            </w:pPr>
            <w:r>
              <w:rPr/>
              <w:t> </w:t>
            </w:r>
          </w:p>
        </w:tc>
        <w:tc>
          <w:tcPr>
            <w:tcW w:w="135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272</w:t>
            </w:r>
          </w:p>
        </w:tc>
        <w:tc>
          <w:tcPr>
            <w:tcW w:w="128" w:type="dxa"/>
            <w:tcBorders/>
            <w:shd w:fill="auto" w:val="clear"/>
            <w:vAlign w:val="bottom"/>
          </w:tcPr>
          <w:p>
            <w:pPr>
              <w:pStyle w:val="TableContents"/>
              <w:spacing w:before="0" w:after="0"/>
              <w:ind w:left="0" w:right="0" w:hanging="0"/>
              <w:rPr/>
            </w:pPr>
            <w:r>
              <w:rPr/>
              <w:t> </w:t>
            </w:r>
          </w:p>
        </w:tc>
      </w:tr>
      <w:tr>
        <w:trPr/>
        <w:tc>
          <w:tcPr>
            <w:tcW w:w="3142"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Permian Basin Area Systems </w:t>
            </w:r>
          </w:p>
        </w:tc>
        <w:tc>
          <w:tcPr>
            <w:tcW w:w="169" w:type="dxa"/>
            <w:tcBorders/>
            <w:shd w:fill="CCEEFF" w:val="clear"/>
            <w:vAlign w:val="bottom"/>
          </w:tcPr>
          <w:p>
            <w:pPr>
              <w:pStyle w:val="TableContents"/>
              <w:spacing w:before="0" w:after="0"/>
              <w:ind w:left="0" w:right="0" w:hanging="0"/>
              <w:rPr/>
            </w:pPr>
            <w:r>
              <w:rPr/>
              <w:t> </w:t>
            </w:r>
          </w:p>
        </w:tc>
        <w:tc>
          <w:tcPr>
            <w:tcW w:w="130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477</w:t>
            </w:r>
          </w:p>
        </w:tc>
        <w:tc>
          <w:tcPr>
            <w:tcW w:w="169" w:type="dxa"/>
            <w:tcBorders/>
            <w:shd w:fill="CCEEFF" w:val="clear"/>
            <w:vAlign w:val="bottom"/>
          </w:tcPr>
          <w:p>
            <w:pPr>
              <w:pStyle w:val="TableContents"/>
              <w:spacing w:before="0" w:after="0"/>
              <w:ind w:left="0" w:right="0" w:hanging="0"/>
              <w:rPr/>
            </w:pPr>
            <w:r>
              <w:rPr/>
              <w:t> </w:t>
            </w:r>
          </w:p>
        </w:tc>
        <w:tc>
          <w:tcPr>
            <w:tcW w:w="130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545</w:t>
            </w:r>
          </w:p>
        </w:tc>
        <w:tc>
          <w:tcPr>
            <w:tcW w:w="183" w:type="dxa"/>
            <w:tcBorders/>
            <w:shd w:fill="CCEEFF" w:val="clear"/>
            <w:vAlign w:val="bottom"/>
          </w:tcPr>
          <w:p>
            <w:pPr>
              <w:pStyle w:val="TableContents"/>
              <w:spacing w:before="0" w:after="0"/>
              <w:ind w:left="0" w:right="0" w:hanging="0"/>
              <w:rPr/>
            </w:pPr>
            <w:r>
              <w:rPr/>
              <w:t> </w:t>
            </w:r>
          </w:p>
        </w:tc>
        <w:tc>
          <w:tcPr>
            <w:tcW w:w="124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635</w:t>
            </w:r>
          </w:p>
        </w:tc>
        <w:tc>
          <w:tcPr>
            <w:tcW w:w="182" w:type="dxa"/>
            <w:tcBorders/>
            <w:shd w:fill="CCEEFF" w:val="clear"/>
            <w:vAlign w:val="bottom"/>
          </w:tcPr>
          <w:p>
            <w:pPr>
              <w:pStyle w:val="TableContents"/>
              <w:spacing w:before="0" w:after="0"/>
              <w:ind w:left="0" w:right="0" w:hanging="0"/>
              <w:rPr/>
            </w:pPr>
            <w:r>
              <w:rPr/>
              <w:t> </w:t>
            </w:r>
          </w:p>
        </w:tc>
        <w:tc>
          <w:tcPr>
            <w:tcW w:w="135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574</w:t>
            </w:r>
          </w:p>
        </w:tc>
        <w:tc>
          <w:tcPr>
            <w:tcW w:w="128" w:type="dxa"/>
            <w:tcBorders/>
            <w:shd w:fill="CCEEFF" w:val="clear"/>
            <w:vAlign w:val="bottom"/>
          </w:tcPr>
          <w:p>
            <w:pPr>
              <w:pStyle w:val="TableContents"/>
              <w:spacing w:before="0" w:after="0"/>
              <w:ind w:left="0" w:right="0" w:hanging="0"/>
              <w:rPr/>
            </w:pPr>
            <w:r>
              <w:rPr/>
              <w:t> </w:t>
            </w:r>
          </w:p>
        </w:tc>
      </w:tr>
      <w:tr>
        <w:trPr/>
        <w:tc>
          <w:tcPr>
            <w:tcW w:w="31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Rainbow </w:t>
            </w:r>
          </w:p>
        </w:tc>
        <w:tc>
          <w:tcPr>
            <w:tcW w:w="169" w:type="dxa"/>
            <w:tcBorders/>
            <w:shd w:fill="auto" w:val="clear"/>
            <w:vAlign w:val="bottom"/>
          </w:tcPr>
          <w:p>
            <w:pPr>
              <w:pStyle w:val="TableContents"/>
              <w:spacing w:before="0" w:after="0"/>
              <w:ind w:left="0" w:right="0" w:hanging="0"/>
              <w:rPr/>
            </w:pPr>
            <w:r>
              <w:rPr/>
              <w:t> </w:t>
            </w:r>
          </w:p>
        </w:tc>
        <w:tc>
          <w:tcPr>
            <w:tcW w:w="130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122</w:t>
            </w:r>
          </w:p>
        </w:tc>
        <w:tc>
          <w:tcPr>
            <w:tcW w:w="169" w:type="dxa"/>
            <w:tcBorders/>
            <w:shd w:fill="auto" w:val="clear"/>
            <w:vAlign w:val="bottom"/>
          </w:tcPr>
          <w:p>
            <w:pPr>
              <w:pStyle w:val="TableContents"/>
              <w:spacing w:before="0" w:after="0"/>
              <w:ind w:left="0" w:right="0" w:hanging="0"/>
              <w:rPr/>
            </w:pPr>
            <w:r>
              <w:rPr/>
              <w:t> </w:t>
            </w:r>
          </w:p>
        </w:tc>
        <w:tc>
          <w:tcPr>
            <w:tcW w:w="130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125</w:t>
            </w:r>
          </w:p>
        </w:tc>
        <w:tc>
          <w:tcPr>
            <w:tcW w:w="183" w:type="dxa"/>
            <w:tcBorders/>
            <w:shd w:fill="auto" w:val="clear"/>
            <w:vAlign w:val="bottom"/>
          </w:tcPr>
          <w:p>
            <w:pPr>
              <w:pStyle w:val="TableContents"/>
              <w:spacing w:before="0" w:after="0"/>
              <w:ind w:left="0" w:right="0" w:hanging="0"/>
              <w:rPr/>
            </w:pPr>
            <w:r>
              <w:rPr/>
              <w:t> </w:t>
            </w:r>
          </w:p>
        </w:tc>
        <w:tc>
          <w:tcPr>
            <w:tcW w:w="124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125</w:t>
            </w:r>
          </w:p>
        </w:tc>
        <w:tc>
          <w:tcPr>
            <w:tcW w:w="182" w:type="dxa"/>
            <w:tcBorders/>
            <w:shd w:fill="auto" w:val="clear"/>
            <w:vAlign w:val="bottom"/>
          </w:tcPr>
          <w:p>
            <w:pPr>
              <w:pStyle w:val="TableContents"/>
              <w:spacing w:before="0" w:after="0"/>
              <w:ind w:left="0" w:right="0" w:hanging="0"/>
              <w:rPr/>
            </w:pPr>
            <w:r>
              <w:rPr/>
              <w:t> </w:t>
            </w:r>
          </w:p>
        </w:tc>
        <w:tc>
          <w:tcPr>
            <w:tcW w:w="135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124</w:t>
            </w:r>
          </w:p>
        </w:tc>
        <w:tc>
          <w:tcPr>
            <w:tcW w:w="128" w:type="dxa"/>
            <w:tcBorders/>
            <w:shd w:fill="auto" w:val="clear"/>
            <w:vAlign w:val="bottom"/>
          </w:tcPr>
          <w:p>
            <w:pPr>
              <w:pStyle w:val="TableContents"/>
              <w:spacing w:before="0" w:after="0"/>
              <w:ind w:left="0" w:right="0" w:hanging="0"/>
              <w:rPr/>
            </w:pPr>
            <w:r>
              <w:rPr/>
              <w:t> </w:t>
            </w:r>
          </w:p>
        </w:tc>
      </w:tr>
      <w:tr>
        <w:trPr/>
        <w:tc>
          <w:tcPr>
            <w:tcW w:w="3142"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Rangeland </w:t>
            </w:r>
          </w:p>
        </w:tc>
        <w:tc>
          <w:tcPr>
            <w:tcW w:w="169" w:type="dxa"/>
            <w:tcBorders/>
            <w:shd w:fill="CCEEFF" w:val="clear"/>
            <w:vAlign w:val="bottom"/>
          </w:tcPr>
          <w:p>
            <w:pPr>
              <w:pStyle w:val="TableContents"/>
              <w:spacing w:before="0" w:after="0"/>
              <w:ind w:left="0" w:right="0" w:hanging="0"/>
              <w:rPr/>
            </w:pPr>
            <w:r>
              <w:rPr/>
              <w:t> </w:t>
            </w:r>
          </w:p>
        </w:tc>
        <w:tc>
          <w:tcPr>
            <w:tcW w:w="130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67</w:t>
            </w:r>
          </w:p>
        </w:tc>
        <w:tc>
          <w:tcPr>
            <w:tcW w:w="169" w:type="dxa"/>
            <w:tcBorders/>
            <w:shd w:fill="CCEEFF" w:val="clear"/>
            <w:vAlign w:val="bottom"/>
          </w:tcPr>
          <w:p>
            <w:pPr>
              <w:pStyle w:val="TableContents"/>
              <w:spacing w:before="0" w:after="0"/>
              <w:ind w:left="0" w:right="0" w:hanging="0"/>
              <w:rPr/>
            </w:pPr>
            <w:r>
              <w:rPr/>
              <w:t> </w:t>
            </w:r>
          </w:p>
        </w:tc>
        <w:tc>
          <w:tcPr>
            <w:tcW w:w="130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w:t>
            </w:r>
          </w:p>
        </w:tc>
        <w:tc>
          <w:tcPr>
            <w:tcW w:w="183" w:type="dxa"/>
            <w:tcBorders/>
            <w:shd w:fill="CCEEFF" w:val="clear"/>
            <w:vAlign w:val="bottom"/>
          </w:tcPr>
          <w:p>
            <w:pPr>
              <w:pStyle w:val="TableContents"/>
              <w:spacing w:before="0" w:after="0"/>
              <w:ind w:left="0" w:right="0" w:hanging="0"/>
              <w:rPr/>
            </w:pPr>
            <w:r>
              <w:rPr/>
              <w:t> </w:t>
            </w:r>
          </w:p>
        </w:tc>
        <w:tc>
          <w:tcPr>
            <w:tcW w:w="124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65</w:t>
            </w:r>
          </w:p>
        </w:tc>
        <w:tc>
          <w:tcPr>
            <w:tcW w:w="182" w:type="dxa"/>
            <w:tcBorders/>
            <w:shd w:fill="CCEEFF" w:val="clear"/>
            <w:vAlign w:val="bottom"/>
          </w:tcPr>
          <w:p>
            <w:pPr>
              <w:pStyle w:val="TableContents"/>
              <w:spacing w:before="0" w:after="0"/>
              <w:ind w:left="0" w:right="0" w:hanging="0"/>
              <w:rPr/>
            </w:pPr>
            <w:r>
              <w:rPr/>
              <w:t> </w:t>
            </w:r>
          </w:p>
        </w:tc>
        <w:tc>
          <w:tcPr>
            <w:tcW w:w="135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64</w:t>
            </w:r>
          </w:p>
        </w:tc>
        <w:tc>
          <w:tcPr>
            <w:tcW w:w="128" w:type="dxa"/>
            <w:tcBorders/>
            <w:shd w:fill="CCEEFF" w:val="clear"/>
            <w:vAlign w:val="bottom"/>
          </w:tcPr>
          <w:p>
            <w:pPr>
              <w:pStyle w:val="TableContents"/>
              <w:spacing w:before="0" w:after="0"/>
              <w:ind w:left="0" w:right="0" w:hanging="0"/>
              <w:rPr/>
            </w:pPr>
            <w:r>
              <w:rPr/>
              <w:t> </w:t>
            </w:r>
          </w:p>
        </w:tc>
      </w:tr>
      <w:tr>
        <w:trPr/>
        <w:tc>
          <w:tcPr>
            <w:tcW w:w="31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Salt Lake City Area Systems </w:t>
            </w:r>
          </w:p>
        </w:tc>
        <w:tc>
          <w:tcPr>
            <w:tcW w:w="169" w:type="dxa"/>
            <w:tcBorders/>
            <w:shd w:fill="auto" w:val="clear"/>
            <w:vAlign w:val="bottom"/>
          </w:tcPr>
          <w:p>
            <w:pPr>
              <w:pStyle w:val="TableContents"/>
              <w:spacing w:before="0" w:after="0"/>
              <w:ind w:left="0" w:right="0" w:hanging="0"/>
              <w:rPr/>
            </w:pPr>
            <w:r>
              <w:rPr/>
              <w:t> </w:t>
            </w:r>
          </w:p>
        </w:tc>
        <w:tc>
          <w:tcPr>
            <w:tcW w:w="130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135</w:t>
            </w:r>
          </w:p>
        </w:tc>
        <w:tc>
          <w:tcPr>
            <w:tcW w:w="169" w:type="dxa"/>
            <w:tcBorders/>
            <w:shd w:fill="auto" w:val="clear"/>
            <w:vAlign w:val="bottom"/>
          </w:tcPr>
          <w:p>
            <w:pPr>
              <w:pStyle w:val="TableContents"/>
              <w:spacing w:before="0" w:after="0"/>
              <w:ind w:left="0" w:right="0" w:hanging="0"/>
              <w:rPr/>
            </w:pPr>
            <w:r>
              <w:rPr/>
              <w:t> </w:t>
            </w:r>
          </w:p>
        </w:tc>
        <w:tc>
          <w:tcPr>
            <w:tcW w:w="130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145</w:t>
            </w:r>
          </w:p>
        </w:tc>
        <w:tc>
          <w:tcPr>
            <w:tcW w:w="183" w:type="dxa"/>
            <w:tcBorders/>
            <w:shd w:fill="auto" w:val="clear"/>
            <w:vAlign w:val="bottom"/>
          </w:tcPr>
          <w:p>
            <w:pPr>
              <w:pStyle w:val="TableContents"/>
              <w:spacing w:before="0" w:after="0"/>
              <w:ind w:left="0" w:right="0" w:hanging="0"/>
              <w:rPr/>
            </w:pPr>
            <w:r>
              <w:rPr/>
              <w:t> </w:t>
            </w:r>
          </w:p>
        </w:tc>
        <w:tc>
          <w:tcPr>
            <w:tcW w:w="124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150</w:t>
            </w:r>
          </w:p>
        </w:tc>
        <w:tc>
          <w:tcPr>
            <w:tcW w:w="182" w:type="dxa"/>
            <w:tcBorders/>
            <w:shd w:fill="auto" w:val="clear"/>
            <w:vAlign w:val="bottom"/>
          </w:tcPr>
          <w:p>
            <w:pPr>
              <w:pStyle w:val="TableContents"/>
              <w:spacing w:before="0" w:after="0"/>
              <w:ind w:left="0" w:right="0" w:hanging="0"/>
              <w:rPr/>
            </w:pPr>
            <w:r>
              <w:rPr/>
              <w:t> </w:t>
            </w:r>
          </w:p>
        </w:tc>
        <w:tc>
          <w:tcPr>
            <w:tcW w:w="135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145</w:t>
            </w:r>
          </w:p>
        </w:tc>
        <w:tc>
          <w:tcPr>
            <w:tcW w:w="128" w:type="dxa"/>
            <w:tcBorders/>
            <w:shd w:fill="auto" w:val="clear"/>
            <w:vAlign w:val="bottom"/>
          </w:tcPr>
          <w:p>
            <w:pPr>
              <w:pStyle w:val="TableContents"/>
              <w:spacing w:before="0" w:after="0"/>
              <w:ind w:left="0" w:right="0" w:hanging="0"/>
              <w:rPr/>
            </w:pPr>
            <w:r>
              <w:rPr/>
              <w:t> </w:t>
            </w:r>
          </w:p>
        </w:tc>
      </w:tr>
      <w:tr>
        <w:trPr/>
        <w:tc>
          <w:tcPr>
            <w:tcW w:w="3142"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White Cliffs</w:t>
            </w:r>
          </w:p>
        </w:tc>
        <w:tc>
          <w:tcPr>
            <w:tcW w:w="169" w:type="dxa"/>
            <w:tcBorders/>
            <w:shd w:fill="CCEEFF" w:val="clear"/>
            <w:vAlign w:val="bottom"/>
          </w:tcPr>
          <w:p>
            <w:pPr>
              <w:pStyle w:val="TableContents"/>
              <w:spacing w:before="0" w:after="0"/>
              <w:ind w:left="0" w:right="0" w:hanging="0"/>
              <w:rPr/>
            </w:pPr>
            <w:r>
              <w:rPr/>
              <w:t> </w:t>
            </w:r>
          </w:p>
        </w:tc>
        <w:tc>
          <w:tcPr>
            <w:tcW w:w="130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w:t>
            </w:r>
          </w:p>
        </w:tc>
        <w:tc>
          <w:tcPr>
            <w:tcW w:w="169" w:type="dxa"/>
            <w:tcBorders/>
            <w:shd w:fill="CCEEFF" w:val="clear"/>
            <w:vAlign w:val="bottom"/>
          </w:tcPr>
          <w:p>
            <w:pPr>
              <w:pStyle w:val="TableContents"/>
              <w:spacing w:before="0" w:after="0"/>
              <w:ind w:left="0" w:right="0" w:hanging="0"/>
              <w:rPr/>
            </w:pPr>
            <w:r>
              <w:rPr/>
              <w:t> </w:t>
            </w:r>
          </w:p>
        </w:tc>
        <w:tc>
          <w:tcPr>
            <w:tcW w:w="130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183" w:type="dxa"/>
            <w:tcBorders/>
            <w:shd w:fill="CCEEFF" w:val="clear"/>
            <w:vAlign w:val="bottom"/>
          </w:tcPr>
          <w:p>
            <w:pPr>
              <w:pStyle w:val="TableContents"/>
              <w:spacing w:before="0" w:after="0"/>
              <w:ind w:left="0" w:right="0" w:hanging="0"/>
              <w:rPr/>
            </w:pPr>
            <w:r>
              <w:rPr/>
              <w:t> </w:t>
            </w:r>
          </w:p>
        </w:tc>
        <w:tc>
          <w:tcPr>
            <w:tcW w:w="124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182" w:type="dxa"/>
            <w:tcBorders/>
            <w:shd w:fill="CCEEFF" w:val="clear"/>
            <w:vAlign w:val="bottom"/>
          </w:tcPr>
          <w:p>
            <w:pPr>
              <w:pStyle w:val="TableContents"/>
              <w:spacing w:before="0" w:after="0"/>
              <w:ind w:left="0" w:right="0" w:hanging="0"/>
              <w:rPr/>
            </w:pPr>
            <w:r>
              <w:rPr/>
              <w:t> </w:t>
            </w:r>
          </w:p>
        </w:tc>
        <w:tc>
          <w:tcPr>
            <w:tcW w:w="135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128" w:type="dxa"/>
            <w:tcBorders/>
            <w:shd w:fill="CCEEFF" w:val="clear"/>
            <w:vAlign w:val="bottom"/>
          </w:tcPr>
          <w:p>
            <w:pPr>
              <w:pStyle w:val="TableContents"/>
              <w:spacing w:before="0" w:after="0"/>
              <w:ind w:left="0" w:right="0" w:hanging="0"/>
              <w:rPr/>
            </w:pPr>
            <w:r>
              <w:rPr/>
              <w:t> </w:t>
            </w:r>
          </w:p>
        </w:tc>
      </w:tr>
      <w:tr>
        <w:trPr/>
        <w:tc>
          <w:tcPr>
            <w:tcW w:w="31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Other</w:t>
            </w:r>
          </w:p>
        </w:tc>
        <w:tc>
          <w:tcPr>
            <w:tcW w:w="169" w:type="dxa"/>
            <w:tcBorders/>
            <w:shd w:fill="auto" w:val="clear"/>
            <w:vAlign w:val="bottom"/>
          </w:tcPr>
          <w:p>
            <w:pPr>
              <w:pStyle w:val="TableContents"/>
              <w:spacing w:before="0" w:after="0"/>
              <w:ind w:left="0" w:right="0" w:hanging="0"/>
              <w:rPr/>
            </w:pPr>
            <w:r>
              <w:rPr/>
              <w:t> </w:t>
            </w:r>
          </w:p>
        </w:tc>
        <w:tc>
          <w:tcPr>
            <w:tcW w:w="130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918</w:t>
            </w:r>
          </w:p>
        </w:tc>
        <w:tc>
          <w:tcPr>
            <w:tcW w:w="169" w:type="dxa"/>
            <w:tcBorders/>
            <w:shd w:fill="auto" w:val="clear"/>
            <w:vAlign w:val="bottom"/>
          </w:tcPr>
          <w:p>
            <w:pPr>
              <w:pStyle w:val="TableContents"/>
              <w:spacing w:before="0" w:after="0"/>
              <w:ind w:left="0" w:right="0" w:hanging="0"/>
              <w:rPr/>
            </w:pPr>
            <w:r>
              <w:rPr/>
              <w:t> </w:t>
            </w:r>
          </w:p>
        </w:tc>
        <w:tc>
          <w:tcPr>
            <w:tcW w:w="130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895</w:t>
            </w:r>
          </w:p>
        </w:tc>
        <w:tc>
          <w:tcPr>
            <w:tcW w:w="183" w:type="dxa"/>
            <w:tcBorders/>
            <w:shd w:fill="auto" w:val="clear"/>
            <w:vAlign w:val="bottom"/>
          </w:tcPr>
          <w:p>
            <w:pPr>
              <w:pStyle w:val="TableContents"/>
              <w:spacing w:before="0" w:after="0"/>
              <w:ind w:left="0" w:right="0" w:hanging="0"/>
              <w:rPr/>
            </w:pPr>
            <w:r>
              <w:rPr/>
              <w:t> </w:t>
            </w:r>
          </w:p>
        </w:tc>
        <w:tc>
          <w:tcPr>
            <w:tcW w:w="124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830</w:t>
            </w:r>
          </w:p>
        </w:tc>
        <w:tc>
          <w:tcPr>
            <w:tcW w:w="182" w:type="dxa"/>
            <w:tcBorders/>
            <w:shd w:fill="auto" w:val="clear"/>
            <w:vAlign w:val="bottom"/>
          </w:tcPr>
          <w:p>
            <w:pPr>
              <w:pStyle w:val="TableContents"/>
              <w:spacing w:before="0" w:after="0"/>
              <w:ind w:left="0" w:right="0" w:hanging="0"/>
              <w:rPr/>
            </w:pPr>
            <w:r>
              <w:rPr/>
              <w:t> </w:t>
            </w:r>
          </w:p>
        </w:tc>
        <w:tc>
          <w:tcPr>
            <w:tcW w:w="135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868</w:t>
            </w:r>
          </w:p>
        </w:tc>
        <w:tc>
          <w:tcPr>
            <w:tcW w:w="128" w:type="dxa"/>
            <w:tcBorders/>
            <w:shd w:fill="auto" w:val="clear"/>
            <w:vAlign w:val="bottom"/>
          </w:tcPr>
          <w:p>
            <w:pPr>
              <w:pStyle w:val="TableContents"/>
              <w:spacing w:before="0" w:after="0"/>
              <w:ind w:left="0" w:right="0" w:hanging="0"/>
              <w:rPr/>
            </w:pPr>
            <w:r>
              <w:rPr/>
              <w:t> </w:t>
            </w:r>
          </w:p>
        </w:tc>
      </w:tr>
      <w:tr>
        <w:trPr/>
        <w:tc>
          <w:tcPr>
            <w:tcW w:w="3142"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NGL Pipelines</w:t>
            </w:r>
          </w:p>
        </w:tc>
        <w:tc>
          <w:tcPr>
            <w:tcW w:w="169" w:type="dxa"/>
            <w:tcBorders/>
            <w:shd w:fill="CCEEFF" w:val="clear"/>
            <w:vAlign w:val="bottom"/>
          </w:tcPr>
          <w:p>
            <w:pPr>
              <w:pStyle w:val="TableContents"/>
              <w:spacing w:before="0" w:after="0"/>
              <w:ind w:left="0" w:right="0" w:hanging="0"/>
              <w:rPr/>
            </w:pPr>
            <w:r>
              <w:rPr/>
              <w:t> </w:t>
            </w:r>
          </w:p>
        </w:tc>
        <w:tc>
          <w:tcPr>
            <w:tcW w:w="1303" w:type="dxa"/>
            <w:gridSpan w:val="2"/>
            <w:tcBorders/>
            <w:shd w:fill="CCEEFF" w:val="clear"/>
            <w:vAlign w:val="bottom"/>
          </w:tcPr>
          <w:p>
            <w:pPr>
              <w:pStyle w:val="TableContents"/>
              <w:spacing w:before="0" w:after="0"/>
              <w:ind w:left="0" w:right="0" w:hanging="0"/>
              <w:jc w:val="right"/>
              <w:rPr/>
            </w:pPr>
            <w:r>
              <w:rPr/>
              <w:t> </w:t>
            </w:r>
          </w:p>
        </w:tc>
        <w:tc>
          <w:tcPr>
            <w:tcW w:w="169" w:type="dxa"/>
            <w:tcBorders/>
            <w:shd w:fill="CCEEFF" w:val="clear"/>
            <w:vAlign w:val="bottom"/>
          </w:tcPr>
          <w:p>
            <w:pPr>
              <w:pStyle w:val="TableContents"/>
              <w:spacing w:before="0" w:after="0"/>
              <w:ind w:left="0" w:right="0" w:hanging="0"/>
              <w:rPr/>
            </w:pPr>
            <w:r>
              <w:rPr/>
              <w:t> </w:t>
            </w:r>
          </w:p>
        </w:tc>
        <w:tc>
          <w:tcPr>
            <w:tcW w:w="1303" w:type="dxa"/>
            <w:gridSpan w:val="2"/>
            <w:tcBorders/>
            <w:shd w:fill="CCEEFF" w:val="clear"/>
            <w:vAlign w:val="bottom"/>
          </w:tcPr>
          <w:p>
            <w:pPr>
              <w:pStyle w:val="TableContents"/>
              <w:spacing w:before="0" w:after="0"/>
              <w:ind w:left="0" w:right="0" w:hanging="0"/>
              <w:jc w:val="right"/>
              <w:rPr/>
            </w:pPr>
            <w:r>
              <w:rPr/>
              <w:t> </w:t>
            </w:r>
          </w:p>
        </w:tc>
        <w:tc>
          <w:tcPr>
            <w:tcW w:w="183" w:type="dxa"/>
            <w:tcBorders/>
            <w:shd w:fill="CCEEFF" w:val="clear"/>
            <w:vAlign w:val="bottom"/>
          </w:tcPr>
          <w:p>
            <w:pPr>
              <w:pStyle w:val="TableContents"/>
              <w:spacing w:before="0" w:after="0"/>
              <w:ind w:left="0" w:right="0" w:hanging="0"/>
              <w:rPr/>
            </w:pPr>
            <w:r>
              <w:rPr/>
              <w:t> </w:t>
            </w:r>
          </w:p>
        </w:tc>
        <w:tc>
          <w:tcPr>
            <w:tcW w:w="1248" w:type="dxa"/>
            <w:gridSpan w:val="2"/>
            <w:tcBorders/>
            <w:shd w:fill="CCEEFF" w:val="clear"/>
            <w:vAlign w:val="bottom"/>
          </w:tcPr>
          <w:p>
            <w:pPr>
              <w:pStyle w:val="TableContents"/>
              <w:spacing w:before="0" w:after="0"/>
              <w:ind w:left="0" w:right="0" w:hanging="0"/>
              <w:jc w:val="right"/>
              <w:rPr/>
            </w:pPr>
            <w:r>
              <w:rPr/>
              <w:t> </w:t>
            </w:r>
          </w:p>
        </w:tc>
        <w:tc>
          <w:tcPr>
            <w:tcW w:w="182" w:type="dxa"/>
            <w:tcBorders/>
            <w:shd w:fill="CCEEFF" w:val="clear"/>
            <w:vAlign w:val="bottom"/>
          </w:tcPr>
          <w:p>
            <w:pPr>
              <w:pStyle w:val="TableContents"/>
              <w:spacing w:before="0" w:after="0"/>
              <w:ind w:left="0" w:right="0" w:hanging="0"/>
              <w:rPr/>
            </w:pPr>
            <w:r>
              <w:rPr/>
              <w:t> </w:t>
            </w:r>
          </w:p>
        </w:tc>
        <w:tc>
          <w:tcPr>
            <w:tcW w:w="1357" w:type="dxa"/>
            <w:gridSpan w:val="2"/>
            <w:tcBorders/>
            <w:shd w:fill="CCEEFF" w:val="clear"/>
            <w:vAlign w:val="bottom"/>
          </w:tcPr>
          <w:p>
            <w:pPr>
              <w:pStyle w:val="TableContents"/>
              <w:spacing w:before="0" w:after="0"/>
              <w:ind w:left="0" w:right="0" w:hanging="0"/>
              <w:jc w:val="right"/>
              <w:rPr/>
            </w:pPr>
            <w:r>
              <w:rPr/>
              <w:t> </w:t>
            </w:r>
          </w:p>
        </w:tc>
        <w:tc>
          <w:tcPr>
            <w:tcW w:w="128" w:type="dxa"/>
            <w:tcBorders/>
            <w:shd w:fill="CCEEFF" w:val="clear"/>
            <w:vAlign w:val="bottom"/>
          </w:tcPr>
          <w:p>
            <w:pPr>
              <w:pStyle w:val="TableContents"/>
              <w:spacing w:before="0" w:after="0"/>
              <w:ind w:left="0" w:right="0" w:hanging="0"/>
              <w:rPr/>
            </w:pPr>
            <w:r>
              <w:rPr/>
              <w:t> </w:t>
            </w:r>
          </w:p>
        </w:tc>
      </w:tr>
      <w:tr>
        <w:trPr/>
        <w:tc>
          <w:tcPr>
            <w:tcW w:w="31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Co-Ed</w:t>
            </w:r>
          </w:p>
        </w:tc>
        <w:tc>
          <w:tcPr>
            <w:tcW w:w="169" w:type="dxa"/>
            <w:tcBorders/>
            <w:shd w:fill="auto" w:val="clear"/>
            <w:vAlign w:val="bottom"/>
          </w:tcPr>
          <w:p>
            <w:pPr>
              <w:pStyle w:val="TableContents"/>
              <w:spacing w:before="0" w:after="0"/>
              <w:ind w:left="0" w:right="0" w:hanging="0"/>
              <w:rPr/>
            </w:pPr>
            <w:r>
              <w:rPr/>
              <w:t> </w:t>
            </w:r>
          </w:p>
        </w:tc>
        <w:tc>
          <w:tcPr>
            <w:tcW w:w="130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w:t>
            </w:r>
          </w:p>
        </w:tc>
        <w:tc>
          <w:tcPr>
            <w:tcW w:w="169" w:type="dxa"/>
            <w:tcBorders/>
            <w:shd w:fill="auto" w:val="clear"/>
            <w:vAlign w:val="bottom"/>
          </w:tcPr>
          <w:p>
            <w:pPr>
              <w:pStyle w:val="TableContents"/>
              <w:spacing w:before="0" w:after="0"/>
              <w:ind w:left="0" w:right="0" w:hanging="0"/>
              <w:rPr/>
            </w:pPr>
            <w:r>
              <w:rPr/>
              <w:t> </w:t>
            </w:r>
          </w:p>
        </w:tc>
        <w:tc>
          <w:tcPr>
            <w:tcW w:w="130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w:t>
            </w:r>
          </w:p>
        </w:tc>
        <w:tc>
          <w:tcPr>
            <w:tcW w:w="183" w:type="dxa"/>
            <w:tcBorders/>
            <w:shd w:fill="auto" w:val="clear"/>
            <w:vAlign w:val="bottom"/>
          </w:tcPr>
          <w:p>
            <w:pPr>
              <w:pStyle w:val="TableContents"/>
              <w:spacing w:before="0" w:after="0"/>
              <w:ind w:left="0" w:right="0" w:hanging="0"/>
              <w:rPr/>
            </w:pPr>
            <w:r>
              <w:rPr/>
              <w:t> </w:t>
            </w:r>
          </w:p>
        </w:tc>
        <w:tc>
          <w:tcPr>
            <w:tcW w:w="124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w:t>
            </w:r>
          </w:p>
        </w:tc>
        <w:tc>
          <w:tcPr>
            <w:tcW w:w="182" w:type="dxa"/>
            <w:tcBorders/>
            <w:shd w:fill="auto" w:val="clear"/>
            <w:vAlign w:val="bottom"/>
          </w:tcPr>
          <w:p>
            <w:pPr>
              <w:pStyle w:val="TableContents"/>
              <w:spacing w:before="0" w:after="0"/>
              <w:ind w:left="0" w:right="0" w:hanging="0"/>
              <w:rPr/>
            </w:pPr>
            <w:r>
              <w:rPr/>
              <w:t> </w:t>
            </w:r>
          </w:p>
        </w:tc>
        <w:tc>
          <w:tcPr>
            <w:tcW w:w="135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w:t>
            </w:r>
          </w:p>
        </w:tc>
        <w:tc>
          <w:tcPr>
            <w:tcW w:w="128" w:type="dxa"/>
            <w:tcBorders/>
            <w:shd w:fill="auto" w:val="clear"/>
            <w:vAlign w:val="bottom"/>
          </w:tcPr>
          <w:p>
            <w:pPr>
              <w:pStyle w:val="TableContents"/>
              <w:spacing w:before="0" w:after="0"/>
              <w:ind w:left="0" w:right="0" w:hanging="0"/>
              <w:rPr/>
            </w:pPr>
            <w:r>
              <w:rPr/>
              <w:t> </w:t>
            </w:r>
          </w:p>
        </w:tc>
      </w:tr>
      <w:tr>
        <w:trPr/>
        <w:tc>
          <w:tcPr>
            <w:tcW w:w="3142"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Other</w:t>
            </w:r>
          </w:p>
        </w:tc>
        <w:tc>
          <w:tcPr>
            <w:tcW w:w="169" w:type="dxa"/>
            <w:tcBorders/>
            <w:shd w:fill="CCEEFF" w:val="clear"/>
            <w:vAlign w:val="bottom"/>
          </w:tcPr>
          <w:p>
            <w:pPr>
              <w:pStyle w:val="TableContents"/>
              <w:spacing w:before="0" w:after="0"/>
              <w:ind w:left="0" w:right="0" w:hanging="0"/>
              <w:rPr/>
            </w:pPr>
            <w:r>
              <w:rPr/>
              <w:t> </w:t>
            </w:r>
          </w:p>
        </w:tc>
        <w:tc>
          <w:tcPr>
            <w:tcW w:w="130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207</w:t>
            </w:r>
          </w:p>
        </w:tc>
        <w:tc>
          <w:tcPr>
            <w:tcW w:w="169" w:type="dxa"/>
            <w:tcBorders/>
            <w:shd w:fill="CCEEFF" w:val="clear"/>
            <w:vAlign w:val="bottom"/>
          </w:tcPr>
          <w:p>
            <w:pPr>
              <w:pStyle w:val="TableContents"/>
              <w:spacing w:before="0" w:after="0"/>
              <w:ind w:left="0" w:right="0" w:hanging="0"/>
              <w:rPr/>
            </w:pPr>
            <w:r>
              <w:rPr/>
              <w:t> </w:t>
            </w:r>
          </w:p>
        </w:tc>
        <w:tc>
          <w:tcPr>
            <w:tcW w:w="130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175</w:t>
            </w:r>
          </w:p>
        </w:tc>
        <w:tc>
          <w:tcPr>
            <w:tcW w:w="183" w:type="dxa"/>
            <w:tcBorders/>
            <w:shd w:fill="CCEEFF" w:val="clear"/>
            <w:vAlign w:val="bottom"/>
          </w:tcPr>
          <w:p>
            <w:pPr>
              <w:pStyle w:val="TableContents"/>
              <w:spacing w:before="0" w:after="0"/>
              <w:ind w:left="0" w:right="0" w:hanging="0"/>
              <w:rPr/>
            </w:pPr>
            <w:r>
              <w:rPr/>
              <w:t> </w:t>
            </w:r>
          </w:p>
        </w:tc>
        <w:tc>
          <w:tcPr>
            <w:tcW w:w="124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185</w:t>
            </w:r>
          </w:p>
        </w:tc>
        <w:tc>
          <w:tcPr>
            <w:tcW w:w="182" w:type="dxa"/>
            <w:tcBorders/>
            <w:shd w:fill="CCEEFF" w:val="clear"/>
            <w:vAlign w:val="bottom"/>
          </w:tcPr>
          <w:p>
            <w:pPr>
              <w:pStyle w:val="TableContents"/>
              <w:spacing w:before="0" w:after="0"/>
              <w:ind w:left="0" w:right="0" w:hanging="0"/>
              <w:rPr/>
            </w:pPr>
            <w:r>
              <w:rPr/>
              <w:t> </w:t>
            </w:r>
          </w:p>
        </w:tc>
        <w:tc>
          <w:tcPr>
            <w:tcW w:w="135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188</w:t>
            </w:r>
          </w:p>
        </w:tc>
        <w:tc>
          <w:tcPr>
            <w:tcW w:w="128" w:type="dxa"/>
            <w:tcBorders/>
            <w:shd w:fill="CCEEFF" w:val="clear"/>
            <w:vAlign w:val="bottom"/>
          </w:tcPr>
          <w:p>
            <w:pPr>
              <w:pStyle w:val="TableContents"/>
              <w:spacing w:before="0" w:after="0"/>
              <w:ind w:left="0" w:right="0" w:hanging="0"/>
              <w:rPr/>
            </w:pPr>
            <w:r>
              <w:rPr/>
              <w:t> </w:t>
            </w:r>
          </w:p>
        </w:tc>
      </w:tr>
      <w:tr>
        <w:trPr/>
        <w:tc>
          <w:tcPr>
            <w:tcW w:w="3142" w:type="dxa"/>
            <w:tcBorders/>
            <w:shd w:fill="auto" w:val="clear"/>
            <w:vAlign w:val="bottom"/>
          </w:tcPr>
          <w:p>
            <w:pPr>
              <w:pStyle w:val="TableContents"/>
              <w:spacing w:before="0" w:after="0"/>
              <w:ind w:left="0" w:right="0" w:hanging="0"/>
              <w:rPr/>
            </w:pPr>
            <w:r>
              <w:rPr/>
              <w:t> </w:t>
            </w:r>
          </w:p>
        </w:tc>
        <w:tc>
          <w:tcPr>
            <w:tcW w:w="169" w:type="dxa"/>
            <w:tcBorders/>
            <w:shd w:fill="auto" w:val="clear"/>
            <w:vAlign w:val="bottom"/>
          </w:tcPr>
          <w:p>
            <w:pPr>
              <w:pStyle w:val="TableContents"/>
              <w:spacing w:before="0" w:after="0"/>
              <w:ind w:left="0" w:right="0" w:hanging="0"/>
              <w:rPr/>
            </w:pPr>
            <w:r>
              <w:rPr/>
              <w:t> </w:t>
            </w:r>
          </w:p>
        </w:tc>
        <w:tc>
          <w:tcPr>
            <w:tcW w:w="130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3,530</w:t>
            </w:r>
          </w:p>
        </w:tc>
        <w:tc>
          <w:tcPr>
            <w:tcW w:w="169" w:type="dxa"/>
            <w:tcBorders/>
            <w:shd w:fill="auto" w:val="clear"/>
            <w:vAlign w:val="bottom"/>
          </w:tcPr>
          <w:p>
            <w:pPr>
              <w:pStyle w:val="TableContents"/>
              <w:spacing w:before="0" w:after="0"/>
              <w:ind w:left="0" w:right="0" w:hanging="0"/>
              <w:rPr/>
            </w:pPr>
            <w:r>
              <w:rPr/>
              <w:t> </w:t>
            </w:r>
          </w:p>
        </w:tc>
        <w:tc>
          <w:tcPr>
            <w:tcW w:w="130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3,545</w:t>
            </w:r>
          </w:p>
        </w:tc>
        <w:tc>
          <w:tcPr>
            <w:tcW w:w="183" w:type="dxa"/>
            <w:tcBorders/>
            <w:shd w:fill="auto" w:val="clear"/>
            <w:vAlign w:val="bottom"/>
          </w:tcPr>
          <w:p>
            <w:pPr>
              <w:pStyle w:val="TableContents"/>
              <w:spacing w:before="0" w:after="0"/>
              <w:ind w:left="0" w:right="0" w:hanging="0"/>
              <w:rPr/>
            </w:pPr>
            <w:r>
              <w:rPr/>
              <w:t> </w:t>
            </w:r>
          </w:p>
        </w:tc>
        <w:tc>
          <w:tcPr>
            <w:tcW w:w="124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3,690</w:t>
            </w:r>
          </w:p>
        </w:tc>
        <w:tc>
          <w:tcPr>
            <w:tcW w:w="182" w:type="dxa"/>
            <w:tcBorders/>
            <w:shd w:fill="auto" w:val="clear"/>
            <w:vAlign w:val="bottom"/>
          </w:tcPr>
          <w:p>
            <w:pPr>
              <w:pStyle w:val="TableContents"/>
              <w:spacing w:before="0" w:after="0"/>
              <w:ind w:left="0" w:right="0" w:hanging="0"/>
              <w:rPr/>
            </w:pPr>
            <w:r>
              <w:rPr/>
              <w:t> </w:t>
            </w:r>
          </w:p>
        </w:tc>
        <w:tc>
          <w:tcPr>
            <w:tcW w:w="135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3,614</w:t>
            </w:r>
          </w:p>
        </w:tc>
        <w:tc>
          <w:tcPr>
            <w:tcW w:w="128" w:type="dxa"/>
            <w:tcBorders/>
            <w:shd w:fill="auto" w:val="clear"/>
            <w:vAlign w:val="bottom"/>
          </w:tcPr>
          <w:p>
            <w:pPr>
              <w:pStyle w:val="TableContents"/>
              <w:spacing w:before="0" w:after="0"/>
              <w:ind w:left="0" w:right="0" w:hanging="0"/>
              <w:rPr/>
            </w:pPr>
            <w:r>
              <w:rPr/>
              <w:t> </w:t>
            </w:r>
          </w:p>
        </w:tc>
      </w:tr>
      <w:tr>
        <w:trPr/>
        <w:tc>
          <w:tcPr>
            <w:tcW w:w="3142"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Trucking </w:t>
            </w:r>
          </w:p>
        </w:tc>
        <w:tc>
          <w:tcPr>
            <w:tcW w:w="169" w:type="dxa"/>
            <w:tcBorders/>
            <w:shd w:fill="CCEEFF" w:val="clear"/>
            <w:vAlign w:val="bottom"/>
          </w:tcPr>
          <w:p>
            <w:pPr>
              <w:pStyle w:val="TableContents"/>
              <w:spacing w:before="0" w:after="0"/>
              <w:ind w:left="0" w:right="0" w:hanging="0"/>
              <w:rPr/>
            </w:pPr>
            <w:r>
              <w:rPr/>
              <w:t> </w:t>
            </w:r>
          </w:p>
        </w:tc>
        <w:tc>
          <w:tcPr>
            <w:tcW w:w="130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111</w:t>
            </w:r>
          </w:p>
        </w:tc>
        <w:tc>
          <w:tcPr>
            <w:tcW w:w="169" w:type="dxa"/>
            <w:tcBorders/>
            <w:shd w:fill="CCEEFF" w:val="clear"/>
            <w:vAlign w:val="bottom"/>
          </w:tcPr>
          <w:p>
            <w:pPr>
              <w:pStyle w:val="TableContents"/>
              <w:spacing w:before="0" w:after="0"/>
              <w:ind w:left="0" w:right="0" w:hanging="0"/>
              <w:rPr/>
            </w:pPr>
            <w:r>
              <w:rPr/>
              <w:t> </w:t>
            </w:r>
          </w:p>
        </w:tc>
        <w:tc>
          <w:tcPr>
            <w:tcW w:w="130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135</w:t>
            </w:r>
          </w:p>
        </w:tc>
        <w:tc>
          <w:tcPr>
            <w:tcW w:w="183" w:type="dxa"/>
            <w:tcBorders/>
            <w:shd w:fill="CCEEFF" w:val="clear"/>
            <w:vAlign w:val="bottom"/>
          </w:tcPr>
          <w:p>
            <w:pPr>
              <w:pStyle w:val="TableContents"/>
              <w:spacing w:before="0" w:after="0"/>
              <w:ind w:left="0" w:right="0" w:hanging="0"/>
              <w:rPr/>
            </w:pPr>
            <w:r>
              <w:rPr/>
              <w:t> </w:t>
            </w:r>
          </w:p>
        </w:tc>
        <w:tc>
          <w:tcPr>
            <w:tcW w:w="124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130</w:t>
            </w:r>
          </w:p>
        </w:tc>
        <w:tc>
          <w:tcPr>
            <w:tcW w:w="182" w:type="dxa"/>
            <w:tcBorders/>
            <w:shd w:fill="CCEEFF" w:val="clear"/>
            <w:vAlign w:val="bottom"/>
          </w:tcPr>
          <w:p>
            <w:pPr>
              <w:pStyle w:val="TableContents"/>
              <w:spacing w:before="0" w:after="0"/>
              <w:ind w:left="0" w:right="0" w:hanging="0"/>
              <w:rPr/>
            </w:pPr>
            <w:r>
              <w:rPr/>
              <w:t> </w:t>
            </w:r>
          </w:p>
        </w:tc>
        <w:tc>
          <w:tcPr>
            <w:tcW w:w="135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127</w:t>
            </w:r>
          </w:p>
        </w:tc>
        <w:tc>
          <w:tcPr>
            <w:tcW w:w="128" w:type="dxa"/>
            <w:tcBorders/>
            <w:shd w:fill="CCEEFF" w:val="clear"/>
            <w:vAlign w:val="bottom"/>
          </w:tcPr>
          <w:p>
            <w:pPr>
              <w:pStyle w:val="TableContents"/>
              <w:spacing w:before="0" w:after="0"/>
              <w:ind w:left="0" w:right="0" w:hanging="0"/>
              <w:rPr/>
            </w:pPr>
            <w:r>
              <w:rPr/>
              <w:t> </w:t>
            </w:r>
          </w:p>
        </w:tc>
      </w:tr>
      <w:tr>
        <w:trPr/>
        <w:tc>
          <w:tcPr>
            <w:tcW w:w="3142" w:type="dxa"/>
            <w:tcBorders/>
            <w:shd w:fill="auto" w:val="clear"/>
            <w:vAlign w:val="bottom"/>
          </w:tcPr>
          <w:p>
            <w:pPr>
              <w:pStyle w:val="TableContents"/>
              <w:spacing w:before="0" w:after="0"/>
              <w:ind w:left="0" w:right="0" w:hanging="0"/>
              <w:rPr/>
            </w:pPr>
            <w:r>
              <w:rPr/>
              <w:t> </w:t>
            </w:r>
          </w:p>
        </w:tc>
        <w:tc>
          <w:tcPr>
            <w:tcW w:w="169" w:type="dxa"/>
            <w:tcBorders/>
            <w:shd w:fill="auto" w:val="clear"/>
            <w:vAlign w:val="bottom"/>
          </w:tcPr>
          <w:p>
            <w:pPr>
              <w:pStyle w:val="TableContents"/>
              <w:spacing w:before="0" w:after="0"/>
              <w:ind w:left="0" w:right="0" w:hanging="0"/>
              <w:rPr/>
            </w:pPr>
            <w:r>
              <w:rPr/>
              <w:t> </w:t>
            </w:r>
          </w:p>
        </w:tc>
        <w:tc>
          <w:tcPr>
            <w:tcW w:w="1303"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3,641</w:t>
            </w:r>
          </w:p>
        </w:tc>
        <w:tc>
          <w:tcPr>
            <w:tcW w:w="169" w:type="dxa"/>
            <w:tcBorders/>
            <w:shd w:fill="auto" w:val="clear"/>
            <w:vAlign w:val="bottom"/>
          </w:tcPr>
          <w:p>
            <w:pPr>
              <w:pStyle w:val="TableContents"/>
              <w:spacing w:before="0" w:after="0"/>
              <w:ind w:left="0" w:right="0" w:hanging="0"/>
              <w:rPr/>
            </w:pPr>
            <w:r>
              <w:rPr/>
              <w:t> </w:t>
            </w:r>
          </w:p>
        </w:tc>
        <w:tc>
          <w:tcPr>
            <w:tcW w:w="1303"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3,680</w:t>
            </w:r>
          </w:p>
        </w:tc>
        <w:tc>
          <w:tcPr>
            <w:tcW w:w="183" w:type="dxa"/>
            <w:tcBorders/>
            <w:shd w:fill="auto" w:val="clear"/>
            <w:vAlign w:val="bottom"/>
          </w:tcPr>
          <w:p>
            <w:pPr>
              <w:pStyle w:val="TableContents"/>
              <w:spacing w:before="0" w:after="0"/>
              <w:ind w:left="0" w:right="0" w:hanging="0"/>
              <w:rPr/>
            </w:pPr>
            <w:r>
              <w:rPr/>
              <w:t> </w:t>
            </w:r>
          </w:p>
        </w:tc>
        <w:tc>
          <w:tcPr>
            <w:tcW w:w="1248"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3,820</w:t>
            </w:r>
          </w:p>
        </w:tc>
        <w:tc>
          <w:tcPr>
            <w:tcW w:w="182" w:type="dxa"/>
            <w:tcBorders/>
            <w:shd w:fill="auto" w:val="clear"/>
            <w:vAlign w:val="bottom"/>
          </w:tcPr>
          <w:p>
            <w:pPr>
              <w:pStyle w:val="TableContents"/>
              <w:spacing w:before="0" w:after="0"/>
              <w:ind w:left="0" w:right="0" w:hanging="0"/>
              <w:rPr/>
            </w:pPr>
            <w:r>
              <w:rPr/>
              <w:t> </w:t>
            </w:r>
          </w:p>
        </w:tc>
        <w:tc>
          <w:tcPr>
            <w:tcW w:w="1357"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3,741</w:t>
            </w:r>
          </w:p>
        </w:tc>
        <w:tc>
          <w:tcPr>
            <w:tcW w:w="128" w:type="dxa"/>
            <w:tcBorders/>
            <w:shd w:fill="auto" w:val="clear"/>
            <w:vAlign w:val="bottom"/>
          </w:tcPr>
          <w:p>
            <w:pPr>
              <w:pStyle w:val="TableContents"/>
              <w:spacing w:before="0" w:after="0"/>
              <w:ind w:left="0" w:right="0" w:hanging="0"/>
              <w:rPr/>
            </w:pPr>
            <w:r>
              <w:rPr/>
              <w:t> </w:t>
            </w:r>
          </w:p>
        </w:tc>
      </w:tr>
      <w:tr>
        <w:trPr/>
        <w:tc>
          <w:tcPr>
            <w:tcW w:w="3142"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Segment Profit per Barrel ($/Bbl)</w:t>
            </w:r>
          </w:p>
        </w:tc>
        <w:tc>
          <w:tcPr>
            <w:tcW w:w="169" w:type="dxa"/>
            <w:tcBorders/>
            <w:shd w:fill="CCEEFF" w:val="clear"/>
            <w:vAlign w:val="bottom"/>
          </w:tcPr>
          <w:p>
            <w:pPr>
              <w:pStyle w:val="TableContents"/>
              <w:spacing w:before="0" w:after="0"/>
              <w:ind w:left="0" w:right="0" w:hanging="0"/>
              <w:rPr/>
            </w:pPr>
            <w:r>
              <w:rPr/>
              <w:t> </w:t>
            </w:r>
          </w:p>
        </w:tc>
        <w:tc>
          <w:tcPr>
            <w:tcW w:w="1303" w:type="dxa"/>
            <w:gridSpan w:val="2"/>
            <w:tcBorders/>
            <w:shd w:fill="CCEEFF" w:val="clear"/>
            <w:vAlign w:val="bottom"/>
          </w:tcPr>
          <w:p>
            <w:pPr>
              <w:pStyle w:val="TableContents"/>
              <w:spacing w:before="0" w:after="0"/>
              <w:ind w:left="0" w:right="0" w:hanging="0"/>
              <w:jc w:val="right"/>
              <w:rPr/>
            </w:pPr>
            <w:r>
              <w:rPr/>
              <w:t> </w:t>
            </w:r>
          </w:p>
        </w:tc>
        <w:tc>
          <w:tcPr>
            <w:tcW w:w="169" w:type="dxa"/>
            <w:tcBorders/>
            <w:shd w:fill="CCEEFF" w:val="clear"/>
            <w:vAlign w:val="bottom"/>
          </w:tcPr>
          <w:p>
            <w:pPr>
              <w:pStyle w:val="TableContents"/>
              <w:spacing w:before="0" w:after="0"/>
              <w:ind w:left="0" w:right="0" w:hanging="0"/>
              <w:rPr/>
            </w:pPr>
            <w:r>
              <w:rPr/>
              <w:t> </w:t>
            </w:r>
          </w:p>
        </w:tc>
        <w:tc>
          <w:tcPr>
            <w:tcW w:w="1303" w:type="dxa"/>
            <w:gridSpan w:val="2"/>
            <w:tcBorders/>
            <w:shd w:fill="CCEEFF" w:val="clear"/>
            <w:vAlign w:val="bottom"/>
          </w:tcPr>
          <w:p>
            <w:pPr>
              <w:pStyle w:val="TableContents"/>
              <w:spacing w:before="0" w:after="0"/>
              <w:ind w:left="0" w:right="0" w:hanging="0"/>
              <w:jc w:val="right"/>
              <w:rPr/>
            </w:pPr>
            <w:r>
              <w:rPr/>
              <w:t> </w:t>
            </w:r>
          </w:p>
        </w:tc>
        <w:tc>
          <w:tcPr>
            <w:tcW w:w="183" w:type="dxa"/>
            <w:tcBorders/>
            <w:shd w:fill="CCEEFF" w:val="clear"/>
            <w:vAlign w:val="bottom"/>
          </w:tcPr>
          <w:p>
            <w:pPr>
              <w:pStyle w:val="TableContents"/>
              <w:spacing w:before="0" w:after="0"/>
              <w:ind w:left="0" w:right="0" w:hanging="0"/>
              <w:rPr/>
            </w:pPr>
            <w:r>
              <w:rPr/>
              <w:t> </w:t>
            </w:r>
          </w:p>
        </w:tc>
        <w:tc>
          <w:tcPr>
            <w:tcW w:w="1248" w:type="dxa"/>
            <w:gridSpan w:val="2"/>
            <w:tcBorders/>
            <w:shd w:fill="CCEEFF" w:val="clear"/>
            <w:vAlign w:val="bottom"/>
          </w:tcPr>
          <w:p>
            <w:pPr>
              <w:pStyle w:val="TableContents"/>
              <w:spacing w:before="0" w:after="0"/>
              <w:ind w:left="0" w:right="0" w:hanging="0"/>
              <w:jc w:val="right"/>
              <w:rPr/>
            </w:pPr>
            <w:r>
              <w:rPr/>
              <w:t> </w:t>
            </w:r>
          </w:p>
        </w:tc>
        <w:tc>
          <w:tcPr>
            <w:tcW w:w="182" w:type="dxa"/>
            <w:tcBorders/>
            <w:shd w:fill="CCEEFF" w:val="clear"/>
            <w:vAlign w:val="bottom"/>
          </w:tcPr>
          <w:p>
            <w:pPr>
              <w:pStyle w:val="TableContents"/>
              <w:spacing w:before="0" w:after="0"/>
              <w:ind w:left="0" w:right="0" w:hanging="0"/>
              <w:rPr/>
            </w:pPr>
            <w:r>
              <w:rPr/>
              <w:t> </w:t>
            </w:r>
          </w:p>
        </w:tc>
        <w:tc>
          <w:tcPr>
            <w:tcW w:w="1357" w:type="dxa"/>
            <w:gridSpan w:val="2"/>
            <w:tcBorders/>
            <w:shd w:fill="CCEEFF" w:val="clear"/>
            <w:vAlign w:val="bottom"/>
          </w:tcPr>
          <w:p>
            <w:pPr>
              <w:pStyle w:val="TableContents"/>
              <w:spacing w:before="0" w:after="0"/>
              <w:ind w:left="0" w:right="0" w:hanging="0"/>
              <w:jc w:val="right"/>
              <w:rPr/>
            </w:pPr>
            <w:r>
              <w:rPr/>
              <w:t> </w:t>
            </w:r>
          </w:p>
        </w:tc>
        <w:tc>
          <w:tcPr>
            <w:tcW w:w="128" w:type="dxa"/>
            <w:tcBorders/>
            <w:shd w:fill="CCEEFF" w:val="clear"/>
            <w:vAlign w:val="bottom"/>
          </w:tcPr>
          <w:p>
            <w:pPr>
              <w:pStyle w:val="TableContents"/>
              <w:spacing w:before="0" w:after="0"/>
              <w:ind w:left="0" w:right="0" w:hanging="0"/>
              <w:rPr/>
            </w:pPr>
            <w:r>
              <w:rPr/>
              <w:t> </w:t>
            </w:r>
          </w:p>
        </w:tc>
      </w:tr>
      <w:tr>
        <w:trPr/>
        <w:tc>
          <w:tcPr>
            <w:tcW w:w="31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Excluding Selected Items Impacting Comparability </w:t>
            </w:r>
          </w:p>
        </w:tc>
        <w:tc>
          <w:tcPr>
            <w:tcW w:w="169" w:type="dxa"/>
            <w:tcBorders/>
            <w:shd w:fill="auto" w:val="clear"/>
            <w:vAlign w:val="bottom"/>
          </w:tcPr>
          <w:p>
            <w:pPr>
              <w:pStyle w:val="TableContents"/>
              <w:spacing w:before="0" w:after="0"/>
              <w:ind w:left="0" w:right="0" w:hanging="0"/>
              <w:rPr/>
            </w:pPr>
            <w:r>
              <w:rPr/>
              <w:t> </w:t>
            </w:r>
          </w:p>
        </w:tc>
        <w:tc>
          <w:tcPr>
            <w:tcW w:w="21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0.53</w:t>
            </w:r>
          </w:p>
        </w:tc>
        <w:tc>
          <w:tcPr>
            <w:tcW w:w="169" w:type="dxa"/>
            <w:tcBorders/>
            <w:shd w:fill="auto" w:val="clear"/>
            <w:vAlign w:val="bottom"/>
          </w:tcPr>
          <w:p>
            <w:pPr>
              <w:pStyle w:val="TableContents"/>
              <w:spacing w:before="0" w:after="0"/>
              <w:ind w:left="0" w:right="0" w:hanging="0"/>
              <w:rPr/>
            </w:pPr>
            <w:r>
              <w:rPr/>
              <w:t> </w:t>
            </w:r>
          </w:p>
        </w:tc>
        <w:tc>
          <w:tcPr>
            <w:tcW w:w="21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0.55</w:t>
            </w:r>
          </w:p>
        </w:tc>
        <w:tc>
          <w:tcPr>
            <w:tcW w:w="183" w:type="dxa"/>
            <w:tcBorders/>
            <w:shd w:fill="auto"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1</w:t>
            </w:r>
          </w:p>
        </w:tc>
        <w:tc>
          <w:tcPr>
            <w:tcW w:w="19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0.64</w:t>
            </w:r>
          </w:p>
        </w:tc>
        <w:tc>
          <w:tcPr>
            <w:tcW w:w="182" w:type="dxa"/>
            <w:tcBorders/>
            <w:shd w:fill="auto"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1</w:t>
            </w:r>
          </w:p>
        </w:tc>
        <w:tc>
          <w:tcPr>
            <w:tcW w:w="22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3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0.59</w:t>
            </w:r>
          </w:p>
        </w:tc>
        <w:tc>
          <w:tcPr>
            <w:tcW w:w="128" w:type="dxa"/>
            <w:tcBorders/>
            <w:shd w:fill="auto"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1</w:t>
            </w:r>
          </w:p>
        </w:tc>
      </w:tr>
      <w:tr>
        <w:trPr/>
        <w:tc>
          <w:tcPr>
            <w:tcW w:w="3142"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1090"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1090"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1049"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1130"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Mid-point of guidance.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i/>
          <w:sz w:val="17"/>
        </w:rPr>
        <w:t>Facilities</w:t>
      </w:r>
      <w:r>
        <w:rPr>
          <w:rFonts w:ascii="Times New Roman" w:hAnsi="Times New Roman"/>
          <w:sz w:val="17"/>
        </w:rPr>
        <w:t>. Our Facilities segment operations generally consist of fee-based activities associated with providing storage, terminalling and throughput services for crude oil, refined products, NGL and natural gas, as well as NGL fractionation and isomerization services and natural gas and condensate processing services. We generate revenue through a combination of month-to-month and multi-year leases and processing arrangements.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Revenues generated in this segment include (i) storage fees that are generated when we lease storage capacity, (ii) terminal throughput fees that are generated when we receive crude oil, refined products or NGL from one connecting source and redeliver the applicable product to another connecting carrier, (iii) loading and unloading fees at our rail terminals, (iv) hub service fees associated with natural gas park and loan activities, interruptible storage services and wheeling and balancing services, (v) revenues from the sale of natural gas, (vi) fees from NGL fractionation and isomerization and (vii) fees from gas and condensate processing services. Adjusted segment profit is forecasted using the volume assumptions in the table below, priced at forecasted rates, less estimated field operating costs and G&amp;A expenses. Field operating costs do not include depreciation.</w:t>
      </w:r>
    </w:p>
    <w:p>
      <w:pPr>
        <w:pStyle w:val="TextBody"/>
        <w:spacing w:before="0" w:after="0"/>
        <w:ind w:left="0" w:right="0" w:hanging="0"/>
        <w:jc w:val="center"/>
        <w:rPr/>
      </w:pPr>
      <w:r>
        <w:rPr/>
        <w:t> </w:t>
      </w:r>
    </w:p>
    <w:tbl>
      <w:tblPr>
        <w:tblW w:w="4500" w:type="pct"/>
        <w:jc w:val="left"/>
        <w:tblInd w:w="0" w:type="dxa"/>
        <w:tblCellMar>
          <w:top w:w="0" w:type="dxa"/>
          <w:left w:w="0" w:type="dxa"/>
          <w:bottom w:w="0" w:type="dxa"/>
          <w:right w:w="0" w:type="dxa"/>
        </w:tblCellMar>
      </w:tblPr>
      <w:tblGrid>
        <w:gridCol w:w="3116"/>
        <w:gridCol w:w="169"/>
        <w:gridCol w:w="215"/>
        <w:gridCol w:w="1094"/>
        <w:gridCol w:w="169"/>
        <w:gridCol w:w="215"/>
        <w:gridCol w:w="1094"/>
        <w:gridCol w:w="183"/>
        <w:gridCol w:w="201"/>
        <w:gridCol w:w="1052"/>
        <w:gridCol w:w="183"/>
        <w:gridCol w:w="229"/>
        <w:gridCol w:w="1134"/>
        <w:gridCol w:w="130"/>
      </w:tblGrid>
      <w:tr>
        <w:trPr/>
        <w:tc>
          <w:tcPr>
            <w:tcW w:w="3116" w:type="dxa"/>
            <w:tcBorders/>
            <w:shd w:fill="auto" w:val="clear"/>
            <w:vAlign w:val="bottom"/>
          </w:tcPr>
          <w:p>
            <w:pPr>
              <w:pStyle w:val="TableContents"/>
              <w:spacing w:before="0" w:after="0"/>
              <w:ind w:left="0" w:right="0" w:hanging="0"/>
              <w:rPr/>
            </w:pPr>
            <w:r>
              <w:rPr/>
              <w:t> </w:t>
            </w:r>
          </w:p>
        </w:tc>
        <w:tc>
          <w:tcPr>
            <w:tcW w:w="169" w:type="dxa"/>
            <w:tcBorders/>
            <w:shd w:fill="auto" w:val="clear"/>
            <w:vAlign w:val="bottom"/>
          </w:tcPr>
          <w:p>
            <w:pPr>
              <w:pStyle w:val="TableContents"/>
              <w:spacing w:before="0" w:after="0"/>
              <w:ind w:left="0" w:right="0" w:hanging="0"/>
              <w:jc w:val="center"/>
              <w:rPr/>
            </w:pPr>
            <w:r>
              <w:rPr/>
              <w:t> </w:t>
            </w:r>
          </w:p>
        </w:tc>
        <w:tc>
          <w:tcPr>
            <w:tcW w:w="130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Actual</w:t>
            </w:r>
          </w:p>
        </w:tc>
        <w:tc>
          <w:tcPr>
            <w:tcW w:w="169" w:type="dxa"/>
            <w:tcBorders/>
            <w:shd w:fill="auto" w:val="clear"/>
            <w:vAlign w:val="bottom"/>
          </w:tcPr>
          <w:p>
            <w:pPr>
              <w:pStyle w:val="TableContents"/>
              <w:spacing w:before="0" w:after="0"/>
              <w:ind w:left="0" w:right="0" w:hanging="0"/>
              <w:jc w:val="center"/>
              <w:rPr/>
            </w:pPr>
            <w:r>
              <w:rPr/>
              <w:t> </w:t>
            </w:r>
          </w:p>
        </w:tc>
        <w:tc>
          <w:tcPr>
            <w:tcW w:w="4291" w:type="dxa"/>
            <w:gridSpan w:val="8"/>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Guidance</w:t>
            </w:r>
          </w:p>
        </w:tc>
        <w:tc>
          <w:tcPr>
            <w:tcW w:w="130" w:type="dxa"/>
            <w:tcBorders/>
            <w:shd w:fill="auto" w:val="clear"/>
            <w:vAlign w:val="bottom"/>
          </w:tcPr>
          <w:p>
            <w:pPr>
              <w:pStyle w:val="TableContents"/>
              <w:spacing w:before="0" w:after="0"/>
              <w:ind w:left="0" w:right="0" w:hanging="0"/>
              <w:jc w:val="center"/>
              <w:rPr/>
            </w:pPr>
            <w:r>
              <w:rPr/>
              <w:t> </w:t>
            </w:r>
          </w:p>
        </w:tc>
      </w:tr>
      <w:tr>
        <w:trPr/>
        <w:tc>
          <w:tcPr>
            <w:tcW w:w="3116" w:type="dxa"/>
            <w:tcBorders/>
            <w:shd w:fill="auto" w:val="clear"/>
            <w:vAlign w:val="bottom"/>
          </w:tcPr>
          <w:p>
            <w:pPr>
              <w:pStyle w:val="TableContents"/>
              <w:spacing w:before="0" w:after="0"/>
              <w:ind w:left="0" w:right="0" w:hanging="0"/>
              <w:rPr/>
            </w:pPr>
            <w:r>
              <w:rPr/>
              <w:t> </w:t>
            </w:r>
          </w:p>
        </w:tc>
        <w:tc>
          <w:tcPr>
            <w:tcW w:w="169" w:type="dxa"/>
            <w:tcBorders/>
            <w:shd w:fill="auto" w:val="clear"/>
            <w:vAlign w:val="bottom"/>
          </w:tcPr>
          <w:p>
            <w:pPr>
              <w:pStyle w:val="TableContents"/>
              <w:spacing w:before="0" w:after="0"/>
              <w:ind w:left="0" w:right="0" w:hanging="0"/>
              <w:jc w:val="center"/>
              <w:rPr/>
            </w:pPr>
            <w:r>
              <w:rPr/>
              <w:t> </w:t>
            </w:r>
          </w:p>
        </w:tc>
        <w:tc>
          <w:tcPr>
            <w:tcW w:w="1309"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w:t>
            </w:r>
          </w:p>
        </w:tc>
        <w:tc>
          <w:tcPr>
            <w:tcW w:w="169" w:type="dxa"/>
            <w:tcBorders/>
            <w:shd w:fill="auto" w:val="clear"/>
            <w:vAlign w:val="bottom"/>
          </w:tcPr>
          <w:p>
            <w:pPr>
              <w:pStyle w:val="TableContents"/>
              <w:spacing w:before="0" w:after="0"/>
              <w:ind w:left="0" w:right="0" w:hanging="0"/>
              <w:jc w:val="center"/>
              <w:rPr/>
            </w:pPr>
            <w:r>
              <w:rPr/>
              <w:t> </w:t>
            </w:r>
          </w:p>
        </w:tc>
        <w:tc>
          <w:tcPr>
            <w:tcW w:w="1309"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w:t>
            </w:r>
          </w:p>
        </w:tc>
        <w:tc>
          <w:tcPr>
            <w:tcW w:w="183"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253"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Six Months</w:t>
            </w:r>
          </w:p>
        </w:tc>
        <w:tc>
          <w:tcPr>
            <w:tcW w:w="183"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363"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Twelve Months</w:t>
            </w:r>
          </w:p>
        </w:tc>
        <w:tc>
          <w:tcPr>
            <w:tcW w:w="130" w:type="dxa"/>
            <w:tcBorders/>
            <w:shd w:fill="auto" w:val="clear"/>
            <w:vAlign w:val="bottom"/>
          </w:tcPr>
          <w:p>
            <w:pPr>
              <w:pStyle w:val="TableContents"/>
              <w:spacing w:before="0" w:after="0"/>
              <w:ind w:left="0" w:right="0" w:hanging="0"/>
              <w:jc w:val="center"/>
              <w:rPr/>
            </w:pPr>
            <w:r>
              <w:rPr/>
              <w:t> </w:t>
            </w:r>
          </w:p>
        </w:tc>
      </w:tr>
      <w:tr>
        <w:trPr/>
        <w:tc>
          <w:tcPr>
            <w:tcW w:w="3116" w:type="dxa"/>
            <w:tcBorders/>
            <w:shd w:fill="auto" w:val="clear"/>
            <w:vAlign w:val="bottom"/>
          </w:tcPr>
          <w:p>
            <w:pPr>
              <w:pStyle w:val="TableContents"/>
              <w:spacing w:before="0" w:after="0"/>
              <w:ind w:left="0" w:right="0" w:hanging="0"/>
              <w:rPr/>
            </w:pPr>
            <w:r>
              <w:rPr/>
              <w:t> </w:t>
            </w:r>
          </w:p>
        </w:tc>
        <w:tc>
          <w:tcPr>
            <w:tcW w:w="169" w:type="dxa"/>
            <w:tcBorders/>
            <w:shd w:fill="auto" w:val="clear"/>
            <w:vAlign w:val="bottom"/>
          </w:tcPr>
          <w:p>
            <w:pPr>
              <w:pStyle w:val="TableContents"/>
              <w:spacing w:before="0" w:after="0"/>
              <w:ind w:left="0" w:right="0" w:hanging="0"/>
              <w:jc w:val="center"/>
              <w:rPr/>
            </w:pPr>
            <w:r>
              <w:rPr/>
              <w:t> </w:t>
            </w:r>
          </w:p>
        </w:tc>
        <w:tc>
          <w:tcPr>
            <w:tcW w:w="1309"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w:t>
            </w:r>
          </w:p>
        </w:tc>
        <w:tc>
          <w:tcPr>
            <w:tcW w:w="169" w:type="dxa"/>
            <w:tcBorders/>
            <w:shd w:fill="auto" w:val="clear"/>
            <w:vAlign w:val="bottom"/>
          </w:tcPr>
          <w:p>
            <w:pPr>
              <w:pStyle w:val="TableContents"/>
              <w:spacing w:before="0" w:after="0"/>
              <w:ind w:left="0" w:right="0" w:hanging="0"/>
              <w:jc w:val="center"/>
              <w:rPr/>
            </w:pPr>
            <w:r>
              <w:rPr/>
              <w:t> </w:t>
            </w:r>
          </w:p>
        </w:tc>
        <w:tc>
          <w:tcPr>
            <w:tcW w:w="1309"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Ending</w:t>
            </w:r>
          </w:p>
        </w:tc>
        <w:tc>
          <w:tcPr>
            <w:tcW w:w="183" w:type="dxa"/>
            <w:tcBorders/>
            <w:shd w:fill="auto" w:val="clear"/>
            <w:vAlign w:val="bottom"/>
          </w:tcPr>
          <w:p>
            <w:pPr>
              <w:pStyle w:val="TableContents"/>
              <w:spacing w:before="0" w:after="0"/>
              <w:ind w:left="0" w:right="0" w:hanging="0"/>
              <w:jc w:val="center"/>
              <w:rPr/>
            </w:pPr>
            <w:r>
              <w:rPr/>
              <w:t> </w:t>
            </w:r>
          </w:p>
        </w:tc>
        <w:tc>
          <w:tcPr>
            <w:tcW w:w="1253"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Ending</w:t>
            </w:r>
          </w:p>
        </w:tc>
        <w:tc>
          <w:tcPr>
            <w:tcW w:w="183" w:type="dxa"/>
            <w:tcBorders/>
            <w:shd w:fill="auto" w:val="clear"/>
            <w:vAlign w:val="bottom"/>
          </w:tcPr>
          <w:p>
            <w:pPr>
              <w:pStyle w:val="TableContents"/>
              <w:spacing w:before="0" w:after="0"/>
              <w:ind w:left="0" w:right="0" w:hanging="0"/>
              <w:jc w:val="center"/>
              <w:rPr/>
            </w:pPr>
            <w:r>
              <w:rPr/>
              <w:t> </w:t>
            </w:r>
          </w:p>
        </w:tc>
        <w:tc>
          <w:tcPr>
            <w:tcW w:w="1363"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Ending</w:t>
            </w:r>
          </w:p>
        </w:tc>
        <w:tc>
          <w:tcPr>
            <w:tcW w:w="130" w:type="dxa"/>
            <w:tcBorders/>
            <w:shd w:fill="auto" w:val="clear"/>
            <w:vAlign w:val="bottom"/>
          </w:tcPr>
          <w:p>
            <w:pPr>
              <w:pStyle w:val="TableContents"/>
              <w:spacing w:before="0" w:after="0"/>
              <w:ind w:left="0" w:right="0" w:hanging="0"/>
              <w:jc w:val="center"/>
              <w:rPr/>
            </w:pPr>
            <w:r>
              <w:rPr/>
              <w:t> </w:t>
            </w:r>
          </w:p>
        </w:tc>
      </w:tr>
      <w:tr>
        <w:trPr/>
        <w:tc>
          <w:tcPr>
            <w:tcW w:w="3116" w:type="dxa"/>
            <w:tcBorders/>
            <w:shd w:fill="auto" w:val="clear"/>
            <w:vAlign w:val="bottom"/>
          </w:tcPr>
          <w:p>
            <w:pPr>
              <w:pStyle w:val="TableContents"/>
              <w:spacing w:before="0" w:after="0"/>
              <w:ind w:left="0" w:right="0" w:hanging="0"/>
              <w:rPr/>
            </w:pPr>
            <w:r>
              <w:rPr/>
              <w:t> </w:t>
            </w:r>
          </w:p>
        </w:tc>
        <w:tc>
          <w:tcPr>
            <w:tcW w:w="169" w:type="dxa"/>
            <w:tcBorders/>
            <w:shd w:fill="auto" w:val="clear"/>
            <w:vAlign w:val="bottom"/>
          </w:tcPr>
          <w:p>
            <w:pPr>
              <w:pStyle w:val="TableContents"/>
              <w:spacing w:before="0" w:after="0"/>
              <w:ind w:left="0" w:right="0" w:hanging="0"/>
              <w:jc w:val="center"/>
              <w:rPr/>
            </w:pPr>
            <w:r>
              <w:rPr/>
              <w:t> </w:t>
            </w:r>
          </w:p>
        </w:tc>
        <w:tc>
          <w:tcPr>
            <w:tcW w:w="130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Mar 31, 2013</w:t>
            </w:r>
          </w:p>
        </w:tc>
        <w:tc>
          <w:tcPr>
            <w:tcW w:w="169" w:type="dxa"/>
            <w:tcBorders/>
            <w:shd w:fill="auto" w:val="clear"/>
            <w:vAlign w:val="bottom"/>
          </w:tcPr>
          <w:p>
            <w:pPr>
              <w:pStyle w:val="TableContents"/>
              <w:spacing w:before="0" w:after="0"/>
              <w:ind w:left="0" w:right="0" w:hanging="0"/>
              <w:jc w:val="center"/>
              <w:rPr/>
            </w:pPr>
            <w:r>
              <w:rPr/>
              <w:t> </w:t>
            </w:r>
          </w:p>
        </w:tc>
        <w:tc>
          <w:tcPr>
            <w:tcW w:w="130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Jun 30, 2013</w:t>
            </w:r>
          </w:p>
        </w:tc>
        <w:tc>
          <w:tcPr>
            <w:tcW w:w="183" w:type="dxa"/>
            <w:tcBorders/>
            <w:shd w:fill="auto" w:val="clear"/>
            <w:vAlign w:val="bottom"/>
          </w:tcPr>
          <w:p>
            <w:pPr>
              <w:pStyle w:val="TableContents"/>
              <w:spacing w:before="0" w:after="0"/>
              <w:ind w:left="0" w:right="0" w:hanging="0"/>
              <w:jc w:val="center"/>
              <w:rPr/>
            </w:pPr>
            <w:r>
              <w:rPr/>
              <w:t> </w:t>
            </w:r>
          </w:p>
        </w:tc>
        <w:tc>
          <w:tcPr>
            <w:tcW w:w="125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 31, 2013</w:t>
            </w:r>
          </w:p>
        </w:tc>
        <w:tc>
          <w:tcPr>
            <w:tcW w:w="183" w:type="dxa"/>
            <w:tcBorders/>
            <w:shd w:fill="auto" w:val="clear"/>
            <w:vAlign w:val="bottom"/>
          </w:tcPr>
          <w:p>
            <w:pPr>
              <w:pStyle w:val="TableContents"/>
              <w:spacing w:before="0" w:after="0"/>
              <w:ind w:left="0" w:right="0" w:hanging="0"/>
              <w:jc w:val="center"/>
              <w:rPr/>
            </w:pPr>
            <w:r>
              <w:rPr/>
              <w:t> </w:t>
            </w:r>
          </w:p>
        </w:tc>
        <w:tc>
          <w:tcPr>
            <w:tcW w:w="136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 31, 2013</w:t>
            </w:r>
          </w:p>
        </w:tc>
        <w:tc>
          <w:tcPr>
            <w:tcW w:w="130" w:type="dxa"/>
            <w:tcBorders/>
            <w:shd w:fill="auto" w:val="clear"/>
            <w:vAlign w:val="bottom"/>
          </w:tcPr>
          <w:p>
            <w:pPr>
              <w:pStyle w:val="TableContents"/>
              <w:spacing w:before="0" w:after="0"/>
              <w:ind w:left="0" w:right="0" w:hanging="0"/>
              <w:jc w:val="center"/>
              <w:rPr/>
            </w:pPr>
            <w:r>
              <w:rPr/>
              <w:t> </w:t>
            </w:r>
          </w:p>
        </w:tc>
      </w:tr>
      <w:tr>
        <w:trPr/>
        <w:tc>
          <w:tcPr>
            <w:tcW w:w="311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Operating Data</w:t>
            </w:r>
          </w:p>
        </w:tc>
        <w:tc>
          <w:tcPr>
            <w:tcW w:w="169" w:type="dxa"/>
            <w:tcBorders/>
            <w:shd w:fill="CCEEFF" w:val="clear"/>
            <w:vAlign w:val="bottom"/>
          </w:tcPr>
          <w:p>
            <w:pPr>
              <w:pStyle w:val="TableContents"/>
              <w:spacing w:before="0" w:after="0"/>
              <w:ind w:left="0" w:right="0" w:hanging="0"/>
              <w:rPr/>
            </w:pPr>
            <w:r>
              <w:rPr/>
              <w:t> </w:t>
            </w:r>
          </w:p>
        </w:tc>
        <w:tc>
          <w:tcPr>
            <w:tcW w:w="1309" w:type="dxa"/>
            <w:gridSpan w:val="2"/>
            <w:tcBorders/>
            <w:shd w:fill="CCEEFF" w:val="clear"/>
            <w:vAlign w:val="bottom"/>
          </w:tcPr>
          <w:p>
            <w:pPr>
              <w:pStyle w:val="TableContents"/>
              <w:spacing w:before="0" w:after="0"/>
              <w:ind w:left="0" w:right="0" w:hanging="0"/>
              <w:jc w:val="right"/>
              <w:rPr/>
            </w:pPr>
            <w:r>
              <w:rPr/>
              <w:t> </w:t>
            </w:r>
          </w:p>
        </w:tc>
        <w:tc>
          <w:tcPr>
            <w:tcW w:w="169" w:type="dxa"/>
            <w:tcBorders/>
            <w:shd w:fill="CCEEFF" w:val="clear"/>
            <w:vAlign w:val="bottom"/>
          </w:tcPr>
          <w:p>
            <w:pPr>
              <w:pStyle w:val="TableContents"/>
              <w:spacing w:before="0" w:after="0"/>
              <w:ind w:left="0" w:right="0" w:hanging="0"/>
              <w:rPr/>
            </w:pPr>
            <w:r>
              <w:rPr/>
              <w:t> </w:t>
            </w:r>
          </w:p>
        </w:tc>
        <w:tc>
          <w:tcPr>
            <w:tcW w:w="1309" w:type="dxa"/>
            <w:gridSpan w:val="2"/>
            <w:tcBorders/>
            <w:shd w:fill="CCEEFF" w:val="clear"/>
            <w:vAlign w:val="bottom"/>
          </w:tcPr>
          <w:p>
            <w:pPr>
              <w:pStyle w:val="TableContents"/>
              <w:spacing w:before="0" w:after="0"/>
              <w:ind w:left="0" w:right="0" w:hanging="0"/>
              <w:jc w:val="right"/>
              <w:rPr/>
            </w:pPr>
            <w:r>
              <w:rPr/>
              <w:t> </w:t>
            </w:r>
          </w:p>
        </w:tc>
        <w:tc>
          <w:tcPr>
            <w:tcW w:w="183" w:type="dxa"/>
            <w:tcBorders/>
            <w:shd w:fill="CCEEFF" w:val="clear"/>
            <w:vAlign w:val="bottom"/>
          </w:tcPr>
          <w:p>
            <w:pPr>
              <w:pStyle w:val="TableContents"/>
              <w:spacing w:before="0" w:after="0"/>
              <w:ind w:left="0" w:right="0" w:hanging="0"/>
              <w:rPr/>
            </w:pPr>
            <w:r>
              <w:rPr/>
              <w:t> </w:t>
            </w:r>
          </w:p>
        </w:tc>
        <w:tc>
          <w:tcPr>
            <w:tcW w:w="1253" w:type="dxa"/>
            <w:gridSpan w:val="2"/>
            <w:tcBorders/>
            <w:shd w:fill="CCEEFF" w:val="clear"/>
            <w:vAlign w:val="bottom"/>
          </w:tcPr>
          <w:p>
            <w:pPr>
              <w:pStyle w:val="TableContents"/>
              <w:spacing w:before="0" w:after="0"/>
              <w:ind w:left="0" w:right="0" w:hanging="0"/>
              <w:jc w:val="right"/>
              <w:rPr/>
            </w:pPr>
            <w:r>
              <w:rPr/>
              <w:t> </w:t>
            </w:r>
          </w:p>
        </w:tc>
        <w:tc>
          <w:tcPr>
            <w:tcW w:w="183" w:type="dxa"/>
            <w:tcBorders/>
            <w:shd w:fill="CCEEFF" w:val="clear"/>
            <w:vAlign w:val="bottom"/>
          </w:tcPr>
          <w:p>
            <w:pPr>
              <w:pStyle w:val="TableContents"/>
              <w:spacing w:before="0" w:after="0"/>
              <w:ind w:left="0" w:right="0" w:hanging="0"/>
              <w:rPr/>
            </w:pPr>
            <w:r>
              <w:rPr/>
              <w:t> </w:t>
            </w:r>
          </w:p>
        </w:tc>
        <w:tc>
          <w:tcPr>
            <w:tcW w:w="1363" w:type="dxa"/>
            <w:gridSpan w:val="2"/>
            <w:tcBorders/>
            <w:shd w:fill="CCEEFF" w:val="clear"/>
            <w:vAlign w:val="bottom"/>
          </w:tcPr>
          <w:p>
            <w:pPr>
              <w:pStyle w:val="TableContents"/>
              <w:spacing w:before="0" w:after="0"/>
              <w:ind w:left="0" w:right="0" w:hanging="0"/>
              <w:jc w:val="right"/>
              <w:rPr/>
            </w:pPr>
            <w:r>
              <w:rPr/>
              <w:t> </w:t>
            </w:r>
          </w:p>
        </w:tc>
        <w:tc>
          <w:tcPr>
            <w:tcW w:w="130" w:type="dxa"/>
            <w:tcBorders/>
            <w:shd w:fill="CCEEFF" w:val="clear"/>
            <w:vAlign w:val="bottom"/>
          </w:tcPr>
          <w:p>
            <w:pPr>
              <w:pStyle w:val="TableContents"/>
              <w:spacing w:before="0" w:after="0"/>
              <w:ind w:left="0" w:right="0" w:hanging="0"/>
              <w:rPr/>
            </w:pPr>
            <w:r>
              <w:rPr/>
              <w:t> </w:t>
            </w:r>
          </w:p>
        </w:tc>
      </w:tr>
      <w:tr>
        <w:trPr/>
        <w:tc>
          <w:tcPr>
            <w:tcW w:w="311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Crude Oil, Refined Products, and NGL Terminalling and Storage (MMBbls/Mo.) </w:t>
            </w:r>
          </w:p>
        </w:tc>
        <w:tc>
          <w:tcPr>
            <w:tcW w:w="169" w:type="dxa"/>
            <w:tcBorders/>
            <w:shd w:fill="auto" w:val="clear"/>
            <w:vAlign w:val="bottom"/>
          </w:tcPr>
          <w:p>
            <w:pPr>
              <w:pStyle w:val="TableContents"/>
              <w:spacing w:before="0" w:after="0"/>
              <w:ind w:left="0" w:right="0" w:hanging="0"/>
              <w:rPr/>
            </w:pPr>
            <w:r>
              <w:rPr/>
              <w:t> </w:t>
            </w:r>
          </w:p>
        </w:tc>
        <w:tc>
          <w:tcPr>
            <w:tcW w:w="1309"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94</w:t>
            </w:r>
          </w:p>
        </w:tc>
        <w:tc>
          <w:tcPr>
            <w:tcW w:w="169" w:type="dxa"/>
            <w:tcBorders/>
            <w:shd w:fill="auto" w:val="clear"/>
            <w:vAlign w:val="bottom"/>
          </w:tcPr>
          <w:p>
            <w:pPr>
              <w:pStyle w:val="TableContents"/>
              <w:spacing w:before="0" w:after="0"/>
              <w:ind w:left="0" w:right="0" w:hanging="0"/>
              <w:rPr/>
            </w:pPr>
            <w:r>
              <w:rPr/>
              <w:t> </w:t>
            </w:r>
          </w:p>
        </w:tc>
        <w:tc>
          <w:tcPr>
            <w:tcW w:w="1309"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95</w:t>
            </w:r>
          </w:p>
        </w:tc>
        <w:tc>
          <w:tcPr>
            <w:tcW w:w="183" w:type="dxa"/>
            <w:tcBorders/>
            <w:shd w:fill="auto" w:val="clear"/>
            <w:vAlign w:val="bottom"/>
          </w:tcPr>
          <w:p>
            <w:pPr>
              <w:pStyle w:val="TableContents"/>
              <w:spacing w:before="0" w:after="0"/>
              <w:ind w:left="0" w:right="0" w:hanging="0"/>
              <w:rPr/>
            </w:pPr>
            <w:r>
              <w:rPr/>
              <w:t> </w:t>
            </w:r>
          </w:p>
        </w:tc>
        <w:tc>
          <w:tcPr>
            <w:tcW w:w="1253"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95</w:t>
            </w:r>
          </w:p>
        </w:tc>
        <w:tc>
          <w:tcPr>
            <w:tcW w:w="183" w:type="dxa"/>
            <w:tcBorders/>
            <w:shd w:fill="auto" w:val="clear"/>
            <w:vAlign w:val="bottom"/>
          </w:tcPr>
          <w:p>
            <w:pPr>
              <w:pStyle w:val="TableContents"/>
              <w:spacing w:before="0" w:after="0"/>
              <w:ind w:left="0" w:right="0" w:hanging="0"/>
              <w:rPr/>
            </w:pPr>
            <w:r>
              <w:rPr/>
              <w:t> </w:t>
            </w:r>
          </w:p>
        </w:tc>
        <w:tc>
          <w:tcPr>
            <w:tcW w:w="1363"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95</w:t>
            </w:r>
          </w:p>
        </w:tc>
        <w:tc>
          <w:tcPr>
            <w:tcW w:w="130" w:type="dxa"/>
            <w:tcBorders/>
            <w:shd w:fill="auto" w:val="clear"/>
            <w:vAlign w:val="bottom"/>
          </w:tcPr>
          <w:p>
            <w:pPr>
              <w:pStyle w:val="TableContents"/>
              <w:spacing w:before="0" w:after="0"/>
              <w:ind w:left="0" w:right="0" w:hanging="0"/>
              <w:rPr/>
            </w:pPr>
            <w:r>
              <w:rPr/>
              <w:t> </w:t>
            </w:r>
          </w:p>
        </w:tc>
      </w:tr>
      <w:tr>
        <w:trPr/>
        <w:tc>
          <w:tcPr>
            <w:tcW w:w="311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Rail Unload / Load Volumes (MBbl/d) </w:t>
            </w:r>
          </w:p>
        </w:tc>
        <w:tc>
          <w:tcPr>
            <w:tcW w:w="169" w:type="dxa"/>
            <w:tcBorders/>
            <w:shd w:fill="CCEEFF" w:val="clear"/>
            <w:vAlign w:val="bottom"/>
          </w:tcPr>
          <w:p>
            <w:pPr>
              <w:pStyle w:val="TableContents"/>
              <w:spacing w:before="0" w:after="0"/>
              <w:ind w:left="0" w:right="0" w:hanging="0"/>
              <w:rPr/>
            </w:pPr>
            <w:r>
              <w:rPr/>
              <w:t> </w:t>
            </w:r>
          </w:p>
        </w:tc>
        <w:tc>
          <w:tcPr>
            <w:tcW w:w="1309"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216</w:t>
            </w:r>
          </w:p>
        </w:tc>
        <w:tc>
          <w:tcPr>
            <w:tcW w:w="169" w:type="dxa"/>
            <w:tcBorders/>
            <w:shd w:fill="CCEEFF" w:val="clear"/>
            <w:vAlign w:val="bottom"/>
          </w:tcPr>
          <w:p>
            <w:pPr>
              <w:pStyle w:val="TableContents"/>
              <w:spacing w:before="0" w:after="0"/>
              <w:ind w:left="0" w:right="0" w:hanging="0"/>
              <w:rPr/>
            </w:pPr>
            <w:r>
              <w:rPr/>
              <w:t> </w:t>
            </w:r>
          </w:p>
        </w:tc>
        <w:tc>
          <w:tcPr>
            <w:tcW w:w="1309"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250</w:t>
            </w:r>
          </w:p>
        </w:tc>
        <w:tc>
          <w:tcPr>
            <w:tcW w:w="183" w:type="dxa"/>
            <w:tcBorders/>
            <w:shd w:fill="CCEEFF" w:val="clear"/>
            <w:vAlign w:val="bottom"/>
          </w:tcPr>
          <w:p>
            <w:pPr>
              <w:pStyle w:val="TableContents"/>
              <w:spacing w:before="0" w:after="0"/>
              <w:ind w:left="0" w:right="0" w:hanging="0"/>
              <w:rPr/>
            </w:pPr>
            <w:r>
              <w:rPr/>
              <w:t> </w:t>
            </w:r>
          </w:p>
        </w:tc>
        <w:tc>
          <w:tcPr>
            <w:tcW w:w="1253"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340</w:t>
            </w:r>
          </w:p>
        </w:tc>
        <w:tc>
          <w:tcPr>
            <w:tcW w:w="183" w:type="dxa"/>
            <w:tcBorders/>
            <w:shd w:fill="CCEEFF" w:val="clear"/>
            <w:vAlign w:val="bottom"/>
          </w:tcPr>
          <w:p>
            <w:pPr>
              <w:pStyle w:val="TableContents"/>
              <w:spacing w:before="0" w:after="0"/>
              <w:ind w:left="0" w:right="0" w:hanging="0"/>
              <w:rPr/>
            </w:pPr>
            <w:r>
              <w:rPr/>
              <w:t> </w:t>
            </w:r>
          </w:p>
        </w:tc>
        <w:tc>
          <w:tcPr>
            <w:tcW w:w="1363"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287</w:t>
            </w:r>
          </w:p>
        </w:tc>
        <w:tc>
          <w:tcPr>
            <w:tcW w:w="130" w:type="dxa"/>
            <w:tcBorders/>
            <w:shd w:fill="CCEEFF" w:val="clear"/>
            <w:vAlign w:val="bottom"/>
          </w:tcPr>
          <w:p>
            <w:pPr>
              <w:pStyle w:val="TableContents"/>
              <w:spacing w:before="0" w:after="0"/>
              <w:ind w:left="0" w:right="0" w:hanging="0"/>
              <w:rPr/>
            </w:pPr>
            <w:r>
              <w:rPr/>
              <w:t> </w:t>
            </w:r>
          </w:p>
        </w:tc>
      </w:tr>
      <w:tr>
        <w:trPr/>
        <w:tc>
          <w:tcPr>
            <w:tcW w:w="311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Natural Gas Storage (Bcf/Mo.) </w:t>
            </w:r>
          </w:p>
        </w:tc>
        <w:tc>
          <w:tcPr>
            <w:tcW w:w="169" w:type="dxa"/>
            <w:tcBorders/>
            <w:shd w:fill="auto" w:val="clear"/>
            <w:vAlign w:val="bottom"/>
          </w:tcPr>
          <w:p>
            <w:pPr>
              <w:pStyle w:val="TableContents"/>
              <w:spacing w:before="0" w:after="0"/>
              <w:ind w:left="0" w:right="0" w:hanging="0"/>
              <w:rPr/>
            </w:pPr>
            <w:r>
              <w:rPr/>
              <w:t> </w:t>
            </w:r>
          </w:p>
        </w:tc>
        <w:tc>
          <w:tcPr>
            <w:tcW w:w="1309"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93</w:t>
            </w:r>
          </w:p>
        </w:tc>
        <w:tc>
          <w:tcPr>
            <w:tcW w:w="169" w:type="dxa"/>
            <w:tcBorders/>
            <w:shd w:fill="auto" w:val="clear"/>
            <w:vAlign w:val="bottom"/>
          </w:tcPr>
          <w:p>
            <w:pPr>
              <w:pStyle w:val="TableContents"/>
              <w:spacing w:before="0" w:after="0"/>
              <w:ind w:left="0" w:right="0" w:hanging="0"/>
              <w:rPr/>
            </w:pPr>
            <w:r>
              <w:rPr/>
              <w:t> </w:t>
            </w:r>
          </w:p>
        </w:tc>
        <w:tc>
          <w:tcPr>
            <w:tcW w:w="1309"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97</w:t>
            </w:r>
          </w:p>
        </w:tc>
        <w:tc>
          <w:tcPr>
            <w:tcW w:w="183" w:type="dxa"/>
            <w:tcBorders/>
            <w:shd w:fill="auto" w:val="clear"/>
            <w:vAlign w:val="bottom"/>
          </w:tcPr>
          <w:p>
            <w:pPr>
              <w:pStyle w:val="TableContents"/>
              <w:spacing w:before="0" w:after="0"/>
              <w:ind w:left="0" w:right="0" w:hanging="0"/>
              <w:rPr/>
            </w:pPr>
            <w:r>
              <w:rPr/>
              <w:t> </w:t>
            </w:r>
          </w:p>
        </w:tc>
        <w:tc>
          <w:tcPr>
            <w:tcW w:w="1253"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97</w:t>
            </w:r>
          </w:p>
        </w:tc>
        <w:tc>
          <w:tcPr>
            <w:tcW w:w="183" w:type="dxa"/>
            <w:tcBorders/>
            <w:shd w:fill="auto" w:val="clear"/>
            <w:vAlign w:val="bottom"/>
          </w:tcPr>
          <w:p>
            <w:pPr>
              <w:pStyle w:val="TableContents"/>
              <w:spacing w:before="0" w:after="0"/>
              <w:ind w:left="0" w:right="0" w:hanging="0"/>
              <w:rPr/>
            </w:pPr>
            <w:r>
              <w:rPr/>
              <w:t> </w:t>
            </w:r>
          </w:p>
        </w:tc>
        <w:tc>
          <w:tcPr>
            <w:tcW w:w="1363"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96</w:t>
            </w:r>
          </w:p>
        </w:tc>
        <w:tc>
          <w:tcPr>
            <w:tcW w:w="130" w:type="dxa"/>
            <w:tcBorders/>
            <w:shd w:fill="auto" w:val="clear"/>
            <w:vAlign w:val="bottom"/>
          </w:tcPr>
          <w:p>
            <w:pPr>
              <w:pStyle w:val="TableContents"/>
              <w:spacing w:before="0" w:after="0"/>
              <w:ind w:left="0" w:right="0" w:hanging="0"/>
              <w:rPr/>
            </w:pPr>
            <w:r>
              <w:rPr/>
              <w:t> </w:t>
            </w:r>
          </w:p>
        </w:tc>
      </w:tr>
      <w:tr>
        <w:trPr/>
        <w:tc>
          <w:tcPr>
            <w:tcW w:w="311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NGL Fractionation (MBbls/d) </w:t>
            </w:r>
          </w:p>
        </w:tc>
        <w:tc>
          <w:tcPr>
            <w:tcW w:w="169" w:type="dxa"/>
            <w:tcBorders/>
            <w:shd w:fill="CCEEFF" w:val="clear"/>
            <w:vAlign w:val="bottom"/>
          </w:tcPr>
          <w:p>
            <w:pPr>
              <w:pStyle w:val="TableContents"/>
              <w:spacing w:before="0" w:after="0"/>
              <w:ind w:left="0" w:right="0" w:hanging="0"/>
              <w:rPr/>
            </w:pPr>
            <w:r>
              <w:rPr/>
              <w:t> </w:t>
            </w:r>
          </w:p>
        </w:tc>
        <w:tc>
          <w:tcPr>
            <w:tcW w:w="1309"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w:t>
            </w:r>
          </w:p>
        </w:tc>
        <w:tc>
          <w:tcPr>
            <w:tcW w:w="169" w:type="dxa"/>
            <w:tcBorders/>
            <w:shd w:fill="CCEEFF" w:val="clear"/>
            <w:vAlign w:val="bottom"/>
          </w:tcPr>
          <w:p>
            <w:pPr>
              <w:pStyle w:val="TableContents"/>
              <w:spacing w:before="0" w:after="0"/>
              <w:ind w:left="0" w:right="0" w:hanging="0"/>
              <w:rPr/>
            </w:pPr>
            <w:r>
              <w:rPr/>
              <w:t> </w:t>
            </w:r>
          </w:p>
        </w:tc>
        <w:tc>
          <w:tcPr>
            <w:tcW w:w="1309"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95</w:t>
            </w:r>
          </w:p>
        </w:tc>
        <w:tc>
          <w:tcPr>
            <w:tcW w:w="183" w:type="dxa"/>
            <w:tcBorders/>
            <w:shd w:fill="CCEEFF" w:val="clear"/>
            <w:vAlign w:val="bottom"/>
          </w:tcPr>
          <w:p>
            <w:pPr>
              <w:pStyle w:val="TableContents"/>
              <w:spacing w:before="0" w:after="0"/>
              <w:ind w:left="0" w:right="0" w:hanging="0"/>
              <w:rPr/>
            </w:pPr>
            <w:r>
              <w:rPr/>
              <w:t> </w:t>
            </w:r>
          </w:p>
        </w:tc>
        <w:tc>
          <w:tcPr>
            <w:tcW w:w="1253"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105</w:t>
            </w:r>
          </w:p>
        </w:tc>
        <w:tc>
          <w:tcPr>
            <w:tcW w:w="183" w:type="dxa"/>
            <w:tcBorders/>
            <w:shd w:fill="CCEEFF" w:val="clear"/>
            <w:vAlign w:val="bottom"/>
          </w:tcPr>
          <w:p>
            <w:pPr>
              <w:pStyle w:val="TableContents"/>
              <w:spacing w:before="0" w:after="0"/>
              <w:ind w:left="0" w:right="0" w:hanging="0"/>
              <w:rPr/>
            </w:pPr>
            <w:r>
              <w:rPr/>
              <w:t> </w:t>
            </w:r>
          </w:p>
        </w:tc>
        <w:tc>
          <w:tcPr>
            <w:tcW w:w="1363"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101</w:t>
            </w:r>
          </w:p>
        </w:tc>
        <w:tc>
          <w:tcPr>
            <w:tcW w:w="130" w:type="dxa"/>
            <w:tcBorders/>
            <w:shd w:fill="CCEEFF" w:val="clear"/>
            <w:vAlign w:val="bottom"/>
          </w:tcPr>
          <w:p>
            <w:pPr>
              <w:pStyle w:val="TableContents"/>
              <w:spacing w:before="0" w:after="0"/>
              <w:ind w:left="0" w:right="0" w:hanging="0"/>
              <w:rPr/>
            </w:pPr>
            <w:r>
              <w:rPr/>
              <w:t> </w:t>
            </w:r>
          </w:p>
        </w:tc>
      </w:tr>
      <w:tr>
        <w:trPr/>
        <w:tc>
          <w:tcPr>
            <w:tcW w:w="311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Facilities Activities Total</w:t>
              <w:br/>
              <w:t xml:space="preserve">Avg. Capacity (MMBbls/Mo.) ¹ </w:t>
            </w:r>
          </w:p>
        </w:tc>
        <w:tc>
          <w:tcPr>
            <w:tcW w:w="169" w:type="dxa"/>
            <w:tcBorders/>
            <w:shd w:fill="auto" w:val="clear"/>
            <w:vAlign w:val="bottom"/>
          </w:tcPr>
          <w:p>
            <w:pPr>
              <w:pStyle w:val="TableContents"/>
              <w:spacing w:before="0" w:after="0"/>
              <w:ind w:left="0" w:right="0" w:hanging="0"/>
              <w:rPr/>
            </w:pPr>
            <w:r>
              <w:rPr/>
              <w:t> </w:t>
            </w:r>
          </w:p>
        </w:tc>
        <w:tc>
          <w:tcPr>
            <w:tcW w:w="1309"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119</w:t>
            </w:r>
          </w:p>
        </w:tc>
        <w:tc>
          <w:tcPr>
            <w:tcW w:w="169" w:type="dxa"/>
            <w:tcBorders/>
            <w:shd w:fill="auto" w:val="clear"/>
            <w:vAlign w:val="bottom"/>
          </w:tcPr>
          <w:p>
            <w:pPr>
              <w:pStyle w:val="TableContents"/>
              <w:spacing w:before="0" w:after="0"/>
              <w:ind w:left="0" w:right="0" w:hanging="0"/>
              <w:rPr/>
            </w:pPr>
            <w:r>
              <w:rPr/>
              <w:t> </w:t>
            </w:r>
          </w:p>
        </w:tc>
        <w:tc>
          <w:tcPr>
            <w:tcW w:w="1309"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122</w:t>
            </w:r>
          </w:p>
        </w:tc>
        <w:tc>
          <w:tcPr>
            <w:tcW w:w="183" w:type="dxa"/>
            <w:tcBorders/>
            <w:shd w:fill="auto" w:val="clear"/>
            <w:vAlign w:val="bottom"/>
          </w:tcPr>
          <w:p>
            <w:pPr>
              <w:pStyle w:val="TableContents"/>
              <w:spacing w:before="0" w:after="0"/>
              <w:ind w:left="0" w:right="0" w:hanging="0"/>
              <w:rPr/>
            </w:pPr>
            <w:r>
              <w:rPr/>
              <w:t> </w:t>
            </w:r>
          </w:p>
        </w:tc>
        <w:tc>
          <w:tcPr>
            <w:tcW w:w="1253"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125</w:t>
            </w:r>
          </w:p>
        </w:tc>
        <w:tc>
          <w:tcPr>
            <w:tcW w:w="183" w:type="dxa"/>
            <w:tcBorders/>
            <w:shd w:fill="auto" w:val="clear"/>
            <w:vAlign w:val="bottom"/>
          </w:tcPr>
          <w:p>
            <w:pPr>
              <w:pStyle w:val="TableContents"/>
              <w:spacing w:before="0" w:after="0"/>
              <w:ind w:left="0" w:right="0" w:hanging="0"/>
              <w:rPr/>
            </w:pPr>
            <w:r>
              <w:rPr/>
              <w:t> </w:t>
            </w:r>
          </w:p>
        </w:tc>
        <w:tc>
          <w:tcPr>
            <w:tcW w:w="1363"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123</w:t>
            </w:r>
          </w:p>
        </w:tc>
        <w:tc>
          <w:tcPr>
            <w:tcW w:w="130" w:type="dxa"/>
            <w:tcBorders/>
            <w:shd w:fill="auto" w:val="clear"/>
            <w:vAlign w:val="bottom"/>
          </w:tcPr>
          <w:p>
            <w:pPr>
              <w:pStyle w:val="TableContents"/>
              <w:spacing w:before="0" w:after="0"/>
              <w:ind w:left="0" w:right="0" w:hanging="0"/>
              <w:rPr/>
            </w:pPr>
            <w:r>
              <w:rPr/>
              <w:t> </w:t>
            </w:r>
          </w:p>
        </w:tc>
      </w:tr>
      <w:tr>
        <w:trPr/>
        <w:tc>
          <w:tcPr>
            <w:tcW w:w="3116" w:type="dxa"/>
            <w:tcBorders/>
            <w:shd w:fill="CCEEFF" w:val="clear"/>
            <w:vAlign w:val="bottom"/>
          </w:tcPr>
          <w:p>
            <w:pPr>
              <w:pStyle w:val="TableContents"/>
              <w:spacing w:before="0" w:after="0"/>
              <w:ind w:left="0" w:right="0" w:hanging="0"/>
              <w:rPr/>
            </w:pPr>
            <w:r>
              <w:rPr/>
              <w:t> </w:t>
            </w:r>
          </w:p>
        </w:tc>
        <w:tc>
          <w:tcPr>
            <w:tcW w:w="169" w:type="dxa"/>
            <w:tcBorders/>
            <w:shd w:fill="CCEEFF" w:val="clear"/>
            <w:vAlign w:val="bottom"/>
          </w:tcPr>
          <w:p>
            <w:pPr>
              <w:pStyle w:val="TableContents"/>
              <w:spacing w:before="0" w:after="0"/>
              <w:ind w:left="0" w:right="0" w:hanging="0"/>
              <w:rPr/>
            </w:pPr>
            <w:r>
              <w:rPr/>
              <w:t> </w:t>
            </w:r>
          </w:p>
        </w:tc>
        <w:tc>
          <w:tcPr>
            <w:tcW w:w="1309" w:type="dxa"/>
            <w:gridSpan w:val="2"/>
            <w:tcBorders/>
            <w:shd w:fill="CCEEFF" w:val="clear"/>
            <w:vAlign w:val="bottom"/>
          </w:tcPr>
          <w:p>
            <w:pPr>
              <w:pStyle w:val="TableContents"/>
              <w:spacing w:before="0" w:after="0"/>
              <w:ind w:left="0" w:right="0" w:hanging="0"/>
              <w:jc w:val="right"/>
              <w:rPr/>
            </w:pPr>
            <w:r>
              <w:rPr/>
              <w:t> </w:t>
            </w:r>
          </w:p>
        </w:tc>
        <w:tc>
          <w:tcPr>
            <w:tcW w:w="169" w:type="dxa"/>
            <w:tcBorders/>
            <w:shd w:fill="CCEEFF" w:val="clear"/>
            <w:vAlign w:val="bottom"/>
          </w:tcPr>
          <w:p>
            <w:pPr>
              <w:pStyle w:val="TableContents"/>
              <w:spacing w:before="0" w:after="0"/>
              <w:ind w:left="0" w:right="0" w:hanging="0"/>
              <w:rPr/>
            </w:pPr>
            <w:r>
              <w:rPr/>
              <w:t> </w:t>
            </w:r>
          </w:p>
        </w:tc>
        <w:tc>
          <w:tcPr>
            <w:tcW w:w="1309" w:type="dxa"/>
            <w:gridSpan w:val="2"/>
            <w:tcBorders/>
            <w:shd w:fill="CCEEFF" w:val="clear"/>
            <w:vAlign w:val="bottom"/>
          </w:tcPr>
          <w:p>
            <w:pPr>
              <w:pStyle w:val="TableContents"/>
              <w:spacing w:before="0" w:after="0"/>
              <w:ind w:left="0" w:right="0" w:hanging="0"/>
              <w:jc w:val="right"/>
              <w:rPr/>
            </w:pPr>
            <w:r>
              <w:rPr/>
              <w:t> </w:t>
            </w:r>
          </w:p>
        </w:tc>
        <w:tc>
          <w:tcPr>
            <w:tcW w:w="183" w:type="dxa"/>
            <w:tcBorders/>
            <w:shd w:fill="CCEEFF" w:val="clear"/>
            <w:vAlign w:val="bottom"/>
          </w:tcPr>
          <w:p>
            <w:pPr>
              <w:pStyle w:val="TableContents"/>
              <w:spacing w:before="0" w:after="0"/>
              <w:ind w:left="0" w:right="0" w:hanging="0"/>
              <w:rPr/>
            </w:pPr>
            <w:r>
              <w:rPr/>
              <w:t> </w:t>
            </w:r>
          </w:p>
        </w:tc>
        <w:tc>
          <w:tcPr>
            <w:tcW w:w="1253" w:type="dxa"/>
            <w:gridSpan w:val="2"/>
            <w:tcBorders/>
            <w:shd w:fill="CCEEFF" w:val="clear"/>
            <w:vAlign w:val="bottom"/>
          </w:tcPr>
          <w:p>
            <w:pPr>
              <w:pStyle w:val="TableContents"/>
              <w:spacing w:before="0" w:after="0"/>
              <w:ind w:left="0" w:right="0" w:hanging="0"/>
              <w:jc w:val="right"/>
              <w:rPr/>
            </w:pPr>
            <w:r>
              <w:rPr/>
              <w:t> </w:t>
            </w:r>
          </w:p>
        </w:tc>
        <w:tc>
          <w:tcPr>
            <w:tcW w:w="183" w:type="dxa"/>
            <w:tcBorders/>
            <w:shd w:fill="CCEEFF" w:val="clear"/>
            <w:vAlign w:val="bottom"/>
          </w:tcPr>
          <w:p>
            <w:pPr>
              <w:pStyle w:val="TableContents"/>
              <w:spacing w:before="0" w:after="0"/>
              <w:ind w:left="0" w:right="0" w:hanging="0"/>
              <w:rPr/>
            </w:pPr>
            <w:r>
              <w:rPr/>
              <w:t> </w:t>
            </w:r>
          </w:p>
        </w:tc>
        <w:tc>
          <w:tcPr>
            <w:tcW w:w="1363" w:type="dxa"/>
            <w:gridSpan w:val="2"/>
            <w:tcBorders/>
            <w:shd w:fill="CCEEFF" w:val="clear"/>
            <w:vAlign w:val="bottom"/>
          </w:tcPr>
          <w:p>
            <w:pPr>
              <w:pStyle w:val="TableContents"/>
              <w:spacing w:before="0" w:after="0"/>
              <w:ind w:left="0" w:right="0" w:hanging="0"/>
              <w:jc w:val="right"/>
              <w:rPr/>
            </w:pPr>
            <w:r>
              <w:rPr/>
              <w:t> </w:t>
            </w:r>
          </w:p>
        </w:tc>
        <w:tc>
          <w:tcPr>
            <w:tcW w:w="130" w:type="dxa"/>
            <w:tcBorders/>
            <w:shd w:fill="CCEEFF" w:val="clear"/>
            <w:vAlign w:val="bottom"/>
          </w:tcPr>
          <w:p>
            <w:pPr>
              <w:pStyle w:val="TableContents"/>
              <w:spacing w:before="0" w:after="0"/>
              <w:ind w:left="0" w:right="0" w:hanging="0"/>
              <w:rPr/>
            </w:pPr>
            <w:r>
              <w:rPr/>
              <w:t> </w:t>
            </w:r>
          </w:p>
        </w:tc>
      </w:tr>
      <w:tr>
        <w:trPr/>
        <w:tc>
          <w:tcPr>
            <w:tcW w:w="311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Segment Profit per Barrel ($/Bbl) </w:t>
            </w:r>
          </w:p>
        </w:tc>
        <w:tc>
          <w:tcPr>
            <w:tcW w:w="169" w:type="dxa"/>
            <w:tcBorders/>
            <w:shd w:fill="auto" w:val="clear"/>
            <w:vAlign w:val="bottom"/>
          </w:tcPr>
          <w:p>
            <w:pPr>
              <w:pStyle w:val="TableContents"/>
              <w:spacing w:before="0" w:after="0"/>
              <w:ind w:left="0" w:right="0" w:hanging="0"/>
              <w:rPr/>
            </w:pPr>
            <w:r>
              <w:rPr/>
              <w:t> </w:t>
            </w:r>
          </w:p>
        </w:tc>
        <w:tc>
          <w:tcPr>
            <w:tcW w:w="1309" w:type="dxa"/>
            <w:gridSpan w:val="2"/>
            <w:tcBorders/>
            <w:shd w:fill="auto" w:val="clear"/>
            <w:vAlign w:val="bottom"/>
          </w:tcPr>
          <w:p>
            <w:pPr>
              <w:pStyle w:val="TableContents"/>
              <w:spacing w:before="0" w:after="0"/>
              <w:ind w:left="0" w:right="0" w:hanging="0"/>
              <w:jc w:val="right"/>
              <w:rPr/>
            </w:pPr>
            <w:r>
              <w:rPr/>
              <w:t> </w:t>
            </w:r>
          </w:p>
        </w:tc>
        <w:tc>
          <w:tcPr>
            <w:tcW w:w="169" w:type="dxa"/>
            <w:tcBorders/>
            <w:shd w:fill="auto" w:val="clear"/>
            <w:vAlign w:val="bottom"/>
          </w:tcPr>
          <w:p>
            <w:pPr>
              <w:pStyle w:val="TableContents"/>
              <w:spacing w:before="0" w:after="0"/>
              <w:ind w:left="0" w:right="0" w:hanging="0"/>
              <w:rPr/>
            </w:pPr>
            <w:r>
              <w:rPr/>
              <w:t> </w:t>
            </w:r>
          </w:p>
        </w:tc>
        <w:tc>
          <w:tcPr>
            <w:tcW w:w="1309" w:type="dxa"/>
            <w:gridSpan w:val="2"/>
            <w:tcBorders/>
            <w:shd w:fill="auto" w:val="clear"/>
            <w:vAlign w:val="bottom"/>
          </w:tcPr>
          <w:p>
            <w:pPr>
              <w:pStyle w:val="TableContents"/>
              <w:spacing w:before="0" w:after="0"/>
              <w:ind w:left="0" w:right="0" w:hanging="0"/>
              <w:jc w:val="right"/>
              <w:rPr/>
            </w:pPr>
            <w:r>
              <w:rPr/>
              <w:t> </w:t>
            </w:r>
          </w:p>
        </w:tc>
        <w:tc>
          <w:tcPr>
            <w:tcW w:w="183" w:type="dxa"/>
            <w:tcBorders/>
            <w:shd w:fill="auto" w:val="clear"/>
            <w:vAlign w:val="bottom"/>
          </w:tcPr>
          <w:p>
            <w:pPr>
              <w:pStyle w:val="TableContents"/>
              <w:spacing w:before="0" w:after="0"/>
              <w:ind w:left="0" w:right="0" w:hanging="0"/>
              <w:rPr/>
            </w:pPr>
            <w:r>
              <w:rPr/>
              <w:t> </w:t>
            </w:r>
          </w:p>
        </w:tc>
        <w:tc>
          <w:tcPr>
            <w:tcW w:w="1253" w:type="dxa"/>
            <w:gridSpan w:val="2"/>
            <w:tcBorders/>
            <w:shd w:fill="auto" w:val="clear"/>
            <w:vAlign w:val="bottom"/>
          </w:tcPr>
          <w:p>
            <w:pPr>
              <w:pStyle w:val="TableContents"/>
              <w:spacing w:before="0" w:after="0"/>
              <w:ind w:left="0" w:right="0" w:hanging="0"/>
              <w:jc w:val="right"/>
              <w:rPr/>
            </w:pPr>
            <w:r>
              <w:rPr/>
              <w:t> </w:t>
            </w:r>
          </w:p>
        </w:tc>
        <w:tc>
          <w:tcPr>
            <w:tcW w:w="183" w:type="dxa"/>
            <w:tcBorders/>
            <w:shd w:fill="auto" w:val="clear"/>
            <w:vAlign w:val="bottom"/>
          </w:tcPr>
          <w:p>
            <w:pPr>
              <w:pStyle w:val="TableContents"/>
              <w:spacing w:before="0" w:after="0"/>
              <w:ind w:left="0" w:right="0" w:hanging="0"/>
              <w:rPr/>
            </w:pPr>
            <w:r>
              <w:rPr/>
              <w:t> </w:t>
            </w:r>
          </w:p>
        </w:tc>
        <w:tc>
          <w:tcPr>
            <w:tcW w:w="1363" w:type="dxa"/>
            <w:gridSpan w:val="2"/>
            <w:tcBorders/>
            <w:shd w:fill="auto" w:val="clear"/>
            <w:vAlign w:val="bottom"/>
          </w:tcPr>
          <w:p>
            <w:pPr>
              <w:pStyle w:val="TableContents"/>
              <w:spacing w:before="0" w:after="0"/>
              <w:ind w:left="0" w:right="0" w:hanging="0"/>
              <w:jc w:val="right"/>
              <w:rPr/>
            </w:pPr>
            <w:r>
              <w:rPr/>
              <w:t> </w:t>
            </w:r>
          </w:p>
        </w:tc>
        <w:tc>
          <w:tcPr>
            <w:tcW w:w="130" w:type="dxa"/>
            <w:tcBorders/>
            <w:shd w:fill="auto" w:val="clear"/>
            <w:vAlign w:val="bottom"/>
          </w:tcPr>
          <w:p>
            <w:pPr>
              <w:pStyle w:val="TableContents"/>
              <w:spacing w:before="0" w:after="0"/>
              <w:ind w:left="0" w:right="0" w:hanging="0"/>
              <w:rPr/>
            </w:pPr>
            <w:r>
              <w:rPr/>
              <w:t> </w:t>
            </w:r>
          </w:p>
        </w:tc>
      </w:tr>
      <w:tr>
        <w:trPr/>
        <w:tc>
          <w:tcPr>
            <w:tcW w:w="311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Excluding Selected Items Impacting Comparability </w:t>
            </w:r>
          </w:p>
        </w:tc>
        <w:tc>
          <w:tcPr>
            <w:tcW w:w="169" w:type="dxa"/>
            <w:tcBorders/>
            <w:shd w:fill="CCEEFF" w:val="clear"/>
            <w:vAlign w:val="bottom"/>
          </w:tcPr>
          <w:p>
            <w:pPr>
              <w:pStyle w:val="TableContents"/>
              <w:spacing w:before="0" w:after="0"/>
              <w:ind w:left="0" w:right="0" w:hanging="0"/>
              <w:rPr/>
            </w:pPr>
            <w:r>
              <w:rPr/>
              <w:t> </w:t>
            </w:r>
          </w:p>
        </w:tc>
        <w:tc>
          <w:tcPr>
            <w:tcW w:w="21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0.44</w:t>
            </w:r>
          </w:p>
        </w:tc>
        <w:tc>
          <w:tcPr>
            <w:tcW w:w="169" w:type="dxa"/>
            <w:tcBorders/>
            <w:shd w:fill="CCEEFF" w:val="clear"/>
            <w:vAlign w:val="bottom"/>
          </w:tcPr>
          <w:p>
            <w:pPr>
              <w:pStyle w:val="TableContents"/>
              <w:spacing w:before="0" w:after="0"/>
              <w:ind w:left="0" w:right="0" w:hanging="0"/>
              <w:rPr/>
            </w:pPr>
            <w:r>
              <w:rPr/>
              <w:t> </w:t>
            </w:r>
          </w:p>
        </w:tc>
        <w:tc>
          <w:tcPr>
            <w:tcW w:w="21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0.38</w:t>
            </w:r>
          </w:p>
        </w:tc>
        <w:tc>
          <w:tcPr>
            <w:tcW w:w="183" w:type="dxa"/>
            <w:tcBorders/>
            <w:shd w:fill="CCEEFF"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2</w:t>
            </w:r>
          </w:p>
        </w:tc>
        <w:tc>
          <w:tcPr>
            <w:tcW w:w="20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0.40</w:t>
            </w:r>
          </w:p>
        </w:tc>
        <w:tc>
          <w:tcPr>
            <w:tcW w:w="183" w:type="dxa"/>
            <w:tcBorders/>
            <w:shd w:fill="CCEEFF"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2</w:t>
            </w:r>
          </w:p>
        </w:tc>
        <w:tc>
          <w:tcPr>
            <w:tcW w:w="22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3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0.40</w:t>
            </w:r>
          </w:p>
        </w:tc>
        <w:tc>
          <w:tcPr>
            <w:tcW w:w="130" w:type="dxa"/>
            <w:tcBorders/>
            <w:shd w:fill="CCEEFF"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2</w:t>
            </w:r>
          </w:p>
        </w:tc>
      </w:tr>
      <w:tr>
        <w:trPr/>
        <w:tc>
          <w:tcPr>
            <w:tcW w:w="3116"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1094"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1094"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052"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1134"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 xml:space="preserve">Calculated as the sum of: (i) crude oil, refined products and NGL terminalling and storage capacity; (ii) rail load and unload volumes, multiplied by the number of days in the period and divided by the number of months in the period; (iii) natural gas storage capacity divided by 6 to account for the 6:1 mcf of gas to crude Btu equivalent ratio and further divided by 1,000 to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5</w:t>
      </w:r>
      <w:bookmarkStart w:id="5" w:name="PB_5_232224_2897"/>
      <w:bookmarkEnd w:id="5"/>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convert to monthly volumes in millions; and (iv) NGL fractionation volumes, multiplied by the number of days in the period and divided by the number of months in the period.</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Mid-point of guidance.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i/>
          <w:sz w:val="17"/>
        </w:rPr>
        <w:t>Supply and Logistics</w:t>
      </w:r>
      <w:r>
        <w:rPr>
          <w:rFonts w:ascii="Times New Roman" w:hAnsi="Times New Roman"/>
          <w:sz w:val="17"/>
        </w:rPr>
        <w:t>. Our Supply and Logistics segment operations generally consist of the following merchant-related activities: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purchase of U.S. and Canadian crude oil at the wellhead, the bulk purchase of crude oil at pipeline, terminal and rail facilities, and the purchase of cargos at their load port and various other locations in transit;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storage of inventory during contango market conditions and the seasonal storage of NGL;</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purchase of NGL from producers, refiners, processors and other marketers;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resale or exchange of crude oil and NGL at various points along the distribution chain to refiners or other resellers to maximize profits;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transportation of crude oil and NGL on trucks, barges, railcars, pipelines and ocean-going vessels to various delivery points, including but not limited to refineries, connecting carriers and fractionation facilities.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characterize a substantial portion of our baseline profit generated by our Supply and Logistics segment as fee equivalent. This portion of the segment profit is generated by the purchase and resale of crude oil on an index-related basis, which results in us generating a gross margin for such activities.  This gross margin is reduced by the transportation, facilities and other logistical costs associated with delivering the crude oil to market as well as any operating and general and administrative expenses.  The level of profit associated with a portion of the other activities we conduct in the Supply and Logistics segment is influenced by overall market structure and the degree of volatility in the crude oil market, as well as variable operating expenses. Forecasted operating results for the three-month period ending June 30, 2013 reflect the current market structure and for the six-month period ending December 31, 2013 reflect the seasonal, weather-related variations in NGL sales.  Variations in weather, market structure or volatility could cause actual results to differ materially from forecasted results.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forecast adjusted segment profit using the volume assumptions stated below, as well as estimates of unit margins, field operating costs, G&amp;A expenses and carrying costs for contango inventory, based on current and anticipated market conditions. Actual volumes are influenced by temporary market-driven storage and withdrawal of oil, maintenance schedules at refineries, actual production levels, weather, and other external factors beyond our control. Field operating costs do not include depreciation. Realized unit margins for any given lease-gathered barrel could vary significantly based on a variety of factors including location and quality differentials as well as contract structure. Accordingly, the projected segment profit per barrel can vary significantly even if aggregate volumes are in line with the forecasted levels.</w:t>
      </w:r>
    </w:p>
    <w:p>
      <w:pPr>
        <w:pStyle w:val="TextBody"/>
        <w:spacing w:before="0" w:after="0"/>
        <w:ind w:left="0" w:right="0" w:hanging="0"/>
        <w:rPr/>
      </w:pPr>
      <w:r>
        <w:rPr/>
        <w:t> </w:t>
      </w:r>
    </w:p>
    <w:tbl>
      <w:tblPr>
        <w:tblW w:w="3900" w:type="pct"/>
        <w:jc w:val="left"/>
        <w:tblInd w:w="0" w:type="dxa"/>
        <w:tblCellMar>
          <w:top w:w="0" w:type="dxa"/>
          <w:left w:w="0" w:type="dxa"/>
          <w:bottom w:w="0" w:type="dxa"/>
          <w:right w:w="0" w:type="dxa"/>
        </w:tblCellMar>
      </w:tblPr>
      <w:tblGrid>
        <w:gridCol w:w="2307"/>
        <w:gridCol w:w="175"/>
        <w:gridCol w:w="213"/>
        <w:gridCol w:w="988"/>
        <w:gridCol w:w="175"/>
        <w:gridCol w:w="213"/>
        <w:gridCol w:w="988"/>
        <w:gridCol w:w="192"/>
        <w:gridCol w:w="197"/>
        <w:gridCol w:w="941"/>
        <w:gridCol w:w="192"/>
        <w:gridCol w:w="228"/>
        <w:gridCol w:w="1034"/>
        <w:gridCol w:w="116"/>
      </w:tblGrid>
      <w:tr>
        <w:trPr/>
        <w:tc>
          <w:tcPr>
            <w:tcW w:w="2307" w:type="dxa"/>
            <w:tcBorders/>
            <w:shd w:fill="auto" w:val="clear"/>
            <w:vAlign w:val="bottom"/>
          </w:tcPr>
          <w:p>
            <w:pPr>
              <w:pStyle w:val="TableContents"/>
              <w:spacing w:before="0" w:after="0"/>
              <w:ind w:left="0" w:right="0" w:hanging="0"/>
              <w:rPr/>
            </w:pPr>
            <w:r>
              <w:rPr/>
              <w:t> </w:t>
            </w:r>
          </w:p>
        </w:tc>
        <w:tc>
          <w:tcPr>
            <w:tcW w:w="175" w:type="dxa"/>
            <w:tcBorders/>
            <w:shd w:fill="auto" w:val="clear"/>
            <w:vAlign w:val="bottom"/>
          </w:tcPr>
          <w:p>
            <w:pPr>
              <w:pStyle w:val="TableContents"/>
              <w:spacing w:before="0" w:after="0"/>
              <w:ind w:left="0" w:right="0" w:hanging="0"/>
              <w:jc w:val="center"/>
              <w:rPr/>
            </w:pPr>
            <w:r>
              <w:rPr/>
              <w:t> </w:t>
            </w:r>
          </w:p>
        </w:tc>
        <w:tc>
          <w:tcPr>
            <w:tcW w:w="120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Actual</w:t>
            </w:r>
          </w:p>
        </w:tc>
        <w:tc>
          <w:tcPr>
            <w:tcW w:w="175" w:type="dxa"/>
            <w:tcBorders/>
            <w:shd w:fill="auto" w:val="clear"/>
            <w:vAlign w:val="bottom"/>
          </w:tcPr>
          <w:p>
            <w:pPr>
              <w:pStyle w:val="TableContents"/>
              <w:spacing w:before="0" w:after="0"/>
              <w:ind w:left="0" w:right="0" w:hanging="0"/>
              <w:jc w:val="center"/>
              <w:rPr/>
            </w:pPr>
            <w:r>
              <w:rPr/>
              <w:t> </w:t>
            </w:r>
          </w:p>
        </w:tc>
        <w:tc>
          <w:tcPr>
            <w:tcW w:w="3985" w:type="dxa"/>
            <w:gridSpan w:val="8"/>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Guidance</w:t>
            </w:r>
          </w:p>
        </w:tc>
        <w:tc>
          <w:tcPr>
            <w:tcW w:w="116" w:type="dxa"/>
            <w:tcBorders/>
            <w:shd w:fill="auto" w:val="clear"/>
            <w:vAlign w:val="bottom"/>
          </w:tcPr>
          <w:p>
            <w:pPr>
              <w:pStyle w:val="TableContents"/>
              <w:spacing w:before="0" w:after="0"/>
              <w:ind w:left="0" w:right="0" w:hanging="0"/>
              <w:jc w:val="center"/>
              <w:rPr/>
            </w:pPr>
            <w:r>
              <w:rPr/>
              <w:t> </w:t>
            </w:r>
          </w:p>
        </w:tc>
      </w:tr>
      <w:tr>
        <w:trPr/>
        <w:tc>
          <w:tcPr>
            <w:tcW w:w="2307" w:type="dxa"/>
            <w:tcBorders/>
            <w:shd w:fill="auto" w:val="clear"/>
            <w:vAlign w:val="bottom"/>
          </w:tcPr>
          <w:p>
            <w:pPr>
              <w:pStyle w:val="TableContents"/>
              <w:spacing w:before="0" w:after="0"/>
              <w:ind w:left="0" w:right="0" w:hanging="0"/>
              <w:rPr/>
            </w:pPr>
            <w:r>
              <w:rPr/>
              <w:t> </w:t>
            </w:r>
          </w:p>
        </w:tc>
        <w:tc>
          <w:tcPr>
            <w:tcW w:w="175" w:type="dxa"/>
            <w:tcBorders/>
            <w:shd w:fill="auto" w:val="clear"/>
            <w:vAlign w:val="bottom"/>
          </w:tcPr>
          <w:p>
            <w:pPr>
              <w:pStyle w:val="TableContents"/>
              <w:spacing w:before="0" w:after="0"/>
              <w:ind w:left="0" w:right="0" w:hanging="0"/>
              <w:jc w:val="center"/>
              <w:rPr/>
            </w:pPr>
            <w:r>
              <w:rPr/>
              <w:t> </w:t>
            </w:r>
          </w:p>
        </w:tc>
        <w:tc>
          <w:tcPr>
            <w:tcW w:w="1201"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w:t>
            </w:r>
          </w:p>
        </w:tc>
        <w:tc>
          <w:tcPr>
            <w:tcW w:w="175" w:type="dxa"/>
            <w:tcBorders/>
            <w:shd w:fill="auto" w:val="clear"/>
            <w:vAlign w:val="bottom"/>
          </w:tcPr>
          <w:p>
            <w:pPr>
              <w:pStyle w:val="TableContents"/>
              <w:spacing w:before="0" w:after="0"/>
              <w:ind w:left="0" w:right="0" w:hanging="0"/>
              <w:jc w:val="center"/>
              <w:rPr/>
            </w:pPr>
            <w:r>
              <w:rPr/>
              <w:t> </w:t>
            </w:r>
          </w:p>
        </w:tc>
        <w:tc>
          <w:tcPr>
            <w:tcW w:w="1201"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w:t>
            </w:r>
          </w:p>
        </w:tc>
        <w:tc>
          <w:tcPr>
            <w:tcW w:w="192"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138"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Six Months</w:t>
            </w:r>
          </w:p>
        </w:tc>
        <w:tc>
          <w:tcPr>
            <w:tcW w:w="192"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262"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Twelve Months</w:t>
            </w:r>
          </w:p>
        </w:tc>
        <w:tc>
          <w:tcPr>
            <w:tcW w:w="116" w:type="dxa"/>
            <w:tcBorders/>
            <w:shd w:fill="auto" w:val="clear"/>
            <w:vAlign w:val="bottom"/>
          </w:tcPr>
          <w:p>
            <w:pPr>
              <w:pStyle w:val="TableContents"/>
              <w:spacing w:before="0" w:after="0"/>
              <w:ind w:left="0" w:right="0" w:hanging="0"/>
              <w:jc w:val="center"/>
              <w:rPr/>
            </w:pPr>
            <w:r>
              <w:rPr/>
              <w:t> </w:t>
            </w:r>
          </w:p>
        </w:tc>
      </w:tr>
      <w:tr>
        <w:trPr/>
        <w:tc>
          <w:tcPr>
            <w:tcW w:w="2307" w:type="dxa"/>
            <w:tcBorders/>
            <w:shd w:fill="auto" w:val="clear"/>
            <w:vAlign w:val="bottom"/>
          </w:tcPr>
          <w:p>
            <w:pPr>
              <w:pStyle w:val="TableContents"/>
              <w:spacing w:before="0" w:after="0"/>
              <w:ind w:left="0" w:right="0" w:hanging="0"/>
              <w:rPr/>
            </w:pPr>
            <w:r>
              <w:rPr/>
              <w:t> </w:t>
            </w:r>
          </w:p>
        </w:tc>
        <w:tc>
          <w:tcPr>
            <w:tcW w:w="175" w:type="dxa"/>
            <w:tcBorders/>
            <w:shd w:fill="auto" w:val="clear"/>
            <w:vAlign w:val="bottom"/>
          </w:tcPr>
          <w:p>
            <w:pPr>
              <w:pStyle w:val="TableContents"/>
              <w:spacing w:before="0" w:after="0"/>
              <w:ind w:left="0" w:right="0" w:hanging="0"/>
              <w:jc w:val="center"/>
              <w:rPr/>
            </w:pPr>
            <w:r>
              <w:rPr/>
              <w:t> </w:t>
            </w:r>
          </w:p>
        </w:tc>
        <w:tc>
          <w:tcPr>
            <w:tcW w:w="1201"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w:t>
            </w:r>
          </w:p>
        </w:tc>
        <w:tc>
          <w:tcPr>
            <w:tcW w:w="175" w:type="dxa"/>
            <w:tcBorders/>
            <w:shd w:fill="auto" w:val="clear"/>
            <w:vAlign w:val="bottom"/>
          </w:tcPr>
          <w:p>
            <w:pPr>
              <w:pStyle w:val="TableContents"/>
              <w:spacing w:before="0" w:after="0"/>
              <w:ind w:left="0" w:right="0" w:hanging="0"/>
              <w:jc w:val="center"/>
              <w:rPr/>
            </w:pPr>
            <w:r>
              <w:rPr/>
              <w:t> </w:t>
            </w:r>
          </w:p>
        </w:tc>
        <w:tc>
          <w:tcPr>
            <w:tcW w:w="1201"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Ending</w:t>
            </w:r>
          </w:p>
        </w:tc>
        <w:tc>
          <w:tcPr>
            <w:tcW w:w="192" w:type="dxa"/>
            <w:tcBorders/>
            <w:shd w:fill="auto" w:val="clear"/>
            <w:vAlign w:val="bottom"/>
          </w:tcPr>
          <w:p>
            <w:pPr>
              <w:pStyle w:val="TableContents"/>
              <w:spacing w:before="0" w:after="0"/>
              <w:ind w:left="0" w:right="0" w:hanging="0"/>
              <w:jc w:val="center"/>
              <w:rPr/>
            </w:pPr>
            <w:r>
              <w:rPr/>
              <w:t> </w:t>
            </w:r>
          </w:p>
        </w:tc>
        <w:tc>
          <w:tcPr>
            <w:tcW w:w="1138"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Ending</w:t>
            </w:r>
          </w:p>
        </w:tc>
        <w:tc>
          <w:tcPr>
            <w:tcW w:w="192" w:type="dxa"/>
            <w:tcBorders/>
            <w:shd w:fill="auto" w:val="clear"/>
            <w:vAlign w:val="bottom"/>
          </w:tcPr>
          <w:p>
            <w:pPr>
              <w:pStyle w:val="TableContents"/>
              <w:spacing w:before="0" w:after="0"/>
              <w:ind w:left="0" w:right="0" w:hanging="0"/>
              <w:jc w:val="center"/>
              <w:rPr/>
            </w:pPr>
            <w:r>
              <w:rPr/>
              <w:t> </w:t>
            </w:r>
          </w:p>
        </w:tc>
        <w:tc>
          <w:tcPr>
            <w:tcW w:w="1262"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Ending</w:t>
            </w:r>
          </w:p>
        </w:tc>
        <w:tc>
          <w:tcPr>
            <w:tcW w:w="116" w:type="dxa"/>
            <w:tcBorders/>
            <w:shd w:fill="auto" w:val="clear"/>
            <w:vAlign w:val="bottom"/>
          </w:tcPr>
          <w:p>
            <w:pPr>
              <w:pStyle w:val="TableContents"/>
              <w:spacing w:before="0" w:after="0"/>
              <w:ind w:left="0" w:right="0" w:hanging="0"/>
              <w:jc w:val="center"/>
              <w:rPr/>
            </w:pPr>
            <w:r>
              <w:rPr/>
              <w:t> </w:t>
            </w:r>
          </w:p>
        </w:tc>
      </w:tr>
      <w:tr>
        <w:trPr/>
        <w:tc>
          <w:tcPr>
            <w:tcW w:w="2307" w:type="dxa"/>
            <w:tcBorders/>
            <w:shd w:fill="auto" w:val="clear"/>
            <w:vAlign w:val="bottom"/>
          </w:tcPr>
          <w:p>
            <w:pPr>
              <w:pStyle w:val="TableContents"/>
              <w:spacing w:before="0" w:after="0"/>
              <w:ind w:left="0" w:right="0" w:hanging="0"/>
              <w:rPr/>
            </w:pPr>
            <w:r>
              <w:rPr/>
              <w:t> </w:t>
            </w:r>
          </w:p>
        </w:tc>
        <w:tc>
          <w:tcPr>
            <w:tcW w:w="175" w:type="dxa"/>
            <w:tcBorders/>
            <w:shd w:fill="auto" w:val="clear"/>
            <w:vAlign w:val="bottom"/>
          </w:tcPr>
          <w:p>
            <w:pPr>
              <w:pStyle w:val="TableContents"/>
              <w:spacing w:before="0" w:after="0"/>
              <w:ind w:left="0" w:right="0" w:hanging="0"/>
              <w:jc w:val="center"/>
              <w:rPr/>
            </w:pPr>
            <w:r>
              <w:rPr/>
              <w:t> </w:t>
            </w:r>
          </w:p>
        </w:tc>
        <w:tc>
          <w:tcPr>
            <w:tcW w:w="120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Mar 31, 2013</w:t>
            </w:r>
          </w:p>
        </w:tc>
        <w:tc>
          <w:tcPr>
            <w:tcW w:w="175" w:type="dxa"/>
            <w:tcBorders/>
            <w:shd w:fill="auto" w:val="clear"/>
            <w:vAlign w:val="bottom"/>
          </w:tcPr>
          <w:p>
            <w:pPr>
              <w:pStyle w:val="TableContents"/>
              <w:spacing w:before="0" w:after="0"/>
              <w:ind w:left="0" w:right="0" w:hanging="0"/>
              <w:jc w:val="center"/>
              <w:rPr/>
            </w:pPr>
            <w:r>
              <w:rPr/>
              <w:t> </w:t>
            </w:r>
          </w:p>
        </w:tc>
        <w:tc>
          <w:tcPr>
            <w:tcW w:w="120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Jun 30, 2013</w:t>
            </w:r>
          </w:p>
        </w:tc>
        <w:tc>
          <w:tcPr>
            <w:tcW w:w="192" w:type="dxa"/>
            <w:tcBorders/>
            <w:shd w:fill="auto" w:val="clear"/>
            <w:vAlign w:val="bottom"/>
          </w:tcPr>
          <w:p>
            <w:pPr>
              <w:pStyle w:val="TableContents"/>
              <w:spacing w:before="0" w:after="0"/>
              <w:ind w:left="0" w:right="0" w:hanging="0"/>
              <w:jc w:val="center"/>
              <w:rPr/>
            </w:pPr>
            <w:r>
              <w:rPr/>
              <w:t> </w:t>
            </w:r>
          </w:p>
        </w:tc>
        <w:tc>
          <w:tcPr>
            <w:tcW w:w="113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 31, 2013</w:t>
            </w:r>
          </w:p>
        </w:tc>
        <w:tc>
          <w:tcPr>
            <w:tcW w:w="192" w:type="dxa"/>
            <w:tcBorders/>
            <w:shd w:fill="auto" w:val="clear"/>
            <w:vAlign w:val="bottom"/>
          </w:tcPr>
          <w:p>
            <w:pPr>
              <w:pStyle w:val="TableContents"/>
              <w:spacing w:before="0" w:after="0"/>
              <w:ind w:left="0" w:right="0" w:hanging="0"/>
              <w:jc w:val="center"/>
              <w:rPr/>
            </w:pPr>
            <w:r>
              <w:rPr/>
              <w:t> </w:t>
            </w:r>
          </w:p>
        </w:tc>
        <w:tc>
          <w:tcPr>
            <w:tcW w:w="126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 31, 2013</w:t>
            </w:r>
          </w:p>
        </w:tc>
        <w:tc>
          <w:tcPr>
            <w:tcW w:w="116" w:type="dxa"/>
            <w:tcBorders/>
            <w:shd w:fill="auto" w:val="clear"/>
            <w:vAlign w:val="bottom"/>
          </w:tcPr>
          <w:p>
            <w:pPr>
              <w:pStyle w:val="TableContents"/>
              <w:spacing w:before="0" w:after="0"/>
              <w:ind w:left="0" w:right="0" w:hanging="0"/>
              <w:jc w:val="center"/>
              <w:rPr/>
            </w:pPr>
            <w:r>
              <w:rPr/>
              <w:t> </w:t>
            </w:r>
          </w:p>
        </w:tc>
      </w:tr>
      <w:tr>
        <w:trPr/>
        <w:tc>
          <w:tcPr>
            <w:tcW w:w="2307"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Average Daily Volumes (MBbl/d) </w:t>
            </w:r>
          </w:p>
        </w:tc>
        <w:tc>
          <w:tcPr>
            <w:tcW w:w="175" w:type="dxa"/>
            <w:tcBorders/>
            <w:shd w:fill="CCEEFF" w:val="clear"/>
            <w:vAlign w:val="bottom"/>
          </w:tcPr>
          <w:p>
            <w:pPr>
              <w:pStyle w:val="TableContents"/>
              <w:spacing w:before="0" w:after="0"/>
              <w:ind w:left="0" w:right="0" w:hanging="0"/>
              <w:rPr/>
            </w:pPr>
            <w:r>
              <w:rPr/>
              <w:t> </w:t>
            </w:r>
          </w:p>
        </w:tc>
        <w:tc>
          <w:tcPr>
            <w:tcW w:w="1201" w:type="dxa"/>
            <w:gridSpan w:val="2"/>
            <w:tcBorders/>
            <w:shd w:fill="CCEEFF" w:val="clear"/>
            <w:vAlign w:val="bottom"/>
          </w:tcPr>
          <w:p>
            <w:pPr>
              <w:pStyle w:val="TableContents"/>
              <w:spacing w:before="0" w:after="0"/>
              <w:ind w:left="0" w:right="0" w:hanging="0"/>
              <w:jc w:val="right"/>
              <w:rPr/>
            </w:pPr>
            <w:r>
              <w:rPr/>
              <w:t> </w:t>
            </w:r>
          </w:p>
        </w:tc>
        <w:tc>
          <w:tcPr>
            <w:tcW w:w="175" w:type="dxa"/>
            <w:tcBorders/>
            <w:shd w:fill="CCEEFF" w:val="clear"/>
            <w:vAlign w:val="bottom"/>
          </w:tcPr>
          <w:p>
            <w:pPr>
              <w:pStyle w:val="TableContents"/>
              <w:spacing w:before="0" w:after="0"/>
              <w:ind w:left="0" w:right="0" w:hanging="0"/>
              <w:rPr/>
            </w:pPr>
            <w:r>
              <w:rPr/>
              <w:t> </w:t>
            </w:r>
          </w:p>
        </w:tc>
        <w:tc>
          <w:tcPr>
            <w:tcW w:w="1201" w:type="dxa"/>
            <w:gridSpan w:val="2"/>
            <w:tcBorders/>
            <w:shd w:fill="CCEEFF" w:val="clear"/>
            <w:vAlign w:val="bottom"/>
          </w:tcPr>
          <w:p>
            <w:pPr>
              <w:pStyle w:val="TableContents"/>
              <w:spacing w:before="0" w:after="0"/>
              <w:ind w:left="0" w:right="0" w:hanging="0"/>
              <w:jc w:val="right"/>
              <w:rPr/>
            </w:pPr>
            <w:r>
              <w:rPr/>
              <w:t> </w:t>
            </w:r>
          </w:p>
        </w:tc>
        <w:tc>
          <w:tcPr>
            <w:tcW w:w="192" w:type="dxa"/>
            <w:tcBorders/>
            <w:shd w:fill="CCEEFF" w:val="clear"/>
            <w:vAlign w:val="bottom"/>
          </w:tcPr>
          <w:p>
            <w:pPr>
              <w:pStyle w:val="TableContents"/>
              <w:spacing w:before="0" w:after="0"/>
              <w:ind w:left="0" w:right="0" w:hanging="0"/>
              <w:rPr/>
            </w:pPr>
            <w:r>
              <w:rPr/>
              <w:t> </w:t>
            </w:r>
          </w:p>
        </w:tc>
        <w:tc>
          <w:tcPr>
            <w:tcW w:w="1138" w:type="dxa"/>
            <w:gridSpan w:val="2"/>
            <w:tcBorders/>
            <w:shd w:fill="CCEEFF" w:val="clear"/>
            <w:vAlign w:val="bottom"/>
          </w:tcPr>
          <w:p>
            <w:pPr>
              <w:pStyle w:val="TableContents"/>
              <w:spacing w:before="0" w:after="0"/>
              <w:ind w:left="0" w:right="0" w:hanging="0"/>
              <w:jc w:val="right"/>
              <w:rPr/>
            </w:pPr>
            <w:r>
              <w:rPr/>
              <w:t> </w:t>
            </w:r>
          </w:p>
        </w:tc>
        <w:tc>
          <w:tcPr>
            <w:tcW w:w="192" w:type="dxa"/>
            <w:tcBorders/>
            <w:shd w:fill="CCEEFF" w:val="clear"/>
            <w:vAlign w:val="bottom"/>
          </w:tcPr>
          <w:p>
            <w:pPr>
              <w:pStyle w:val="TableContents"/>
              <w:spacing w:before="0" w:after="0"/>
              <w:ind w:left="0" w:right="0" w:hanging="0"/>
              <w:rPr/>
            </w:pPr>
            <w:r>
              <w:rPr/>
              <w:t> </w:t>
            </w:r>
          </w:p>
        </w:tc>
        <w:tc>
          <w:tcPr>
            <w:tcW w:w="1262" w:type="dxa"/>
            <w:gridSpan w:val="2"/>
            <w:tcBorders/>
            <w:shd w:fill="CCEEFF" w:val="clear"/>
            <w:vAlign w:val="bottom"/>
          </w:tcPr>
          <w:p>
            <w:pPr>
              <w:pStyle w:val="TableContents"/>
              <w:spacing w:before="0" w:after="0"/>
              <w:ind w:left="0" w:right="0" w:hanging="0"/>
              <w:jc w:val="right"/>
              <w:rPr/>
            </w:pPr>
            <w:r>
              <w:rPr/>
              <w:t> </w:t>
            </w:r>
          </w:p>
        </w:tc>
        <w:tc>
          <w:tcPr>
            <w:tcW w:w="116" w:type="dxa"/>
            <w:tcBorders/>
            <w:shd w:fill="CCEEFF" w:val="clear"/>
            <w:vAlign w:val="bottom"/>
          </w:tcPr>
          <w:p>
            <w:pPr>
              <w:pStyle w:val="TableContents"/>
              <w:spacing w:before="0" w:after="0"/>
              <w:ind w:left="0" w:right="0" w:hanging="0"/>
              <w:rPr/>
            </w:pPr>
            <w:r>
              <w:rPr/>
              <w:t> </w:t>
            </w:r>
          </w:p>
        </w:tc>
      </w:tr>
      <w:tr>
        <w:trPr/>
        <w:tc>
          <w:tcPr>
            <w:tcW w:w="230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Crude Oil Lease Gathering Purchases </w:t>
            </w:r>
          </w:p>
        </w:tc>
        <w:tc>
          <w:tcPr>
            <w:tcW w:w="175" w:type="dxa"/>
            <w:tcBorders/>
            <w:shd w:fill="auto" w:val="clear"/>
            <w:vAlign w:val="bottom"/>
          </w:tcPr>
          <w:p>
            <w:pPr>
              <w:pStyle w:val="TableContents"/>
              <w:spacing w:before="0" w:after="0"/>
              <w:ind w:left="0" w:right="0" w:hanging="0"/>
              <w:rPr/>
            </w:pPr>
            <w:r>
              <w:rPr/>
              <w:t> </w:t>
            </w:r>
          </w:p>
        </w:tc>
        <w:tc>
          <w:tcPr>
            <w:tcW w:w="120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857</w:t>
            </w:r>
          </w:p>
        </w:tc>
        <w:tc>
          <w:tcPr>
            <w:tcW w:w="175" w:type="dxa"/>
            <w:tcBorders/>
            <w:shd w:fill="auto" w:val="clear"/>
            <w:vAlign w:val="bottom"/>
          </w:tcPr>
          <w:p>
            <w:pPr>
              <w:pStyle w:val="TableContents"/>
              <w:spacing w:before="0" w:after="0"/>
              <w:ind w:left="0" w:right="0" w:hanging="0"/>
              <w:rPr/>
            </w:pPr>
            <w:r>
              <w:rPr/>
              <w:t> </w:t>
            </w:r>
          </w:p>
        </w:tc>
        <w:tc>
          <w:tcPr>
            <w:tcW w:w="120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880</w:t>
            </w:r>
          </w:p>
        </w:tc>
        <w:tc>
          <w:tcPr>
            <w:tcW w:w="192" w:type="dxa"/>
            <w:tcBorders/>
            <w:shd w:fill="auto" w:val="clear"/>
            <w:vAlign w:val="bottom"/>
          </w:tcPr>
          <w:p>
            <w:pPr>
              <w:pStyle w:val="TableContents"/>
              <w:spacing w:before="0" w:after="0"/>
              <w:ind w:left="0" w:right="0" w:hanging="0"/>
              <w:rPr/>
            </w:pPr>
            <w:r>
              <w:rPr/>
              <w:t> </w:t>
            </w:r>
          </w:p>
        </w:tc>
        <w:tc>
          <w:tcPr>
            <w:tcW w:w="113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930</w:t>
            </w:r>
          </w:p>
        </w:tc>
        <w:tc>
          <w:tcPr>
            <w:tcW w:w="192" w:type="dxa"/>
            <w:tcBorders/>
            <w:shd w:fill="auto" w:val="clear"/>
            <w:vAlign w:val="bottom"/>
          </w:tcPr>
          <w:p>
            <w:pPr>
              <w:pStyle w:val="TableContents"/>
              <w:spacing w:before="0" w:after="0"/>
              <w:ind w:left="0" w:right="0" w:hanging="0"/>
              <w:rPr/>
            </w:pPr>
            <w:r>
              <w:rPr/>
              <w:t> </w:t>
            </w:r>
          </w:p>
        </w:tc>
        <w:tc>
          <w:tcPr>
            <w:tcW w:w="126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900</w:t>
            </w:r>
          </w:p>
        </w:tc>
        <w:tc>
          <w:tcPr>
            <w:tcW w:w="116" w:type="dxa"/>
            <w:tcBorders/>
            <w:shd w:fill="auto" w:val="clear"/>
            <w:vAlign w:val="bottom"/>
          </w:tcPr>
          <w:p>
            <w:pPr>
              <w:pStyle w:val="TableContents"/>
              <w:spacing w:before="0" w:after="0"/>
              <w:ind w:left="0" w:right="0" w:hanging="0"/>
              <w:rPr/>
            </w:pPr>
            <w:r>
              <w:rPr/>
              <w:t> </w:t>
            </w:r>
          </w:p>
        </w:tc>
      </w:tr>
      <w:tr>
        <w:trPr/>
        <w:tc>
          <w:tcPr>
            <w:tcW w:w="2307"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NGL Sales </w:t>
            </w:r>
          </w:p>
        </w:tc>
        <w:tc>
          <w:tcPr>
            <w:tcW w:w="175" w:type="dxa"/>
            <w:tcBorders/>
            <w:shd w:fill="CCEEFF" w:val="clear"/>
            <w:vAlign w:val="bottom"/>
          </w:tcPr>
          <w:p>
            <w:pPr>
              <w:pStyle w:val="TableContents"/>
              <w:spacing w:before="0" w:after="0"/>
              <w:ind w:left="0" w:right="0" w:hanging="0"/>
              <w:rPr/>
            </w:pPr>
            <w:r>
              <w:rPr/>
              <w:t> </w:t>
            </w:r>
          </w:p>
        </w:tc>
        <w:tc>
          <w:tcPr>
            <w:tcW w:w="120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284</w:t>
            </w:r>
          </w:p>
        </w:tc>
        <w:tc>
          <w:tcPr>
            <w:tcW w:w="175" w:type="dxa"/>
            <w:tcBorders/>
            <w:shd w:fill="CCEEFF" w:val="clear"/>
            <w:vAlign w:val="bottom"/>
          </w:tcPr>
          <w:p>
            <w:pPr>
              <w:pStyle w:val="TableContents"/>
              <w:spacing w:before="0" w:after="0"/>
              <w:ind w:left="0" w:right="0" w:hanging="0"/>
              <w:rPr/>
            </w:pPr>
            <w:r>
              <w:rPr/>
              <w:t> </w:t>
            </w:r>
          </w:p>
        </w:tc>
        <w:tc>
          <w:tcPr>
            <w:tcW w:w="120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125</w:t>
            </w:r>
          </w:p>
        </w:tc>
        <w:tc>
          <w:tcPr>
            <w:tcW w:w="192" w:type="dxa"/>
            <w:tcBorders/>
            <w:shd w:fill="CCEEFF" w:val="clear"/>
            <w:vAlign w:val="bottom"/>
          </w:tcPr>
          <w:p>
            <w:pPr>
              <w:pStyle w:val="TableContents"/>
              <w:spacing w:before="0" w:after="0"/>
              <w:ind w:left="0" w:right="0" w:hanging="0"/>
              <w:rPr/>
            </w:pPr>
            <w:r>
              <w:rPr/>
              <w:t> </w:t>
            </w:r>
          </w:p>
        </w:tc>
        <w:tc>
          <w:tcPr>
            <w:tcW w:w="113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185</w:t>
            </w:r>
          </w:p>
        </w:tc>
        <w:tc>
          <w:tcPr>
            <w:tcW w:w="192" w:type="dxa"/>
            <w:tcBorders/>
            <w:shd w:fill="CCEEFF" w:val="clear"/>
            <w:vAlign w:val="bottom"/>
          </w:tcPr>
          <w:p>
            <w:pPr>
              <w:pStyle w:val="TableContents"/>
              <w:spacing w:before="0" w:after="0"/>
              <w:ind w:left="0" w:right="0" w:hanging="0"/>
              <w:rPr/>
            </w:pPr>
            <w:r>
              <w:rPr/>
              <w:t> </w:t>
            </w:r>
          </w:p>
        </w:tc>
        <w:tc>
          <w:tcPr>
            <w:tcW w:w="126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194</w:t>
            </w:r>
          </w:p>
        </w:tc>
        <w:tc>
          <w:tcPr>
            <w:tcW w:w="116" w:type="dxa"/>
            <w:tcBorders/>
            <w:shd w:fill="CCEEFF" w:val="clear"/>
            <w:vAlign w:val="bottom"/>
          </w:tcPr>
          <w:p>
            <w:pPr>
              <w:pStyle w:val="TableContents"/>
              <w:spacing w:before="0" w:after="0"/>
              <w:ind w:left="0" w:right="0" w:hanging="0"/>
              <w:rPr/>
            </w:pPr>
            <w:r>
              <w:rPr/>
              <w:t> </w:t>
            </w:r>
          </w:p>
        </w:tc>
      </w:tr>
      <w:tr>
        <w:trPr/>
        <w:tc>
          <w:tcPr>
            <w:tcW w:w="230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Waterborne Cargos </w:t>
            </w:r>
          </w:p>
        </w:tc>
        <w:tc>
          <w:tcPr>
            <w:tcW w:w="175" w:type="dxa"/>
            <w:tcBorders/>
            <w:shd w:fill="auto" w:val="clear"/>
            <w:vAlign w:val="bottom"/>
          </w:tcPr>
          <w:p>
            <w:pPr>
              <w:pStyle w:val="TableContents"/>
              <w:spacing w:before="0" w:after="0"/>
              <w:ind w:left="0" w:right="0" w:hanging="0"/>
              <w:rPr/>
            </w:pPr>
            <w:r>
              <w:rPr/>
              <w:t> </w:t>
            </w:r>
          </w:p>
        </w:tc>
        <w:tc>
          <w:tcPr>
            <w:tcW w:w="120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75" w:type="dxa"/>
            <w:tcBorders/>
            <w:shd w:fill="auto" w:val="clear"/>
            <w:vAlign w:val="bottom"/>
          </w:tcPr>
          <w:p>
            <w:pPr>
              <w:pStyle w:val="TableContents"/>
              <w:spacing w:before="0" w:after="0"/>
              <w:ind w:left="0" w:right="0" w:hanging="0"/>
              <w:rPr/>
            </w:pPr>
            <w:r>
              <w:rPr/>
              <w:t> </w:t>
            </w:r>
          </w:p>
        </w:tc>
        <w:tc>
          <w:tcPr>
            <w:tcW w:w="120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92" w:type="dxa"/>
            <w:tcBorders/>
            <w:shd w:fill="auto" w:val="clear"/>
            <w:vAlign w:val="bottom"/>
          </w:tcPr>
          <w:p>
            <w:pPr>
              <w:pStyle w:val="TableContents"/>
              <w:spacing w:before="0" w:after="0"/>
              <w:ind w:left="0" w:right="0" w:hanging="0"/>
              <w:rPr/>
            </w:pPr>
            <w:r>
              <w:rPr/>
              <w:t> </w:t>
            </w:r>
          </w:p>
        </w:tc>
        <w:tc>
          <w:tcPr>
            <w:tcW w:w="113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92" w:type="dxa"/>
            <w:tcBorders/>
            <w:shd w:fill="auto" w:val="clear"/>
            <w:vAlign w:val="bottom"/>
          </w:tcPr>
          <w:p>
            <w:pPr>
              <w:pStyle w:val="TableContents"/>
              <w:spacing w:before="0" w:after="0"/>
              <w:ind w:left="0" w:right="0" w:hanging="0"/>
              <w:rPr/>
            </w:pPr>
            <w:r>
              <w:rPr/>
              <w:t> </w:t>
            </w:r>
          </w:p>
        </w:tc>
        <w:tc>
          <w:tcPr>
            <w:tcW w:w="126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16" w:type="dxa"/>
            <w:tcBorders/>
            <w:shd w:fill="auto" w:val="clear"/>
            <w:vAlign w:val="bottom"/>
          </w:tcPr>
          <w:p>
            <w:pPr>
              <w:pStyle w:val="TableContents"/>
              <w:spacing w:before="0" w:after="0"/>
              <w:ind w:left="0" w:right="0" w:hanging="0"/>
              <w:rPr/>
            </w:pPr>
            <w:r>
              <w:rPr/>
              <w:t> </w:t>
            </w:r>
          </w:p>
        </w:tc>
      </w:tr>
      <w:tr>
        <w:trPr/>
        <w:tc>
          <w:tcPr>
            <w:tcW w:w="2307" w:type="dxa"/>
            <w:tcBorders/>
            <w:shd w:fill="CCEEFF" w:val="clear"/>
            <w:vAlign w:val="bottom"/>
          </w:tcPr>
          <w:p>
            <w:pPr>
              <w:pStyle w:val="TableContents"/>
              <w:spacing w:before="0" w:after="0"/>
              <w:ind w:left="0" w:right="0" w:hanging="0"/>
              <w:rPr/>
            </w:pPr>
            <w:r>
              <w:rPr/>
              <w:t> </w:t>
            </w:r>
          </w:p>
        </w:tc>
        <w:tc>
          <w:tcPr>
            <w:tcW w:w="175" w:type="dxa"/>
            <w:tcBorders/>
            <w:shd w:fill="CCEEFF" w:val="clear"/>
            <w:vAlign w:val="bottom"/>
          </w:tcPr>
          <w:p>
            <w:pPr>
              <w:pStyle w:val="TableContents"/>
              <w:spacing w:before="0" w:after="0"/>
              <w:ind w:left="0" w:right="0" w:hanging="0"/>
              <w:rPr/>
            </w:pPr>
            <w:r>
              <w:rPr/>
              <w:t> </w:t>
            </w:r>
          </w:p>
        </w:tc>
        <w:tc>
          <w:tcPr>
            <w:tcW w:w="1201"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1,145</w:t>
            </w:r>
          </w:p>
        </w:tc>
        <w:tc>
          <w:tcPr>
            <w:tcW w:w="175" w:type="dxa"/>
            <w:tcBorders/>
            <w:shd w:fill="CCEEFF" w:val="clear"/>
            <w:vAlign w:val="bottom"/>
          </w:tcPr>
          <w:p>
            <w:pPr>
              <w:pStyle w:val="TableContents"/>
              <w:spacing w:before="0" w:after="0"/>
              <w:ind w:left="0" w:right="0" w:hanging="0"/>
              <w:rPr/>
            </w:pPr>
            <w:r>
              <w:rPr/>
              <w:t> </w:t>
            </w:r>
          </w:p>
        </w:tc>
        <w:tc>
          <w:tcPr>
            <w:tcW w:w="1201"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1,010</w:t>
            </w:r>
          </w:p>
        </w:tc>
        <w:tc>
          <w:tcPr>
            <w:tcW w:w="192" w:type="dxa"/>
            <w:tcBorders/>
            <w:shd w:fill="CCEEFF" w:val="clear"/>
            <w:vAlign w:val="bottom"/>
          </w:tcPr>
          <w:p>
            <w:pPr>
              <w:pStyle w:val="TableContents"/>
              <w:spacing w:before="0" w:after="0"/>
              <w:ind w:left="0" w:right="0" w:hanging="0"/>
              <w:rPr/>
            </w:pPr>
            <w:r>
              <w:rPr/>
              <w:t> </w:t>
            </w:r>
          </w:p>
        </w:tc>
        <w:tc>
          <w:tcPr>
            <w:tcW w:w="1138"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1,120</w:t>
            </w:r>
          </w:p>
        </w:tc>
        <w:tc>
          <w:tcPr>
            <w:tcW w:w="192" w:type="dxa"/>
            <w:tcBorders/>
            <w:shd w:fill="CCEEFF" w:val="clear"/>
            <w:vAlign w:val="bottom"/>
          </w:tcPr>
          <w:p>
            <w:pPr>
              <w:pStyle w:val="TableContents"/>
              <w:spacing w:before="0" w:after="0"/>
              <w:ind w:left="0" w:right="0" w:hanging="0"/>
              <w:rPr/>
            </w:pPr>
            <w:r>
              <w:rPr/>
              <w:t> </w:t>
            </w:r>
          </w:p>
        </w:tc>
        <w:tc>
          <w:tcPr>
            <w:tcW w:w="1262"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1,099</w:t>
            </w:r>
          </w:p>
        </w:tc>
        <w:tc>
          <w:tcPr>
            <w:tcW w:w="116" w:type="dxa"/>
            <w:tcBorders/>
            <w:shd w:fill="CCEEFF" w:val="clear"/>
            <w:vAlign w:val="bottom"/>
          </w:tcPr>
          <w:p>
            <w:pPr>
              <w:pStyle w:val="TableContents"/>
              <w:spacing w:before="0" w:after="0"/>
              <w:ind w:left="0" w:right="0" w:hanging="0"/>
              <w:rPr/>
            </w:pPr>
            <w:r>
              <w:rPr/>
              <w:t> </w:t>
            </w:r>
          </w:p>
        </w:tc>
      </w:tr>
      <w:tr>
        <w:trPr/>
        <w:tc>
          <w:tcPr>
            <w:tcW w:w="2307" w:type="dxa"/>
            <w:tcBorders/>
            <w:shd w:fill="auto" w:val="clear"/>
            <w:vAlign w:val="bottom"/>
          </w:tcPr>
          <w:p>
            <w:pPr>
              <w:pStyle w:val="TableContents"/>
              <w:spacing w:before="0" w:after="0"/>
              <w:ind w:left="0" w:right="0" w:hanging="0"/>
              <w:rPr/>
            </w:pPr>
            <w:r>
              <w:rPr/>
              <w:t> </w:t>
            </w:r>
          </w:p>
        </w:tc>
        <w:tc>
          <w:tcPr>
            <w:tcW w:w="175" w:type="dxa"/>
            <w:tcBorders/>
            <w:shd w:fill="auto" w:val="clear"/>
            <w:vAlign w:val="bottom"/>
          </w:tcPr>
          <w:p>
            <w:pPr>
              <w:pStyle w:val="TableContents"/>
              <w:spacing w:before="0" w:after="0"/>
              <w:ind w:left="0" w:right="0" w:hanging="0"/>
              <w:rPr/>
            </w:pPr>
            <w:r>
              <w:rPr/>
              <w:t> </w:t>
            </w:r>
          </w:p>
        </w:tc>
        <w:tc>
          <w:tcPr>
            <w:tcW w:w="1201" w:type="dxa"/>
            <w:gridSpan w:val="2"/>
            <w:tcBorders/>
            <w:shd w:fill="auto" w:val="clear"/>
            <w:vAlign w:val="bottom"/>
          </w:tcPr>
          <w:p>
            <w:pPr>
              <w:pStyle w:val="TableContents"/>
              <w:spacing w:before="0" w:after="0"/>
              <w:ind w:left="0" w:right="0" w:hanging="0"/>
              <w:jc w:val="right"/>
              <w:rPr/>
            </w:pPr>
            <w:r>
              <w:rPr/>
              <w:t> </w:t>
            </w:r>
          </w:p>
        </w:tc>
        <w:tc>
          <w:tcPr>
            <w:tcW w:w="175" w:type="dxa"/>
            <w:tcBorders/>
            <w:shd w:fill="auto" w:val="clear"/>
            <w:vAlign w:val="bottom"/>
          </w:tcPr>
          <w:p>
            <w:pPr>
              <w:pStyle w:val="TableContents"/>
              <w:spacing w:before="0" w:after="0"/>
              <w:ind w:left="0" w:right="0" w:hanging="0"/>
              <w:rPr/>
            </w:pPr>
            <w:r>
              <w:rPr/>
              <w:t> </w:t>
            </w:r>
          </w:p>
        </w:tc>
        <w:tc>
          <w:tcPr>
            <w:tcW w:w="1201" w:type="dxa"/>
            <w:gridSpan w:val="2"/>
            <w:tcBorders/>
            <w:shd w:fill="auto" w:val="clear"/>
            <w:vAlign w:val="bottom"/>
          </w:tcPr>
          <w:p>
            <w:pPr>
              <w:pStyle w:val="TableContents"/>
              <w:spacing w:before="0" w:after="0"/>
              <w:ind w:left="0" w:right="0" w:hanging="0"/>
              <w:jc w:val="right"/>
              <w:rPr/>
            </w:pPr>
            <w:r>
              <w:rPr/>
              <w:t> </w:t>
            </w:r>
          </w:p>
        </w:tc>
        <w:tc>
          <w:tcPr>
            <w:tcW w:w="192" w:type="dxa"/>
            <w:tcBorders/>
            <w:shd w:fill="auto" w:val="clear"/>
            <w:vAlign w:val="bottom"/>
          </w:tcPr>
          <w:p>
            <w:pPr>
              <w:pStyle w:val="TableContents"/>
              <w:spacing w:before="0" w:after="0"/>
              <w:ind w:left="0" w:right="0" w:hanging="0"/>
              <w:rPr/>
            </w:pPr>
            <w:r>
              <w:rPr/>
              <w:t> </w:t>
            </w:r>
          </w:p>
        </w:tc>
        <w:tc>
          <w:tcPr>
            <w:tcW w:w="1138" w:type="dxa"/>
            <w:gridSpan w:val="2"/>
            <w:tcBorders/>
            <w:shd w:fill="auto" w:val="clear"/>
            <w:vAlign w:val="bottom"/>
          </w:tcPr>
          <w:p>
            <w:pPr>
              <w:pStyle w:val="TableContents"/>
              <w:spacing w:before="0" w:after="0"/>
              <w:ind w:left="0" w:right="0" w:hanging="0"/>
              <w:jc w:val="right"/>
              <w:rPr/>
            </w:pPr>
            <w:r>
              <w:rPr/>
              <w:t> </w:t>
            </w:r>
          </w:p>
        </w:tc>
        <w:tc>
          <w:tcPr>
            <w:tcW w:w="192" w:type="dxa"/>
            <w:tcBorders/>
            <w:shd w:fill="auto" w:val="clear"/>
            <w:vAlign w:val="bottom"/>
          </w:tcPr>
          <w:p>
            <w:pPr>
              <w:pStyle w:val="TableContents"/>
              <w:spacing w:before="0" w:after="0"/>
              <w:ind w:left="0" w:right="0" w:hanging="0"/>
              <w:rPr/>
            </w:pPr>
            <w:r>
              <w:rPr/>
              <w:t> </w:t>
            </w:r>
          </w:p>
        </w:tc>
        <w:tc>
          <w:tcPr>
            <w:tcW w:w="1262" w:type="dxa"/>
            <w:gridSpan w:val="2"/>
            <w:tcBorders/>
            <w:shd w:fill="auto" w:val="clear"/>
            <w:vAlign w:val="bottom"/>
          </w:tcPr>
          <w:p>
            <w:pPr>
              <w:pStyle w:val="TableContents"/>
              <w:spacing w:before="0" w:after="0"/>
              <w:ind w:left="0" w:right="0" w:hanging="0"/>
              <w:jc w:val="right"/>
              <w:rPr/>
            </w:pPr>
            <w:r>
              <w:rPr/>
              <w:t> </w:t>
            </w:r>
          </w:p>
        </w:tc>
        <w:tc>
          <w:tcPr>
            <w:tcW w:w="116" w:type="dxa"/>
            <w:tcBorders/>
            <w:shd w:fill="auto" w:val="clear"/>
            <w:vAlign w:val="bottom"/>
          </w:tcPr>
          <w:p>
            <w:pPr>
              <w:pStyle w:val="TableContents"/>
              <w:spacing w:before="0" w:after="0"/>
              <w:ind w:left="0" w:right="0" w:hanging="0"/>
              <w:rPr/>
            </w:pPr>
            <w:r>
              <w:rPr/>
              <w:t> </w:t>
            </w:r>
          </w:p>
        </w:tc>
      </w:tr>
      <w:tr>
        <w:trPr/>
        <w:tc>
          <w:tcPr>
            <w:tcW w:w="2307"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Segment Profit per Barrel ($/Bbl) </w:t>
            </w:r>
          </w:p>
        </w:tc>
        <w:tc>
          <w:tcPr>
            <w:tcW w:w="175" w:type="dxa"/>
            <w:tcBorders/>
            <w:shd w:fill="CCEEFF" w:val="clear"/>
            <w:vAlign w:val="bottom"/>
          </w:tcPr>
          <w:p>
            <w:pPr>
              <w:pStyle w:val="TableContents"/>
              <w:spacing w:before="0" w:after="0"/>
              <w:ind w:left="0" w:right="0" w:hanging="0"/>
              <w:rPr/>
            </w:pPr>
            <w:r>
              <w:rPr/>
              <w:t> </w:t>
            </w:r>
          </w:p>
        </w:tc>
        <w:tc>
          <w:tcPr>
            <w:tcW w:w="1201" w:type="dxa"/>
            <w:gridSpan w:val="2"/>
            <w:tcBorders/>
            <w:shd w:fill="CCEEFF" w:val="clear"/>
            <w:vAlign w:val="bottom"/>
          </w:tcPr>
          <w:p>
            <w:pPr>
              <w:pStyle w:val="TableContents"/>
              <w:spacing w:before="0" w:after="0"/>
              <w:ind w:left="0" w:right="0" w:hanging="0"/>
              <w:jc w:val="right"/>
              <w:rPr/>
            </w:pPr>
            <w:r>
              <w:rPr/>
              <w:t> </w:t>
            </w:r>
          </w:p>
        </w:tc>
        <w:tc>
          <w:tcPr>
            <w:tcW w:w="175" w:type="dxa"/>
            <w:tcBorders/>
            <w:shd w:fill="CCEEFF" w:val="clear"/>
            <w:vAlign w:val="bottom"/>
          </w:tcPr>
          <w:p>
            <w:pPr>
              <w:pStyle w:val="TableContents"/>
              <w:spacing w:before="0" w:after="0"/>
              <w:ind w:left="0" w:right="0" w:hanging="0"/>
              <w:rPr/>
            </w:pPr>
            <w:r>
              <w:rPr/>
              <w:t> </w:t>
            </w:r>
          </w:p>
        </w:tc>
        <w:tc>
          <w:tcPr>
            <w:tcW w:w="1201" w:type="dxa"/>
            <w:gridSpan w:val="2"/>
            <w:tcBorders/>
            <w:shd w:fill="CCEEFF" w:val="clear"/>
            <w:vAlign w:val="bottom"/>
          </w:tcPr>
          <w:p>
            <w:pPr>
              <w:pStyle w:val="TableContents"/>
              <w:spacing w:before="0" w:after="0"/>
              <w:ind w:left="0" w:right="0" w:hanging="0"/>
              <w:jc w:val="right"/>
              <w:rPr/>
            </w:pPr>
            <w:r>
              <w:rPr/>
              <w:t> </w:t>
            </w:r>
          </w:p>
        </w:tc>
        <w:tc>
          <w:tcPr>
            <w:tcW w:w="192" w:type="dxa"/>
            <w:tcBorders/>
            <w:shd w:fill="CCEEFF" w:val="clear"/>
            <w:vAlign w:val="bottom"/>
          </w:tcPr>
          <w:p>
            <w:pPr>
              <w:pStyle w:val="TableContents"/>
              <w:spacing w:before="0" w:after="0"/>
              <w:ind w:left="0" w:right="0" w:hanging="0"/>
              <w:rPr/>
            </w:pPr>
            <w:r>
              <w:rPr/>
              <w:t> </w:t>
            </w:r>
          </w:p>
        </w:tc>
        <w:tc>
          <w:tcPr>
            <w:tcW w:w="1138" w:type="dxa"/>
            <w:gridSpan w:val="2"/>
            <w:tcBorders/>
            <w:shd w:fill="CCEEFF" w:val="clear"/>
            <w:vAlign w:val="bottom"/>
          </w:tcPr>
          <w:p>
            <w:pPr>
              <w:pStyle w:val="TableContents"/>
              <w:spacing w:before="0" w:after="0"/>
              <w:ind w:left="0" w:right="0" w:hanging="0"/>
              <w:jc w:val="right"/>
              <w:rPr/>
            </w:pPr>
            <w:r>
              <w:rPr/>
              <w:t> </w:t>
            </w:r>
          </w:p>
        </w:tc>
        <w:tc>
          <w:tcPr>
            <w:tcW w:w="192" w:type="dxa"/>
            <w:tcBorders/>
            <w:shd w:fill="CCEEFF" w:val="clear"/>
            <w:vAlign w:val="bottom"/>
          </w:tcPr>
          <w:p>
            <w:pPr>
              <w:pStyle w:val="TableContents"/>
              <w:spacing w:before="0" w:after="0"/>
              <w:ind w:left="0" w:right="0" w:hanging="0"/>
              <w:rPr/>
            </w:pPr>
            <w:r>
              <w:rPr/>
              <w:t> </w:t>
            </w:r>
          </w:p>
        </w:tc>
        <w:tc>
          <w:tcPr>
            <w:tcW w:w="1262" w:type="dxa"/>
            <w:gridSpan w:val="2"/>
            <w:tcBorders/>
            <w:shd w:fill="CCEEFF" w:val="clear"/>
            <w:vAlign w:val="bottom"/>
          </w:tcPr>
          <w:p>
            <w:pPr>
              <w:pStyle w:val="TableContents"/>
              <w:spacing w:before="0" w:after="0"/>
              <w:ind w:left="0" w:right="0" w:hanging="0"/>
              <w:jc w:val="right"/>
              <w:rPr/>
            </w:pPr>
            <w:r>
              <w:rPr/>
              <w:t> </w:t>
            </w:r>
          </w:p>
        </w:tc>
        <w:tc>
          <w:tcPr>
            <w:tcW w:w="116" w:type="dxa"/>
            <w:tcBorders/>
            <w:shd w:fill="CCEEFF" w:val="clear"/>
            <w:vAlign w:val="bottom"/>
          </w:tcPr>
          <w:p>
            <w:pPr>
              <w:pStyle w:val="TableContents"/>
              <w:spacing w:before="0" w:after="0"/>
              <w:ind w:left="0" w:right="0" w:hanging="0"/>
              <w:rPr/>
            </w:pPr>
            <w:r>
              <w:rPr/>
              <w:t> </w:t>
            </w:r>
          </w:p>
        </w:tc>
      </w:tr>
      <w:tr>
        <w:trPr/>
        <w:tc>
          <w:tcPr>
            <w:tcW w:w="230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Excluding Selected Items Impacting Comparability </w:t>
            </w:r>
          </w:p>
        </w:tc>
        <w:tc>
          <w:tcPr>
            <w:tcW w:w="175" w:type="dxa"/>
            <w:tcBorders/>
            <w:shd w:fill="auto" w:val="clear"/>
            <w:vAlign w:val="bottom"/>
          </w:tcPr>
          <w:p>
            <w:pPr>
              <w:pStyle w:val="TableContents"/>
              <w:spacing w:before="0" w:after="0"/>
              <w:ind w:left="0" w:right="0" w:hanging="0"/>
              <w:rPr/>
            </w:pPr>
            <w:r>
              <w:rPr/>
              <w:t> </w:t>
            </w:r>
          </w:p>
        </w:tc>
        <w:tc>
          <w:tcPr>
            <w:tcW w:w="21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3.95</w:t>
            </w:r>
          </w:p>
        </w:tc>
        <w:tc>
          <w:tcPr>
            <w:tcW w:w="175" w:type="dxa"/>
            <w:tcBorders/>
            <w:shd w:fill="auto" w:val="clear"/>
            <w:vAlign w:val="bottom"/>
          </w:tcPr>
          <w:p>
            <w:pPr>
              <w:pStyle w:val="TableContents"/>
              <w:spacing w:before="0" w:after="0"/>
              <w:ind w:left="0" w:right="0" w:hanging="0"/>
              <w:rPr/>
            </w:pPr>
            <w:r>
              <w:rPr/>
              <w:t> </w:t>
            </w:r>
          </w:p>
        </w:tc>
        <w:tc>
          <w:tcPr>
            <w:tcW w:w="21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1.19</w:t>
            </w:r>
          </w:p>
        </w:tc>
        <w:tc>
          <w:tcPr>
            <w:tcW w:w="192" w:type="dxa"/>
            <w:tcBorders/>
            <w:shd w:fill="auto"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1</w:t>
            </w:r>
          </w:p>
        </w:tc>
        <w:tc>
          <w:tcPr>
            <w:tcW w:w="19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4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1.14</w:t>
            </w:r>
          </w:p>
        </w:tc>
        <w:tc>
          <w:tcPr>
            <w:tcW w:w="192" w:type="dxa"/>
            <w:tcBorders/>
            <w:shd w:fill="auto"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1</w:t>
            </w:r>
          </w:p>
        </w:tc>
        <w:tc>
          <w:tcPr>
            <w:tcW w:w="22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4"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1.87</w:t>
            </w:r>
          </w:p>
        </w:tc>
        <w:tc>
          <w:tcPr>
            <w:tcW w:w="116" w:type="dxa"/>
            <w:tcBorders/>
            <w:shd w:fill="auto"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1</w:t>
            </w:r>
          </w:p>
        </w:tc>
      </w:tr>
      <w:tr>
        <w:trPr/>
        <w:tc>
          <w:tcPr>
            <w:tcW w:w="2307"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988"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988"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941"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1034"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Mid-point of guidance.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3.</w:t>
      </w:r>
      <w:r>
        <w:rPr>
          <w:rFonts w:ascii="Times New Roman" w:hAnsi="Times New Roman"/>
        </w:rPr>
        <w:t xml:space="preserve">              </w:t>
      </w:r>
      <w:r>
        <w:rPr>
          <w:rFonts w:ascii="Times New Roman" w:hAnsi="Times New Roman"/>
          <w:i/>
          <w:sz w:val="17"/>
        </w:rPr>
        <w:t>Depreciation and Amortization.</w:t>
      </w:r>
      <w:r>
        <w:rPr>
          <w:rFonts w:ascii="Times New Roman" w:hAnsi="Times New Roman"/>
        </w:rPr>
        <w:t xml:space="preserve"> </w:t>
      </w:r>
      <w:r>
        <w:rPr>
          <w:rFonts w:ascii="Times New Roman" w:hAnsi="Times New Roman"/>
          <w:sz w:val="17"/>
        </w:rPr>
        <w:t>We forecast depreciation and amortization based on our existing depreciable assets, forecasted capital expenditures and projected in-service dates. Depreciation may vary due to gains and losses on intermittent sales of assets, asset retirement obligations, asset impairments or foreign exchange rates.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6</w:t>
      </w:r>
      <w:bookmarkStart w:id="6" w:name="PB_6_233158_3020"/>
      <w:bookmarkEnd w:id="6"/>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4.</w:t>
      </w:r>
      <w:r>
        <w:rPr>
          <w:rFonts w:ascii="Times New Roman" w:hAnsi="Times New Roman"/>
        </w:rPr>
        <w:t xml:space="preserve">              </w:t>
      </w:r>
      <w:r>
        <w:rPr>
          <w:rFonts w:ascii="Times New Roman" w:hAnsi="Times New Roman"/>
          <w:i/>
          <w:sz w:val="17"/>
        </w:rPr>
        <w:t>Capital Expenditures and Acquisitions.</w:t>
      </w:r>
      <w:r>
        <w:rPr>
          <w:rFonts w:ascii="Times New Roman" w:hAnsi="Times New Roman"/>
        </w:rPr>
        <w:t xml:space="preserve">  </w:t>
      </w:r>
      <w:r>
        <w:rPr>
          <w:rFonts w:ascii="Times New Roman" w:hAnsi="Times New Roman"/>
          <w:sz w:val="17"/>
        </w:rPr>
        <w:t xml:space="preserve">Although acquisitions constitute a key element of our growth strategy, the forecasted results and associated estimates do not include any forecasts for acquisitions that we may commit to after the date hereof. We forecast capital expenditures during calendar 2013 to be approximately $1.4 billion for expansion projects with an additional $170 to $190 million for maintenance capital projects.  During the first three months of 2013, we spent $358 million and $44 million for expansion and maintenance projects, respectively.  The following are some of the more notable projects and forecasted expenditures for the year ending December 31, 2013:  </w:t>
      </w:r>
    </w:p>
    <w:p>
      <w:pPr>
        <w:pStyle w:val="TextBody"/>
        <w:spacing w:before="0" w:after="0"/>
        <w:ind w:left="0" w:right="0" w:hanging="0"/>
        <w:jc w:val="center"/>
        <w:rPr/>
      </w:pPr>
      <w:r>
        <w:rPr/>
        <w:t> </w:t>
      </w:r>
    </w:p>
    <w:tbl>
      <w:tblPr>
        <w:tblW w:w="3650" w:type="pct"/>
        <w:jc w:val="left"/>
        <w:tblInd w:w="0" w:type="dxa"/>
        <w:tblCellMar>
          <w:top w:w="0" w:type="dxa"/>
          <w:left w:w="0" w:type="dxa"/>
          <w:bottom w:w="0" w:type="dxa"/>
          <w:right w:w="0" w:type="dxa"/>
        </w:tblCellMar>
      </w:tblPr>
      <w:tblGrid>
        <w:gridCol w:w="5625"/>
        <w:gridCol w:w="227"/>
        <w:gridCol w:w="1521"/>
        <w:gridCol w:w="76"/>
      </w:tblGrid>
      <w:tr>
        <w:trPr/>
        <w:tc>
          <w:tcPr>
            <w:tcW w:w="5625" w:type="dxa"/>
            <w:tcBorders/>
            <w:shd w:fill="auto" w:val="clear"/>
            <w:vAlign w:val="bottom"/>
          </w:tcPr>
          <w:p>
            <w:pPr>
              <w:pStyle w:val="TableContents"/>
              <w:spacing w:before="0" w:after="0"/>
              <w:ind w:left="0" w:right="0" w:hanging="0"/>
              <w:rPr/>
            </w:pPr>
            <w:r>
              <w:rPr/>
              <w:t> </w:t>
            </w:r>
          </w:p>
        </w:tc>
        <w:tc>
          <w:tcPr>
            <w:tcW w:w="227" w:type="dxa"/>
            <w:tcBorders/>
            <w:shd w:fill="auto" w:val="clear"/>
            <w:vAlign w:val="bottom"/>
          </w:tcPr>
          <w:p>
            <w:pPr>
              <w:pStyle w:val="TableContents"/>
              <w:spacing w:before="0" w:after="0"/>
              <w:ind w:left="0" w:right="0" w:hanging="0"/>
              <w:jc w:val="center"/>
              <w:rPr/>
            </w:pPr>
            <w:r>
              <w:rPr/>
              <w:t> </w:t>
            </w:r>
          </w:p>
        </w:tc>
        <w:tc>
          <w:tcPr>
            <w:tcW w:w="1521"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Calendar 2013</w:t>
            </w:r>
          </w:p>
        </w:tc>
        <w:tc>
          <w:tcPr>
            <w:tcW w:w="76" w:type="dxa"/>
            <w:tcBorders/>
            <w:shd w:fill="auto" w:val="clear"/>
            <w:vAlign w:val="bottom"/>
          </w:tcPr>
          <w:p>
            <w:pPr>
              <w:pStyle w:val="TableContents"/>
              <w:spacing w:before="0" w:after="0"/>
              <w:ind w:left="0" w:right="0" w:hanging="0"/>
              <w:jc w:val="center"/>
              <w:rPr/>
            </w:pPr>
            <w:r>
              <w:rPr/>
              <w:t> </w:t>
            </w:r>
          </w:p>
        </w:tc>
      </w:tr>
      <w:tr>
        <w:trPr/>
        <w:tc>
          <w:tcPr>
            <w:tcW w:w="5625" w:type="dxa"/>
            <w:tcBorders/>
            <w:shd w:fill="auto" w:val="clear"/>
            <w:vAlign w:val="bottom"/>
          </w:tcPr>
          <w:p>
            <w:pPr>
              <w:pStyle w:val="TableContents"/>
              <w:spacing w:before="0" w:after="0"/>
              <w:ind w:left="0" w:right="0" w:hanging="0"/>
              <w:rPr/>
            </w:pPr>
            <w:r>
              <w:rPr/>
              <w:t> </w:t>
            </w:r>
          </w:p>
        </w:tc>
        <w:tc>
          <w:tcPr>
            <w:tcW w:w="227" w:type="dxa"/>
            <w:tcBorders/>
            <w:shd w:fill="auto" w:val="clear"/>
            <w:vAlign w:val="bottom"/>
          </w:tcPr>
          <w:p>
            <w:pPr>
              <w:pStyle w:val="TableContents"/>
              <w:spacing w:before="0" w:after="0"/>
              <w:ind w:left="0" w:right="0" w:hanging="0"/>
              <w:jc w:val="center"/>
              <w:rPr/>
            </w:pPr>
            <w:r>
              <w:rPr/>
              <w:t> </w:t>
            </w:r>
          </w:p>
        </w:tc>
        <w:tc>
          <w:tcPr>
            <w:tcW w:w="1521" w:type="dxa"/>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(in millions)</w:t>
            </w:r>
          </w:p>
        </w:tc>
        <w:tc>
          <w:tcPr>
            <w:tcW w:w="76" w:type="dxa"/>
            <w:tcBorders/>
            <w:shd w:fill="auto" w:val="clear"/>
            <w:vAlign w:val="bottom"/>
          </w:tcPr>
          <w:p>
            <w:pPr>
              <w:pStyle w:val="TableContents"/>
              <w:spacing w:before="0" w:after="0"/>
              <w:ind w:left="0" w:right="0" w:hanging="0"/>
              <w:jc w:val="center"/>
              <w:rPr/>
            </w:pPr>
            <w:r>
              <w:rPr/>
              <w:t> </w:t>
            </w:r>
          </w:p>
        </w:tc>
      </w:tr>
      <w:tr>
        <w:trPr/>
        <w:tc>
          <w:tcPr>
            <w:tcW w:w="56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Expansion Capital</w:t>
            </w:r>
          </w:p>
        </w:tc>
        <w:tc>
          <w:tcPr>
            <w:tcW w:w="227" w:type="dxa"/>
            <w:tcBorders/>
            <w:shd w:fill="CCEEFF" w:val="clear"/>
            <w:vAlign w:val="bottom"/>
          </w:tcPr>
          <w:p>
            <w:pPr>
              <w:pStyle w:val="TableContents"/>
              <w:spacing w:before="0" w:after="0"/>
              <w:ind w:left="0" w:right="0" w:hanging="0"/>
              <w:rPr/>
            </w:pPr>
            <w:r>
              <w:rPr/>
              <w:t> </w:t>
            </w:r>
          </w:p>
        </w:tc>
        <w:tc>
          <w:tcPr>
            <w:tcW w:w="1521" w:type="dxa"/>
            <w:tcBorders/>
            <w:shd w:fill="CCEEFF" w:val="clear"/>
            <w:vAlign w:val="bottom"/>
          </w:tcPr>
          <w:p>
            <w:pPr>
              <w:pStyle w:val="TableContents"/>
              <w:spacing w:before="0" w:after="0"/>
              <w:ind w:left="0" w:right="0" w:hanging="0"/>
              <w:jc w:val="center"/>
              <w:rPr/>
            </w:pPr>
            <w:r>
              <w:rPr/>
              <w:t> </w:t>
            </w:r>
          </w:p>
        </w:tc>
        <w:tc>
          <w:tcPr>
            <w:tcW w:w="76" w:type="dxa"/>
            <w:tcBorders/>
            <w:shd w:fill="CCEEFF" w:val="clear"/>
            <w:vAlign w:val="bottom"/>
          </w:tcPr>
          <w:p>
            <w:pPr>
              <w:pStyle w:val="TableContents"/>
              <w:spacing w:before="0" w:after="0"/>
              <w:ind w:left="0" w:right="0" w:hanging="0"/>
              <w:rPr/>
            </w:pPr>
            <w:r>
              <w:rPr/>
              <w:t> </w:t>
            </w:r>
          </w:p>
        </w:tc>
      </w:tr>
      <w:tr>
        <w:trPr/>
        <w:tc>
          <w:tcPr>
            <w:tcW w:w="5625" w:type="dxa"/>
            <w:tcBorders/>
            <w:shd w:fill="auto" w:val="clear"/>
            <w:vAlign w:val="bottom"/>
          </w:tcPr>
          <w:p>
            <w:pPr>
              <w:pStyle w:val="TableContents"/>
              <w:spacing w:before="0" w:after="0"/>
              <w:ind w:left="0" w:right="0" w:hanging="0"/>
              <w:rPr/>
            </w:pPr>
            <w:r>
              <w:rPr>
                <w:rFonts w:ascii="Symbol" w:hAnsi="Symbol"/>
                <w:sz w:val="17"/>
              </w:rPr>
              <w:t>·</w:t>
            </w:r>
            <w:r>
              <w:rPr/>
              <w:t xml:space="preserve"> </w:t>
            </w:r>
            <w:r>
              <w:rPr>
                <w:sz w:val="17"/>
              </w:rPr>
              <w:t>Mississippian Lime Pipeline</w:t>
            </w:r>
          </w:p>
        </w:tc>
        <w:tc>
          <w:tcPr>
            <w:tcW w:w="227" w:type="dxa"/>
            <w:tcBorders/>
            <w:shd w:fill="auto" w:val="clear"/>
            <w:vAlign w:val="bottom"/>
          </w:tcPr>
          <w:p>
            <w:pPr>
              <w:pStyle w:val="TableContents"/>
              <w:spacing w:before="0" w:after="0"/>
              <w:ind w:left="0" w:right="0" w:hanging="0"/>
              <w:rPr/>
            </w:pPr>
            <w:r>
              <w:rPr/>
              <w:t> </w:t>
            </w:r>
          </w:p>
        </w:tc>
        <w:tc>
          <w:tcPr>
            <w:tcW w:w="1521" w:type="dxa"/>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$180</w:t>
            </w:r>
          </w:p>
        </w:tc>
        <w:tc>
          <w:tcPr>
            <w:tcW w:w="76" w:type="dxa"/>
            <w:tcBorders/>
            <w:shd w:fill="auto" w:val="clear"/>
            <w:vAlign w:val="bottom"/>
          </w:tcPr>
          <w:p>
            <w:pPr>
              <w:pStyle w:val="TableContents"/>
              <w:spacing w:before="0" w:after="0"/>
              <w:ind w:left="0" w:right="0" w:hanging="0"/>
              <w:rPr/>
            </w:pPr>
            <w:r>
              <w:rPr/>
              <w:t> </w:t>
            </w:r>
          </w:p>
        </w:tc>
      </w:tr>
      <w:tr>
        <w:trPr/>
        <w:tc>
          <w:tcPr>
            <w:tcW w:w="5625" w:type="dxa"/>
            <w:tcBorders/>
            <w:shd w:fill="CCEEFF" w:val="clear"/>
            <w:vAlign w:val="bottom"/>
          </w:tcPr>
          <w:p>
            <w:pPr>
              <w:pStyle w:val="TableContents"/>
              <w:spacing w:before="0" w:after="0"/>
              <w:ind w:left="0" w:right="0" w:hanging="0"/>
              <w:rPr/>
            </w:pPr>
            <w:r>
              <w:rPr>
                <w:rFonts w:ascii="Symbol" w:hAnsi="Symbol"/>
                <w:sz w:val="17"/>
              </w:rPr>
              <w:t>·</w:t>
            </w:r>
            <w:r>
              <w:rPr/>
              <w:t xml:space="preserve"> </w:t>
            </w:r>
            <w:r>
              <w:rPr>
                <w:sz w:val="17"/>
              </w:rPr>
              <w:t>Rainbow II Pipeline</w:t>
            </w:r>
          </w:p>
        </w:tc>
        <w:tc>
          <w:tcPr>
            <w:tcW w:w="227" w:type="dxa"/>
            <w:tcBorders/>
            <w:shd w:fill="CCEEFF" w:val="clear"/>
            <w:vAlign w:val="bottom"/>
          </w:tcPr>
          <w:p>
            <w:pPr>
              <w:pStyle w:val="TableContents"/>
              <w:spacing w:before="0" w:after="0"/>
              <w:ind w:left="0" w:right="0" w:hanging="0"/>
              <w:rPr/>
            </w:pPr>
            <w:r>
              <w:rPr/>
              <w:t> </w:t>
            </w:r>
          </w:p>
        </w:tc>
        <w:tc>
          <w:tcPr>
            <w:tcW w:w="1521" w:type="dxa"/>
            <w:tcBorders/>
            <w:shd w:fill="CCEEFF"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130</w:t>
            </w:r>
          </w:p>
        </w:tc>
        <w:tc>
          <w:tcPr>
            <w:tcW w:w="76" w:type="dxa"/>
            <w:tcBorders/>
            <w:shd w:fill="CCEEFF" w:val="clear"/>
            <w:vAlign w:val="bottom"/>
          </w:tcPr>
          <w:p>
            <w:pPr>
              <w:pStyle w:val="TableContents"/>
              <w:spacing w:before="0" w:after="0"/>
              <w:ind w:left="0" w:right="0" w:hanging="0"/>
              <w:rPr/>
            </w:pPr>
            <w:r>
              <w:rPr/>
              <w:t> </w:t>
            </w:r>
          </w:p>
        </w:tc>
      </w:tr>
      <w:tr>
        <w:trPr/>
        <w:tc>
          <w:tcPr>
            <w:tcW w:w="5625" w:type="dxa"/>
            <w:tcBorders/>
            <w:shd w:fill="auto" w:val="clear"/>
            <w:vAlign w:val="bottom"/>
          </w:tcPr>
          <w:p>
            <w:pPr>
              <w:pStyle w:val="TableContents"/>
              <w:spacing w:before="0" w:after="0"/>
              <w:ind w:left="0" w:right="0" w:hanging="0"/>
              <w:rPr/>
            </w:pPr>
            <w:r>
              <w:rPr>
                <w:rFonts w:ascii="Symbol" w:hAnsi="Symbol"/>
                <w:sz w:val="17"/>
              </w:rPr>
              <w:t>·</w:t>
            </w:r>
            <w:r>
              <w:rPr/>
              <w:t xml:space="preserve"> </w:t>
            </w:r>
            <w:r>
              <w:rPr>
                <w:sz w:val="17"/>
              </w:rPr>
              <w:t>Eagle Ford JV Project</w:t>
            </w:r>
          </w:p>
        </w:tc>
        <w:tc>
          <w:tcPr>
            <w:tcW w:w="227" w:type="dxa"/>
            <w:tcBorders/>
            <w:shd w:fill="auto" w:val="clear"/>
            <w:vAlign w:val="bottom"/>
          </w:tcPr>
          <w:p>
            <w:pPr>
              <w:pStyle w:val="TableContents"/>
              <w:spacing w:before="0" w:after="0"/>
              <w:ind w:left="0" w:right="0" w:hanging="0"/>
              <w:rPr/>
            </w:pPr>
            <w:r>
              <w:rPr/>
              <w:t> </w:t>
            </w:r>
          </w:p>
        </w:tc>
        <w:tc>
          <w:tcPr>
            <w:tcW w:w="1521" w:type="dxa"/>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95</w:t>
            </w:r>
          </w:p>
        </w:tc>
        <w:tc>
          <w:tcPr>
            <w:tcW w:w="76" w:type="dxa"/>
            <w:tcBorders/>
            <w:shd w:fill="auto" w:val="clear"/>
            <w:vAlign w:val="bottom"/>
          </w:tcPr>
          <w:p>
            <w:pPr>
              <w:pStyle w:val="TableContents"/>
              <w:spacing w:before="0" w:after="0"/>
              <w:ind w:left="0" w:right="0" w:hanging="0"/>
              <w:rPr/>
            </w:pPr>
            <w:r>
              <w:rPr/>
              <w:t> </w:t>
            </w:r>
          </w:p>
        </w:tc>
      </w:tr>
      <w:tr>
        <w:trPr/>
        <w:tc>
          <w:tcPr>
            <w:tcW w:w="5625" w:type="dxa"/>
            <w:tcBorders/>
            <w:shd w:fill="CCEEFF" w:val="clear"/>
            <w:vAlign w:val="bottom"/>
          </w:tcPr>
          <w:p>
            <w:pPr>
              <w:pStyle w:val="TableContents"/>
              <w:spacing w:before="0" w:after="0"/>
              <w:ind w:left="0" w:right="0" w:hanging="0"/>
              <w:rPr/>
            </w:pPr>
            <w:r>
              <w:rPr>
                <w:rFonts w:ascii="Symbol" w:hAnsi="Symbol"/>
                <w:sz w:val="17"/>
              </w:rPr>
              <w:t>·</w:t>
            </w:r>
            <w:r>
              <w:rPr/>
              <w:t xml:space="preserve"> </w:t>
            </w:r>
            <w:r>
              <w:rPr>
                <w:sz w:val="17"/>
              </w:rPr>
              <w:t>Rail Terminal Projects</w:t>
            </w:r>
            <w:r>
              <w:rPr/>
              <w:t xml:space="preserve"> </w:t>
            </w:r>
            <w:r>
              <w:rPr>
                <w:sz w:val="11"/>
              </w:rPr>
              <w:t>(1)</w:t>
            </w:r>
          </w:p>
        </w:tc>
        <w:tc>
          <w:tcPr>
            <w:tcW w:w="227" w:type="dxa"/>
            <w:tcBorders/>
            <w:shd w:fill="CCEEFF" w:val="clear"/>
            <w:vAlign w:val="bottom"/>
          </w:tcPr>
          <w:p>
            <w:pPr>
              <w:pStyle w:val="TableContents"/>
              <w:spacing w:before="0" w:after="0"/>
              <w:ind w:left="0" w:right="0" w:hanging="0"/>
              <w:rPr/>
            </w:pPr>
            <w:r>
              <w:rPr/>
              <w:t> </w:t>
            </w:r>
          </w:p>
        </w:tc>
        <w:tc>
          <w:tcPr>
            <w:tcW w:w="1521" w:type="dxa"/>
            <w:tcBorders/>
            <w:shd w:fill="CCEEFF"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90</w:t>
            </w:r>
          </w:p>
        </w:tc>
        <w:tc>
          <w:tcPr>
            <w:tcW w:w="76" w:type="dxa"/>
            <w:tcBorders/>
            <w:shd w:fill="CCEEFF" w:val="clear"/>
            <w:vAlign w:val="bottom"/>
          </w:tcPr>
          <w:p>
            <w:pPr>
              <w:pStyle w:val="TableContents"/>
              <w:spacing w:before="0" w:after="0"/>
              <w:ind w:left="0" w:right="0" w:hanging="0"/>
              <w:rPr/>
            </w:pPr>
            <w:r>
              <w:rPr/>
              <w:t> </w:t>
            </w:r>
          </w:p>
        </w:tc>
      </w:tr>
      <w:tr>
        <w:trPr/>
        <w:tc>
          <w:tcPr>
            <w:tcW w:w="5625" w:type="dxa"/>
            <w:tcBorders/>
            <w:shd w:fill="auto" w:val="clear"/>
            <w:vAlign w:val="bottom"/>
          </w:tcPr>
          <w:p>
            <w:pPr>
              <w:pStyle w:val="TableContents"/>
              <w:spacing w:before="0" w:after="0"/>
              <w:ind w:left="0" w:right="0" w:hanging="0"/>
              <w:rPr/>
            </w:pPr>
            <w:r>
              <w:rPr>
                <w:rFonts w:ascii="Symbol" w:hAnsi="Symbol"/>
                <w:sz w:val="17"/>
              </w:rPr>
              <w:t>·</w:t>
            </w:r>
            <w:r>
              <w:rPr/>
              <w:t xml:space="preserve"> </w:t>
            </w:r>
            <w:r>
              <w:rPr>
                <w:sz w:val="17"/>
              </w:rPr>
              <w:t>White Cliffs Expansion</w:t>
            </w:r>
          </w:p>
        </w:tc>
        <w:tc>
          <w:tcPr>
            <w:tcW w:w="227" w:type="dxa"/>
            <w:tcBorders/>
            <w:shd w:fill="auto" w:val="clear"/>
            <w:vAlign w:val="bottom"/>
          </w:tcPr>
          <w:p>
            <w:pPr>
              <w:pStyle w:val="TableContents"/>
              <w:spacing w:before="0" w:after="0"/>
              <w:ind w:left="0" w:right="0" w:hanging="0"/>
              <w:rPr/>
            </w:pPr>
            <w:r>
              <w:rPr/>
              <w:t> </w:t>
            </w:r>
          </w:p>
        </w:tc>
        <w:tc>
          <w:tcPr>
            <w:tcW w:w="1521" w:type="dxa"/>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90</w:t>
            </w:r>
          </w:p>
        </w:tc>
        <w:tc>
          <w:tcPr>
            <w:tcW w:w="76" w:type="dxa"/>
            <w:tcBorders/>
            <w:shd w:fill="auto" w:val="clear"/>
            <w:vAlign w:val="bottom"/>
          </w:tcPr>
          <w:p>
            <w:pPr>
              <w:pStyle w:val="TableContents"/>
              <w:spacing w:before="0" w:after="0"/>
              <w:ind w:left="0" w:right="0" w:hanging="0"/>
              <w:rPr/>
            </w:pPr>
            <w:r>
              <w:rPr/>
              <w:t> </w:t>
            </w:r>
          </w:p>
        </w:tc>
      </w:tr>
      <w:tr>
        <w:trPr/>
        <w:tc>
          <w:tcPr>
            <w:tcW w:w="5625" w:type="dxa"/>
            <w:tcBorders/>
            <w:shd w:fill="CCEEFF" w:val="clear"/>
            <w:vAlign w:val="bottom"/>
          </w:tcPr>
          <w:p>
            <w:pPr>
              <w:pStyle w:val="TableContents"/>
              <w:spacing w:before="0" w:after="0"/>
              <w:ind w:left="0" w:right="0" w:hanging="0"/>
              <w:rPr/>
            </w:pPr>
            <w:r>
              <w:rPr>
                <w:rFonts w:ascii="Symbol" w:hAnsi="Symbol"/>
                <w:sz w:val="17"/>
              </w:rPr>
              <w:t>·</w:t>
            </w:r>
            <w:r>
              <w:rPr/>
              <w:t xml:space="preserve"> </w:t>
            </w:r>
            <w:r>
              <w:rPr>
                <w:sz w:val="17"/>
              </w:rPr>
              <w:t>Gulf Coast Pipeline</w:t>
            </w:r>
          </w:p>
        </w:tc>
        <w:tc>
          <w:tcPr>
            <w:tcW w:w="227" w:type="dxa"/>
            <w:tcBorders/>
            <w:shd w:fill="CCEEFF" w:val="clear"/>
            <w:vAlign w:val="bottom"/>
          </w:tcPr>
          <w:p>
            <w:pPr>
              <w:pStyle w:val="TableContents"/>
              <w:spacing w:before="0" w:after="0"/>
              <w:ind w:left="0" w:right="0" w:hanging="0"/>
              <w:rPr/>
            </w:pPr>
            <w:r>
              <w:rPr/>
              <w:t> </w:t>
            </w:r>
          </w:p>
        </w:tc>
        <w:tc>
          <w:tcPr>
            <w:tcW w:w="1521" w:type="dxa"/>
            <w:tcBorders/>
            <w:shd w:fill="CCEEFF"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90</w:t>
            </w:r>
          </w:p>
        </w:tc>
        <w:tc>
          <w:tcPr>
            <w:tcW w:w="76" w:type="dxa"/>
            <w:tcBorders/>
            <w:shd w:fill="CCEEFF" w:val="clear"/>
            <w:vAlign w:val="bottom"/>
          </w:tcPr>
          <w:p>
            <w:pPr>
              <w:pStyle w:val="TableContents"/>
              <w:spacing w:before="0" w:after="0"/>
              <w:ind w:left="0" w:right="0" w:hanging="0"/>
              <w:rPr/>
            </w:pPr>
            <w:r>
              <w:rPr/>
              <w:t> </w:t>
            </w:r>
          </w:p>
        </w:tc>
      </w:tr>
      <w:tr>
        <w:trPr/>
        <w:tc>
          <w:tcPr>
            <w:tcW w:w="5625" w:type="dxa"/>
            <w:tcBorders/>
            <w:shd w:fill="auto" w:val="clear"/>
            <w:vAlign w:val="bottom"/>
          </w:tcPr>
          <w:p>
            <w:pPr>
              <w:pStyle w:val="TableContents"/>
              <w:spacing w:before="0" w:after="0"/>
              <w:ind w:left="0" w:right="0" w:hanging="0"/>
              <w:rPr/>
            </w:pPr>
            <w:r>
              <w:rPr>
                <w:rFonts w:ascii="Symbol" w:hAnsi="Symbol"/>
                <w:sz w:val="17"/>
              </w:rPr>
              <w:t>·</w:t>
            </w:r>
            <w:r>
              <w:rPr/>
              <w:t xml:space="preserve"> </w:t>
            </w:r>
            <w:r>
              <w:rPr>
                <w:sz w:val="17"/>
              </w:rPr>
              <w:t>Yorktown Terminal Projects</w:t>
            </w:r>
          </w:p>
        </w:tc>
        <w:tc>
          <w:tcPr>
            <w:tcW w:w="227" w:type="dxa"/>
            <w:tcBorders/>
            <w:shd w:fill="auto" w:val="clear"/>
            <w:vAlign w:val="bottom"/>
          </w:tcPr>
          <w:p>
            <w:pPr>
              <w:pStyle w:val="TableContents"/>
              <w:spacing w:before="0" w:after="0"/>
              <w:ind w:left="0" w:right="0" w:hanging="0"/>
              <w:rPr/>
            </w:pPr>
            <w:r>
              <w:rPr/>
              <w:t> </w:t>
            </w:r>
          </w:p>
        </w:tc>
        <w:tc>
          <w:tcPr>
            <w:tcW w:w="1521" w:type="dxa"/>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80</w:t>
            </w:r>
          </w:p>
        </w:tc>
        <w:tc>
          <w:tcPr>
            <w:tcW w:w="76" w:type="dxa"/>
            <w:tcBorders/>
            <w:shd w:fill="auto" w:val="clear"/>
            <w:vAlign w:val="bottom"/>
          </w:tcPr>
          <w:p>
            <w:pPr>
              <w:pStyle w:val="TableContents"/>
              <w:spacing w:before="0" w:after="0"/>
              <w:ind w:left="0" w:right="0" w:hanging="0"/>
              <w:rPr/>
            </w:pPr>
            <w:r>
              <w:rPr/>
              <w:t> </w:t>
            </w:r>
          </w:p>
        </w:tc>
      </w:tr>
      <w:tr>
        <w:trPr/>
        <w:tc>
          <w:tcPr>
            <w:tcW w:w="5625" w:type="dxa"/>
            <w:tcBorders/>
            <w:shd w:fill="CCEEFF" w:val="clear"/>
            <w:vAlign w:val="bottom"/>
          </w:tcPr>
          <w:p>
            <w:pPr>
              <w:pStyle w:val="TableContents"/>
              <w:spacing w:before="0" w:after="0"/>
              <w:ind w:left="0" w:right="0" w:hanging="0"/>
              <w:rPr/>
            </w:pPr>
            <w:r>
              <w:rPr>
                <w:rFonts w:ascii="Symbol" w:hAnsi="Symbol"/>
                <w:sz w:val="17"/>
              </w:rPr>
              <w:t>·</w:t>
            </w:r>
            <w:r>
              <w:rPr/>
              <w:t xml:space="preserve"> </w:t>
            </w:r>
            <w:r>
              <w:rPr>
                <w:sz w:val="17"/>
              </w:rPr>
              <w:t>Eagle Ford Area Pipeline Projects</w:t>
            </w:r>
          </w:p>
        </w:tc>
        <w:tc>
          <w:tcPr>
            <w:tcW w:w="227" w:type="dxa"/>
            <w:tcBorders/>
            <w:shd w:fill="CCEEFF" w:val="clear"/>
            <w:vAlign w:val="bottom"/>
          </w:tcPr>
          <w:p>
            <w:pPr>
              <w:pStyle w:val="TableContents"/>
              <w:spacing w:before="0" w:after="0"/>
              <w:ind w:left="0" w:right="0" w:hanging="0"/>
              <w:rPr/>
            </w:pPr>
            <w:r>
              <w:rPr/>
              <w:t> </w:t>
            </w:r>
          </w:p>
        </w:tc>
        <w:tc>
          <w:tcPr>
            <w:tcW w:w="1521" w:type="dxa"/>
            <w:tcBorders/>
            <w:shd w:fill="CCEEFF"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75</w:t>
            </w:r>
          </w:p>
        </w:tc>
        <w:tc>
          <w:tcPr>
            <w:tcW w:w="76" w:type="dxa"/>
            <w:tcBorders/>
            <w:shd w:fill="CCEEFF" w:val="clear"/>
            <w:vAlign w:val="bottom"/>
          </w:tcPr>
          <w:p>
            <w:pPr>
              <w:pStyle w:val="TableContents"/>
              <w:spacing w:before="0" w:after="0"/>
              <w:ind w:left="0" w:right="0" w:hanging="0"/>
              <w:rPr/>
            </w:pPr>
            <w:r>
              <w:rPr/>
              <w:t> </w:t>
            </w:r>
          </w:p>
        </w:tc>
      </w:tr>
      <w:tr>
        <w:trPr/>
        <w:tc>
          <w:tcPr>
            <w:tcW w:w="5625" w:type="dxa"/>
            <w:tcBorders/>
            <w:shd w:fill="auto" w:val="clear"/>
            <w:vAlign w:val="bottom"/>
          </w:tcPr>
          <w:p>
            <w:pPr>
              <w:pStyle w:val="TableContents"/>
              <w:spacing w:before="0" w:after="0"/>
              <w:ind w:left="0" w:right="0" w:hanging="0"/>
              <w:rPr/>
            </w:pPr>
            <w:r>
              <w:rPr>
                <w:rFonts w:ascii="Symbol" w:hAnsi="Symbol"/>
                <w:sz w:val="17"/>
              </w:rPr>
              <w:t>·</w:t>
            </w:r>
            <w:r>
              <w:rPr/>
              <w:t xml:space="preserve"> </w:t>
            </w:r>
            <w:r>
              <w:rPr>
                <w:sz w:val="17"/>
              </w:rPr>
              <w:t>St. James Terminal Projects</w:t>
            </w:r>
          </w:p>
        </w:tc>
        <w:tc>
          <w:tcPr>
            <w:tcW w:w="227" w:type="dxa"/>
            <w:tcBorders/>
            <w:shd w:fill="auto" w:val="clear"/>
            <w:vAlign w:val="bottom"/>
          </w:tcPr>
          <w:p>
            <w:pPr>
              <w:pStyle w:val="TableContents"/>
              <w:spacing w:before="0" w:after="0"/>
              <w:ind w:left="0" w:right="0" w:hanging="0"/>
              <w:rPr/>
            </w:pPr>
            <w:r>
              <w:rPr/>
              <w:t> </w:t>
            </w:r>
          </w:p>
        </w:tc>
        <w:tc>
          <w:tcPr>
            <w:tcW w:w="1521" w:type="dxa"/>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55</w:t>
            </w:r>
          </w:p>
        </w:tc>
        <w:tc>
          <w:tcPr>
            <w:tcW w:w="76" w:type="dxa"/>
            <w:tcBorders/>
            <w:shd w:fill="auto" w:val="clear"/>
            <w:vAlign w:val="bottom"/>
          </w:tcPr>
          <w:p>
            <w:pPr>
              <w:pStyle w:val="TableContents"/>
              <w:spacing w:before="0" w:after="0"/>
              <w:ind w:left="0" w:right="0" w:hanging="0"/>
              <w:rPr/>
            </w:pPr>
            <w:r>
              <w:rPr/>
              <w:t> </w:t>
            </w:r>
          </w:p>
        </w:tc>
      </w:tr>
      <w:tr>
        <w:trPr/>
        <w:tc>
          <w:tcPr>
            <w:tcW w:w="5625" w:type="dxa"/>
            <w:tcBorders/>
            <w:shd w:fill="CCEEFF" w:val="clear"/>
            <w:vAlign w:val="bottom"/>
          </w:tcPr>
          <w:p>
            <w:pPr>
              <w:pStyle w:val="TableContents"/>
              <w:spacing w:before="0" w:after="0"/>
              <w:ind w:left="0" w:right="0" w:hanging="0"/>
              <w:rPr/>
            </w:pPr>
            <w:r>
              <w:rPr>
                <w:rFonts w:ascii="Symbol" w:hAnsi="Symbol"/>
                <w:sz w:val="17"/>
              </w:rPr>
              <w:t>·</w:t>
            </w:r>
            <w:r>
              <w:rPr/>
              <w:t xml:space="preserve"> </w:t>
            </w:r>
            <w:r>
              <w:rPr>
                <w:sz w:val="17"/>
              </w:rPr>
              <w:t>Cactus Pipeline</w:t>
            </w:r>
          </w:p>
        </w:tc>
        <w:tc>
          <w:tcPr>
            <w:tcW w:w="227" w:type="dxa"/>
            <w:tcBorders/>
            <w:shd w:fill="CCEEFF" w:val="clear"/>
            <w:vAlign w:val="bottom"/>
          </w:tcPr>
          <w:p>
            <w:pPr>
              <w:pStyle w:val="TableContents"/>
              <w:spacing w:before="0" w:after="0"/>
              <w:ind w:left="0" w:right="0" w:hanging="0"/>
              <w:rPr/>
            </w:pPr>
            <w:r>
              <w:rPr/>
              <w:t> </w:t>
            </w:r>
          </w:p>
        </w:tc>
        <w:tc>
          <w:tcPr>
            <w:tcW w:w="1521" w:type="dxa"/>
            <w:tcBorders/>
            <w:shd w:fill="CCEEFF"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50</w:t>
            </w:r>
          </w:p>
        </w:tc>
        <w:tc>
          <w:tcPr>
            <w:tcW w:w="76" w:type="dxa"/>
            <w:tcBorders/>
            <w:shd w:fill="CCEEFF" w:val="clear"/>
            <w:vAlign w:val="bottom"/>
          </w:tcPr>
          <w:p>
            <w:pPr>
              <w:pStyle w:val="TableContents"/>
              <w:spacing w:before="0" w:after="0"/>
              <w:ind w:left="0" w:right="0" w:hanging="0"/>
              <w:rPr/>
            </w:pPr>
            <w:r>
              <w:rPr/>
              <w:t> </w:t>
            </w:r>
          </w:p>
        </w:tc>
      </w:tr>
      <w:tr>
        <w:trPr/>
        <w:tc>
          <w:tcPr>
            <w:tcW w:w="5625" w:type="dxa"/>
            <w:tcBorders/>
            <w:shd w:fill="auto" w:val="clear"/>
            <w:vAlign w:val="bottom"/>
          </w:tcPr>
          <w:p>
            <w:pPr>
              <w:pStyle w:val="TableContents"/>
              <w:spacing w:before="0" w:after="0"/>
              <w:ind w:left="0" w:right="0" w:hanging="0"/>
              <w:rPr/>
            </w:pPr>
            <w:r>
              <w:rPr>
                <w:rFonts w:ascii="Symbol" w:hAnsi="Symbol"/>
                <w:sz w:val="17"/>
              </w:rPr>
              <w:t>·</w:t>
            </w:r>
            <w:r>
              <w:rPr/>
              <w:t xml:space="preserve"> </w:t>
            </w:r>
            <w:r>
              <w:rPr>
                <w:sz w:val="17"/>
              </w:rPr>
              <w:t>PAA Natural Gas Storage (Multiple Projects)</w:t>
            </w:r>
          </w:p>
        </w:tc>
        <w:tc>
          <w:tcPr>
            <w:tcW w:w="227" w:type="dxa"/>
            <w:tcBorders/>
            <w:shd w:fill="auto" w:val="clear"/>
            <w:vAlign w:val="bottom"/>
          </w:tcPr>
          <w:p>
            <w:pPr>
              <w:pStyle w:val="TableContents"/>
              <w:spacing w:before="0" w:after="0"/>
              <w:ind w:left="0" w:right="0" w:hanging="0"/>
              <w:rPr/>
            </w:pPr>
            <w:r>
              <w:rPr/>
              <w:t> </w:t>
            </w:r>
          </w:p>
        </w:tc>
        <w:tc>
          <w:tcPr>
            <w:tcW w:w="1521" w:type="dxa"/>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42</w:t>
            </w:r>
          </w:p>
        </w:tc>
        <w:tc>
          <w:tcPr>
            <w:tcW w:w="76" w:type="dxa"/>
            <w:tcBorders/>
            <w:shd w:fill="auto" w:val="clear"/>
            <w:vAlign w:val="bottom"/>
          </w:tcPr>
          <w:p>
            <w:pPr>
              <w:pStyle w:val="TableContents"/>
              <w:spacing w:before="0" w:after="0"/>
              <w:ind w:left="0" w:right="0" w:hanging="0"/>
              <w:rPr/>
            </w:pPr>
            <w:r>
              <w:rPr/>
              <w:t> </w:t>
            </w:r>
          </w:p>
        </w:tc>
      </w:tr>
      <w:tr>
        <w:trPr/>
        <w:tc>
          <w:tcPr>
            <w:tcW w:w="5625" w:type="dxa"/>
            <w:tcBorders/>
            <w:shd w:fill="CCEEFF" w:val="clear"/>
            <w:vAlign w:val="bottom"/>
          </w:tcPr>
          <w:p>
            <w:pPr>
              <w:pStyle w:val="TableContents"/>
              <w:spacing w:before="0" w:after="0"/>
              <w:ind w:left="0" w:right="0" w:hanging="0"/>
              <w:rPr/>
            </w:pPr>
            <w:r>
              <w:rPr>
                <w:rFonts w:ascii="Symbol" w:hAnsi="Symbol"/>
                <w:sz w:val="17"/>
              </w:rPr>
              <w:t>·</w:t>
            </w:r>
            <w:r>
              <w:rPr/>
              <w:t xml:space="preserve"> </w:t>
            </w:r>
            <w:r>
              <w:rPr>
                <w:sz w:val="17"/>
              </w:rPr>
              <w:t>Spraberry Area Pipeline Projects</w:t>
            </w:r>
          </w:p>
        </w:tc>
        <w:tc>
          <w:tcPr>
            <w:tcW w:w="227" w:type="dxa"/>
            <w:tcBorders/>
            <w:shd w:fill="CCEEFF" w:val="clear"/>
            <w:vAlign w:val="bottom"/>
          </w:tcPr>
          <w:p>
            <w:pPr>
              <w:pStyle w:val="TableContents"/>
              <w:spacing w:before="0" w:after="0"/>
              <w:ind w:left="0" w:right="0" w:hanging="0"/>
              <w:rPr/>
            </w:pPr>
            <w:r>
              <w:rPr/>
              <w:t> </w:t>
            </w:r>
          </w:p>
        </w:tc>
        <w:tc>
          <w:tcPr>
            <w:tcW w:w="1521" w:type="dxa"/>
            <w:tcBorders/>
            <w:shd w:fill="CCEEFF"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40</w:t>
            </w:r>
          </w:p>
        </w:tc>
        <w:tc>
          <w:tcPr>
            <w:tcW w:w="76" w:type="dxa"/>
            <w:tcBorders/>
            <w:shd w:fill="CCEEFF" w:val="clear"/>
            <w:vAlign w:val="bottom"/>
          </w:tcPr>
          <w:p>
            <w:pPr>
              <w:pStyle w:val="TableContents"/>
              <w:spacing w:before="0" w:after="0"/>
              <w:ind w:left="0" w:right="0" w:hanging="0"/>
              <w:rPr/>
            </w:pPr>
            <w:r>
              <w:rPr/>
              <w:t> </w:t>
            </w:r>
          </w:p>
        </w:tc>
      </w:tr>
      <w:tr>
        <w:trPr/>
        <w:tc>
          <w:tcPr>
            <w:tcW w:w="5625" w:type="dxa"/>
            <w:tcBorders/>
            <w:shd w:fill="auto" w:val="clear"/>
            <w:vAlign w:val="bottom"/>
          </w:tcPr>
          <w:p>
            <w:pPr>
              <w:pStyle w:val="TableContents"/>
              <w:spacing w:before="0" w:after="0"/>
              <w:ind w:left="0" w:right="0" w:hanging="0"/>
              <w:rPr/>
            </w:pPr>
            <w:r>
              <w:rPr>
                <w:rFonts w:ascii="Symbol" w:hAnsi="Symbol"/>
                <w:sz w:val="17"/>
              </w:rPr>
              <w:t>·</w:t>
            </w:r>
            <w:r>
              <w:rPr/>
              <w:t xml:space="preserve"> </w:t>
            </w:r>
            <w:r>
              <w:rPr>
                <w:sz w:val="17"/>
              </w:rPr>
              <w:t>Western Oklahoma Extension</w:t>
            </w:r>
          </w:p>
        </w:tc>
        <w:tc>
          <w:tcPr>
            <w:tcW w:w="227" w:type="dxa"/>
            <w:tcBorders/>
            <w:shd w:fill="auto" w:val="clear"/>
            <w:vAlign w:val="bottom"/>
          </w:tcPr>
          <w:p>
            <w:pPr>
              <w:pStyle w:val="TableContents"/>
              <w:spacing w:before="0" w:after="0"/>
              <w:ind w:left="0" w:right="0" w:hanging="0"/>
              <w:rPr/>
            </w:pPr>
            <w:r>
              <w:rPr/>
              <w:t> </w:t>
            </w:r>
          </w:p>
        </w:tc>
        <w:tc>
          <w:tcPr>
            <w:tcW w:w="1521" w:type="dxa"/>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40</w:t>
            </w:r>
          </w:p>
        </w:tc>
        <w:tc>
          <w:tcPr>
            <w:tcW w:w="76" w:type="dxa"/>
            <w:tcBorders/>
            <w:shd w:fill="auto" w:val="clear"/>
            <w:vAlign w:val="bottom"/>
          </w:tcPr>
          <w:p>
            <w:pPr>
              <w:pStyle w:val="TableContents"/>
              <w:spacing w:before="0" w:after="0"/>
              <w:ind w:left="0" w:right="0" w:hanging="0"/>
              <w:rPr/>
            </w:pPr>
            <w:r>
              <w:rPr/>
              <w:t> </w:t>
            </w:r>
          </w:p>
        </w:tc>
      </w:tr>
      <w:tr>
        <w:trPr/>
        <w:tc>
          <w:tcPr>
            <w:tcW w:w="5625" w:type="dxa"/>
            <w:tcBorders/>
            <w:shd w:fill="CCEEFF" w:val="clear"/>
            <w:vAlign w:val="bottom"/>
          </w:tcPr>
          <w:p>
            <w:pPr>
              <w:pStyle w:val="TableContents"/>
              <w:spacing w:before="0" w:after="0"/>
              <w:ind w:left="0" w:right="0" w:hanging="0"/>
              <w:rPr/>
            </w:pPr>
            <w:r>
              <w:rPr>
                <w:rFonts w:ascii="Symbol" w:hAnsi="Symbol"/>
                <w:sz w:val="17"/>
              </w:rPr>
              <w:t>·</w:t>
            </w:r>
            <w:r>
              <w:rPr/>
              <w:t xml:space="preserve"> </w:t>
            </w:r>
            <w:r>
              <w:rPr>
                <w:sz w:val="17"/>
              </w:rPr>
              <w:t>Shafter Expansion</w:t>
            </w:r>
          </w:p>
        </w:tc>
        <w:tc>
          <w:tcPr>
            <w:tcW w:w="227" w:type="dxa"/>
            <w:tcBorders/>
            <w:shd w:fill="CCEEFF" w:val="clear"/>
            <w:vAlign w:val="bottom"/>
          </w:tcPr>
          <w:p>
            <w:pPr>
              <w:pStyle w:val="TableContents"/>
              <w:spacing w:before="0" w:after="0"/>
              <w:ind w:left="0" w:right="0" w:hanging="0"/>
              <w:rPr/>
            </w:pPr>
            <w:r>
              <w:rPr/>
              <w:t> </w:t>
            </w:r>
          </w:p>
        </w:tc>
        <w:tc>
          <w:tcPr>
            <w:tcW w:w="1521" w:type="dxa"/>
            <w:tcBorders/>
            <w:shd w:fill="CCEEFF"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25</w:t>
            </w:r>
          </w:p>
        </w:tc>
        <w:tc>
          <w:tcPr>
            <w:tcW w:w="76" w:type="dxa"/>
            <w:tcBorders/>
            <w:shd w:fill="CCEEFF" w:val="clear"/>
            <w:vAlign w:val="bottom"/>
          </w:tcPr>
          <w:p>
            <w:pPr>
              <w:pStyle w:val="TableContents"/>
              <w:spacing w:before="0" w:after="0"/>
              <w:ind w:left="0" w:right="0" w:hanging="0"/>
              <w:rPr/>
            </w:pPr>
            <w:r>
              <w:rPr/>
              <w:t> </w:t>
            </w:r>
          </w:p>
        </w:tc>
      </w:tr>
      <w:tr>
        <w:trPr/>
        <w:tc>
          <w:tcPr>
            <w:tcW w:w="5625" w:type="dxa"/>
            <w:tcBorders/>
            <w:shd w:fill="auto" w:val="clear"/>
            <w:vAlign w:val="bottom"/>
          </w:tcPr>
          <w:p>
            <w:pPr>
              <w:pStyle w:val="TableContents"/>
              <w:spacing w:before="0" w:after="0"/>
              <w:ind w:left="0" w:right="0" w:hanging="0"/>
              <w:rPr/>
            </w:pPr>
            <w:r>
              <w:rPr>
                <w:rFonts w:ascii="Symbol" w:hAnsi="Symbol"/>
                <w:sz w:val="17"/>
              </w:rPr>
              <w:t>·</w:t>
            </w:r>
            <w:r>
              <w:rPr/>
              <w:t xml:space="preserve"> </w:t>
            </w:r>
            <w:r>
              <w:rPr>
                <w:sz w:val="17"/>
              </w:rPr>
              <w:t>Cushing Terminal Projects</w:t>
            </w:r>
          </w:p>
        </w:tc>
        <w:tc>
          <w:tcPr>
            <w:tcW w:w="227" w:type="dxa"/>
            <w:tcBorders/>
            <w:shd w:fill="auto" w:val="clear"/>
            <w:vAlign w:val="bottom"/>
          </w:tcPr>
          <w:p>
            <w:pPr>
              <w:pStyle w:val="TableContents"/>
              <w:spacing w:before="0" w:after="0"/>
              <w:ind w:left="0" w:right="0" w:hanging="0"/>
              <w:rPr/>
            </w:pPr>
            <w:r>
              <w:rPr/>
              <w:t> </w:t>
            </w:r>
          </w:p>
        </w:tc>
        <w:tc>
          <w:tcPr>
            <w:tcW w:w="1521" w:type="dxa"/>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20</w:t>
            </w:r>
          </w:p>
        </w:tc>
        <w:tc>
          <w:tcPr>
            <w:tcW w:w="76" w:type="dxa"/>
            <w:tcBorders/>
            <w:shd w:fill="auto" w:val="clear"/>
            <w:vAlign w:val="bottom"/>
          </w:tcPr>
          <w:p>
            <w:pPr>
              <w:pStyle w:val="TableContents"/>
              <w:spacing w:before="0" w:after="0"/>
              <w:ind w:left="0" w:right="0" w:hanging="0"/>
              <w:rPr/>
            </w:pPr>
            <w:r>
              <w:rPr/>
              <w:t> </w:t>
            </w:r>
          </w:p>
        </w:tc>
      </w:tr>
      <w:tr>
        <w:trPr/>
        <w:tc>
          <w:tcPr>
            <w:tcW w:w="5625" w:type="dxa"/>
            <w:tcBorders/>
            <w:shd w:fill="CCEEFF" w:val="clear"/>
            <w:vAlign w:val="bottom"/>
          </w:tcPr>
          <w:p>
            <w:pPr>
              <w:pStyle w:val="TableContents"/>
              <w:spacing w:before="0" w:after="0"/>
              <w:ind w:left="0" w:right="0" w:hanging="0"/>
              <w:rPr/>
            </w:pPr>
            <w:r>
              <w:rPr>
                <w:rFonts w:ascii="Symbol" w:hAnsi="Symbol"/>
                <w:sz w:val="17"/>
              </w:rPr>
              <w:t>·</w:t>
            </w:r>
            <w:r>
              <w:rPr/>
              <w:t xml:space="preserve"> </w:t>
            </w:r>
            <w:r>
              <w:rPr>
                <w:sz w:val="17"/>
              </w:rPr>
              <w:t xml:space="preserve">Other Projects </w:t>
            </w:r>
            <w:r>
              <w:rPr>
                <w:sz w:val="11"/>
              </w:rPr>
              <w:t>(2)</w:t>
            </w:r>
          </w:p>
        </w:tc>
        <w:tc>
          <w:tcPr>
            <w:tcW w:w="227" w:type="dxa"/>
            <w:tcBorders/>
            <w:shd w:fill="CCEEFF" w:val="clear"/>
            <w:vAlign w:val="bottom"/>
          </w:tcPr>
          <w:p>
            <w:pPr>
              <w:pStyle w:val="TableContents"/>
              <w:spacing w:before="0" w:after="0"/>
              <w:ind w:left="0" w:right="0" w:hanging="0"/>
              <w:rPr/>
            </w:pPr>
            <w:r>
              <w:rPr/>
              <w:t> </w:t>
            </w:r>
          </w:p>
        </w:tc>
        <w:tc>
          <w:tcPr>
            <w:tcW w:w="1521" w:type="dxa"/>
            <w:tcBorders>
              <w:bottom w:val="single" w:sz="8" w:space="0" w:color="000000"/>
            </w:tcBorders>
            <w:shd w:fill="CCEEFF" w:val="clear"/>
            <w:tcMar>
              <w:bottom w:w="28"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298</w:t>
            </w:r>
          </w:p>
        </w:tc>
        <w:tc>
          <w:tcPr>
            <w:tcW w:w="76" w:type="dxa"/>
            <w:tcBorders/>
            <w:shd w:fill="CCEEFF" w:val="clear"/>
            <w:vAlign w:val="bottom"/>
          </w:tcPr>
          <w:p>
            <w:pPr>
              <w:pStyle w:val="TableContents"/>
              <w:spacing w:before="0" w:after="0"/>
              <w:ind w:left="0" w:right="0" w:hanging="0"/>
              <w:rPr/>
            </w:pPr>
            <w:r>
              <w:rPr/>
              <w:t> </w:t>
            </w:r>
          </w:p>
        </w:tc>
      </w:tr>
      <w:tr>
        <w:trPr/>
        <w:tc>
          <w:tcPr>
            <w:tcW w:w="5625" w:type="dxa"/>
            <w:tcBorders/>
            <w:shd w:fill="auto" w:val="clear"/>
            <w:vAlign w:val="bottom"/>
          </w:tcPr>
          <w:p>
            <w:pPr>
              <w:pStyle w:val="TableContents"/>
              <w:spacing w:before="0" w:after="0"/>
              <w:ind w:left="0" w:right="0" w:hanging="0"/>
              <w:rPr/>
            </w:pPr>
            <w:r>
              <w:rPr/>
              <w:t> </w:t>
            </w:r>
          </w:p>
        </w:tc>
        <w:tc>
          <w:tcPr>
            <w:tcW w:w="227" w:type="dxa"/>
            <w:tcBorders/>
            <w:shd w:fill="auto" w:val="clear"/>
            <w:vAlign w:val="bottom"/>
          </w:tcPr>
          <w:p>
            <w:pPr>
              <w:pStyle w:val="TableContents"/>
              <w:spacing w:before="0" w:after="0"/>
              <w:ind w:left="0" w:right="0" w:hanging="0"/>
              <w:rPr/>
            </w:pPr>
            <w:r>
              <w:rPr/>
              <w:t> </w:t>
            </w:r>
          </w:p>
        </w:tc>
        <w:tc>
          <w:tcPr>
            <w:tcW w:w="1521" w:type="dxa"/>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$1,400</w:t>
            </w:r>
          </w:p>
        </w:tc>
        <w:tc>
          <w:tcPr>
            <w:tcW w:w="76" w:type="dxa"/>
            <w:tcBorders/>
            <w:shd w:fill="auto" w:val="clear"/>
            <w:vAlign w:val="bottom"/>
          </w:tcPr>
          <w:p>
            <w:pPr>
              <w:pStyle w:val="TableContents"/>
              <w:spacing w:before="0" w:after="0"/>
              <w:ind w:left="0" w:right="0" w:hanging="0"/>
              <w:rPr/>
            </w:pPr>
            <w:r>
              <w:rPr/>
              <w:t> </w:t>
            </w:r>
          </w:p>
        </w:tc>
      </w:tr>
      <w:tr>
        <w:trPr/>
        <w:tc>
          <w:tcPr>
            <w:tcW w:w="5625" w:type="dxa"/>
            <w:tcBorders/>
            <w:shd w:fill="CCEEFF" w:val="clear"/>
            <w:vAlign w:val="bottom"/>
          </w:tcPr>
          <w:p>
            <w:pPr>
              <w:pStyle w:val="TableContents"/>
              <w:spacing w:before="0" w:after="0"/>
              <w:ind w:left="0" w:right="0" w:hanging="0"/>
              <w:rPr/>
            </w:pPr>
            <w:r>
              <w:rPr>
                <w:rFonts w:ascii="Times New Roman" w:hAnsi="Times New Roman"/>
                <w:sz w:val="17"/>
              </w:rPr>
              <w:t xml:space="preserve">Potential Adjustments for Timing / Scope Refinement </w:t>
            </w:r>
            <w:r>
              <w:rPr>
                <w:sz w:val="11"/>
              </w:rPr>
              <w:t>(3)</w:t>
            </w:r>
          </w:p>
        </w:tc>
        <w:tc>
          <w:tcPr>
            <w:tcW w:w="227" w:type="dxa"/>
            <w:tcBorders/>
            <w:shd w:fill="CCEEFF" w:val="clear"/>
            <w:vAlign w:val="bottom"/>
          </w:tcPr>
          <w:p>
            <w:pPr>
              <w:pStyle w:val="TableContents"/>
              <w:spacing w:before="0" w:after="0"/>
              <w:ind w:left="0" w:right="0" w:hanging="0"/>
              <w:rPr/>
            </w:pPr>
            <w:r>
              <w:rPr/>
              <w:t> </w:t>
            </w:r>
          </w:p>
        </w:tc>
        <w:tc>
          <w:tcPr>
            <w:tcW w:w="1521" w:type="dxa"/>
            <w:tcBorders>
              <w:bottom w:val="single" w:sz="8" w:space="0" w:color="000000"/>
            </w:tcBorders>
            <w:shd w:fill="CCEEFF" w:val="clear"/>
            <w:tcMar>
              <w:bottom w:w="28"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 $50        + $150</w:t>
            </w:r>
          </w:p>
        </w:tc>
        <w:tc>
          <w:tcPr>
            <w:tcW w:w="76" w:type="dxa"/>
            <w:tcBorders/>
            <w:shd w:fill="CCEEFF" w:val="clear"/>
            <w:vAlign w:val="bottom"/>
          </w:tcPr>
          <w:p>
            <w:pPr>
              <w:pStyle w:val="TableContents"/>
              <w:spacing w:before="0" w:after="0"/>
              <w:ind w:left="0" w:right="0" w:hanging="0"/>
              <w:rPr/>
            </w:pPr>
            <w:r>
              <w:rPr/>
              <w:t> </w:t>
            </w:r>
          </w:p>
        </w:tc>
      </w:tr>
      <w:tr>
        <w:trPr/>
        <w:tc>
          <w:tcPr>
            <w:tcW w:w="562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Projected Expansion Capital Expenditures</w:t>
            </w:r>
          </w:p>
        </w:tc>
        <w:tc>
          <w:tcPr>
            <w:tcW w:w="227" w:type="dxa"/>
            <w:tcBorders/>
            <w:shd w:fill="auto" w:val="clear"/>
            <w:vAlign w:val="bottom"/>
          </w:tcPr>
          <w:p>
            <w:pPr>
              <w:pStyle w:val="TableContents"/>
              <w:spacing w:before="0" w:after="0"/>
              <w:ind w:left="0" w:right="0" w:hanging="0"/>
              <w:rPr/>
            </w:pPr>
            <w:r>
              <w:rPr/>
              <w:t> </w:t>
            </w:r>
          </w:p>
        </w:tc>
        <w:tc>
          <w:tcPr>
            <w:tcW w:w="1521" w:type="dxa"/>
            <w:tcBorders>
              <w:bottom w:val="double" w:sz="6"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$1,350   -   $1,550</w:t>
            </w:r>
          </w:p>
        </w:tc>
        <w:tc>
          <w:tcPr>
            <w:tcW w:w="76" w:type="dxa"/>
            <w:tcBorders/>
            <w:shd w:fill="auto" w:val="clear"/>
            <w:vAlign w:val="bottom"/>
          </w:tcPr>
          <w:p>
            <w:pPr>
              <w:pStyle w:val="TableContents"/>
              <w:spacing w:before="0" w:after="0"/>
              <w:ind w:left="0" w:right="0" w:hanging="0"/>
              <w:rPr/>
            </w:pPr>
            <w:r>
              <w:rPr/>
              <w:t> </w:t>
            </w:r>
          </w:p>
        </w:tc>
      </w:tr>
      <w:tr>
        <w:trPr/>
        <w:tc>
          <w:tcPr>
            <w:tcW w:w="5625" w:type="dxa"/>
            <w:tcBorders/>
            <w:shd w:fill="CCEEFF" w:val="clear"/>
            <w:vAlign w:val="bottom"/>
          </w:tcPr>
          <w:p>
            <w:pPr>
              <w:pStyle w:val="TableContents"/>
              <w:spacing w:before="0" w:after="0"/>
              <w:ind w:left="0" w:right="0" w:hanging="0"/>
              <w:rPr/>
            </w:pPr>
            <w:r>
              <w:rPr/>
              <w:t> </w:t>
            </w:r>
          </w:p>
        </w:tc>
        <w:tc>
          <w:tcPr>
            <w:tcW w:w="227" w:type="dxa"/>
            <w:tcBorders/>
            <w:shd w:fill="CCEEFF" w:val="clear"/>
            <w:vAlign w:val="bottom"/>
          </w:tcPr>
          <w:p>
            <w:pPr>
              <w:pStyle w:val="TableContents"/>
              <w:spacing w:before="0" w:after="0"/>
              <w:ind w:left="0" w:right="0" w:hanging="0"/>
              <w:rPr/>
            </w:pPr>
            <w:r>
              <w:rPr/>
              <w:t> </w:t>
            </w:r>
          </w:p>
        </w:tc>
        <w:tc>
          <w:tcPr>
            <w:tcW w:w="1521" w:type="dxa"/>
            <w:tcBorders/>
            <w:shd w:fill="CCEEFF" w:val="clear"/>
            <w:vAlign w:val="bottom"/>
          </w:tcPr>
          <w:p>
            <w:pPr>
              <w:pStyle w:val="TableContents"/>
              <w:spacing w:before="0" w:after="0"/>
              <w:ind w:left="0" w:right="0" w:hanging="0"/>
              <w:jc w:val="center"/>
              <w:rPr/>
            </w:pPr>
            <w:r>
              <w:rPr/>
              <w:t> </w:t>
            </w:r>
          </w:p>
        </w:tc>
        <w:tc>
          <w:tcPr>
            <w:tcW w:w="76" w:type="dxa"/>
            <w:tcBorders/>
            <w:shd w:fill="CCEEFF" w:val="clear"/>
            <w:vAlign w:val="bottom"/>
          </w:tcPr>
          <w:p>
            <w:pPr>
              <w:pStyle w:val="TableContents"/>
              <w:spacing w:before="0" w:after="0"/>
              <w:ind w:left="0" w:right="0" w:hanging="0"/>
              <w:rPr/>
            </w:pPr>
            <w:r>
              <w:rPr/>
              <w:t> </w:t>
            </w:r>
          </w:p>
        </w:tc>
      </w:tr>
      <w:tr>
        <w:trPr/>
        <w:tc>
          <w:tcPr>
            <w:tcW w:w="562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Maintenance Capital Expenditures</w:t>
            </w:r>
          </w:p>
        </w:tc>
        <w:tc>
          <w:tcPr>
            <w:tcW w:w="227" w:type="dxa"/>
            <w:tcBorders/>
            <w:shd w:fill="auto" w:val="clear"/>
            <w:vAlign w:val="bottom"/>
          </w:tcPr>
          <w:p>
            <w:pPr>
              <w:pStyle w:val="TableContents"/>
              <w:spacing w:before="0" w:after="0"/>
              <w:ind w:left="0" w:right="0" w:hanging="0"/>
              <w:rPr/>
            </w:pPr>
            <w:r>
              <w:rPr/>
              <w:t> </w:t>
            </w:r>
          </w:p>
        </w:tc>
        <w:tc>
          <w:tcPr>
            <w:tcW w:w="1521" w:type="dxa"/>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$170     -     $190</w:t>
            </w:r>
          </w:p>
        </w:tc>
        <w:tc>
          <w:tcPr>
            <w:tcW w:w="76"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Includes projects located at or near Tampa, CO, Bakersfield, CA, Carr, CO and Van Hook, ND.</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Primarily multiple, smaller projects comprised of pipeline connections, upgrades and truck stations, new tank construction and refurbishing, pipeline linefill purchases and carry-over of projects from prior years.</w:t>
      </w:r>
    </w:p>
    <w:p>
      <w:pPr>
        <w:pStyle w:val="TextBody"/>
        <w:spacing w:before="0" w:after="0"/>
        <w:ind w:left="0" w:right="0" w:hanging="0"/>
        <w:rPr>
          <w:rFonts w:ascii="Times New Roman" w:hAnsi="Times New Roman"/>
        </w:rPr>
      </w:pPr>
      <w:r>
        <w:rPr>
          <w:rFonts w:ascii="Times New Roman" w:hAnsi="Times New Roman"/>
          <w:sz w:val="11"/>
        </w:rPr>
        <w:t>(3)</w:t>
      </w:r>
      <w:r>
        <w:rPr>
          <w:rFonts w:ascii="Times New Roman" w:hAnsi="Times New Roman"/>
        </w:rPr>
        <w:t xml:space="preserve">                      </w:t>
      </w:r>
      <w:r>
        <w:rPr>
          <w:rFonts w:ascii="Times New Roman" w:hAnsi="Times New Roman"/>
          <w:sz w:val="17"/>
        </w:rPr>
        <w:t>Potential variation to current capital costs estimates may result from changes to project design, final cost of materials and labor and timing of incurrence of costs due to uncontrollable factors such as permits, regulatory approvals and weather.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5.</w:t>
      </w:r>
      <w:r>
        <w:rPr>
          <w:rFonts w:ascii="Times New Roman" w:hAnsi="Times New Roman"/>
        </w:rPr>
        <w:t xml:space="preserve">              </w:t>
      </w:r>
      <w:r>
        <w:rPr>
          <w:rFonts w:ascii="Times New Roman" w:hAnsi="Times New Roman"/>
          <w:i/>
          <w:sz w:val="17"/>
        </w:rPr>
        <w:t>Capital Structure.</w:t>
      </w:r>
      <w:r>
        <w:rPr>
          <w:rFonts w:ascii="Times New Roman" w:hAnsi="Times New Roman"/>
        </w:rPr>
        <w:t xml:space="preserve"> </w:t>
      </w:r>
      <w:r>
        <w:rPr>
          <w:rFonts w:ascii="Times New Roman" w:hAnsi="Times New Roman"/>
          <w:sz w:val="17"/>
        </w:rPr>
        <w:t>This guidance is based on our capital structure as of March 31, 2013 and adjusted for estimated equity issuances under our continuous offering program.  Also assumed in our guidance is that we expect to repay our $250 million 5.625% senior notes that mature December 15, 2013 with short-term borrowings from our credit facility as a result of prefunding during 2012 (equity and retained cash flow), accordingly these notes are classified as short-term on our balance sheet at March 31, 2013.</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6.</w:t>
      </w:r>
      <w:r>
        <w:rPr>
          <w:rFonts w:ascii="Times New Roman" w:hAnsi="Times New Roman"/>
        </w:rPr>
        <w:t xml:space="preserve">              </w:t>
      </w:r>
      <w:r>
        <w:rPr>
          <w:rFonts w:ascii="Times New Roman" w:hAnsi="Times New Roman"/>
          <w:i/>
          <w:sz w:val="17"/>
        </w:rPr>
        <w:t>Interest Expense.</w:t>
      </w:r>
      <w:r>
        <w:rPr>
          <w:rFonts w:ascii="Times New Roman" w:hAnsi="Times New Roman"/>
        </w:rPr>
        <w:t xml:space="preserve"> </w:t>
      </w:r>
      <w:r>
        <w:rPr>
          <w:rFonts w:ascii="Times New Roman" w:hAnsi="Times New Roman"/>
          <w:sz w:val="17"/>
        </w:rPr>
        <w:t>Debt balances are projected based on estimated cash flows, estimated distribution rates, estimated capital expenditures for maintenance and expansion projects, anticipated equity proceeds from the continuous offering program, expected timing of collections and payments and forecasted levels of inventory and other working capital sources and uses. Interest rate assumptions for variable-rate debt are based on the LIBOR curve as of late April.</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Included in interest expense are commitment fees, amortization of long-term debt discounts or premiums, deferred amounts associated with terminated interest-rate hedges and interest on short-term debt for non-contango inventory (primarily hedged NGL inventory and New York Mercantile Exchange and Intercontinental Exchange margin deposits). Interest expense is net of amounts capitalized for major expansion capital projects and does not include interest on borrowings for inventory stored in a contango market. We treat interest on hedged inventory borrowings as carrying costs of crude oil and NGL and include it in purchases and related costs.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7</w:t>
      </w:r>
      <w:bookmarkStart w:id="7" w:name="PB_7_234403_7748"/>
      <w:bookmarkEnd w:id="7"/>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7.</w:t>
      </w:r>
      <w:r>
        <w:rPr>
          <w:rFonts w:ascii="Times New Roman" w:hAnsi="Times New Roman"/>
        </w:rPr>
        <w:t xml:space="preserve">             </w:t>
      </w:r>
      <w:r>
        <w:rPr>
          <w:rFonts w:ascii="Times New Roman" w:hAnsi="Times New Roman"/>
          <w:i/>
          <w:sz w:val="17"/>
        </w:rPr>
        <w:t>Income Taxes</w:t>
      </w:r>
      <w:r>
        <w:rPr>
          <w:rFonts w:ascii="Times New Roman" w:hAnsi="Times New Roman"/>
          <w:sz w:val="17"/>
        </w:rPr>
        <w:t>. We expect our Canadian income tax expense to be approximately $5 million and $78 million for the three-month period ending June 30, 2013 and twelve-month period ending December 31, 2013, of which approximately $(1) million and $49 million, respectively, is classified as current income tax expense (benefit).  For the twelve-month period ending December 31, 2013 we expect to have a deferred tax expense of $29 million.  All or part of the income tax expense of $78 million may result in a tax credit to our equity holders.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8.</w:t>
      </w:r>
      <w:r>
        <w:rPr>
          <w:rFonts w:ascii="Times New Roman" w:hAnsi="Times New Roman"/>
        </w:rPr>
        <w:t xml:space="preserve">              </w:t>
      </w:r>
      <w:r>
        <w:rPr>
          <w:rFonts w:ascii="Times New Roman" w:hAnsi="Times New Roman"/>
          <w:i/>
          <w:sz w:val="17"/>
        </w:rPr>
        <w:t xml:space="preserve">Equity Compensation Plans. </w:t>
      </w:r>
      <w:r>
        <w:rPr>
          <w:rFonts w:ascii="Times New Roman" w:hAnsi="Times New Roman"/>
          <w:sz w:val="17"/>
        </w:rPr>
        <w:t>The majority of grants outstanding under our various equity compensation plans contain vesting criteria that are based on a combination of performance benchmarks and service periods. The grants will vest in various percentages, typically on the later to occur of specified vesting dates and the dates on which minimum distribution levels are reached. Among the various grants outstanding as of May 5, 2013, estimated vesting dates range from May 2013 to August 2019 and annualized benchmark distribution levels range from $1.925 to $2.85. For some awards, a percentage of any units remaining unvested as of a certain date will vest on such date and all others will be forfeited.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On April 8, 2013, we declared an annualized distribution of $2.30 payable on May 15, 2013 to our unitholders of record as of May 3, 2013. For the purposes of guidance, we have made the assessment that a $2.50 distribution level is probable of occurring, and accordingly, guidance includes an accrual over the applicable service period at an assumed market price of $56.00 per unit as well as an accrual associated with awards that will vest on a certain date. The actual amount of equity compensation expense in any given period will be directly influenced by (i) our unit price at the end of each reporting period, (ii) our unit price on the vesting date, (iii) the probability assessment regarding distributions, and (iv) new equity compensation award grants. For example, a $2.00 change in the unit price would change the second-quarter and full-year equity compensation expense by approximately $6 million and $7 million, respectively. Therefore, actual net income could differ from our projections.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9.</w:t>
      </w:r>
      <w:r>
        <w:rPr>
          <w:rFonts w:ascii="Times New Roman" w:hAnsi="Times New Roman"/>
        </w:rPr>
        <w:t xml:space="preserve">              </w:t>
      </w:r>
      <w:r>
        <w:rPr>
          <w:rFonts w:ascii="Times New Roman" w:hAnsi="Times New Roman"/>
          <w:i/>
          <w:sz w:val="17"/>
        </w:rPr>
        <w:t>Reconciliation of Net Income to EBIT, EBITDA and Adjusted EBITDA.</w:t>
      </w:r>
      <w:r>
        <w:rPr>
          <w:rFonts w:ascii="Times New Roman" w:hAnsi="Times New Roman"/>
        </w:rPr>
        <w:t xml:space="preserve"> </w:t>
      </w:r>
      <w:r>
        <w:rPr>
          <w:rFonts w:ascii="Times New Roman" w:hAnsi="Times New Roman"/>
          <w:sz w:val="17"/>
        </w:rPr>
        <w:t>The following table reconciles net income to EBIT, EBITDA and Adjusted EBITDA for the three-month period ending June 30, 2013 and the six and twelve-month periods ending December 31, 2013.</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tbl>
      <w:tblPr>
        <w:tblW w:w="4300" w:type="pct"/>
        <w:jc w:val="left"/>
        <w:tblInd w:w="0" w:type="dxa"/>
        <w:tblCellMar>
          <w:top w:w="0" w:type="dxa"/>
          <w:left w:w="0" w:type="dxa"/>
          <w:bottom w:w="0" w:type="dxa"/>
          <w:right w:w="0" w:type="dxa"/>
        </w:tblCellMar>
      </w:tblPr>
      <w:tblGrid>
        <w:gridCol w:w="2209"/>
        <w:gridCol w:w="160"/>
        <w:gridCol w:w="116"/>
        <w:gridCol w:w="699"/>
        <w:gridCol w:w="161"/>
        <w:gridCol w:w="116"/>
        <w:gridCol w:w="701"/>
        <w:gridCol w:w="160"/>
        <w:gridCol w:w="117"/>
        <w:gridCol w:w="700"/>
        <w:gridCol w:w="162"/>
        <w:gridCol w:w="117"/>
        <w:gridCol w:w="736"/>
        <w:gridCol w:w="160"/>
        <w:gridCol w:w="114"/>
        <w:gridCol w:w="748"/>
        <w:gridCol w:w="160"/>
        <w:gridCol w:w="114"/>
        <w:gridCol w:w="748"/>
        <w:gridCol w:w="578"/>
      </w:tblGrid>
      <w:tr>
        <w:trPr/>
        <w:tc>
          <w:tcPr>
            <w:tcW w:w="2209" w:type="dxa"/>
            <w:tcBorders/>
            <w:shd w:fill="auto" w:val="clear"/>
            <w:vAlign w:val="bottom"/>
          </w:tcPr>
          <w:p>
            <w:pPr>
              <w:pStyle w:val="TableContents"/>
              <w:spacing w:before="0" w:after="0"/>
              <w:ind w:left="0" w:right="0" w:hanging="0"/>
              <w:rPr/>
            </w:pPr>
            <w:r>
              <w:rPr/>
              <w:t> </w:t>
            </w:r>
          </w:p>
        </w:tc>
        <w:tc>
          <w:tcPr>
            <w:tcW w:w="160" w:type="dxa"/>
            <w:tcBorders/>
            <w:shd w:fill="auto" w:val="clear"/>
            <w:vAlign w:val="bottom"/>
          </w:tcPr>
          <w:p>
            <w:pPr>
              <w:pStyle w:val="TableContents"/>
              <w:spacing w:before="0" w:after="0"/>
              <w:ind w:left="0" w:right="0" w:hanging="0"/>
              <w:jc w:val="center"/>
              <w:rPr/>
            </w:pPr>
            <w:r>
              <w:rPr/>
              <w:t> </w:t>
            </w:r>
          </w:p>
        </w:tc>
        <w:tc>
          <w:tcPr>
            <w:tcW w:w="5829" w:type="dxa"/>
            <w:gridSpan w:val="17"/>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Guidance</w:t>
            </w:r>
          </w:p>
        </w:tc>
        <w:tc>
          <w:tcPr>
            <w:tcW w:w="578" w:type="dxa"/>
            <w:tcBorders/>
            <w:shd w:fill="auto" w:val="clear"/>
            <w:vAlign w:val="bottom"/>
          </w:tcPr>
          <w:p>
            <w:pPr>
              <w:pStyle w:val="TableContents"/>
              <w:spacing w:before="0" w:after="0"/>
              <w:ind w:left="0" w:right="0" w:hanging="0"/>
              <w:jc w:val="center"/>
              <w:rPr/>
            </w:pPr>
            <w:r>
              <w:rPr/>
              <w:t> </w:t>
            </w:r>
          </w:p>
        </w:tc>
      </w:tr>
      <w:tr>
        <w:trPr/>
        <w:tc>
          <w:tcPr>
            <w:tcW w:w="2209" w:type="dxa"/>
            <w:tcBorders/>
            <w:shd w:fill="auto" w:val="clear"/>
            <w:vAlign w:val="bottom"/>
          </w:tcPr>
          <w:p>
            <w:pPr>
              <w:pStyle w:val="TableContents"/>
              <w:spacing w:before="0" w:after="0"/>
              <w:ind w:left="0" w:right="0" w:hanging="0"/>
              <w:rPr/>
            </w:pPr>
            <w:r>
              <w:rPr/>
              <w:t> </w:t>
            </w:r>
          </w:p>
        </w:tc>
        <w:tc>
          <w:tcPr>
            <w:tcW w:w="160" w:type="dxa"/>
            <w:tcBorders/>
            <w:shd w:fill="auto" w:val="clear"/>
            <w:vAlign w:val="bottom"/>
          </w:tcPr>
          <w:p>
            <w:pPr>
              <w:pStyle w:val="TableContents"/>
              <w:spacing w:before="0" w:after="0"/>
              <w:ind w:left="0" w:right="0" w:hanging="0"/>
              <w:jc w:val="center"/>
              <w:rPr/>
            </w:pPr>
            <w:r>
              <w:rPr/>
              <w:t> </w:t>
            </w:r>
          </w:p>
        </w:tc>
        <w:tc>
          <w:tcPr>
            <w:tcW w:w="1793"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3 Months Ending</w:t>
            </w:r>
          </w:p>
        </w:tc>
        <w:tc>
          <w:tcPr>
            <w:tcW w:w="160"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832" w:type="dxa"/>
            <w:gridSpan w:val="5"/>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6 Months Ending</w:t>
            </w:r>
          </w:p>
        </w:tc>
        <w:tc>
          <w:tcPr>
            <w:tcW w:w="160"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884" w:type="dxa"/>
            <w:gridSpan w:val="5"/>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12 Months Ending</w:t>
            </w:r>
          </w:p>
        </w:tc>
        <w:tc>
          <w:tcPr>
            <w:tcW w:w="578" w:type="dxa"/>
            <w:tcBorders/>
            <w:shd w:fill="auto" w:val="clear"/>
            <w:vAlign w:val="bottom"/>
          </w:tcPr>
          <w:p>
            <w:pPr>
              <w:pStyle w:val="TableContents"/>
              <w:spacing w:before="0" w:after="0"/>
              <w:ind w:left="0" w:right="0" w:hanging="0"/>
              <w:jc w:val="center"/>
              <w:rPr/>
            </w:pPr>
            <w:r>
              <w:rPr/>
              <w:t> </w:t>
            </w:r>
          </w:p>
        </w:tc>
      </w:tr>
      <w:tr>
        <w:trPr/>
        <w:tc>
          <w:tcPr>
            <w:tcW w:w="2209" w:type="dxa"/>
            <w:tcBorders/>
            <w:shd w:fill="auto" w:val="clear"/>
            <w:vAlign w:val="bottom"/>
          </w:tcPr>
          <w:p>
            <w:pPr>
              <w:pStyle w:val="TableContents"/>
              <w:spacing w:before="0" w:after="0"/>
              <w:ind w:left="0" w:right="0" w:hanging="0"/>
              <w:rPr/>
            </w:pPr>
            <w:r>
              <w:rPr/>
              <w:t> </w:t>
            </w:r>
          </w:p>
        </w:tc>
        <w:tc>
          <w:tcPr>
            <w:tcW w:w="160" w:type="dxa"/>
            <w:tcBorders/>
            <w:shd w:fill="auto" w:val="clear"/>
            <w:vAlign w:val="bottom"/>
          </w:tcPr>
          <w:p>
            <w:pPr>
              <w:pStyle w:val="TableContents"/>
              <w:spacing w:before="0" w:after="0"/>
              <w:ind w:left="0" w:right="0" w:hanging="0"/>
              <w:jc w:val="center"/>
              <w:rPr/>
            </w:pPr>
            <w:r>
              <w:rPr/>
              <w:t> </w:t>
            </w:r>
          </w:p>
        </w:tc>
        <w:tc>
          <w:tcPr>
            <w:tcW w:w="1793"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June 30, 2013</w:t>
            </w:r>
          </w:p>
        </w:tc>
        <w:tc>
          <w:tcPr>
            <w:tcW w:w="160" w:type="dxa"/>
            <w:tcBorders/>
            <w:shd w:fill="auto" w:val="clear"/>
            <w:vAlign w:val="bottom"/>
          </w:tcPr>
          <w:p>
            <w:pPr>
              <w:pStyle w:val="TableContents"/>
              <w:spacing w:before="0" w:after="0"/>
              <w:ind w:left="0" w:right="0" w:hanging="0"/>
              <w:jc w:val="center"/>
              <w:rPr/>
            </w:pPr>
            <w:r>
              <w:rPr/>
              <w:t> </w:t>
            </w:r>
          </w:p>
        </w:tc>
        <w:tc>
          <w:tcPr>
            <w:tcW w:w="1832"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 2013</w:t>
            </w:r>
          </w:p>
        </w:tc>
        <w:tc>
          <w:tcPr>
            <w:tcW w:w="160" w:type="dxa"/>
            <w:tcBorders/>
            <w:shd w:fill="auto" w:val="clear"/>
            <w:vAlign w:val="bottom"/>
          </w:tcPr>
          <w:p>
            <w:pPr>
              <w:pStyle w:val="TableContents"/>
              <w:spacing w:before="0" w:after="0"/>
              <w:ind w:left="0" w:right="0" w:hanging="0"/>
              <w:jc w:val="center"/>
              <w:rPr/>
            </w:pPr>
            <w:r>
              <w:rPr/>
              <w:t> </w:t>
            </w:r>
          </w:p>
        </w:tc>
        <w:tc>
          <w:tcPr>
            <w:tcW w:w="1884"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 2013</w:t>
            </w:r>
          </w:p>
        </w:tc>
        <w:tc>
          <w:tcPr>
            <w:tcW w:w="578" w:type="dxa"/>
            <w:tcBorders/>
            <w:shd w:fill="auto" w:val="clear"/>
            <w:vAlign w:val="bottom"/>
          </w:tcPr>
          <w:p>
            <w:pPr>
              <w:pStyle w:val="TableContents"/>
              <w:spacing w:before="0" w:after="0"/>
              <w:ind w:left="0" w:right="0" w:hanging="0"/>
              <w:jc w:val="center"/>
              <w:rPr/>
            </w:pPr>
            <w:r>
              <w:rPr/>
              <w:t> </w:t>
            </w:r>
          </w:p>
        </w:tc>
      </w:tr>
      <w:tr>
        <w:trPr/>
        <w:tc>
          <w:tcPr>
            <w:tcW w:w="2209" w:type="dxa"/>
            <w:tcBorders/>
            <w:shd w:fill="auto" w:val="clear"/>
            <w:vAlign w:val="bottom"/>
          </w:tcPr>
          <w:p>
            <w:pPr>
              <w:pStyle w:val="TableContents"/>
              <w:spacing w:before="0" w:after="0"/>
              <w:ind w:left="0" w:right="0" w:hanging="0"/>
              <w:rPr/>
            </w:pPr>
            <w:r>
              <w:rPr/>
              <w:t> </w:t>
            </w:r>
          </w:p>
        </w:tc>
        <w:tc>
          <w:tcPr>
            <w:tcW w:w="160" w:type="dxa"/>
            <w:tcBorders/>
            <w:shd w:fill="auto" w:val="clear"/>
            <w:vAlign w:val="bottom"/>
          </w:tcPr>
          <w:p>
            <w:pPr>
              <w:pStyle w:val="TableContents"/>
              <w:spacing w:before="0" w:after="0"/>
              <w:ind w:left="0" w:right="0" w:hanging="0"/>
              <w:jc w:val="center"/>
              <w:rPr/>
            </w:pPr>
            <w:r>
              <w:rPr/>
              <w:t> </w:t>
            </w:r>
          </w:p>
        </w:tc>
        <w:tc>
          <w:tcPr>
            <w:tcW w:w="81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Low</w:t>
            </w:r>
          </w:p>
        </w:tc>
        <w:tc>
          <w:tcPr>
            <w:tcW w:w="161"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817"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High</w:t>
            </w:r>
          </w:p>
        </w:tc>
        <w:tc>
          <w:tcPr>
            <w:tcW w:w="160" w:type="dxa"/>
            <w:tcBorders/>
            <w:shd w:fill="auto" w:val="clear"/>
            <w:vAlign w:val="bottom"/>
          </w:tcPr>
          <w:p>
            <w:pPr>
              <w:pStyle w:val="TableContents"/>
              <w:spacing w:before="0" w:after="0"/>
              <w:ind w:left="0" w:right="0" w:hanging="0"/>
              <w:jc w:val="center"/>
              <w:rPr/>
            </w:pPr>
            <w:r>
              <w:rPr/>
              <w:t> </w:t>
            </w:r>
          </w:p>
        </w:tc>
        <w:tc>
          <w:tcPr>
            <w:tcW w:w="81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Low</w:t>
            </w:r>
          </w:p>
        </w:tc>
        <w:tc>
          <w:tcPr>
            <w:tcW w:w="162"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853"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High</w:t>
            </w:r>
          </w:p>
        </w:tc>
        <w:tc>
          <w:tcPr>
            <w:tcW w:w="160" w:type="dxa"/>
            <w:tcBorders/>
            <w:shd w:fill="auto" w:val="clear"/>
            <w:vAlign w:val="bottom"/>
          </w:tcPr>
          <w:p>
            <w:pPr>
              <w:pStyle w:val="TableContents"/>
              <w:spacing w:before="0" w:after="0"/>
              <w:ind w:left="0" w:right="0" w:hanging="0"/>
              <w:jc w:val="center"/>
              <w:rPr/>
            </w:pPr>
            <w:r>
              <w:rPr/>
              <w:t> </w:t>
            </w:r>
          </w:p>
        </w:tc>
        <w:tc>
          <w:tcPr>
            <w:tcW w:w="86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Low</w:t>
            </w:r>
          </w:p>
        </w:tc>
        <w:tc>
          <w:tcPr>
            <w:tcW w:w="160"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862"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High</w:t>
            </w:r>
          </w:p>
        </w:tc>
        <w:tc>
          <w:tcPr>
            <w:tcW w:w="578" w:type="dxa"/>
            <w:tcBorders/>
            <w:shd w:fill="auto" w:val="clear"/>
            <w:vAlign w:val="bottom"/>
          </w:tcPr>
          <w:p>
            <w:pPr>
              <w:pStyle w:val="TableContents"/>
              <w:spacing w:before="0" w:after="0"/>
              <w:ind w:left="0" w:right="0" w:hanging="0"/>
              <w:jc w:val="center"/>
              <w:rPr/>
            </w:pPr>
            <w:r>
              <w:rPr/>
              <w:t> </w:t>
            </w:r>
          </w:p>
        </w:tc>
      </w:tr>
      <w:tr>
        <w:trPr/>
        <w:tc>
          <w:tcPr>
            <w:tcW w:w="2209"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Reconciliation to EBITDA</w:t>
            </w:r>
          </w:p>
        </w:tc>
        <w:tc>
          <w:tcPr>
            <w:tcW w:w="160" w:type="dxa"/>
            <w:tcBorders/>
            <w:shd w:fill="CCEEFF" w:val="clear"/>
            <w:vAlign w:val="bottom"/>
          </w:tcPr>
          <w:p>
            <w:pPr>
              <w:pStyle w:val="TableContents"/>
              <w:spacing w:before="0" w:after="0"/>
              <w:ind w:left="0" w:right="0" w:hanging="0"/>
              <w:rPr/>
            </w:pPr>
            <w:r>
              <w:rPr/>
              <w:t> </w:t>
            </w:r>
          </w:p>
        </w:tc>
        <w:tc>
          <w:tcPr>
            <w:tcW w:w="815" w:type="dxa"/>
            <w:gridSpan w:val="2"/>
            <w:tcBorders/>
            <w:shd w:fill="CCEEFF" w:val="clear"/>
            <w:vAlign w:val="bottom"/>
          </w:tcPr>
          <w:p>
            <w:pPr>
              <w:pStyle w:val="TableContents"/>
              <w:spacing w:before="0" w:after="0"/>
              <w:ind w:left="0" w:right="0" w:hanging="0"/>
              <w:jc w:val="right"/>
              <w:rPr/>
            </w:pPr>
            <w:r>
              <w:rPr/>
              <w:t> </w:t>
            </w:r>
          </w:p>
        </w:tc>
        <w:tc>
          <w:tcPr>
            <w:tcW w:w="161" w:type="dxa"/>
            <w:tcBorders/>
            <w:shd w:fill="CCEEFF" w:val="clear"/>
            <w:vAlign w:val="bottom"/>
          </w:tcPr>
          <w:p>
            <w:pPr>
              <w:pStyle w:val="TableContents"/>
              <w:spacing w:before="0" w:after="0"/>
              <w:ind w:left="0" w:right="0" w:hanging="0"/>
              <w:rPr/>
            </w:pPr>
            <w:r>
              <w:rPr/>
              <w:t> </w:t>
            </w:r>
          </w:p>
        </w:tc>
        <w:tc>
          <w:tcPr>
            <w:tcW w:w="817" w:type="dxa"/>
            <w:gridSpan w:val="2"/>
            <w:tcBorders/>
            <w:shd w:fill="CCEEFF" w:val="clear"/>
            <w:vAlign w:val="bottom"/>
          </w:tcPr>
          <w:p>
            <w:pPr>
              <w:pStyle w:val="TableContents"/>
              <w:spacing w:before="0" w:after="0"/>
              <w:ind w:left="0" w:right="0" w:hanging="0"/>
              <w:jc w:val="right"/>
              <w:rPr/>
            </w:pPr>
            <w:r>
              <w:rPr/>
              <w:t> </w:t>
            </w:r>
          </w:p>
        </w:tc>
        <w:tc>
          <w:tcPr>
            <w:tcW w:w="160" w:type="dxa"/>
            <w:tcBorders/>
            <w:shd w:fill="CCEEFF" w:val="clear"/>
            <w:vAlign w:val="bottom"/>
          </w:tcPr>
          <w:p>
            <w:pPr>
              <w:pStyle w:val="TableContents"/>
              <w:spacing w:before="0" w:after="0"/>
              <w:ind w:left="0" w:right="0" w:hanging="0"/>
              <w:rPr/>
            </w:pPr>
            <w:r>
              <w:rPr/>
              <w:t> </w:t>
            </w:r>
          </w:p>
        </w:tc>
        <w:tc>
          <w:tcPr>
            <w:tcW w:w="817" w:type="dxa"/>
            <w:gridSpan w:val="2"/>
            <w:tcBorders/>
            <w:shd w:fill="CCEEFF" w:val="clear"/>
            <w:vAlign w:val="bottom"/>
          </w:tcPr>
          <w:p>
            <w:pPr>
              <w:pStyle w:val="TableContents"/>
              <w:spacing w:before="0" w:after="0"/>
              <w:ind w:left="0" w:right="0" w:hanging="0"/>
              <w:jc w:val="right"/>
              <w:rPr/>
            </w:pPr>
            <w:r>
              <w:rPr/>
              <w:t> </w:t>
            </w:r>
          </w:p>
        </w:tc>
        <w:tc>
          <w:tcPr>
            <w:tcW w:w="162" w:type="dxa"/>
            <w:tcBorders/>
            <w:shd w:fill="CCEEFF" w:val="clear"/>
            <w:vAlign w:val="bottom"/>
          </w:tcPr>
          <w:p>
            <w:pPr>
              <w:pStyle w:val="TableContents"/>
              <w:spacing w:before="0" w:after="0"/>
              <w:ind w:left="0" w:right="0" w:hanging="0"/>
              <w:rPr/>
            </w:pPr>
            <w:r>
              <w:rPr/>
              <w:t> </w:t>
            </w:r>
          </w:p>
        </w:tc>
        <w:tc>
          <w:tcPr>
            <w:tcW w:w="853" w:type="dxa"/>
            <w:gridSpan w:val="2"/>
            <w:tcBorders/>
            <w:shd w:fill="CCEEFF" w:val="clear"/>
            <w:vAlign w:val="bottom"/>
          </w:tcPr>
          <w:p>
            <w:pPr>
              <w:pStyle w:val="TableContents"/>
              <w:spacing w:before="0" w:after="0"/>
              <w:ind w:left="0" w:right="0" w:hanging="0"/>
              <w:jc w:val="right"/>
              <w:rPr/>
            </w:pPr>
            <w:r>
              <w:rPr/>
              <w:t> </w:t>
            </w:r>
          </w:p>
        </w:tc>
        <w:tc>
          <w:tcPr>
            <w:tcW w:w="160" w:type="dxa"/>
            <w:tcBorders/>
            <w:shd w:fill="CCEEFF" w:val="clear"/>
            <w:vAlign w:val="bottom"/>
          </w:tcPr>
          <w:p>
            <w:pPr>
              <w:pStyle w:val="TableContents"/>
              <w:spacing w:before="0" w:after="0"/>
              <w:ind w:left="0" w:right="0" w:hanging="0"/>
              <w:rPr/>
            </w:pPr>
            <w:r>
              <w:rPr/>
              <w:t> </w:t>
            </w:r>
          </w:p>
        </w:tc>
        <w:tc>
          <w:tcPr>
            <w:tcW w:w="862" w:type="dxa"/>
            <w:gridSpan w:val="2"/>
            <w:tcBorders/>
            <w:shd w:fill="CCEEFF" w:val="clear"/>
            <w:vAlign w:val="bottom"/>
          </w:tcPr>
          <w:p>
            <w:pPr>
              <w:pStyle w:val="TableContents"/>
              <w:spacing w:before="0" w:after="0"/>
              <w:ind w:left="0" w:right="0" w:hanging="0"/>
              <w:jc w:val="right"/>
              <w:rPr/>
            </w:pPr>
            <w:r>
              <w:rPr/>
              <w:t> </w:t>
            </w:r>
          </w:p>
        </w:tc>
        <w:tc>
          <w:tcPr>
            <w:tcW w:w="160" w:type="dxa"/>
            <w:tcBorders/>
            <w:shd w:fill="CCEEFF" w:val="clear"/>
            <w:vAlign w:val="bottom"/>
          </w:tcPr>
          <w:p>
            <w:pPr>
              <w:pStyle w:val="TableContents"/>
              <w:spacing w:before="0" w:after="0"/>
              <w:ind w:left="0" w:right="0" w:hanging="0"/>
              <w:rPr/>
            </w:pPr>
            <w:r>
              <w:rPr/>
              <w:t> </w:t>
            </w:r>
          </w:p>
        </w:tc>
        <w:tc>
          <w:tcPr>
            <w:tcW w:w="862" w:type="dxa"/>
            <w:gridSpan w:val="2"/>
            <w:tcBorders/>
            <w:shd w:fill="CCEEFF" w:val="clear"/>
            <w:vAlign w:val="bottom"/>
          </w:tcPr>
          <w:p>
            <w:pPr>
              <w:pStyle w:val="TableContents"/>
              <w:spacing w:before="0" w:after="0"/>
              <w:ind w:left="0" w:right="0" w:hanging="0"/>
              <w:jc w:val="right"/>
              <w:rPr/>
            </w:pPr>
            <w:r>
              <w:rPr/>
              <w:t> </w:t>
            </w:r>
          </w:p>
        </w:tc>
        <w:tc>
          <w:tcPr>
            <w:tcW w:w="578" w:type="dxa"/>
            <w:tcBorders/>
            <w:shd w:fill="CCEEFF" w:val="clear"/>
            <w:vAlign w:val="bottom"/>
          </w:tcPr>
          <w:p>
            <w:pPr>
              <w:pStyle w:val="TableContents"/>
              <w:spacing w:before="0" w:after="0"/>
              <w:ind w:left="0" w:right="0" w:hanging="0"/>
              <w:rPr/>
            </w:pPr>
            <w:r>
              <w:rPr/>
              <w:t> </w:t>
            </w:r>
          </w:p>
        </w:tc>
      </w:tr>
      <w:tr>
        <w:trPr/>
        <w:tc>
          <w:tcPr>
            <w:tcW w:w="220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Net Income </w:t>
            </w:r>
          </w:p>
        </w:tc>
        <w:tc>
          <w:tcPr>
            <w:tcW w:w="160" w:type="dxa"/>
            <w:tcBorders/>
            <w:shd w:fill="auto" w:val="clear"/>
            <w:vAlign w:val="bottom"/>
          </w:tcPr>
          <w:p>
            <w:pPr>
              <w:pStyle w:val="TableContents"/>
              <w:spacing w:before="0" w:after="0"/>
              <w:ind w:left="0" w:right="0" w:hanging="0"/>
              <w:rPr/>
            </w:pPr>
            <w:r>
              <w:rPr/>
              <w:t> </w:t>
            </w:r>
          </w:p>
        </w:tc>
        <w:tc>
          <w:tcPr>
            <w:tcW w:w="1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9" w:type="dxa"/>
            <w:tcBorders/>
            <w:shd w:fill="auto" w:val="clear"/>
            <w:vAlign w:val="bottom"/>
          </w:tcPr>
          <w:p>
            <w:pPr>
              <w:pStyle w:val="TableContents"/>
              <w:spacing w:before="0" w:after="0"/>
              <w:ind w:left="0" w:right="0" w:hanging="0"/>
              <w:jc w:val="right"/>
              <w:rPr/>
            </w:pPr>
            <w:r>
              <w:rPr/>
              <w:t> </w:t>
            </w:r>
            <w:r>
              <w:rPr>
                <w:rFonts w:ascii="Times New Roman" w:hAnsi="Times New Roman"/>
                <w:sz w:val="17"/>
              </w:rPr>
              <w:t>224</w:t>
            </w:r>
          </w:p>
        </w:tc>
        <w:tc>
          <w:tcPr>
            <w:tcW w:w="161" w:type="dxa"/>
            <w:tcBorders/>
            <w:shd w:fill="auto" w:val="clear"/>
            <w:vAlign w:val="bottom"/>
          </w:tcPr>
          <w:p>
            <w:pPr>
              <w:pStyle w:val="TableContents"/>
              <w:spacing w:before="0" w:after="0"/>
              <w:ind w:left="0" w:right="0" w:hanging="0"/>
              <w:rPr/>
            </w:pPr>
            <w:r>
              <w:rPr/>
              <w:t> </w:t>
            </w:r>
          </w:p>
        </w:tc>
        <w:tc>
          <w:tcPr>
            <w:tcW w:w="1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1" w:type="dxa"/>
            <w:tcBorders/>
            <w:shd w:fill="auto" w:val="clear"/>
            <w:vAlign w:val="bottom"/>
          </w:tcPr>
          <w:p>
            <w:pPr>
              <w:pStyle w:val="TableContents"/>
              <w:spacing w:before="0" w:after="0"/>
              <w:ind w:left="0" w:right="0" w:hanging="0"/>
              <w:jc w:val="right"/>
              <w:rPr/>
            </w:pPr>
            <w:r>
              <w:rPr/>
              <w:t> </w:t>
            </w:r>
            <w:r>
              <w:rPr>
                <w:rFonts w:ascii="Times New Roman" w:hAnsi="Times New Roman"/>
                <w:sz w:val="17"/>
              </w:rPr>
              <w:t>279</w:t>
            </w:r>
          </w:p>
        </w:tc>
        <w:tc>
          <w:tcPr>
            <w:tcW w:w="160" w:type="dxa"/>
            <w:tcBorders/>
            <w:shd w:fill="auto" w:val="clear"/>
            <w:vAlign w:val="bottom"/>
          </w:tcPr>
          <w:p>
            <w:pPr>
              <w:pStyle w:val="TableContents"/>
              <w:spacing w:before="0" w:after="0"/>
              <w:ind w:left="0" w:right="0" w:hanging="0"/>
              <w:rPr/>
            </w:pPr>
            <w:r>
              <w:rPr/>
              <w:t> </w:t>
            </w:r>
          </w:p>
        </w:tc>
        <w:tc>
          <w:tcPr>
            <w:tcW w:w="1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0" w:type="dxa"/>
            <w:tcBorders/>
            <w:shd w:fill="auto" w:val="clear"/>
            <w:vAlign w:val="bottom"/>
          </w:tcPr>
          <w:p>
            <w:pPr>
              <w:pStyle w:val="TableContents"/>
              <w:spacing w:before="0" w:after="0"/>
              <w:ind w:left="0" w:right="0" w:hanging="0"/>
              <w:jc w:val="right"/>
              <w:rPr/>
            </w:pPr>
            <w:r>
              <w:rPr/>
              <w:t> </w:t>
            </w:r>
            <w:r>
              <w:rPr>
                <w:rFonts w:ascii="Times New Roman" w:hAnsi="Times New Roman"/>
                <w:sz w:val="17"/>
              </w:rPr>
              <w:t>561</w:t>
            </w:r>
          </w:p>
        </w:tc>
        <w:tc>
          <w:tcPr>
            <w:tcW w:w="162" w:type="dxa"/>
            <w:tcBorders/>
            <w:shd w:fill="auto" w:val="clear"/>
            <w:vAlign w:val="bottom"/>
          </w:tcPr>
          <w:p>
            <w:pPr>
              <w:pStyle w:val="TableContents"/>
              <w:spacing w:before="0" w:after="0"/>
              <w:ind w:left="0" w:right="0" w:hanging="0"/>
              <w:rPr/>
            </w:pPr>
            <w:r>
              <w:rPr/>
              <w:t> </w:t>
            </w:r>
          </w:p>
        </w:tc>
        <w:tc>
          <w:tcPr>
            <w:tcW w:w="1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36" w:type="dxa"/>
            <w:tcBorders/>
            <w:shd w:fill="auto" w:val="clear"/>
            <w:vAlign w:val="bottom"/>
          </w:tcPr>
          <w:p>
            <w:pPr>
              <w:pStyle w:val="TableContents"/>
              <w:spacing w:before="0" w:after="0"/>
              <w:ind w:left="0" w:right="0" w:hanging="0"/>
              <w:jc w:val="right"/>
              <w:rPr/>
            </w:pPr>
            <w:r>
              <w:rPr/>
              <w:t> </w:t>
            </w:r>
            <w:r>
              <w:rPr>
                <w:rFonts w:ascii="Times New Roman" w:hAnsi="Times New Roman"/>
                <w:sz w:val="17"/>
              </w:rPr>
              <w:t>636</w:t>
            </w:r>
          </w:p>
        </w:tc>
        <w:tc>
          <w:tcPr>
            <w:tcW w:w="160" w:type="dxa"/>
            <w:tcBorders/>
            <w:shd w:fill="auto" w:val="clear"/>
            <w:vAlign w:val="bottom"/>
          </w:tcPr>
          <w:p>
            <w:pPr>
              <w:pStyle w:val="TableContents"/>
              <w:spacing w:before="0" w:after="0"/>
              <w:ind w:left="0" w:right="0" w:hanging="0"/>
              <w:rPr/>
            </w:pPr>
            <w:r>
              <w:rPr/>
              <w:t> </w:t>
            </w:r>
          </w:p>
        </w:tc>
        <w:tc>
          <w:tcPr>
            <w:tcW w:w="11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8" w:type="dxa"/>
            <w:tcBorders/>
            <w:shd w:fill="auto" w:val="clear"/>
            <w:vAlign w:val="bottom"/>
          </w:tcPr>
          <w:p>
            <w:pPr>
              <w:pStyle w:val="TableContents"/>
              <w:spacing w:before="0" w:after="0"/>
              <w:ind w:left="0" w:right="0" w:hanging="0"/>
              <w:jc w:val="right"/>
              <w:rPr/>
            </w:pPr>
            <w:r>
              <w:rPr/>
              <w:t> </w:t>
            </w:r>
            <w:r>
              <w:rPr>
                <w:rFonts w:ascii="Times New Roman" w:hAnsi="Times New Roman"/>
                <w:sz w:val="17"/>
              </w:rPr>
              <w:t>1,321</w:t>
            </w:r>
          </w:p>
        </w:tc>
        <w:tc>
          <w:tcPr>
            <w:tcW w:w="160" w:type="dxa"/>
            <w:tcBorders/>
            <w:shd w:fill="auto" w:val="clear"/>
            <w:vAlign w:val="bottom"/>
          </w:tcPr>
          <w:p>
            <w:pPr>
              <w:pStyle w:val="TableContents"/>
              <w:spacing w:before="0" w:after="0"/>
              <w:ind w:left="0" w:right="0" w:hanging="0"/>
              <w:rPr/>
            </w:pPr>
            <w:r>
              <w:rPr/>
              <w:t> </w:t>
            </w:r>
          </w:p>
        </w:tc>
        <w:tc>
          <w:tcPr>
            <w:tcW w:w="11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8" w:type="dxa"/>
            <w:tcBorders/>
            <w:shd w:fill="auto" w:val="clear"/>
            <w:vAlign w:val="bottom"/>
          </w:tcPr>
          <w:p>
            <w:pPr>
              <w:pStyle w:val="TableContents"/>
              <w:spacing w:before="0" w:after="0"/>
              <w:ind w:left="0" w:right="0" w:hanging="0"/>
              <w:jc w:val="right"/>
              <w:rPr/>
            </w:pPr>
            <w:r>
              <w:rPr/>
              <w:t> </w:t>
            </w:r>
            <w:r>
              <w:rPr>
                <w:rFonts w:ascii="Times New Roman" w:hAnsi="Times New Roman"/>
                <w:sz w:val="17"/>
              </w:rPr>
              <w:t>1,451</w:t>
            </w:r>
          </w:p>
        </w:tc>
        <w:tc>
          <w:tcPr>
            <w:tcW w:w="578" w:type="dxa"/>
            <w:tcBorders/>
            <w:shd w:fill="auto" w:val="clear"/>
            <w:vAlign w:val="bottom"/>
          </w:tcPr>
          <w:p>
            <w:pPr>
              <w:pStyle w:val="TableContents"/>
              <w:spacing w:before="0" w:after="0"/>
              <w:ind w:left="0" w:right="0" w:hanging="0"/>
              <w:rPr/>
            </w:pPr>
            <w:r>
              <w:rPr/>
              <w:t> </w:t>
            </w:r>
          </w:p>
        </w:tc>
      </w:tr>
      <w:tr>
        <w:trPr/>
        <w:tc>
          <w:tcPr>
            <w:tcW w:w="220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Interest expense, net</w:t>
            </w:r>
          </w:p>
        </w:tc>
        <w:tc>
          <w:tcPr>
            <w:tcW w:w="160" w:type="dxa"/>
            <w:tcBorders/>
            <w:shd w:fill="CCEEFF" w:val="clear"/>
            <w:vAlign w:val="bottom"/>
          </w:tcPr>
          <w:p>
            <w:pPr>
              <w:pStyle w:val="TableContents"/>
              <w:spacing w:before="0" w:after="0"/>
              <w:ind w:left="0" w:right="0" w:hanging="0"/>
              <w:rPr/>
            </w:pPr>
            <w:r>
              <w:rPr/>
              <w:t> </w:t>
            </w:r>
          </w:p>
        </w:tc>
        <w:tc>
          <w:tcPr>
            <w:tcW w:w="81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82</w:t>
            </w:r>
          </w:p>
        </w:tc>
        <w:tc>
          <w:tcPr>
            <w:tcW w:w="161" w:type="dxa"/>
            <w:tcBorders/>
            <w:shd w:fill="CCEEFF" w:val="clear"/>
            <w:vAlign w:val="bottom"/>
          </w:tcPr>
          <w:p>
            <w:pPr>
              <w:pStyle w:val="TableContents"/>
              <w:spacing w:before="0" w:after="0"/>
              <w:ind w:left="0" w:right="0" w:hanging="0"/>
              <w:rPr/>
            </w:pPr>
            <w:r>
              <w:rPr/>
              <w:t> </w:t>
            </w:r>
          </w:p>
        </w:tc>
        <w:tc>
          <w:tcPr>
            <w:tcW w:w="81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77</w:t>
            </w:r>
          </w:p>
        </w:tc>
        <w:tc>
          <w:tcPr>
            <w:tcW w:w="160" w:type="dxa"/>
            <w:tcBorders/>
            <w:shd w:fill="CCEEFF" w:val="clear"/>
            <w:vAlign w:val="bottom"/>
          </w:tcPr>
          <w:p>
            <w:pPr>
              <w:pStyle w:val="TableContents"/>
              <w:spacing w:before="0" w:after="0"/>
              <w:ind w:left="0" w:right="0" w:hanging="0"/>
              <w:rPr/>
            </w:pPr>
            <w:r>
              <w:rPr/>
              <w:t> </w:t>
            </w:r>
          </w:p>
        </w:tc>
        <w:tc>
          <w:tcPr>
            <w:tcW w:w="81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169</w:t>
            </w:r>
          </w:p>
        </w:tc>
        <w:tc>
          <w:tcPr>
            <w:tcW w:w="162" w:type="dxa"/>
            <w:tcBorders/>
            <w:shd w:fill="CCEEFF" w:val="clear"/>
            <w:vAlign w:val="bottom"/>
          </w:tcPr>
          <w:p>
            <w:pPr>
              <w:pStyle w:val="TableContents"/>
              <w:spacing w:before="0" w:after="0"/>
              <w:ind w:left="0" w:right="0" w:hanging="0"/>
              <w:rPr/>
            </w:pPr>
            <w:r>
              <w:rPr/>
              <w:t> </w:t>
            </w:r>
          </w:p>
        </w:tc>
        <w:tc>
          <w:tcPr>
            <w:tcW w:w="85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164</w:t>
            </w:r>
          </w:p>
        </w:tc>
        <w:tc>
          <w:tcPr>
            <w:tcW w:w="160" w:type="dxa"/>
            <w:tcBorders/>
            <w:shd w:fill="CCEEFF" w:val="clear"/>
            <w:vAlign w:val="bottom"/>
          </w:tcPr>
          <w:p>
            <w:pPr>
              <w:pStyle w:val="TableContents"/>
              <w:spacing w:before="0" w:after="0"/>
              <w:ind w:left="0" w:right="0" w:hanging="0"/>
              <w:rPr/>
            </w:pPr>
            <w:r>
              <w:rPr/>
              <w:t> </w:t>
            </w:r>
          </w:p>
        </w:tc>
        <w:tc>
          <w:tcPr>
            <w:tcW w:w="86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328</w:t>
            </w:r>
          </w:p>
        </w:tc>
        <w:tc>
          <w:tcPr>
            <w:tcW w:w="160" w:type="dxa"/>
            <w:tcBorders/>
            <w:shd w:fill="CCEEFF" w:val="clear"/>
            <w:vAlign w:val="bottom"/>
          </w:tcPr>
          <w:p>
            <w:pPr>
              <w:pStyle w:val="TableContents"/>
              <w:spacing w:before="0" w:after="0"/>
              <w:ind w:left="0" w:right="0" w:hanging="0"/>
              <w:rPr/>
            </w:pPr>
            <w:r>
              <w:rPr/>
              <w:t> </w:t>
            </w:r>
          </w:p>
        </w:tc>
        <w:tc>
          <w:tcPr>
            <w:tcW w:w="86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318</w:t>
            </w:r>
          </w:p>
        </w:tc>
        <w:tc>
          <w:tcPr>
            <w:tcW w:w="578" w:type="dxa"/>
            <w:tcBorders/>
            <w:shd w:fill="CCEEFF" w:val="clear"/>
            <w:vAlign w:val="bottom"/>
          </w:tcPr>
          <w:p>
            <w:pPr>
              <w:pStyle w:val="TableContents"/>
              <w:spacing w:before="0" w:after="0"/>
              <w:ind w:left="0" w:right="0" w:hanging="0"/>
              <w:rPr/>
            </w:pPr>
            <w:r>
              <w:rPr/>
              <w:t> </w:t>
            </w:r>
          </w:p>
        </w:tc>
      </w:tr>
      <w:tr>
        <w:trPr/>
        <w:tc>
          <w:tcPr>
            <w:tcW w:w="220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Income tax expense</w:t>
            </w:r>
          </w:p>
        </w:tc>
        <w:tc>
          <w:tcPr>
            <w:tcW w:w="160" w:type="dxa"/>
            <w:tcBorders/>
            <w:shd w:fill="auto" w:val="clear"/>
            <w:vAlign w:val="bottom"/>
          </w:tcPr>
          <w:p>
            <w:pPr>
              <w:pStyle w:val="TableContents"/>
              <w:spacing w:before="0" w:after="0"/>
              <w:ind w:left="0" w:right="0" w:hanging="0"/>
              <w:rPr/>
            </w:pPr>
            <w:r>
              <w:rPr/>
              <w:t> </w:t>
            </w:r>
          </w:p>
        </w:tc>
        <w:tc>
          <w:tcPr>
            <w:tcW w:w="81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161" w:type="dxa"/>
            <w:tcBorders/>
            <w:shd w:fill="auto" w:val="clear"/>
            <w:vAlign w:val="bottom"/>
          </w:tcPr>
          <w:p>
            <w:pPr>
              <w:pStyle w:val="TableContents"/>
              <w:spacing w:before="0" w:after="0"/>
              <w:ind w:left="0" w:right="0" w:hanging="0"/>
              <w:rPr/>
            </w:pPr>
            <w:r>
              <w:rPr/>
              <w:t> </w:t>
            </w:r>
          </w:p>
        </w:tc>
        <w:tc>
          <w:tcPr>
            <w:tcW w:w="81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60" w:type="dxa"/>
            <w:tcBorders/>
            <w:shd w:fill="auto" w:val="clear"/>
            <w:vAlign w:val="bottom"/>
          </w:tcPr>
          <w:p>
            <w:pPr>
              <w:pStyle w:val="TableContents"/>
              <w:spacing w:before="0" w:after="0"/>
              <w:ind w:left="0" w:right="0" w:hanging="0"/>
              <w:rPr/>
            </w:pPr>
            <w:r>
              <w:rPr/>
              <w:t> </w:t>
            </w:r>
          </w:p>
        </w:tc>
        <w:tc>
          <w:tcPr>
            <w:tcW w:w="81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162" w:type="dxa"/>
            <w:tcBorders/>
            <w:shd w:fill="auto" w:val="clear"/>
            <w:vAlign w:val="bottom"/>
          </w:tcPr>
          <w:p>
            <w:pPr>
              <w:pStyle w:val="TableContents"/>
              <w:spacing w:before="0" w:after="0"/>
              <w:ind w:left="0" w:right="0" w:hanging="0"/>
              <w:rPr/>
            </w:pPr>
            <w:r>
              <w:rPr/>
              <w:t> </w:t>
            </w:r>
          </w:p>
        </w:tc>
        <w:tc>
          <w:tcPr>
            <w:tcW w:w="85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160" w:type="dxa"/>
            <w:tcBorders/>
            <w:shd w:fill="auto" w:val="clear"/>
            <w:vAlign w:val="bottom"/>
          </w:tcPr>
          <w:p>
            <w:pPr>
              <w:pStyle w:val="TableContents"/>
              <w:spacing w:before="0" w:after="0"/>
              <w:ind w:left="0" w:right="0" w:hanging="0"/>
              <w:rPr/>
            </w:pPr>
            <w:r>
              <w:rPr/>
              <w:t> </w:t>
            </w:r>
          </w:p>
        </w:tc>
        <w:tc>
          <w:tcPr>
            <w:tcW w:w="86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83</w:t>
            </w:r>
          </w:p>
        </w:tc>
        <w:tc>
          <w:tcPr>
            <w:tcW w:w="160" w:type="dxa"/>
            <w:tcBorders/>
            <w:shd w:fill="auto" w:val="clear"/>
            <w:vAlign w:val="bottom"/>
          </w:tcPr>
          <w:p>
            <w:pPr>
              <w:pStyle w:val="TableContents"/>
              <w:spacing w:before="0" w:after="0"/>
              <w:ind w:left="0" w:right="0" w:hanging="0"/>
              <w:rPr/>
            </w:pPr>
            <w:r>
              <w:rPr/>
              <w:t> </w:t>
            </w:r>
          </w:p>
        </w:tc>
        <w:tc>
          <w:tcPr>
            <w:tcW w:w="86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73</w:t>
            </w:r>
          </w:p>
        </w:tc>
        <w:tc>
          <w:tcPr>
            <w:tcW w:w="578" w:type="dxa"/>
            <w:tcBorders/>
            <w:shd w:fill="auto" w:val="clear"/>
            <w:vAlign w:val="bottom"/>
          </w:tcPr>
          <w:p>
            <w:pPr>
              <w:pStyle w:val="TableContents"/>
              <w:spacing w:before="0" w:after="0"/>
              <w:ind w:left="0" w:right="0" w:hanging="0"/>
              <w:rPr/>
            </w:pPr>
            <w:r>
              <w:rPr/>
              <w:t> </w:t>
            </w:r>
          </w:p>
        </w:tc>
      </w:tr>
      <w:tr>
        <w:trPr/>
        <w:tc>
          <w:tcPr>
            <w:tcW w:w="220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EBIT </w:t>
            </w:r>
          </w:p>
        </w:tc>
        <w:tc>
          <w:tcPr>
            <w:tcW w:w="160" w:type="dxa"/>
            <w:tcBorders/>
            <w:shd w:fill="CCEEFF" w:val="clear"/>
            <w:vAlign w:val="bottom"/>
          </w:tcPr>
          <w:p>
            <w:pPr>
              <w:pStyle w:val="TableContents"/>
              <w:spacing w:before="0" w:after="0"/>
              <w:ind w:left="0" w:right="0" w:hanging="0"/>
              <w:rPr/>
            </w:pPr>
            <w:r>
              <w:rPr/>
              <w:t> </w:t>
            </w:r>
          </w:p>
        </w:tc>
        <w:tc>
          <w:tcPr>
            <w:tcW w:w="81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313</w:t>
            </w:r>
          </w:p>
        </w:tc>
        <w:tc>
          <w:tcPr>
            <w:tcW w:w="161" w:type="dxa"/>
            <w:tcBorders/>
            <w:shd w:fill="CCEEFF" w:val="clear"/>
            <w:vAlign w:val="bottom"/>
          </w:tcPr>
          <w:p>
            <w:pPr>
              <w:pStyle w:val="TableContents"/>
              <w:spacing w:before="0" w:after="0"/>
              <w:ind w:left="0" w:right="0" w:hanging="0"/>
              <w:rPr/>
            </w:pPr>
            <w:r>
              <w:rPr/>
              <w:t> </w:t>
            </w:r>
          </w:p>
        </w:tc>
        <w:tc>
          <w:tcPr>
            <w:tcW w:w="81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358</w:t>
            </w:r>
          </w:p>
        </w:tc>
        <w:tc>
          <w:tcPr>
            <w:tcW w:w="160" w:type="dxa"/>
            <w:tcBorders/>
            <w:shd w:fill="CCEEFF" w:val="clear"/>
            <w:vAlign w:val="bottom"/>
          </w:tcPr>
          <w:p>
            <w:pPr>
              <w:pStyle w:val="TableContents"/>
              <w:spacing w:before="0" w:after="0"/>
              <w:ind w:left="0" w:right="0" w:hanging="0"/>
              <w:rPr/>
            </w:pPr>
            <w:r>
              <w:rPr/>
              <w:t> </w:t>
            </w:r>
          </w:p>
        </w:tc>
        <w:tc>
          <w:tcPr>
            <w:tcW w:w="81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753</w:t>
            </w:r>
          </w:p>
        </w:tc>
        <w:tc>
          <w:tcPr>
            <w:tcW w:w="162" w:type="dxa"/>
            <w:tcBorders/>
            <w:shd w:fill="CCEEFF" w:val="clear"/>
            <w:vAlign w:val="bottom"/>
          </w:tcPr>
          <w:p>
            <w:pPr>
              <w:pStyle w:val="TableContents"/>
              <w:spacing w:before="0" w:after="0"/>
              <w:ind w:left="0" w:right="0" w:hanging="0"/>
              <w:rPr/>
            </w:pPr>
            <w:r>
              <w:rPr/>
              <w:t> </w:t>
            </w:r>
          </w:p>
        </w:tc>
        <w:tc>
          <w:tcPr>
            <w:tcW w:w="85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818</w:t>
            </w:r>
          </w:p>
        </w:tc>
        <w:tc>
          <w:tcPr>
            <w:tcW w:w="160" w:type="dxa"/>
            <w:tcBorders/>
            <w:shd w:fill="CCEEFF" w:val="clear"/>
            <w:vAlign w:val="bottom"/>
          </w:tcPr>
          <w:p>
            <w:pPr>
              <w:pStyle w:val="TableContents"/>
              <w:spacing w:before="0" w:after="0"/>
              <w:ind w:left="0" w:right="0" w:hanging="0"/>
              <w:rPr/>
            </w:pPr>
            <w:r>
              <w:rPr/>
              <w:t> </w:t>
            </w:r>
          </w:p>
        </w:tc>
        <w:tc>
          <w:tcPr>
            <w:tcW w:w="86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1,732</w:t>
            </w:r>
          </w:p>
        </w:tc>
        <w:tc>
          <w:tcPr>
            <w:tcW w:w="160" w:type="dxa"/>
            <w:tcBorders/>
            <w:shd w:fill="CCEEFF" w:val="clear"/>
            <w:vAlign w:val="bottom"/>
          </w:tcPr>
          <w:p>
            <w:pPr>
              <w:pStyle w:val="TableContents"/>
              <w:spacing w:before="0" w:after="0"/>
              <w:ind w:left="0" w:right="0" w:hanging="0"/>
              <w:rPr/>
            </w:pPr>
            <w:r>
              <w:rPr/>
              <w:t> </w:t>
            </w:r>
          </w:p>
        </w:tc>
        <w:tc>
          <w:tcPr>
            <w:tcW w:w="86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1,842</w:t>
            </w:r>
          </w:p>
        </w:tc>
        <w:tc>
          <w:tcPr>
            <w:tcW w:w="578" w:type="dxa"/>
            <w:tcBorders/>
            <w:shd w:fill="CCEEFF" w:val="clear"/>
            <w:vAlign w:val="bottom"/>
          </w:tcPr>
          <w:p>
            <w:pPr>
              <w:pStyle w:val="TableContents"/>
              <w:spacing w:before="0" w:after="0"/>
              <w:ind w:left="0" w:right="0" w:hanging="0"/>
              <w:rPr/>
            </w:pPr>
            <w:r>
              <w:rPr/>
              <w:t> </w:t>
            </w:r>
          </w:p>
        </w:tc>
      </w:tr>
      <w:tr>
        <w:trPr/>
        <w:tc>
          <w:tcPr>
            <w:tcW w:w="220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Depreciation and amortization </w:t>
            </w:r>
          </w:p>
        </w:tc>
        <w:tc>
          <w:tcPr>
            <w:tcW w:w="160" w:type="dxa"/>
            <w:tcBorders/>
            <w:shd w:fill="auto" w:val="clear"/>
            <w:vAlign w:val="bottom"/>
          </w:tcPr>
          <w:p>
            <w:pPr>
              <w:pStyle w:val="TableContents"/>
              <w:spacing w:before="0" w:after="0"/>
              <w:ind w:left="0" w:right="0" w:hanging="0"/>
              <w:rPr/>
            </w:pPr>
            <w:r>
              <w:rPr/>
              <w:t> </w:t>
            </w:r>
          </w:p>
        </w:tc>
        <w:tc>
          <w:tcPr>
            <w:tcW w:w="81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87</w:t>
            </w:r>
          </w:p>
        </w:tc>
        <w:tc>
          <w:tcPr>
            <w:tcW w:w="161" w:type="dxa"/>
            <w:tcBorders/>
            <w:shd w:fill="auto" w:val="clear"/>
            <w:vAlign w:val="bottom"/>
          </w:tcPr>
          <w:p>
            <w:pPr>
              <w:pStyle w:val="TableContents"/>
              <w:spacing w:before="0" w:after="0"/>
              <w:ind w:left="0" w:right="0" w:hanging="0"/>
              <w:rPr/>
            </w:pPr>
            <w:r>
              <w:rPr/>
              <w:t> </w:t>
            </w:r>
          </w:p>
        </w:tc>
        <w:tc>
          <w:tcPr>
            <w:tcW w:w="81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82</w:t>
            </w:r>
          </w:p>
        </w:tc>
        <w:tc>
          <w:tcPr>
            <w:tcW w:w="160" w:type="dxa"/>
            <w:tcBorders/>
            <w:shd w:fill="auto" w:val="clear"/>
            <w:vAlign w:val="bottom"/>
          </w:tcPr>
          <w:p>
            <w:pPr>
              <w:pStyle w:val="TableContents"/>
              <w:spacing w:before="0" w:after="0"/>
              <w:ind w:left="0" w:right="0" w:hanging="0"/>
              <w:rPr/>
            </w:pPr>
            <w:r>
              <w:rPr/>
              <w:t> </w:t>
            </w:r>
          </w:p>
        </w:tc>
        <w:tc>
          <w:tcPr>
            <w:tcW w:w="81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178</w:t>
            </w:r>
          </w:p>
        </w:tc>
        <w:tc>
          <w:tcPr>
            <w:tcW w:w="162" w:type="dxa"/>
            <w:tcBorders/>
            <w:shd w:fill="auto" w:val="clear"/>
            <w:vAlign w:val="bottom"/>
          </w:tcPr>
          <w:p>
            <w:pPr>
              <w:pStyle w:val="TableContents"/>
              <w:spacing w:before="0" w:after="0"/>
              <w:ind w:left="0" w:right="0" w:hanging="0"/>
              <w:rPr/>
            </w:pPr>
            <w:r>
              <w:rPr/>
              <w:t> </w:t>
            </w:r>
          </w:p>
        </w:tc>
        <w:tc>
          <w:tcPr>
            <w:tcW w:w="85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173</w:t>
            </w:r>
          </w:p>
        </w:tc>
        <w:tc>
          <w:tcPr>
            <w:tcW w:w="160" w:type="dxa"/>
            <w:tcBorders/>
            <w:shd w:fill="auto" w:val="clear"/>
            <w:vAlign w:val="bottom"/>
          </w:tcPr>
          <w:p>
            <w:pPr>
              <w:pStyle w:val="TableContents"/>
              <w:spacing w:before="0" w:after="0"/>
              <w:ind w:left="0" w:right="0" w:hanging="0"/>
              <w:rPr/>
            </w:pPr>
            <w:r>
              <w:rPr/>
              <w:t> </w:t>
            </w:r>
          </w:p>
        </w:tc>
        <w:tc>
          <w:tcPr>
            <w:tcW w:w="86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347</w:t>
            </w:r>
          </w:p>
        </w:tc>
        <w:tc>
          <w:tcPr>
            <w:tcW w:w="160" w:type="dxa"/>
            <w:tcBorders/>
            <w:shd w:fill="auto" w:val="clear"/>
            <w:vAlign w:val="bottom"/>
          </w:tcPr>
          <w:p>
            <w:pPr>
              <w:pStyle w:val="TableContents"/>
              <w:spacing w:before="0" w:after="0"/>
              <w:ind w:left="0" w:right="0" w:hanging="0"/>
              <w:rPr/>
            </w:pPr>
            <w:r>
              <w:rPr/>
              <w:t> </w:t>
            </w:r>
          </w:p>
        </w:tc>
        <w:tc>
          <w:tcPr>
            <w:tcW w:w="86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337</w:t>
            </w:r>
          </w:p>
        </w:tc>
        <w:tc>
          <w:tcPr>
            <w:tcW w:w="578" w:type="dxa"/>
            <w:tcBorders/>
            <w:shd w:fill="auto" w:val="clear"/>
            <w:vAlign w:val="bottom"/>
          </w:tcPr>
          <w:p>
            <w:pPr>
              <w:pStyle w:val="TableContents"/>
              <w:spacing w:before="0" w:after="0"/>
              <w:ind w:left="0" w:right="0" w:hanging="0"/>
              <w:rPr/>
            </w:pPr>
            <w:r>
              <w:rPr/>
              <w:t> </w:t>
            </w:r>
          </w:p>
        </w:tc>
      </w:tr>
      <w:tr>
        <w:trPr/>
        <w:tc>
          <w:tcPr>
            <w:tcW w:w="220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EBITDA </w:t>
            </w:r>
          </w:p>
        </w:tc>
        <w:tc>
          <w:tcPr>
            <w:tcW w:w="160" w:type="dxa"/>
            <w:tcBorders/>
            <w:shd w:fill="CCEEFF" w:val="clear"/>
            <w:vAlign w:val="bottom"/>
          </w:tcPr>
          <w:p>
            <w:pPr>
              <w:pStyle w:val="TableContents"/>
              <w:spacing w:before="0" w:after="0"/>
              <w:ind w:left="0" w:right="0" w:hanging="0"/>
              <w:rPr/>
            </w:pPr>
            <w:r>
              <w:rPr/>
              <w:t> </w:t>
            </w:r>
          </w:p>
        </w:tc>
        <w:tc>
          <w:tcPr>
            <w:tcW w:w="11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9"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400</w:t>
            </w:r>
          </w:p>
        </w:tc>
        <w:tc>
          <w:tcPr>
            <w:tcW w:w="161" w:type="dxa"/>
            <w:tcBorders/>
            <w:shd w:fill="CCEEFF" w:val="clear"/>
            <w:vAlign w:val="bottom"/>
          </w:tcPr>
          <w:p>
            <w:pPr>
              <w:pStyle w:val="TableContents"/>
              <w:spacing w:before="0" w:after="0"/>
              <w:ind w:left="0" w:right="0" w:hanging="0"/>
              <w:rPr/>
            </w:pPr>
            <w:r>
              <w:rPr/>
              <w:t> </w:t>
            </w:r>
          </w:p>
        </w:tc>
        <w:tc>
          <w:tcPr>
            <w:tcW w:w="11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1"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440</w:t>
            </w:r>
          </w:p>
        </w:tc>
        <w:tc>
          <w:tcPr>
            <w:tcW w:w="160" w:type="dxa"/>
            <w:tcBorders/>
            <w:shd w:fill="CCEEFF" w:val="clear"/>
            <w:vAlign w:val="bottom"/>
          </w:tcPr>
          <w:p>
            <w:pPr>
              <w:pStyle w:val="TableContents"/>
              <w:spacing w:before="0" w:after="0"/>
              <w:ind w:left="0" w:right="0" w:hanging="0"/>
              <w:rPr/>
            </w:pPr>
            <w:r>
              <w:rPr/>
              <w:t> </w:t>
            </w:r>
          </w:p>
        </w:tc>
        <w:tc>
          <w:tcPr>
            <w:tcW w:w="11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931</w:t>
            </w:r>
          </w:p>
        </w:tc>
        <w:tc>
          <w:tcPr>
            <w:tcW w:w="162" w:type="dxa"/>
            <w:tcBorders/>
            <w:shd w:fill="CCEEFF" w:val="clear"/>
            <w:vAlign w:val="bottom"/>
          </w:tcPr>
          <w:p>
            <w:pPr>
              <w:pStyle w:val="TableContents"/>
              <w:spacing w:before="0" w:after="0"/>
              <w:ind w:left="0" w:right="0" w:hanging="0"/>
              <w:rPr/>
            </w:pPr>
            <w:r>
              <w:rPr/>
              <w:t> </w:t>
            </w:r>
          </w:p>
        </w:tc>
        <w:tc>
          <w:tcPr>
            <w:tcW w:w="11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36"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991</w:t>
            </w:r>
          </w:p>
        </w:tc>
        <w:tc>
          <w:tcPr>
            <w:tcW w:w="160" w:type="dxa"/>
            <w:tcBorders/>
            <w:shd w:fill="CCEEFF" w:val="clear"/>
            <w:vAlign w:val="bottom"/>
          </w:tcPr>
          <w:p>
            <w:pPr>
              <w:pStyle w:val="TableContents"/>
              <w:spacing w:before="0" w:after="0"/>
              <w:ind w:left="0" w:right="0" w:hanging="0"/>
              <w:rPr/>
            </w:pPr>
            <w:r>
              <w:rPr/>
              <w:t> </w:t>
            </w:r>
          </w:p>
        </w:tc>
        <w:tc>
          <w:tcPr>
            <w:tcW w:w="11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8"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pPr>
            <w:r>
              <w:rPr/>
              <w:t> </w:t>
            </w:r>
            <w:r>
              <w:rPr>
                <w:rFonts w:ascii="Times New Roman" w:hAnsi="Times New Roman"/>
                <w:sz w:val="17"/>
              </w:rPr>
              <w:t>2,079</w:t>
            </w:r>
          </w:p>
        </w:tc>
        <w:tc>
          <w:tcPr>
            <w:tcW w:w="160" w:type="dxa"/>
            <w:tcBorders/>
            <w:shd w:fill="CCEEFF" w:val="clear"/>
            <w:vAlign w:val="bottom"/>
          </w:tcPr>
          <w:p>
            <w:pPr>
              <w:pStyle w:val="TableContents"/>
              <w:spacing w:before="0" w:after="0"/>
              <w:ind w:left="0" w:right="0" w:hanging="0"/>
              <w:rPr/>
            </w:pPr>
            <w:r>
              <w:rPr/>
              <w:t> </w:t>
            </w:r>
          </w:p>
        </w:tc>
        <w:tc>
          <w:tcPr>
            <w:tcW w:w="11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8"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pPr>
            <w:r>
              <w:rPr/>
              <w:t> </w:t>
            </w:r>
            <w:r>
              <w:rPr>
                <w:rFonts w:ascii="Times New Roman" w:hAnsi="Times New Roman"/>
                <w:sz w:val="17"/>
              </w:rPr>
              <w:t>2,179</w:t>
            </w:r>
          </w:p>
        </w:tc>
        <w:tc>
          <w:tcPr>
            <w:tcW w:w="578" w:type="dxa"/>
            <w:tcBorders/>
            <w:shd w:fill="CCEEFF" w:val="clear"/>
            <w:vAlign w:val="bottom"/>
          </w:tcPr>
          <w:p>
            <w:pPr>
              <w:pStyle w:val="TableContents"/>
              <w:spacing w:before="0" w:after="0"/>
              <w:ind w:left="0" w:right="0" w:hanging="0"/>
              <w:rPr/>
            </w:pPr>
            <w:r>
              <w:rPr/>
              <w:t> </w:t>
            </w:r>
          </w:p>
        </w:tc>
      </w:tr>
      <w:tr>
        <w:trPr/>
        <w:tc>
          <w:tcPr>
            <w:tcW w:w="2209" w:type="dxa"/>
            <w:tcBorders/>
            <w:shd w:fill="auto" w:val="clear"/>
            <w:vAlign w:val="bottom"/>
          </w:tcPr>
          <w:p>
            <w:pPr>
              <w:pStyle w:val="TableContents"/>
              <w:spacing w:before="0" w:after="0"/>
              <w:ind w:left="0" w:right="0" w:hanging="0"/>
              <w:rPr/>
            </w:pPr>
            <w:r>
              <w:rPr/>
              <w:t> </w:t>
            </w:r>
          </w:p>
        </w:tc>
        <w:tc>
          <w:tcPr>
            <w:tcW w:w="160" w:type="dxa"/>
            <w:tcBorders/>
            <w:shd w:fill="auto" w:val="clear"/>
            <w:vAlign w:val="bottom"/>
          </w:tcPr>
          <w:p>
            <w:pPr>
              <w:pStyle w:val="TableContents"/>
              <w:spacing w:before="0" w:after="0"/>
              <w:ind w:left="0" w:right="0" w:hanging="0"/>
              <w:rPr/>
            </w:pPr>
            <w:r>
              <w:rPr/>
              <w:t> </w:t>
            </w:r>
          </w:p>
        </w:tc>
        <w:tc>
          <w:tcPr>
            <w:tcW w:w="815" w:type="dxa"/>
            <w:gridSpan w:val="2"/>
            <w:tcBorders/>
            <w:shd w:fill="auto" w:val="clear"/>
            <w:vAlign w:val="bottom"/>
          </w:tcPr>
          <w:p>
            <w:pPr>
              <w:pStyle w:val="TableContents"/>
              <w:spacing w:before="0" w:after="0"/>
              <w:ind w:left="0" w:right="0" w:hanging="0"/>
              <w:jc w:val="right"/>
              <w:rPr/>
            </w:pPr>
            <w:r>
              <w:rPr/>
              <w:t> </w:t>
            </w:r>
          </w:p>
        </w:tc>
        <w:tc>
          <w:tcPr>
            <w:tcW w:w="161" w:type="dxa"/>
            <w:tcBorders/>
            <w:shd w:fill="auto" w:val="clear"/>
            <w:vAlign w:val="bottom"/>
          </w:tcPr>
          <w:p>
            <w:pPr>
              <w:pStyle w:val="TableContents"/>
              <w:spacing w:before="0" w:after="0"/>
              <w:ind w:left="0" w:right="0" w:hanging="0"/>
              <w:rPr/>
            </w:pPr>
            <w:r>
              <w:rPr/>
              <w:t> </w:t>
            </w:r>
          </w:p>
        </w:tc>
        <w:tc>
          <w:tcPr>
            <w:tcW w:w="817" w:type="dxa"/>
            <w:gridSpan w:val="2"/>
            <w:tcBorders/>
            <w:shd w:fill="auto" w:val="clear"/>
            <w:vAlign w:val="bottom"/>
          </w:tcPr>
          <w:p>
            <w:pPr>
              <w:pStyle w:val="TableContents"/>
              <w:spacing w:before="0" w:after="0"/>
              <w:ind w:left="0" w:right="0" w:hanging="0"/>
              <w:jc w:val="right"/>
              <w:rPr/>
            </w:pPr>
            <w:r>
              <w:rPr/>
              <w:t> </w:t>
            </w:r>
          </w:p>
        </w:tc>
        <w:tc>
          <w:tcPr>
            <w:tcW w:w="160" w:type="dxa"/>
            <w:tcBorders/>
            <w:shd w:fill="auto" w:val="clear"/>
            <w:vAlign w:val="bottom"/>
          </w:tcPr>
          <w:p>
            <w:pPr>
              <w:pStyle w:val="TableContents"/>
              <w:spacing w:before="0" w:after="0"/>
              <w:ind w:left="0" w:right="0" w:hanging="0"/>
              <w:rPr/>
            </w:pPr>
            <w:r>
              <w:rPr/>
              <w:t> </w:t>
            </w:r>
          </w:p>
        </w:tc>
        <w:tc>
          <w:tcPr>
            <w:tcW w:w="817" w:type="dxa"/>
            <w:gridSpan w:val="2"/>
            <w:tcBorders/>
            <w:shd w:fill="auto" w:val="clear"/>
            <w:vAlign w:val="bottom"/>
          </w:tcPr>
          <w:p>
            <w:pPr>
              <w:pStyle w:val="TableContents"/>
              <w:spacing w:before="0" w:after="0"/>
              <w:ind w:left="0" w:right="0" w:hanging="0"/>
              <w:jc w:val="right"/>
              <w:rPr/>
            </w:pPr>
            <w:r>
              <w:rPr/>
              <w:t> </w:t>
            </w:r>
          </w:p>
        </w:tc>
        <w:tc>
          <w:tcPr>
            <w:tcW w:w="162" w:type="dxa"/>
            <w:tcBorders/>
            <w:shd w:fill="auto" w:val="clear"/>
            <w:vAlign w:val="bottom"/>
          </w:tcPr>
          <w:p>
            <w:pPr>
              <w:pStyle w:val="TableContents"/>
              <w:spacing w:before="0" w:after="0"/>
              <w:ind w:left="0" w:right="0" w:hanging="0"/>
              <w:rPr/>
            </w:pPr>
            <w:r>
              <w:rPr/>
              <w:t> </w:t>
            </w:r>
          </w:p>
        </w:tc>
        <w:tc>
          <w:tcPr>
            <w:tcW w:w="853" w:type="dxa"/>
            <w:gridSpan w:val="2"/>
            <w:tcBorders/>
            <w:shd w:fill="auto" w:val="clear"/>
            <w:vAlign w:val="bottom"/>
          </w:tcPr>
          <w:p>
            <w:pPr>
              <w:pStyle w:val="TableContents"/>
              <w:spacing w:before="0" w:after="0"/>
              <w:ind w:left="0" w:right="0" w:hanging="0"/>
              <w:jc w:val="right"/>
              <w:rPr/>
            </w:pPr>
            <w:r>
              <w:rPr/>
              <w:t> </w:t>
            </w:r>
          </w:p>
        </w:tc>
        <w:tc>
          <w:tcPr>
            <w:tcW w:w="160" w:type="dxa"/>
            <w:tcBorders/>
            <w:shd w:fill="auto" w:val="clear"/>
            <w:vAlign w:val="bottom"/>
          </w:tcPr>
          <w:p>
            <w:pPr>
              <w:pStyle w:val="TableContents"/>
              <w:spacing w:before="0" w:after="0"/>
              <w:ind w:left="0" w:right="0" w:hanging="0"/>
              <w:rPr/>
            </w:pPr>
            <w:r>
              <w:rPr/>
              <w:t> </w:t>
            </w:r>
          </w:p>
        </w:tc>
        <w:tc>
          <w:tcPr>
            <w:tcW w:w="862" w:type="dxa"/>
            <w:gridSpan w:val="2"/>
            <w:tcBorders/>
            <w:shd w:fill="auto" w:val="clear"/>
            <w:vAlign w:val="bottom"/>
          </w:tcPr>
          <w:p>
            <w:pPr>
              <w:pStyle w:val="TableContents"/>
              <w:spacing w:before="0" w:after="0"/>
              <w:ind w:left="0" w:right="0" w:hanging="0"/>
              <w:jc w:val="right"/>
              <w:rPr/>
            </w:pPr>
            <w:r>
              <w:rPr/>
              <w:t> </w:t>
            </w:r>
          </w:p>
        </w:tc>
        <w:tc>
          <w:tcPr>
            <w:tcW w:w="160" w:type="dxa"/>
            <w:tcBorders/>
            <w:shd w:fill="auto" w:val="clear"/>
            <w:vAlign w:val="bottom"/>
          </w:tcPr>
          <w:p>
            <w:pPr>
              <w:pStyle w:val="TableContents"/>
              <w:spacing w:before="0" w:after="0"/>
              <w:ind w:left="0" w:right="0" w:hanging="0"/>
              <w:rPr/>
            </w:pPr>
            <w:r>
              <w:rPr/>
              <w:t> </w:t>
            </w:r>
          </w:p>
        </w:tc>
        <w:tc>
          <w:tcPr>
            <w:tcW w:w="862" w:type="dxa"/>
            <w:gridSpan w:val="2"/>
            <w:tcBorders/>
            <w:shd w:fill="auto" w:val="clear"/>
            <w:vAlign w:val="bottom"/>
          </w:tcPr>
          <w:p>
            <w:pPr>
              <w:pStyle w:val="TableContents"/>
              <w:spacing w:before="0" w:after="0"/>
              <w:ind w:left="0" w:right="0" w:hanging="0"/>
              <w:jc w:val="right"/>
              <w:rPr/>
            </w:pPr>
            <w:r>
              <w:rPr/>
              <w:t> </w:t>
            </w:r>
          </w:p>
        </w:tc>
        <w:tc>
          <w:tcPr>
            <w:tcW w:w="578" w:type="dxa"/>
            <w:tcBorders/>
            <w:shd w:fill="auto" w:val="clear"/>
            <w:vAlign w:val="bottom"/>
          </w:tcPr>
          <w:p>
            <w:pPr>
              <w:pStyle w:val="TableContents"/>
              <w:spacing w:before="0" w:after="0"/>
              <w:ind w:left="0" w:right="0" w:hanging="0"/>
              <w:rPr/>
            </w:pPr>
            <w:r>
              <w:rPr/>
              <w:t> </w:t>
            </w:r>
          </w:p>
        </w:tc>
      </w:tr>
      <w:tr>
        <w:trPr/>
        <w:tc>
          <w:tcPr>
            <w:tcW w:w="220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Selected Items Impacting Comparability of EBITDA</w:t>
            </w:r>
          </w:p>
        </w:tc>
        <w:tc>
          <w:tcPr>
            <w:tcW w:w="160" w:type="dxa"/>
            <w:tcBorders/>
            <w:shd w:fill="CCEEFF" w:val="clear"/>
            <w:vAlign w:val="bottom"/>
          </w:tcPr>
          <w:p>
            <w:pPr>
              <w:pStyle w:val="TableContents"/>
              <w:spacing w:before="0" w:after="0"/>
              <w:ind w:left="0" w:right="0" w:hanging="0"/>
              <w:rPr/>
            </w:pPr>
            <w:r>
              <w:rPr/>
              <w:t> </w:t>
            </w:r>
          </w:p>
        </w:tc>
        <w:tc>
          <w:tcPr>
            <w:tcW w:w="81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161" w:type="dxa"/>
            <w:tcBorders/>
            <w:shd w:fill="CCEEFF" w:val="clear"/>
            <w:vAlign w:val="bottom"/>
          </w:tcPr>
          <w:p>
            <w:pPr>
              <w:pStyle w:val="TableContents"/>
              <w:spacing w:before="0" w:after="0"/>
              <w:ind w:left="0" w:right="0" w:hanging="0"/>
              <w:rPr/>
            </w:pPr>
            <w:r>
              <w:rPr/>
              <w:t> </w:t>
            </w:r>
          </w:p>
        </w:tc>
        <w:tc>
          <w:tcPr>
            <w:tcW w:w="81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160" w:type="dxa"/>
            <w:tcBorders/>
            <w:shd w:fill="CCEEFF" w:val="clear"/>
            <w:vAlign w:val="bottom"/>
          </w:tcPr>
          <w:p>
            <w:pPr>
              <w:pStyle w:val="TableContents"/>
              <w:spacing w:before="0" w:after="0"/>
              <w:ind w:left="0" w:right="0" w:hanging="0"/>
              <w:rPr/>
            </w:pPr>
            <w:r>
              <w:rPr/>
              <w:t> </w:t>
            </w:r>
          </w:p>
        </w:tc>
        <w:tc>
          <w:tcPr>
            <w:tcW w:w="81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162" w:type="dxa"/>
            <w:tcBorders/>
            <w:shd w:fill="CCEEFF" w:val="clear"/>
            <w:vAlign w:val="bottom"/>
          </w:tcPr>
          <w:p>
            <w:pPr>
              <w:pStyle w:val="TableContents"/>
              <w:spacing w:before="0" w:after="0"/>
              <w:ind w:left="0" w:right="0" w:hanging="0"/>
              <w:rPr/>
            </w:pPr>
            <w:r>
              <w:rPr/>
              <w:t> </w:t>
            </w:r>
          </w:p>
        </w:tc>
        <w:tc>
          <w:tcPr>
            <w:tcW w:w="85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160" w:type="dxa"/>
            <w:tcBorders/>
            <w:shd w:fill="CCEEFF" w:val="clear"/>
            <w:vAlign w:val="bottom"/>
          </w:tcPr>
          <w:p>
            <w:pPr>
              <w:pStyle w:val="TableContents"/>
              <w:spacing w:before="0" w:after="0"/>
              <w:ind w:left="0" w:right="0" w:hanging="0"/>
              <w:rPr/>
            </w:pPr>
            <w:r>
              <w:rPr/>
              <w:t> </w:t>
            </w:r>
          </w:p>
        </w:tc>
        <w:tc>
          <w:tcPr>
            <w:tcW w:w="86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w:t>
            </w:r>
          </w:p>
        </w:tc>
        <w:tc>
          <w:tcPr>
            <w:tcW w:w="160" w:type="dxa"/>
            <w:tcBorders/>
            <w:shd w:fill="CCEEFF" w:val="clear"/>
            <w:vAlign w:val="bottom"/>
          </w:tcPr>
          <w:p>
            <w:pPr>
              <w:pStyle w:val="TableContents"/>
              <w:spacing w:before="0" w:after="0"/>
              <w:ind w:left="0" w:right="0" w:hanging="0"/>
              <w:rPr/>
            </w:pPr>
            <w:r>
              <w:rPr/>
              <w:t> </w:t>
            </w:r>
          </w:p>
        </w:tc>
        <w:tc>
          <w:tcPr>
            <w:tcW w:w="86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w:t>
            </w:r>
          </w:p>
        </w:tc>
        <w:tc>
          <w:tcPr>
            <w:tcW w:w="578" w:type="dxa"/>
            <w:tcBorders/>
            <w:shd w:fill="CCEEFF" w:val="clear"/>
            <w:vAlign w:val="bottom"/>
          </w:tcPr>
          <w:p>
            <w:pPr>
              <w:pStyle w:val="TableContents"/>
              <w:spacing w:before="0" w:after="0"/>
              <w:ind w:left="0" w:right="0" w:hanging="0"/>
              <w:rPr/>
            </w:pPr>
            <w:r>
              <w:rPr/>
              <w:t> </w:t>
            </w:r>
          </w:p>
        </w:tc>
      </w:tr>
      <w:tr>
        <w:trPr/>
        <w:tc>
          <w:tcPr>
            <w:tcW w:w="2209"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Adjusted EBITDA</w:t>
            </w:r>
          </w:p>
        </w:tc>
        <w:tc>
          <w:tcPr>
            <w:tcW w:w="160" w:type="dxa"/>
            <w:tcBorders/>
            <w:shd w:fill="auto" w:val="clear"/>
            <w:vAlign w:val="bottom"/>
          </w:tcPr>
          <w:p>
            <w:pPr>
              <w:pStyle w:val="TableContents"/>
              <w:spacing w:before="0" w:after="0"/>
              <w:ind w:left="0" w:right="0" w:hanging="0"/>
              <w:rPr/>
            </w:pPr>
            <w:r>
              <w:rPr/>
              <w:t> </w:t>
            </w:r>
          </w:p>
        </w:tc>
        <w:tc>
          <w:tcPr>
            <w:tcW w:w="11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699"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415</w:t>
            </w:r>
          </w:p>
        </w:tc>
        <w:tc>
          <w:tcPr>
            <w:tcW w:w="161" w:type="dxa"/>
            <w:tcBorders/>
            <w:shd w:fill="auto" w:val="clear"/>
            <w:vAlign w:val="bottom"/>
          </w:tcPr>
          <w:p>
            <w:pPr>
              <w:pStyle w:val="TableContents"/>
              <w:spacing w:before="0" w:after="0"/>
              <w:ind w:left="0" w:right="0" w:hanging="0"/>
              <w:rPr/>
            </w:pPr>
            <w:r>
              <w:rPr/>
              <w:t> </w:t>
            </w:r>
          </w:p>
        </w:tc>
        <w:tc>
          <w:tcPr>
            <w:tcW w:w="11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701"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455</w:t>
            </w:r>
          </w:p>
        </w:tc>
        <w:tc>
          <w:tcPr>
            <w:tcW w:w="160" w:type="dxa"/>
            <w:tcBorders/>
            <w:shd w:fill="auto" w:val="clear"/>
            <w:vAlign w:val="bottom"/>
          </w:tcPr>
          <w:p>
            <w:pPr>
              <w:pStyle w:val="TableContents"/>
              <w:spacing w:before="0" w:after="0"/>
              <w:ind w:left="0" w:right="0" w:hanging="0"/>
              <w:rPr/>
            </w:pPr>
            <w:r>
              <w:rPr/>
              <w:t> </w:t>
            </w:r>
          </w:p>
        </w:tc>
        <w:tc>
          <w:tcPr>
            <w:tcW w:w="11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70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956</w:t>
            </w:r>
          </w:p>
        </w:tc>
        <w:tc>
          <w:tcPr>
            <w:tcW w:w="162" w:type="dxa"/>
            <w:tcBorders/>
            <w:shd w:fill="auto" w:val="clear"/>
            <w:vAlign w:val="bottom"/>
          </w:tcPr>
          <w:p>
            <w:pPr>
              <w:pStyle w:val="TableContents"/>
              <w:spacing w:before="0" w:after="0"/>
              <w:ind w:left="0" w:right="0" w:hanging="0"/>
              <w:rPr/>
            </w:pPr>
            <w:r>
              <w:rPr/>
              <w:t> </w:t>
            </w:r>
          </w:p>
        </w:tc>
        <w:tc>
          <w:tcPr>
            <w:tcW w:w="11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736"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1,016</w:t>
            </w:r>
          </w:p>
        </w:tc>
        <w:tc>
          <w:tcPr>
            <w:tcW w:w="160" w:type="dxa"/>
            <w:tcBorders/>
            <w:shd w:fill="auto" w:val="clear"/>
            <w:vAlign w:val="bottom"/>
          </w:tcPr>
          <w:p>
            <w:pPr>
              <w:pStyle w:val="TableContents"/>
              <w:spacing w:before="0" w:after="0"/>
              <w:ind w:left="0" w:right="0" w:hanging="0"/>
              <w:rPr/>
            </w:pPr>
            <w:r>
              <w:rPr/>
              <w:t> </w:t>
            </w:r>
          </w:p>
        </w:tc>
        <w:tc>
          <w:tcPr>
            <w:tcW w:w="11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748"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pPr>
            <w:r>
              <w:rPr/>
              <w:t> </w:t>
            </w:r>
            <w:r>
              <w:rPr>
                <w:rFonts w:ascii="Times New Roman" w:hAnsi="Times New Roman"/>
                <w:b/>
                <w:sz w:val="17"/>
              </w:rPr>
              <w:t>2,110</w:t>
            </w:r>
          </w:p>
        </w:tc>
        <w:tc>
          <w:tcPr>
            <w:tcW w:w="160" w:type="dxa"/>
            <w:tcBorders/>
            <w:shd w:fill="auto" w:val="clear"/>
            <w:vAlign w:val="bottom"/>
          </w:tcPr>
          <w:p>
            <w:pPr>
              <w:pStyle w:val="TableContents"/>
              <w:spacing w:before="0" w:after="0"/>
              <w:ind w:left="0" w:right="0" w:hanging="0"/>
              <w:rPr/>
            </w:pPr>
            <w:r>
              <w:rPr/>
              <w:t> </w:t>
            </w:r>
          </w:p>
        </w:tc>
        <w:tc>
          <w:tcPr>
            <w:tcW w:w="11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748"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pPr>
            <w:r>
              <w:rPr/>
              <w:t> </w:t>
            </w:r>
            <w:r>
              <w:rPr>
                <w:rFonts w:ascii="Times New Roman" w:hAnsi="Times New Roman"/>
                <w:b/>
                <w:sz w:val="17"/>
              </w:rPr>
              <w:t>2,210</w:t>
            </w:r>
          </w:p>
        </w:tc>
        <w:tc>
          <w:tcPr>
            <w:tcW w:w="578"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 xml:space="preserve">10.  </w:t>
      </w:r>
      <w:r>
        <w:rPr>
          <w:rFonts w:ascii="Times New Roman" w:hAnsi="Times New Roman"/>
          <w:i/>
          <w:sz w:val="17"/>
        </w:rPr>
        <w:t>Implied DCF.</w:t>
      </w:r>
      <w:r>
        <w:rPr>
          <w:rFonts w:ascii="Times New Roman" w:hAnsi="Times New Roman"/>
        </w:rPr>
        <w:t xml:space="preserve"> </w:t>
      </w:r>
      <w:r>
        <w:rPr>
          <w:rFonts w:ascii="Times New Roman" w:hAnsi="Times New Roman"/>
          <w:sz w:val="17"/>
        </w:rPr>
        <w:t>The following table reconciles the mid-point of adjusted EBITDA to implied DCF for the three-month period ending June 30, 2013 and the six and twelve-month periods ending December 31, 2013.</w:t>
      </w:r>
    </w:p>
    <w:p>
      <w:pPr>
        <w:pStyle w:val="TextBody"/>
        <w:spacing w:before="0" w:after="0"/>
        <w:ind w:left="0" w:right="0" w:hanging="0"/>
        <w:rPr/>
      </w:pPr>
      <w:r>
        <w:rPr/>
        <w:t> </w:t>
      </w:r>
    </w:p>
    <w:tbl>
      <w:tblPr>
        <w:tblW w:w="3800" w:type="pct"/>
        <w:jc w:val="left"/>
        <w:tblInd w:w="0" w:type="dxa"/>
        <w:tblCellMar>
          <w:top w:w="0" w:type="dxa"/>
          <w:left w:w="0" w:type="dxa"/>
          <w:bottom w:w="0" w:type="dxa"/>
          <w:right w:w="0" w:type="dxa"/>
        </w:tblCellMar>
      </w:tblPr>
      <w:tblGrid>
        <w:gridCol w:w="2568"/>
        <w:gridCol w:w="172"/>
        <w:gridCol w:w="242"/>
        <w:gridCol w:w="1098"/>
        <w:gridCol w:w="190"/>
        <w:gridCol w:w="311"/>
        <w:gridCol w:w="1279"/>
        <w:gridCol w:w="190"/>
        <w:gridCol w:w="242"/>
        <w:gridCol w:w="1347"/>
        <w:gridCol w:w="116"/>
      </w:tblGrid>
      <w:tr>
        <w:trPr/>
        <w:tc>
          <w:tcPr>
            <w:tcW w:w="2568" w:type="dxa"/>
            <w:tcBorders/>
            <w:shd w:fill="auto" w:val="clear"/>
            <w:vAlign w:val="bottom"/>
          </w:tcPr>
          <w:p>
            <w:pPr>
              <w:pStyle w:val="TableContents"/>
              <w:spacing w:before="0" w:after="0"/>
              <w:ind w:left="0" w:right="0" w:hanging="0"/>
              <w:rPr/>
            </w:pPr>
            <w:r>
              <w:rPr/>
              <w:t> </w:t>
            </w:r>
          </w:p>
        </w:tc>
        <w:tc>
          <w:tcPr>
            <w:tcW w:w="172" w:type="dxa"/>
            <w:tcBorders/>
            <w:shd w:fill="auto" w:val="clear"/>
            <w:vAlign w:val="bottom"/>
          </w:tcPr>
          <w:p>
            <w:pPr>
              <w:pStyle w:val="TableContents"/>
              <w:spacing w:before="0" w:after="0"/>
              <w:ind w:left="0" w:right="0" w:hanging="0"/>
              <w:jc w:val="center"/>
              <w:rPr/>
            </w:pPr>
            <w:r>
              <w:rPr/>
              <w:t> </w:t>
            </w:r>
          </w:p>
        </w:tc>
        <w:tc>
          <w:tcPr>
            <w:tcW w:w="4899" w:type="dxa"/>
            <w:gridSpan w:val="8"/>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Mid-Point Guidance</w:t>
            </w:r>
          </w:p>
        </w:tc>
        <w:tc>
          <w:tcPr>
            <w:tcW w:w="116" w:type="dxa"/>
            <w:tcBorders/>
            <w:shd w:fill="auto" w:val="clear"/>
            <w:vAlign w:val="bottom"/>
          </w:tcPr>
          <w:p>
            <w:pPr>
              <w:pStyle w:val="TableContents"/>
              <w:spacing w:before="0" w:after="0"/>
              <w:ind w:left="0" w:right="0" w:hanging="0"/>
              <w:jc w:val="center"/>
              <w:rPr/>
            </w:pPr>
            <w:r>
              <w:rPr/>
              <w:t> </w:t>
            </w:r>
          </w:p>
        </w:tc>
      </w:tr>
      <w:tr>
        <w:trPr/>
        <w:tc>
          <w:tcPr>
            <w:tcW w:w="2568" w:type="dxa"/>
            <w:tcBorders/>
            <w:shd w:fill="auto" w:val="clear"/>
            <w:vAlign w:val="bottom"/>
          </w:tcPr>
          <w:p>
            <w:pPr>
              <w:pStyle w:val="TableContents"/>
              <w:spacing w:before="0" w:after="0"/>
              <w:ind w:left="0" w:right="0" w:hanging="0"/>
              <w:rPr/>
            </w:pPr>
            <w:r>
              <w:rPr/>
              <w:t> </w:t>
            </w:r>
          </w:p>
        </w:tc>
        <w:tc>
          <w:tcPr>
            <w:tcW w:w="172" w:type="dxa"/>
            <w:tcBorders/>
            <w:shd w:fill="auto" w:val="clear"/>
            <w:vAlign w:val="bottom"/>
          </w:tcPr>
          <w:p>
            <w:pPr>
              <w:pStyle w:val="TableContents"/>
              <w:spacing w:before="0" w:after="0"/>
              <w:ind w:left="0" w:right="0" w:hanging="0"/>
              <w:jc w:val="center"/>
              <w:rPr/>
            </w:pPr>
            <w:r>
              <w:rPr/>
              <w:t> </w:t>
            </w:r>
          </w:p>
        </w:tc>
        <w:tc>
          <w:tcPr>
            <w:tcW w:w="1340"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w:t>
            </w:r>
          </w:p>
        </w:tc>
        <w:tc>
          <w:tcPr>
            <w:tcW w:w="190"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590"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Six Months</w:t>
            </w:r>
          </w:p>
        </w:tc>
        <w:tc>
          <w:tcPr>
            <w:tcW w:w="190"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589"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Twelve Months</w:t>
            </w:r>
          </w:p>
        </w:tc>
        <w:tc>
          <w:tcPr>
            <w:tcW w:w="116" w:type="dxa"/>
            <w:tcBorders/>
            <w:shd w:fill="auto" w:val="clear"/>
            <w:vAlign w:val="bottom"/>
          </w:tcPr>
          <w:p>
            <w:pPr>
              <w:pStyle w:val="TableContents"/>
              <w:spacing w:before="0" w:after="0"/>
              <w:ind w:left="0" w:right="0" w:hanging="0"/>
              <w:jc w:val="center"/>
              <w:rPr/>
            </w:pPr>
            <w:r>
              <w:rPr/>
              <w:t> </w:t>
            </w:r>
          </w:p>
        </w:tc>
      </w:tr>
      <w:tr>
        <w:trPr/>
        <w:tc>
          <w:tcPr>
            <w:tcW w:w="2568" w:type="dxa"/>
            <w:tcBorders/>
            <w:shd w:fill="auto" w:val="clear"/>
            <w:vAlign w:val="bottom"/>
          </w:tcPr>
          <w:p>
            <w:pPr>
              <w:pStyle w:val="TableContents"/>
              <w:spacing w:before="0" w:after="0"/>
              <w:ind w:left="0" w:right="0" w:hanging="0"/>
              <w:rPr/>
            </w:pPr>
            <w:r>
              <w:rPr/>
              <w:t> </w:t>
            </w:r>
          </w:p>
        </w:tc>
        <w:tc>
          <w:tcPr>
            <w:tcW w:w="172" w:type="dxa"/>
            <w:tcBorders/>
            <w:shd w:fill="auto" w:val="clear"/>
            <w:vAlign w:val="bottom"/>
          </w:tcPr>
          <w:p>
            <w:pPr>
              <w:pStyle w:val="TableContents"/>
              <w:spacing w:before="0" w:after="0"/>
              <w:ind w:left="0" w:right="0" w:hanging="0"/>
              <w:jc w:val="center"/>
              <w:rPr/>
            </w:pPr>
            <w:r>
              <w:rPr/>
              <w:t> </w:t>
            </w:r>
          </w:p>
        </w:tc>
        <w:tc>
          <w:tcPr>
            <w:tcW w:w="1340"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Ending</w:t>
            </w:r>
          </w:p>
        </w:tc>
        <w:tc>
          <w:tcPr>
            <w:tcW w:w="190" w:type="dxa"/>
            <w:tcBorders/>
            <w:shd w:fill="auto" w:val="clear"/>
            <w:vAlign w:val="bottom"/>
          </w:tcPr>
          <w:p>
            <w:pPr>
              <w:pStyle w:val="TableContents"/>
              <w:spacing w:before="0" w:after="0"/>
              <w:ind w:left="0" w:right="0" w:hanging="0"/>
              <w:jc w:val="center"/>
              <w:rPr/>
            </w:pPr>
            <w:r>
              <w:rPr/>
              <w:t> </w:t>
            </w:r>
          </w:p>
        </w:tc>
        <w:tc>
          <w:tcPr>
            <w:tcW w:w="1590"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Ending</w:t>
            </w:r>
          </w:p>
        </w:tc>
        <w:tc>
          <w:tcPr>
            <w:tcW w:w="190" w:type="dxa"/>
            <w:tcBorders/>
            <w:shd w:fill="auto" w:val="clear"/>
            <w:vAlign w:val="bottom"/>
          </w:tcPr>
          <w:p>
            <w:pPr>
              <w:pStyle w:val="TableContents"/>
              <w:spacing w:before="0" w:after="0"/>
              <w:ind w:left="0" w:right="0" w:hanging="0"/>
              <w:jc w:val="center"/>
              <w:rPr/>
            </w:pPr>
            <w:r>
              <w:rPr/>
              <w:t> </w:t>
            </w:r>
          </w:p>
        </w:tc>
        <w:tc>
          <w:tcPr>
            <w:tcW w:w="1589"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Ending</w:t>
            </w:r>
          </w:p>
        </w:tc>
        <w:tc>
          <w:tcPr>
            <w:tcW w:w="116" w:type="dxa"/>
            <w:tcBorders/>
            <w:shd w:fill="auto" w:val="clear"/>
            <w:vAlign w:val="bottom"/>
          </w:tcPr>
          <w:p>
            <w:pPr>
              <w:pStyle w:val="TableContents"/>
              <w:spacing w:before="0" w:after="0"/>
              <w:ind w:left="0" w:right="0" w:hanging="0"/>
              <w:jc w:val="center"/>
              <w:rPr/>
            </w:pPr>
            <w:r>
              <w:rPr/>
              <w:t> </w:t>
            </w:r>
          </w:p>
        </w:tc>
      </w:tr>
      <w:tr>
        <w:trPr/>
        <w:tc>
          <w:tcPr>
            <w:tcW w:w="2568" w:type="dxa"/>
            <w:tcBorders/>
            <w:shd w:fill="auto" w:val="clear"/>
            <w:vAlign w:val="bottom"/>
          </w:tcPr>
          <w:p>
            <w:pPr>
              <w:pStyle w:val="TableContents"/>
              <w:spacing w:before="0" w:after="0"/>
              <w:ind w:left="0" w:right="0" w:hanging="0"/>
              <w:rPr/>
            </w:pPr>
            <w:r>
              <w:rPr/>
              <w:t> </w:t>
            </w:r>
          </w:p>
        </w:tc>
        <w:tc>
          <w:tcPr>
            <w:tcW w:w="172" w:type="dxa"/>
            <w:tcBorders/>
            <w:shd w:fill="auto" w:val="clear"/>
            <w:vAlign w:val="bottom"/>
          </w:tcPr>
          <w:p>
            <w:pPr>
              <w:pStyle w:val="TableContents"/>
              <w:spacing w:before="0" w:after="0"/>
              <w:ind w:left="0" w:right="0" w:hanging="0"/>
              <w:jc w:val="center"/>
              <w:rPr/>
            </w:pPr>
            <w:r>
              <w:rPr/>
              <w:t> </w:t>
            </w:r>
          </w:p>
        </w:tc>
        <w:tc>
          <w:tcPr>
            <w:tcW w:w="134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June 30, 2013</w:t>
            </w:r>
          </w:p>
        </w:tc>
        <w:tc>
          <w:tcPr>
            <w:tcW w:w="190" w:type="dxa"/>
            <w:tcBorders/>
            <w:shd w:fill="auto" w:val="clear"/>
            <w:vAlign w:val="bottom"/>
          </w:tcPr>
          <w:p>
            <w:pPr>
              <w:pStyle w:val="TableContents"/>
              <w:spacing w:before="0" w:after="0"/>
              <w:ind w:left="0" w:right="0" w:hanging="0"/>
              <w:jc w:val="center"/>
              <w:rPr/>
            </w:pPr>
            <w:r>
              <w:rPr/>
              <w:t> </w:t>
            </w:r>
          </w:p>
        </w:tc>
        <w:tc>
          <w:tcPr>
            <w:tcW w:w="159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 2013</w:t>
            </w:r>
          </w:p>
        </w:tc>
        <w:tc>
          <w:tcPr>
            <w:tcW w:w="190" w:type="dxa"/>
            <w:tcBorders/>
            <w:shd w:fill="auto" w:val="clear"/>
            <w:vAlign w:val="bottom"/>
          </w:tcPr>
          <w:p>
            <w:pPr>
              <w:pStyle w:val="TableContents"/>
              <w:spacing w:before="0" w:after="0"/>
              <w:ind w:left="0" w:right="0" w:hanging="0"/>
              <w:jc w:val="center"/>
              <w:rPr/>
            </w:pPr>
            <w:r>
              <w:rPr/>
              <w:t> </w:t>
            </w:r>
          </w:p>
        </w:tc>
        <w:tc>
          <w:tcPr>
            <w:tcW w:w="158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 2013</w:t>
            </w:r>
          </w:p>
        </w:tc>
        <w:tc>
          <w:tcPr>
            <w:tcW w:w="116" w:type="dxa"/>
            <w:tcBorders/>
            <w:shd w:fill="auto" w:val="clear"/>
            <w:vAlign w:val="bottom"/>
          </w:tcPr>
          <w:p>
            <w:pPr>
              <w:pStyle w:val="TableContents"/>
              <w:spacing w:before="0" w:after="0"/>
              <w:ind w:left="0" w:right="0" w:hanging="0"/>
              <w:jc w:val="center"/>
              <w:rPr/>
            </w:pPr>
            <w:r>
              <w:rPr/>
              <w:t> </w:t>
            </w:r>
          </w:p>
        </w:tc>
      </w:tr>
      <w:tr>
        <w:trPr/>
        <w:tc>
          <w:tcPr>
            <w:tcW w:w="2568" w:type="dxa"/>
            <w:tcBorders/>
            <w:shd w:fill="auto" w:val="clear"/>
            <w:vAlign w:val="bottom"/>
          </w:tcPr>
          <w:p>
            <w:pPr>
              <w:pStyle w:val="TableContents"/>
              <w:spacing w:before="0" w:after="0"/>
              <w:ind w:left="0" w:right="0" w:hanging="0"/>
              <w:rPr/>
            </w:pPr>
            <w:r>
              <w:rPr/>
              <w:t> </w:t>
            </w:r>
          </w:p>
        </w:tc>
        <w:tc>
          <w:tcPr>
            <w:tcW w:w="172" w:type="dxa"/>
            <w:tcBorders/>
            <w:shd w:fill="auto" w:val="clear"/>
            <w:vAlign w:val="bottom"/>
          </w:tcPr>
          <w:p>
            <w:pPr>
              <w:pStyle w:val="TableContents"/>
              <w:spacing w:before="0" w:after="0"/>
              <w:ind w:left="0" w:right="0" w:hanging="0"/>
              <w:jc w:val="center"/>
              <w:rPr/>
            </w:pPr>
            <w:r>
              <w:rPr/>
              <w:t> </w:t>
            </w:r>
          </w:p>
        </w:tc>
        <w:tc>
          <w:tcPr>
            <w:tcW w:w="4899" w:type="dxa"/>
            <w:gridSpan w:val="8"/>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(in millions)</w:t>
            </w:r>
          </w:p>
        </w:tc>
        <w:tc>
          <w:tcPr>
            <w:tcW w:w="116" w:type="dxa"/>
            <w:tcBorders/>
            <w:shd w:fill="auto" w:val="clear"/>
            <w:vAlign w:val="bottom"/>
          </w:tcPr>
          <w:p>
            <w:pPr>
              <w:pStyle w:val="TableContents"/>
              <w:spacing w:before="0" w:after="0"/>
              <w:ind w:left="0" w:right="0" w:hanging="0"/>
              <w:jc w:val="center"/>
              <w:rPr/>
            </w:pPr>
            <w:r>
              <w:rPr/>
              <w:t> </w:t>
            </w:r>
          </w:p>
        </w:tc>
      </w:tr>
      <w:tr>
        <w:trPr/>
        <w:tc>
          <w:tcPr>
            <w:tcW w:w="2568"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Adjusted EBITDA </w:t>
            </w:r>
          </w:p>
        </w:tc>
        <w:tc>
          <w:tcPr>
            <w:tcW w:w="172" w:type="dxa"/>
            <w:tcBorders/>
            <w:shd w:fill="CCEEFF" w:val="clear"/>
            <w:vAlign w:val="bottom"/>
          </w:tcPr>
          <w:p>
            <w:pPr>
              <w:pStyle w:val="TableContents"/>
              <w:spacing w:before="0" w:after="0"/>
              <w:ind w:left="0" w:right="0" w:hanging="0"/>
              <w:rPr/>
            </w:pPr>
            <w:r>
              <w:rPr/>
              <w:t> </w:t>
            </w:r>
          </w:p>
        </w:tc>
        <w:tc>
          <w:tcPr>
            <w:tcW w:w="24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435</w:t>
            </w:r>
          </w:p>
        </w:tc>
        <w:tc>
          <w:tcPr>
            <w:tcW w:w="190" w:type="dxa"/>
            <w:tcBorders/>
            <w:shd w:fill="CCEEFF" w:val="clear"/>
            <w:vAlign w:val="bottom"/>
          </w:tcPr>
          <w:p>
            <w:pPr>
              <w:pStyle w:val="TableContents"/>
              <w:spacing w:before="0" w:after="0"/>
              <w:ind w:left="0" w:right="0" w:hanging="0"/>
              <w:rPr/>
            </w:pPr>
            <w:r>
              <w:rPr/>
              <w:t> </w:t>
            </w:r>
          </w:p>
        </w:tc>
        <w:tc>
          <w:tcPr>
            <w:tcW w:w="3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7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986</w:t>
            </w:r>
          </w:p>
        </w:tc>
        <w:tc>
          <w:tcPr>
            <w:tcW w:w="190" w:type="dxa"/>
            <w:tcBorders/>
            <w:shd w:fill="CCEEFF" w:val="clear"/>
            <w:vAlign w:val="bottom"/>
          </w:tcPr>
          <w:p>
            <w:pPr>
              <w:pStyle w:val="TableContents"/>
              <w:spacing w:before="0" w:after="0"/>
              <w:ind w:left="0" w:right="0" w:hanging="0"/>
              <w:rPr/>
            </w:pPr>
            <w:r>
              <w:rPr/>
              <w:t> </w:t>
            </w:r>
          </w:p>
        </w:tc>
        <w:tc>
          <w:tcPr>
            <w:tcW w:w="24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4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2,160</w:t>
            </w:r>
          </w:p>
        </w:tc>
        <w:tc>
          <w:tcPr>
            <w:tcW w:w="116" w:type="dxa"/>
            <w:tcBorders/>
            <w:shd w:fill="CCEEFF" w:val="clear"/>
            <w:vAlign w:val="bottom"/>
          </w:tcPr>
          <w:p>
            <w:pPr>
              <w:pStyle w:val="TableContents"/>
              <w:spacing w:before="0" w:after="0"/>
              <w:ind w:left="0" w:right="0" w:hanging="0"/>
              <w:rPr/>
            </w:pPr>
            <w:r>
              <w:rPr/>
              <w:t> </w:t>
            </w:r>
          </w:p>
        </w:tc>
      </w:tr>
      <w:tr>
        <w:trPr/>
        <w:tc>
          <w:tcPr>
            <w:tcW w:w="256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Interest expense, net </w:t>
            </w:r>
          </w:p>
        </w:tc>
        <w:tc>
          <w:tcPr>
            <w:tcW w:w="172" w:type="dxa"/>
            <w:tcBorders/>
            <w:shd w:fill="auto" w:val="clear"/>
            <w:vAlign w:val="bottom"/>
          </w:tcPr>
          <w:p>
            <w:pPr>
              <w:pStyle w:val="TableContents"/>
              <w:spacing w:before="0" w:after="0"/>
              <w:ind w:left="0" w:right="0" w:hanging="0"/>
              <w:rPr/>
            </w:pPr>
            <w:r>
              <w:rPr/>
              <w:t> </w:t>
            </w:r>
          </w:p>
        </w:tc>
        <w:tc>
          <w:tcPr>
            <w:tcW w:w="134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(80</w:t>
            </w:r>
          </w:p>
        </w:tc>
        <w:tc>
          <w:tcPr>
            <w:tcW w:w="19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59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(166</w:t>
            </w:r>
          </w:p>
        </w:tc>
        <w:tc>
          <w:tcPr>
            <w:tcW w:w="19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58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(323</w:t>
            </w:r>
          </w:p>
        </w:tc>
        <w:tc>
          <w:tcPr>
            <w:tcW w:w="1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568"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Current income tax benefit (expense) </w:t>
            </w:r>
          </w:p>
        </w:tc>
        <w:tc>
          <w:tcPr>
            <w:tcW w:w="172" w:type="dxa"/>
            <w:tcBorders/>
            <w:shd w:fill="CCEEFF" w:val="clear"/>
            <w:vAlign w:val="bottom"/>
          </w:tcPr>
          <w:p>
            <w:pPr>
              <w:pStyle w:val="TableContents"/>
              <w:spacing w:before="0" w:after="0"/>
              <w:ind w:left="0" w:right="0" w:hanging="0"/>
              <w:rPr/>
            </w:pPr>
            <w:r>
              <w:rPr/>
              <w:t> </w:t>
            </w:r>
          </w:p>
        </w:tc>
        <w:tc>
          <w:tcPr>
            <w:tcW w:w="134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90" w:type="dxa"/>
            <w:tcBorders/>
            <w:shd w:fill="CCEEFF" w:val="clear"/>
            <w:vAlign w:val="bottom"/>
          </w:tcPr>
          <w:p>
            <w:pPr>
              <w:pStyle w:val="TableContents"/>
              <w:spacing w:before="0" w:after="0"/>
              <w:ind w:left="0" w:right="0" w:hanging="0"/>
              <w:rPr/>
            </w:pPr>
            <w:r>
              <w:rPr/>
              <w:t> </w:t>
            </w:r>
          </w:p>
        </w:tc>
        <w:tc>
          <w:tcPr>
            <w:tcW w:w="159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9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58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w:t>
            </w:r>
          </w:p>
        </w:tc>
        <w:tc>
          <w:tcPr>
            <w:tcW w:w="1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56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Distributions to noncontrolling interests </w:t>
            </w:r>
          </w:p>
        </w:tc>
        <w:tc>
          <w:tcPr>
            <w:tcW w:w="172" w:type="dxa"/>
            <w:tcBorders/>
            <w:shd w:fill="auto" w:val="clear"/>
            <w:vAlign w:val="bottom"/>
          </w:tcPr>
          <w:p>
            <w:pPr>
              <w:pStyle w:val="TableContents"/>
              <w:spacing w:before="0" w:after="0"/>
              <w:ind w:left="0" w:right="0" w:hanging="0"/>
              <w:rPr/>
            </w:pPr>
            <w:r>
              <w:rPr/>
              <w:t> </w:t>
            </w:r>
          </w:p>
        </w:tc>
        <w:tc>
          <w:tcPr>
            <w:tcW w:w="134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19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59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w:t>
            </w:r>
          </w:p>
        </w:tc>
        <w:tc>
          <w:tcPr>
            <w:tcW w:w="19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58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w:t>
            </w:r>
          </w:p>
        </w:tc>
        <w:tc>
          <w:tcPr>
            <w:tcW w:w="1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568"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Maintenance capital expenditures </w:t>
            </w:r>
          </w:p>
        </w:tc>
        <w:tc>
          <w:tcPr>
            <w:tcW w:w="172" w:type="dxa"/>
            <w:tcBorders/>
            <w:shd w:fill="CCEEFF" w:val="clear"/>
            <w:vAlign w:val="bottom"/>
          </w:tcPr>
          <w:p>
            <w:pPr>
              <w:pStyle w:val="TableContents"/>
              <w:spacing w:before="0" w:after="0"/>
              <w:ind w:left="0" w:right="0" w:hanging="0"/>
              <w:rPr/>
            </w:pPr>
            <w:r>
              <w:rPr/>
              <w:t> </w:t>
            </w:r>
          </w:p>
        </w:tc>
        <w:tc>
          <w:tcPr>
            <w:tcW w:w="134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w:t>
            </w:r>
          </w:p>
        </w:tc>
        <w:tc>
          <w:tcPr>
            <w:tcW w:w="19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59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(91</w:t>
            </w:r>
          </w:p>
        </w:tc>
        <w:tc>
          <w:tcPr>
            <w:tcW w:w="19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58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(180</w:t>
            </w:r>
          </w:p>
        </w:tc>
        <w:tc>
          <w:tcPr>
            <w:tcW w:w="1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56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Implied DCF </w:t>
            </w:r>
          </w:p>
        </w:tc>
        <w:tc>
          <w:tcPr>
            <w:tcW w:w="172" w:type="dxa"/>
            <w:tcBorders/>
            <w:shd w:fill="auto" w:val="clear"/>
            <w:vAlign w:val="bottom"/>
          </w:tcPr>
          <w:p>
            <w:pPr>
              <w:pStyle w:val="TableContents"/>
              <w:spacing w:before="0" w:after="0"/>
              <w:ind w:left="0" w:right="0" w:hanging="0"/>
              <w:rPr/>
            </w:pPr>
            <w:r>
              <w:rPr/>
              <w:t> </w:t>
            </w:r>
          </w:p>
        </w:tc>
        <w:tc>
          <w:tcPr>
            <w:tcW w:w="24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8"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298</w:t>
            </w:r>
          </w:p>
        </w:tc>
        <w:tc>
          <w:tcPr>
            <w:tcW w:w="190" w:type="dxa"/>
            <w:tcBorders/>
            <w:shd w:fill="auto" w:val="clear"/>
            <w:vAlign w:val="bottom"/>
          </w:tcPr>
          <w:p>
            <w:pPr>
              <w:pStyle w:val="TableContents"/>
              <w:spacing w:before="0" w:after="0"/>
              <w:ind w:left="0" w:right="0" w:hanging="0"/>
              <w:rPr/>
            </w:pPr>
            <w:r>
              <w:rPr/>
              <w:t> </w:t>
            </w:r>
          </w:p>
        </w:tc>
        <w:tc>
          <w:tcPr>
            <w:tcW w:w="31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79"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699</w:t>
            </w:r>
          </w:p>
        </w:tc>
        <w:tc>
          <w:tcPr>
            <w:tcW w:w="190" w:type="dxa"/>
            <w:tcBorders/>
            <w:shd w:fill="auto" w:val="clear"/>
            <w:vAlign w:val="bottom"/>
          </w:tcPr>
          <w:p>
            <w:pPr>
              <w:pStyle w:val="TableContents"/>
              <w:spacing w:before="0" w:after="0"/>
              <w:ind w:left="0" w:right="0" w:hanging="0"/>
              <w:rPr/>
            </w:pPr>
            <w:r>
              <w:rPr/>
              <w:t> </w:t>
            </w:r>
          </w:p>
        </w:tc>
        <w:tc>
          <w:tcPr>
            <w:tcW w:w="24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47"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1,557</w:t>
            </w:r>
          </w:p>
        </w:tc>
        <w:tc>
          <w:tcPr>
            <w:tcW w:w="116"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8</w:t>
      </w:r>
      <w:bookmarkStart w:id="8" w:name="PB_8_234805_141"/>
      <w:bookmarkEnd w:id="8"/>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Forward-Looking Statements and Associated Risks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All statements included in this report,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however, does not mean that the statements are not forward-looking. These statements reflect our current views with respect to future events, based on what we believe to be reasonable assumptions. Certain factors could cause actual results to differ materially from results anticipated in the forward-looking statements. The most important of these factors include, but are not limited to:</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failure to implement or capitalize, or delays in implementing or capitalizing, on planned internal growth projects;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unanticipated changes in crude oil market structure, grade differentials and volatility (or lack thereof);</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successful integration and future performance of acquired assets or businesses and the risks associated with operating in lines of business that are distinct and separate from our historical operations;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occurrence of a natural disaster, catastrophe, terrorist attack or other event, including attacks on our electronic and computer systems;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tightened capital markets or other factors that increase our cost of capital or limit our access to capital;</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maintenance of our credit rating and ability to receive open credit from our suppliers and trade counterparties;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continued creditworthiness of, and performance by, our counterparties, including financial institutions and trading companies with which we do business;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effectiveness of our risk management activities;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environmental liabilities or events that are not covered by an indemnity, insurance or existing reserves;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declines in the volume of crude oil, refined product and NGL shipped, processed, purchased, stored, fractionated and/or gathered at or through the use of our facilities, whether due to declines in production from existing oil and gas reserves, failure to or slowdown in the development of additional oil and gas reserves or other factors;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shortages or cost increases of supplies, materials or labor;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fluctuations in refinery capacity in areas supplied by our mainlines and other factors affecting demand for various grades of crude oil, refined products and natural gas and resulting changes in pricing conditions or transportation throughput requirements;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availability of, and our ability to consummate, acquisition or combination opportunities;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our ability to obtain debt or equity financing on satisfactory terms to fund additional acquisitions, expansion projects, working capital requirements and the repayment or refinancing of indebtedness;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impact of current and future laws, rulings, governmental regulations, accounting standards and statements and related interpretations;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non-utilization of our assets and facilities;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effects of competition;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interruptions in service on third-party pipelines;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increased costs or lack of availability of insurance;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fluctuations in the debt and equity markets, including the price of our units at the time of vesting under our long-term incentive plans;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9</w:t>
      </w:r>
      <w:bookmarkStart w:id="9" w:name="PB_9_234825_7608"/>
      <w:bookmarkEnd w:id="9"/>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currency exchange rate of the Canadian dollar;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weather interference with business operations or project construction;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risks related to the development and operation of natural gas storage facilities;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factors affecting demand for natural gas and natural gas storage services and rates;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general economic, market or business conditions and the amplification of other risks caused by volatile financial markets, capital constraints and pervasive liquidity concerns;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other factors and uncertainties inherent in the transportation, storage, terminalling and marketing of crude oil and refined products, as well as in the storage of natural gas and the processing, transportation, fractionation, storage and marketing of natural gas liquids.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undertake no obligation to publicly update or revise any forward-looking statements. Further information on risks and uncertainties is available in our filings with the Securities and Exchange Commission, which information is incorporated by reference herein.</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10</w:t>
      </w:r>
      <w:bookmarkStart w:id="10" w:name="PB_10_234859_8146"/>
      <w:bookmarkEnd w:id="10"/>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SIGNATURES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Pursuant to the requirements of the Securities Exchange Act of 1934, the registrant has duly caused this report to be signed on its behalf by the undersigned hereunto duly authorized.</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5103"/>
        <w:gridCol w:w="415"/>
        <w:gridCol w:w="625"/>
        <w:gridCol w:w="4062"/>
      </w:tblGrid>
      <w:tr>
        <w:trPr/>
        <w:tc>
          <w:tcPr>
            <w:tcW w:w="5103" w:type="dxa"/>
            <w:tcBorders/>
            <w:shd w:fill="auto" w:val="clear"/>
          </w:tcPr>
          <w:p>
            <w:pPr>
              <w:pStyle w:val="TableContents"/>
              <w:spacing w:before="0" w:after="0"/>
              <w:ind w:left="0" w:right="0" w:hanging="0"/>
              <w:rPr/>
            </w:pPr>
            <w:r>
              <w:rPr/>
              <w:t> </w:t>
            </w:r>
          </w:p>
        </w:tc>
        <w:tc>
          <w:tcPr>
            <w:tcW w:w="5102" w:type="dxa"/>
            <w:gridSpan w:val="3"/>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ALL AMERICAN PIPELINE, L.P.</w:t>
            </w:r>
          </w:p>
        </w:tc>
      </w:tr>
      <w:tr>
        <w:trPr/>
        <w:tc>
          <w:tcPr>
            <w:tcW w:w="5103" w:type="dxa"/>
            <w:tcBorders/>
            <w:shd w:fill="auto" w:val="clear"/>
          </w:tcPr>
          <w:p>
            <w:pPr>
              <w:pStyle w:val="TableContents"/>
              <w:spacing w:before="0" w:after="0"/>
              <w:ind w:left="0" w:right="0" w:hanging="0"/>
              <w:rPr/>
            </w:pPr>
            <w:r>
              <w:rPr/>
              <w:t> </w:t>
            </w:r>
          </w:p>
        </w:tc>
        <w:tc>
          <w:tcPr>
            <w:tcW w:w="415" w:type="dxa"/>
            <w:tcBorders/>
            <w:shd w:fill="auto" w:val="clear"/>
          </w:tcPr>
          <w:p>
            <w:pPr>
              <w:pStyle w:val="TableContents"/>
              <w:spacing w:before="0" w:after="0"/>
              <w:ind w:left="0" w:right="0" w:hanging="0"/>
              <w:rPr/>
            </w:pPr>
            <w:r>
              <w:rPr/>
              <w:t> </w:t>
            </w:r>
          </w:p>
        </w:tc>
        <w:tc>
          <w:tcPr>
            <w:tcW w:w="625" w:type="dxa"/>
            <w:tcBorders/>
            <w:shd w:fill="auto" w:val="clear"/>
          </w:tcPr>
          <w:p>
            <w:pPr>
              <w:pStyle w:val="TableContents"/>
              <w:spacing w:before="0" w:after="0"/>
              <w:ind w:left="0" w:right="0" w:hanging="0"/>
              <w:rPr/>
            </w:pPr>
            <w:r>
              <w:rPr/>
              <w:t> </w:t>
            </w:r>
          </w:p>
        </w:tc>
        <w:tc>
          <w:tcPr>
            <w:tcW w:w="4062" w:type="dxa"/>
            <w:tcBorders/>
            <w:shd w:fill="auto" w:val="clear"/>
          </w:tcPr>
          <w:p>
            <w:pPr>
              <w:pStyle w:val="TableContents"/>
              <w:spacing w:before="0" w:after="0"/>
              <w:ind w:left="0" w:right="0" w:hanging="0"/>
              <w:rPr/>
            </w:pPr>
            <w:r>
              <w:rPr/>
              <w:t> </w:t>
            </w:r>
          </w:p>
        </w:tc>
      </w:tr>
      <w:tr>
        <w:trPr/>
        <w:tc>
          <w:tcPr>
            <w:tcW w:w="5103" w:type="dxa"/>
            <w:tcBorders/>
            <w:shd w:fill="auto" w:val="clear"/>
          </w:tcPr>
          <w:p>
            <w:pPr>
              <w:pStyle w:val="TableContents"/>
              <w:spacing w:before="0" w:after="0"/>
              <w:ind w:left="0" w:right="0" w:hanging="0"/>
              <w:rPr/>
            </w:pPr>
            <w:r>
              <w:rPr/>
              <w:t> </w:t>
            </w:r>
          </w:p>
        </w:tc>
        <w:tc>
          <w:tcPr>
            <w:tcW w:w="4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687"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PAA GP LLC, its general partner</w:t>
            </w:r>
          </w:p>
        </w:tc>
      </w:tr>
      <w:tr>
        <w:trPr/>
        <w:tc>
          <w:tcPr>
            <w:tcW w:w="5103" w:type="dxa"/>
            <w:tcBorders/>
            <w:shd w:fill="auto" w:val="clear"/>
          </w:tcPr>
          <w:p>
            <w:pPr>
              <w:pStyle w:val="TableContents"/>
              <w:spacing w:before="0" w:after="0"/>
              <w:ind w:left="0" w:right="0" w:hanging="0"/>
              <w:rPr/>
            </w:pPr>
            <w:r>
              <w:rPr/>
              <w:t> </w:t>
            </w:r>
          </w:p>
        </w:tc>
        <w:tc>
          <w:tcPr>
            <w:tcW w:w="415" w:type="dxa"/>
            <w:tcBorders/>
            <w:shd w:fill="auto" w:val="clear"/>
          </w:tcPr>
          <w:p>
            <w:pPr>
              <w:pStyle w:val="TableContents"/>
              <w:spacing w:before="0" w:after="0"/>
              <w:ind w:left="0" w:right="0" w:hanging="0"/>
              <w:rPr/>
            </w:pPr>
            <w:r>
              <w:rPr/>
              <w:t> </w:t>
            </w:r>
          </w:p>
        </w:tc>
        <w:tc>
          <w:tcPr>
            <w:tcW w:w="625" w:type="dxa"/>
            <w:tcBorders/>
            <w:shd w:fill="auto" w:val="clear"/>
          </w:tcPr>
          <w:p>
            <w:pPr>
              <w:pStyle w:val="TableContents"/>
              <w:spacing w:before="0" w:after="0"/>
              <w:ind w:left="0" w:right="0" w:hanging="0"/>
              <w:rPr/>
            </w:pPr>
            <w:r>
              <w:rPr/>
              <w:t> </w:t>
            </w:r>
          </w:p>
        </w:tc>
        <w:tc>
          <w:tcPr>
            <w:tcW w:w="4062" w:type="dxa"/>
            <w:tcBorders/>
            <w:shd w:fill="auto" w:val="clear"/>
          </w:tcPr>
          <w:p>
            <w:pPr>
              <w:pStyle w:val="TableContents"/>
              <w:spacing w:before="0" w:after="0"/>
              <w:ind w:left="0" w:right="0" w:hanging="0"/>
              <w:rPr/>
            </w:pPr>
            <w:r>
              <w:rPr/>
              <w:t> </w:t>
            </w:r>
          </w:p>
        </w:tc>
      </w:tr>
      <w:tr>
        <w:trPr/>
        <w:tc>
          <w:tcPr>
            <w:tcW w:w="5103" w:type="dxa"/>
            <w:tcBorders/>
            <w:shd w:fill="auto" w:val="clear"/>
          </w:tcPr>
          <w:p>
            <w:pPr>
              <w:pStyle w:val="TableContents"/>
              <w:spacing w:before="0" w:after="0"/>
              <w:ind w:left="0" w:right="0" w:hanging="0"/>
              <w:rPr/>
            </w:pPr>
            <w:r>
              <w:rPr/>
              <w:t> </w:t>
            </w:r>
          </w:p>
        </w:tc>
        <w:tc>
          <w:tcPr>
            <w:tcW w:w="4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687"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AAP, L. P., its sole member</w:t>
            </w:r>
          </w:p>
        </w:tc>
      </w:tr>
      <w:tr>
        <w:trPr/>
        <w:tc>
          <w:tcPr>
            <w:tcW w:w="5103" w:type="dxa"/>
            <w:tcBorders/>
            <w:shd w:fill="auto" w:val="clear"/>
          </w:tcPr>
          <w:p>
            <w:pPr>
              <w:pStyle w:val="TableContents"/>
              <w:spacing w:before="0" w:after="0"/>
              <w:ind w:left="0" w:right="0" w:hanging="0"/>
              <w:rPr/>
            </w:pPr>
            <w:r>
              <w:rPr/>
              <w:t> </w:t>
            </w:r>
          </w:p>
        </w:tc>
        <w:tc>
          <w:tcPr>
            <w:tcW w:w="415" w:type="dxa"/>
            <w:tcBorders/>
            <w:shd w:fill="auto" w:val="clear"/>
          </w:tcPr>
          <w:p>
            <w:pPr>
              <w:pStyle w:val="TableContents"/>
              <w:spacing w:before="0" w:after="0"/>
              <w:ind w:left="0" w:right="0" w:hanging="0"/>
              <w:rPr/>
            </w:pPr>
            <w:r>
              <w:rPr/>
              <w:t> </w:t>
            </w:r>
          </w:p>
        </w:tc>
        <w:tc>
          <w:tcPr>
            <w:tcW w:w="625" w:type="dxa"/>
            <w:tcBorders/>
            <w:shd w:fill="auto" w:val="clear"/>
          </w:tcPr>
          <w:p>
            <w:pPr>
              <w:pStyle w:val="TableContents"/>
              <w:spacing w:before="0" w:after="0"/>
              <w:ind w:left="0" w:right="0" w:hanging="0"/>
              <w:rPr/>
            </w:pPr>
            <w:r>
              <w:rPr/>
              <w:t> </w:t>
            </w:r>
          </w:p>
        </w:tc>
        <w:tc>
          <w:tcPr>
            <w:tcW w:w="4062" w:type="dxa"/>
            <w:tcBorders/>
            <w:shd w:fill="auto" w:val="clear"/>
          </w:tcPr>
          <w:p>
            <w:pPr>
              <w:pStyle w:val="TableContents"/>
              <w:spacing w:before="0" w:after="0"/>
              <w:ind w:left="0" w:right="0" w:hanging="0"/>
              <w:rPr/>
            </w:pPr>
            <w:r>
              <w:rPr/>
              <w:t> </w:t>
            </w:r>
          </w:p>
        </w:tc>
      </w:tr>
      <w:tr>
        <w:trPr/>
        <w:tc>
          <w:tcPr>
            <w:tcW w:w="5103" w:type="dxa"/>
            <w:tcBorders/>
            <w:shd w:fill="auto" w:val="clear"/>
          </w:tcPr>
          <w:p>
            <w:pPr>
              <w:pStyle w:val="TableContents"/>
              <w:spacing w:before="0" w:after="0"/>
              <w:ind w:left="0" w:right="0" w:hanging="0"/>
              <w:rPr/>
            </w:pPr>
            <w:r>
              <w:rPr/>
              <w:t> </w:t>
            </w:r>
          </w:p>
        </w:tc>
        <w:tc>
          <w:tcPr>
            <w:tcW w:w="4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687"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ALL AMERICAN GP LLC, its general partner</w:t>
            </w:r>
          </w:p>
        </w:tc>
      </w:tr>
      <w:tr>
        <w:trPr/>
        <w:tc>
          <w:tcPr>
            <w:tcW w:w="5103" w:type="dxa"/>
            <w:tcBorders/>
            <w:shd w:fill="auto" w:val="clear"/>
          </w:tcPr>
          <w:p>
            <w:pPr>
              <w:pStyle w:val="TableContents"/>
              <w:spacing w:before="0" w:after="0"/>
              <w:ind w:left="0" w:right="0" w:hanging="0"/>
              <w:rPr/>
            </w:pPr>
            <w:r>
              <w:rPr/>
              <w:t> </w:t>
            </w:r>
          </w:p>
        </w:tc>
        <w:tc>
          <w:tcPr>
            <w:tcW w:w="415" w:type="dxa"/>
            <w:tcBorders/>
            <w:shd w:fill="auto" w:val="clear"/>
          </w:tcPr>
          <w:p>
            <w:pPr>
              <w:pStyle w:val="TableContents"/>
              <w:spacing w:before="0" w:after="0"/>
              <w:ind w:left="0" w:right="0" w:hanging="0"/>
              <w:rPr/>
            </w:pPr>
            <w:r>
              <w:rPr/>
              <w:t> </w:t>
            </w:r>
          </w:p>
        </w:tc>
        <w:tc>
          <w:tcPr>
            <w:tcW w:w="625" w:type="dxa"/>
            <w:tcBorders/>
            <w:shd w:fill="auto" w:val="clear"/>
          </w:tcPr>
          <w:p>
            <w:pPr>
              <w:pStyle w:val="TableContents"/>
              <w:spacing w:before="0" w:after="0"/>
              <w:ind w:left="0" w:right="0" w:hanging="0"/>
              <w:rPr/>
            </w:pPr>
            <w:r>
              <w:rPr/>
              <w:t> </w:t>
            </w:r>
          </w:p>
        </w:tc>
        <w:tc>
          <w:tcPr>
            <w:tcW w:w="4062" w:type="dxa"/>
            <w:tcBorders/>
            <w:shd w:fill="auto" w:val="clear"/>
          </w:tcPr>
          <w:p>
            <w:pPr>
              <w:pStyle w:val="TableContents"/>
              <w:spacing w:before="0" w:after="0"/>
              <w:ind w:left="0" w:right="0" w:hanging="0"/>
              <w:rPr/>
            </w:pPr>
            <w:r>
              <w:rPr/>
              <w:t> </w:t>
            </w:r>
          </w:p>
        </w:tc>
      </w:tr>
      <w:tr>
        <w:trPr/>
        <w:tc>
          <w:tcPr>
            <w:tcW w:w="510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Date: May 7, 2013</w:t>
            </w:r>
          </w:p>
        </w:tc>
        <w:tc>
          <w:tcPr>
            <w:tcW w:w="4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687" w:type="dxa"/>
            <w:gridSpan w:val="2"/>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Charles Kingswell-Smith</w:t>
            </w:r>
          </w:p>
        </w:tc>
      </w:tr>
      <w:tr>
        <w:trPr/>
        <w:tc>
          <w:tcPr>
            <w:tcW w:w="5103" w:type="dxa"/>
            <w:tcBorders/>
            <w:shd w:fill="auto" w:val="clear"/>
          </w:tcPr>
          <w:p>
            <w:pPr>
              <w:pStyle w:val="TableContents"/>
              <w:spacing w:before="0" w:after="0"/>
              <w:ind w:left="0" w:right="0" w:hanging="0"/>
              <w:rPr/>
            </w:pPr>
            <w:r>
              <w:rPr/>
              <w:t> </w:t>
            </w:r>
          </w:p>
        </w:tc>
        <w:tc>
          <w:tcPr>
            <w:tcW w:w="415" w:type="dxa"/>
            <w:tcBorders/>
            <w:shd w:fill="auto" w:val="clear"/>
          </w:tcPr>
          <w:p>
            <w:pPr>
              <w:pStyle w:val="TableContents"/>
              <w:spacing w:before="0" w:after="0"/>
              <w:ind w:left="0" w:right="0" w:hanging="0"/>
              <w:rPr/>
            </w:pPr>
            <w:r>
              <w:rPr/>
              <w:t> </w:t>
            </w:r>
          </w:p>
        </w:tc>
        <w:tc>
          <w:tcPr>
            <w:tcW w:w="62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c>
          <w:tcPr>
            <w:tcW w:w="4062" w:type="dxa"/>
            <w:tcBorders>
              <w:top w:val="single" w:sz="8" w:space="0" w:color="000000"/>
            </w:tcBorders>
            <w:shd w:fill="auto" w:val="clear"/>
            <w:tcMar>
              <w:top w:w="28" w:type="dxa"/>
            </w:tcMar>
          </w:tcPr>
          <w:p>
            <w:pPr>
              <w:pStyle w:val="TableContents"/>
              <w:spacing w:before="0" w:after="0"/>
              <w:ind w:left="0" w:right="0" w:hanging="0"/>
              <w:rPr>
                <w:rFonts w:ascii="Times New Roman" w:hAnsi="Times New Roman"/>
                <w:sz w:val="17"/>
              </w:rPr>
            </w:pPr>
            <w:r>
              <w:rPr>
                <w:rFonts w:ascii="Times New Roman" w:hAnsi="Times New Roman"/>
                <w:sz w:val="17"/>
              </w:rPr>
              <w:t>Charles Kingswell-Smith</w:t>
            </w:r>
          </w:p>
        </w:tc>
      </w:tr>
      <w:tr>
        <w:trPr/>
        <w:tc>
          <w:tcPr>
            <w:tcW w:w="5103" w:type="dxa"/>
            <w:tcBorders/>
            <w:shd w:fill="auto" w:val="clear"/>
          </w:tcPr>
          <w:p>
            <w:pPr>
              <w:pStyle w:val="TableContents"/>
              <w:spacing w:before="0" w:after="0"/>
              <w:ind w:left="0" w:right="0" w:hanging="0"/>
              <w:rPr/>
            </w:pPr>
            <w:r>
              <w:rPr/>
              <w:t> </w:t>
            </w:r>
          </w:p>
        </w:tc>
        <w:tc>
          <w:tcPr>
            <w:tcW w:w="415" w:type="dxa"/>
            <w:tcBorders/>
            <w:shd w:fill="auto" w:val="clear"/>
          </w:tcPr>
          <w:p>
            <w:pPr>
              <w:pStyle w:val="TableContents"/>
              <w:spacing w:before="0" w:after="0"/>
              <w:ind w:left="0" w:right="0" w:hanging="0"/>
              <w:rPr/>
            </w:pPr>
            <w:r>
              <w:rPr/>
              <w:t> </w:t>
            </w:r>
          </w:p>
        </w:tc>
        <w:tc>
          <w:tcPr>
            <w:tcW w:w="62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4062" w:type="dxa"/>
            <w:tcBorders/>
            <w:shd w:fill="auto" w:val="clear"/>
          </w:tcPr>
          <w:p>
            <w:pPr>
              <w:pStyle w:val="TableContents"/>
              <w:spacing w:before="0" w:after="0"/>
              <w:ind w:left="0" w:right="0" w:hanging="0"/>
              <w:rPr>
                <w:rFonts w:ascii="Times New Roman" w:hAnsi="Times New Roman"/>
                <w:i/>
                <w:sz w:val="17"/>
              </w:rPr>
            </w:pPr>
            <w:r>
              <w:rPr>
                <w:rFonts w:ascii="Times New Roman" w:hAnsi="Times New Roman"/>
                <w:i/>
                <w:sz w:val="17"/>
              </w:rPr>
              <w:t>Vice President and Treasurer</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11</w:t>
      </w:r>
      <w:bookmarkStart w:id="11" w:name="PB_11_235011_7091"/>
      <w:bookmarkEnd w:id="11"/>
    </w:p>
    <w:p>
      <w:pPr>
        <w:pStyle w:val="HorizontalLine"/>
        <w:pBdr>
          <w:bottom w:val="single" w:sz="18" w:space="0" w:color="010101"/>
        </w:pBdr>
        <w:spacing w:before="0" w:after="0"/>
        <w:rPr/>
      </w:pPr>
      <w:r>
        <w:rPr/>
      </w:r>
      <w:r>
        <w:br w:type="page"/>
      </w:r>
    </w:p>
    <w:p>
      <w:pPr>
        <w:pStyle w:val="TextBody"/>
        <w:spacing w:before="0" w:after="0"/>
        <w:ind w:left="0" w:right="0" w:hanging="0"/>
        <w:jc w:val="right"/>
        <w:rPr>
          <w:rFonts w:ascii="Times New Roman" w:hAnsi="Times New Roman"/>
          <w:b/>
          <w:sz w:val="17"/>
        </w:rPr>
      </w:pPr>
      <w:bookmarkStart w:id="12" w:name="a13-11224_1ex99d1.htm"/>
      <w:bookmarkStart w:id="13" w:name="ksa1311224_1ex99d1"/>
      <w:bookmarkEnd w:id="12"/>
      <w:bookmarkEnd w:id="13"/>
      <w:r>
        <w:rPr>
          <w:rFonts w:ascii="Times New Roman" w:hAnsi="Times New Roman"/>
          <w:b/>
          <w:sz w:val="17"/>
        </w:rPr>
        <w:t>Exhibit 99.1</w:t>
      </w:r>
    </w:p>
    <w:p>
      <w:pPr>
        <w:pStyle w:val="TextBody"/>
        <w:spacing w:before="0" w:after="0"/>
        <w:ind w:left="0" w:right="0" w:hanging="0"/>
        <w:rPr/>
      </w:pPr>
      <w:r>
        <w:rPr/>
        <w:t> </w:t>
      </w:r>
    </w:p>
    <w:p>
      <w:pPr>
        <w:pStyle w:val="TextBody"/>
        <w:spacing w:before="0" w:after="0"/>
        <w:ind w:left="0" w:right="0" w:hanging="0"/>
        <w:jc w:val="center"/>
        <w:rPr/>
      </w:pPr>
      <w:r>
        <w:rPr/>
        <w:drawing>
          <wp:inline distT="0" distB="0" distL="0" distR="0">
            <wp:extent cx="6858000" cy="1181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858000" cy="1181100"/>
                    </a:xfrm>
                    <a:prstGeom prst="rect">
                      <a:avLst/>
                    </a:prstGeom>
                  </pic:spPr>
                </pic:pic>
              </a:graphicData>
            </a:graphic>
          </wp:inline>
        </w:drawing>
      </w:r>
    </w:p>
    <w:p>
      <w:pPr>
        <w:pStyle w:val="TextBody"/>
        <w:spacing w:before="0" w:after="0"/>
        <w:ind w:left="0" w:right="0" w:hanging="0"/>
        <w:rPr/>
      </w:pPr>
      <w:r>
        <w:rPr/>
        <w:t> </w:t>
      </w:r>
    </w:p>
    <w:p>
      <w:pPr>
        <w:pStyle w:val="TextBody"/>
        <w:spacing w:before="0" w:after="0"/>
        <w:ind w:left="0" w:right="0" w:hanging="0"/>
        <w:rPr>
          <w:rFonts w:ascii="Times New Roman" w:hAnsi="Times New Roman"/>
          <w:b/>
          <w:sz w:val="17"/>
          <w:u w:val="single"/>
        </w:rPr>
      </w:pPr>
      <w:r>
        <w:rPr>
          <w:rFonts w:ascii="Times New Roman" w:hAnsi="Times New Roman"/>
          <w:b/>
          <w:sz w:val="17"/>
          <w:u w:val="single"/>
        </w:rPr>
        <w:t>FOR IMMEDIATE RELEASE</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Plains All American Pipeline, L.P. Reports</w:t>
      </w:r>
    </w:p>
    <w:p>
      <w:pPr>
        <w:pStyle w:val="TextBody"/>
        <w:spacing w:before="0" w:after="0"/>
        <w:ind w:left="0" w:right="0" w:hanging="0"/>
        <w:jc w:val="center"/>
        <w:rPr>
          <w:rFonts w:ascii="Times New Roman" w:hAnsi="Times New Roman"/>
          <w:b/>
          <w:sz w:val="17"/>
        </w:rPr>
      </w:pPr>
      <w:r>
        <w:rPr>
          <w:rFonts w:ascii="Times New Roman" w:hAnsi="Times New Roman"/>
          <w:b/>
          <w:sz w:val="17"/>
        </w:rPr>
        <w:t>Strong First-Quarter 2013 Results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(Houston  May 6, 2013) Plains All American Pipeline, L.P. (NYSE: PAA) reported strong first-quarter 2013 results as summarized below:</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u w:val="single"/>
        </w:rPr>
        <w:t>Summary Financial Information</w:t>
      </w:r>
      <w:r>
        <w:rPr>
          <w:rFonts w:ascii="Times New Roman" w:hAnsi="Times New Roman"/>
        </w:rPr>
        <w:t> </w:t>
      </w:r>
      <w:r>
        <w:rPr>
          <w:rFonts w:ascii="Times New Roman" w:hAnsi="Times New Roman"/>
          <w:b/>
          <w:sz w:val="11"/>
        </w:rPr>
        <w:t>(1)</w:t>
      </w:r>
    </w:p>
    <w:p>
      <w:pPr>
        <w:pStyle w:val="TextBody"/>
        <w:spacing w:before="0" w:after="0"/>
        <w:ind w:left="0" w:right="0" w:hanging="0"/>
        <w:rPr>
          <w:rFonts w:ascii="Times New Roman" w:hAnsi="Times New Roman"/>
          <w:sz w:val="17"/>
        </w:rPr>
      </w:pPr>
      <w:r>
        <w:rPr>
          <w:rFonts w:ascii="Times New Roman" w:hAnsi="Times New Roman"/>
          <w:sz w:val="17"/>
        </w:rPr>
        <w:t>(in millions, except per unit data)</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563"/>
        <w:gridCol w:w="211"/>
        <w:gridCol w:w="145"/>
        <w:gridCol w:w="1109"/>
        <w:gridCol w:w="218"/>
        <w:gridCol w:w="145"/>
        <w:gridCol w:w="1111"/>
        <w:gridCol w:w="211"/>
        <w:gridCol w:w="1370"/>
        <w:gridCol w:w="122"/>
      </w:tblGrid>
      <w:tr>
        <w:trPr/>
        <w:tc>
          <w:tcPr>
            <w:tcW w:w="5563"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jc w:val="center"/>
              <w:rPr/>
            </w:pPr>
            <w:r>
              <w:rPr/>
              <w:t> </w:t>
            </w:r>
          </w:p>
        </w:tc>
        <w:tc>
          <w:tcPr>
            <w:tcW w:w="2728"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br/>
              <w:t>March 31,</w:t>
            </w:r>
          </w:p>
        </w:tc>
        <w:tc>
          <w:tcPr>
            <w:tcW w:w="211" w:type="dxa"/>
            <w:tcBorders/>
            <w:shd w:fill="auto" w:val="clear"/>
            <w:vAlign w:val="bottom"/>
          </w:tcPr>
          <w:p>
            <w:pPr>
              <w:pStyle w:val="TableContents"/>
              <w:spacing w:before="0" w:after="0"/>
              <w:ind w:left="0" w:right="0" w:hanging="0"/>
              <w:jc w:val="center"/>
              <w:rPr/>
            </w:pPr>
            <w:r>
              <w:rPr/>
              <w:t> </w:t>
            </w:r>
          </w:p>
        </w:tc>
        <w:tc>
          <w:tcPr>
            <w:tcW w:w="1370" w:type="dxa"/>
            <w:tcBorders/>
            <w:shd w:fill="auto" w:val="clear"/>
            <w:vAlign w:val="bottom"/>
          </w:tcPr>
          <w:p>
            <w:pPr>
              <w:pStyle w:val="TableContents"/>
              <w:spacing w:before="0" w:after="0"/>
              <w:ind w:left="0" w:right="0" w:hanging="0"/>
              <w:jc w:val="center"/>
              <w:rPr/>
            </w:pPr>
            <w:r>
              <w:rPr/>
              <w:t> </w:t>
            </w:r>
          </w:p>
        </w:tc>
        <w:tc>
          <w:tcPr>
            <w:tcW w:w="122" w:type="dxa"/>
            <w:tcBorders/>
            <w:shd w:fill="auto" w:val="clear"/>
            <w:vAlign w:val="bottom"/>
          </w:tcPr>
          <w:p>
            <w:pPr>
              <w:pStyle w:val="TableContents"/>
              <w:spacing w:before="0" w:after="0"/>
              <w:ind w:left="0" w:right="0" w:hanging="0"/>
              <w:jc w:val="center"/>
              <w:rPr/>
            </w:pPr>
            <w:r>
              <w:rPr/>
              <w:t> </w:t>
            </w:r>
          </w:p>
        </w:tc>
      </w:tr>
      <w:tr>
        <w:trPr/>
        <w:tc>
          <w:tcPr>
            <w:tcW w:w="5563"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jc w:val="center"/>
              <w:rPr/>
            </w:pPr>
            <w:r>
              <w:rPr/>
              <w:t> </w:t>
            </w:r>
          </w:p>
        </w:tc>
        <w:tc>
          <w:tcPr>
            <w:tcW w:w="125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18" w:type="dxa"/>
            <w:tcBorders/>
            <w:shd w:fill="auto" w:val="clear"/>
            <w:vAlign w:val="bottom"/>
          </w:tcPr>
          <w:p>
            <w:pPr>
              <w:pStyle w:val="TableContents"/>
              <w:spacing w:before="0" w:after="0"/>
              <w:ind w:left="0" w:right="0" w:hanging="0"/>
              <w:jc w:val="center"/>
              <w:rPr/>
            </w:pPr>
            <w:r>
              <w:rPr/>
              <w:t> </w:t>
            </w:r>
          </w:p>
        </w:tc>
        <w:tc>
          <w:tcPr>
            <w:tcW w:w="125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11" w:type="dxa"/>
            <w:tcBorders/>
            <w:shd w:fill="auto" w:val="clear"/>
            <w:vAlign w:val="bottom"/>
          </w:tcPr>
          <w:p>
            <w:pPr>
              <w:pStyle w:val="TableContents"/>
              <w:spacing w:before="0" w:after="0"/>
              <w:ind w:left="0" w:right="0" w:hanging="0"/>
              <w:jc w:val="center"/>
              <w:rPr/>
            </w:pPr>
            <w:r>
              <w:rPr/>
              <w:t> </w:t>
            </w:r>
          </w:p>
        </w:tc>
        <w:tc>
          <w:tcPr>
            <w:tcW w:w="1370"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 Change</w:t>
            </w:r>
          </w:p>
        </w:tc>
        <w:tc>
          <w:tcPr>
            <w:tcW w:w="122" w:type="dxa"/>
            <w:tcBorders/>
            <w:shd w:fill="auto" w:val="clear"/>
            <w:vAlign w:val="bottom"/>
          </w:tcPr>
          <w:p>
            <w:pPr>
              <w:pStyle w:val="TableContents"/>
              <w:spacing w:before="0" w:after="0"/>
              <w:ind w:left="0" w:right="0" w:hanging="0"/>
              <w:jc w:val="center"/>
              <w:rPr/>
            </w:pPr>
            <w:r>
              <w:rPr/>
              <w:t> </w:t>
            </w:r>
          </w:p>
        </w:tc>
      </w:tr>
      <w:tr>
        <w:trPr/>
        <w:tc>
          <w:tcPr>
            <w:tcW w:w="5563" w:type="dxa"/>
            <w:tcBorders/>
            <w:shd w:fill="FFFFFF" w:val="clear"/>
            <w:vAlign w:val="center"/>
          </w:tcPr>
          <w:p>
            <w:pPr>
              <w:pStyle w:val="TableContents"/>
              <w:spacing w:before="0" w:after="0"/>
              <w:ind w:left="0" w:right="0" w:hanging="0"/>
              <w:rPr/>
            </w:pPr>
            <w:r>
              <w:rPr/>
              <w:t> </w:t>
            </w:r>
          </w:p>
        </w:tc>
        <w:tc>
          <w:tcPr>
            <w:tcW w:w="211" w:type="dxa"/>
            <w:tcBorders/>
            <w:shd w:fill="FFFFFF" w:val="clear"/>
            <w:vAlign w:val="bottom"/>
          </w:tcPr>
          <w:p>
            <w:pPr>
              <w:pStyle w:val="TableContents"/>
              <w:spacing w:before="0" w:after="0"/>
              <w:ind w:left="0" w:right="0" w:hanging="0"/>
              <w:rPr/>
            </w:pPr>
            <w:r>
              <w:rPr/>
              <w:t> </w:t>
            </w:r>
          </w:p>
        </w:tc>
        <w:tc>
          <w:tcPr>
            <w:tcW w:w="145" w:type="dxa"/>
            <w:tcBorders/>
            <w:shd w:fill="FFFFFF" w:val="clear"/>
            <w:vAlign w:val="bottom"/>
          </w:tcPr>
          <w:p>
            <w:pPr>
              <w:pStyle w:val="TableContents"/>
              <w:spacing w:before="0" w:after="0"/>
              <w:ind w:left="0" w:right="0" w:hanging="0"/>
              <w:rPr/>
            </w:pPr>
            <w:r>
              <w:rPr/>
              <w:t> </w:t>
            </w:r>
          </w:p>
        </w:tc>
        <w:tc>
          <w:tcPr>
            <w:tcW w:w="1109" w:type="dxa"/>
            <w:tcBorders>
              <w:top w:val="single" w:sz="8" w:space="0" w:color="000000"/>
            </w:tcBorders>
            <w:shd w:fill="FFFFFF" w:val="clear"/>
            <w:tcMar>
              <w:top w:w="28" w:type="dxa"/>
            </w:tcMar>
            <w:vAlign w:val="bottom"/>
          </w:tcPr>
          <w:p>
            <w:pPr>
              <w:pStyle w:val="TableContents"/>
              <w:spacing w:before="0" w:after="0"/>
              <w:ind w:left="0" w:right="0" w:hanging="0"/>
              <w:jc w:val="right"/>
              <w:rPr/>
            </w:pPr>
            <w:r>
              <w:rPr/>
              <w:t> </w:t>
            </w:r>
          </w:p>
        </w:tc>
        <w:tc>
          <w:tcPr>
            <w:tcW w:w="218" w:type="dxa"/>
            <w:tcBorders/>
            <w:shd w:fill="FFFFFF" w:val="clear"/>
            <w:vAlign w:val="bottom"/>
          </w:tcPr>
          <w:p>
            <w:pPr>
              <w:pStyle w:val="TableContents"/>
              <w:spacing w:before="0" w:after="0"/>
              <w:ind w:left="0" w:right="0" w:hanging="0"/>
              <w:rPr/>
            </w:pPr>
            <w:r>
              <w:rPr/>
              <w:t> </w:t>
            </w:r>
          </w:p>
        </w:tc>
        <w:tc>
          <w:tcPr>
            <w:tcW w:w="145" w:type="dxa"/>
            <w:tcBorders/>
            <w:shd w:fill="FFFFFF" w:val="clear"/>
            <w:vAlign w:val="bottom"/>
          </w:tcPr>
          <w:p>
            <w:pPr>
              <w:pStyle w:val="TableContents"/>
              <w:spacing w:before="0" w:after="0"/>
              <w:ind w:left="0" w:right="0" w:hanging="0"/>
              <w:rPr/>
            </w:pPr>
            <w:r>
              <w:rPr/>
              <w:t> </w:t>
            </w:r>
          </w:p>
        </w:tc>
        <w:tc>
          <w:tcPr>
            <w:tcW w:w="1111" w:type="dxa"/>
            <w:tcBorders>
              <w:top w:val="single" w:sz="8" w:space="0" w:color="000000"/>
            </w:tcBorders>
            <w:shd w:fill="FFFFFF" w:val="clear"/>
            <w:tcMar>
              <w:top w:w="28" w:type="dxa"/>
            </w:tcMar>
            <w:vAlign w:val="bottom"/>
          </w:tcPr>
          <w:p>
            <w:pPr>
              <w:pStyle w:val="TableContents"/>
              <w:spacing w:before="0" w:after="0"/>
              <w:ind w:left="0" w:right="0" w:hanging="0"/>
              <w:jc w:val="right"/>
              <w:rPr/>
            </w:pPr>
            <w:r>
              <w:rPr/>
              <w:t> </w:t>
            </w:r>
          </w:p>
        </w:tc>
        <w:tc>
          <w:tcPr>
            <w:tcW w:w="211" w:type="dxa"/>
            <w:tcBorders/>
            <w:shd w:fill="FFFFFF" w:val="clear"/>
            <w:vAlign w:val="bottom"/>
          </w:tcPr>
          <w:p>
            <w:pPr>
              <w:pStyle w:val="TableContents"/>
              <w:spacing w:before="0" w:after="0"/>
              <w:ind w:left="0" w:right="0" w:hanging="0"/>
              <w:rPr/>
            </w:pPr>
            <w:r>
              <w:rPr/>
              <w:t> </w:t>
            </w:r>
          </w:p>
        </w:tc>
        <w:tc>
          <w:tcPr>
            <w:tcW w:w="1370" w:type="dxa"/>
            <w:tcBorders/>
            <w:shd w:fill="FFFFFF" w:val="clear"/>
            <w:vAlign w:val="bottom"/>
          </w:tcPr>
          <w:p>
            <w:pPr>
              <w:pStyle w:val="TableContents"/>
              <w:spacing w:before="0" w:after="0"/>
              <w:ind w:left="0" w:right="0" w:hanging="0"/>
              <w:jc w:val="center"/>
              <w:rPr/>
            </w:pPr>
            <w:r>
              <w:rPr/>
              <w:t> </w:t>
            </w:r>
          </w:p>
        </w:tc>
        <w:tc>
          <w:tcPr>
            <w:tcW w:w="122" w:type="dxa"/>
            <w:tcBorders/>
            <w:shd w:fill="FFFFFF" w:val="clear"/>
            <w:vAlign w:val="bottom"/>
          </w:tcPr>
          <w:p>
            <w:pPr>
              <w:pStyle w:val="TableContents"/>
              <w:spacing w:before="0" w:after="0"/>
              <w:ind w:left="0" w:right="0" w:hanging="0"/>
              <w:rPr/>
            </w:pPr>
            <w:r>
              <w:rPr/>
              <w:t> </w:t>
            </w:r>
          </w:p>
        </w:tc>
      </w:tr>
      <w:tr>
        <w:trPr/>
        <w:tc>
          <w:tcPr>
            <w:tcW w:w="5563" w:type="dxa"/>
            <w:tcBorders/>
            <w:shd w:fill="CCEEFF" w:val="clear"/>
            <w:vAlign w:val="center"/>
          </w:tcPr>
          <w:p>
            <w:pPr>
              <w:pStyle w:val="TableContents"/>
              <w:spacing w:before="0" w:after="0"/>
              <w:ind w:left="0" w:right="0" w:hanging="0"/>
              <w:rPr>
                <w:rFonts w:ascii="Times New Roman" w:hAnsi="Times New Roman"/>
                <w:b/>
                <w:sz w:val="17"/>
              </w:rPr>
            </w:pPr>
            <w:r>
              <w:rPr>
                <w:rFonts w:ascii="Times New Roman" w:hAnsi="Times New Roman"/>
                <w:b/>
                <w:sz w:val="17"/>
              </w:rPr>
              <w:t>Net income attributable to Plains</w:t>
            </w:r>
          </w:p>
        </w:tc>
        <w:tc>
          <w:tcPr>
            <w:tcW w:w="211" w:type="dxa"/>
            <w:tcBorders/>
            <w:shd w:fill="CCEEFF" w:val="clear"/>
            <w:vAlign w:val="bottom"/>
          </w:tcPr>
          <w:p>
            <w:pPr>
              <w:pStyle w:val="TableContents"/>
              <w:spacing w:before="0" w:after="0"/>
              <w:ind w:left="0" w:right="0" w:hanging="0"/>
              <w:rPr/>
            </w:pPr>
            <w:r>
              <w:rPr/>
              <w:t> </w:t>
            </w:r>
          </w:p>
        </w:tc>
        <w:tc>
          <w:tcPr>
            <w:tcW w:w="14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528</w:t>
            </w:r>
          </w:p>
        </w:tc>
        <w:tc>
          <w:tcPr>
            <w:tcW w:w="218" w:type="dxa"/>
            <w:tcBorders/>
            <w:shd w:fill="CCEEFF" w:val="clear"/>
            <w:vAlign w:val="bottom"/>
          </w:tcPr>
          <w:p>
            <w:pPr>
              <w:pStyle w:val="TableContents"/>
              <w:spacing w:before="0" w:after="0"/>
              <w:ind w:left="0" w:right="0" w:hanging="0"/>
              <w:rPr/>
            </w:pPr>
            <w:r>
              <w:rPr/>
              <w:t> </w:t>
            </w:r>
          </w:p>
        </w:tc>
        <w:tc>
          <w:tcPr>
            <w:tcW w:w="14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230</w:t>
            </w:r>
          </w:p>
        </w:tc>
        <w:tc>
          <w:tcPr>
            <w:tcW w:w="211" w:type="dxa"/>
            <w:tcBorders/>
            <w:shd w:fill="CCEEFF" w:val="clear"/>
            <w:vAlign w:val="bottom"/>
          </w:tcPr>
          <w:p>
            <w:pPr>
              <w:pStyle w:val="TableContents"/>
              <w:spacing w:before="0" w:after="0"/>
              <w:ind w:left="0" w:right="0" w:hanging="0"/>
              <w:rPr/>
            </w:pPr>
            <w:r>
              <w:rPr/>
              <w:t> </w:t>
            </w:r>
          </w:p>
        </w:tc>
        <w:tc>
          <w:tcPr>
            <w:tcW w:w="1370" w:type="dxa"/>
            <w:tcBorders/>
            <w:shd w:fill="CCEEFF"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130%</w:t>
            </w:r>
          </w:p>
        </w:tc>
        <w:tc>
          <w:tcPr>
            <w:tcW w:w="122" w:type="dxa"/>
            <w:tcBorders/>
            <w:shd w:fill="CCEEFF" w:val="clear"/>
            <w:vAlign w:val="bottom"/>
          </w:tcPr>
          <w:p>
            <w:pPr>
              <w:pStyle w:val="TableContents"/>
              <w:spacing w:before="0" w:after="0"/>
              <w:ind w:left="0" w:right="0" w:hanging="0"/>
              <w:rPr/>
            </w:pPr>
            <w:r>
              <w:rPr/>
              <w:t> </w:t>
            </w:r>
          </w:p>
        </w:tc>
      </w:tr>
      <w:tr>
        <w:trPr/>
        <w:tc>
          <w:tcPr>
            <w:tcW w:w="5563" w:type="dxa"/>
            <w:tcBorders/>
            <w:shd w:fill="auto" w:val="clear"/>
            <w:vAlign w:val="center"/>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rPr/>
            </w:pPr>
            <w:r>
              <w:rPr/>
              <w:t> </w:t>
            </w:r>
          </w:p>
        </w:tc>
        <w:tc>
          <w:tcPr>
            <w:tcW w:w="145" w:type="dxa"/>
            <w:tcBorders/>
            <w:shd w:fill="auto" w:val="clear"/>
            <w:vAlign w:val="bottom"/>
          </w:tcPr>
          <w:p>
            <w:pPr>
              <w:pStyle w:val="TableContents"/>
              <w:spacing w:before="0" w:after="0"/>
              <w:ind w:left="0" w:right="0" w:hanging="0"/>
              <w:rPr/>
            </w:pPr>
            <w:r>
              <w:rPr/>
              <w:t> </w:t>
            </w:r>
          </w:p>
        </w:tc>
        <w:tc>
          <w:tcPr>
            <w:tcW w:w="1109" w:type="dxa"/>
            <w:tcBorders/>
            <w:shd w:fill="auto" w:val="clear"/>
            <w:vAlign w:val="bottom"/>
          </w:tcPr>
          <w:p>
            <w:pPr>
              <w:pStyle w:val="TableContents"/>
              <w:spacing w:before="0" w:after="0"/>
              <w:ind w:left="0" w:right="0" w:hanging="0"/>
              <w:jc w:val="right"/>
              <w:rPr/>
            </w:pPr>
            <w:r>
              <w:rPr/>
              <w:t> </w:t>
            </w:r>
          </w:p>
        </w:tc>
        <w:tc>
          <w:tcPr>
            <w:tcW w:w="218" w:type="dxa"/>
            <w:tcBorders/>
            <w:shd w:fill="auto" w:val="clear"/>
            <w:vAlign w:val="bottom"/>
          </w:tcPr>
          <w:p>
            <w:pPr>
              <w:pStyle w:val="TableContents"/>
              <w:spacing w:before="0" w:after="0"/>
              <w:ind w:left="0" w:right="0" w:hanging="0"/>
              <w:rPr/>
            </w:pPr>
            <w:r>
              <w:rPr/>
              <w:t> </w:t>
            </w:r>
          </w:p>
        </w:tc>
        <w:tc>
          <w:tcPr>
            <w:tcW w:w="145" w:type="dxa"/>
            <w:tcBorders/>
            <w:shd w:fill="auto" w:val="clear"/>
            <w:vAlign w:val="bottom"/>
          </w:tcPr>
          <w:p>
            <w:pPr>
              <w:pStyle w:val="TableContents"/>
              <w:spacing w:before="0" w:after="0"/>
              <w:ind w:left="0" w:right="0" w:hanging="0"/>
              <w:rPr/>
            </w:pPr>
            <w:r>
              <w:rPr/>
              <w:t> </w:t>
            </w:r>
          </w:p>
        </w:tc>
        <w:tc>
          <w:tcPr>
            <w:tcW w:w="1111" w:type="dxa"/>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1370" w:type="dxa"/>
            <w:tcBorders/>
            <w:shd w:fill="auto" w:val="clear"/>
            <w:vAlign w:val="bottom"/>
          </w:tcPr>
          <w:p>
            <w:pPr>
              <w:pStyle w:val="TableContents"/>
              <w:spacing w:before="0" w:after="0"/>
              <w:ind w:left="0" w:right="0" w:hanging="0"/>
              <w:jc w:val="center"/>
              <w:rPr/>
            </w:pPr>
            <w:r>
              <w:rPr/>
              <w:t> </w:t>
            </w:r>
          </w:p>
        </w:tc>
        <w:tc>
          <w:tcPr>
            <w:tcW w:w="122" w:type="dxa"/>
            <w:tcBorders/>
            <w:shd w:fill="auto" w:val="clear"/>
            <w:vAlign w:val="bottom"/>
          </w:tcPr>
          <w:p>
            <w:pPr>
              <w:pStyle w:val="TableContents"/>
              <w:spacing w:before="0" w:after="0"/>
              <w:ind w:left="0" w:right="0" w:hanging="0"/>
              <w:rPr/>
            </w:pPr>
            <w:r>
              <w:rPr/>
              <w:t> </w:t>
            </w:r>
          </w:p>
        </w:tc>
      </w:tr>
      <w:tr>
        <w:trPr/>
        <w:tc>
          <w:tcPr>
            <w:tcW w:w="5563" w:type="dxa"/>
            <w:tcBorders/>
            <w:shd w:fill="CCEEFF" w:val="clear"/>
            <w:vAlign w:val="center"/>
          </w:tcPr>
          <w:p>
            <w:pPr>
              <w:pStyle w:val="TableContents"/>
              <w:spacing w:before="0" w:after="0"/>
              <w:ind w:left="0" w:right="0" w:hanging="0"/>
              <w:rPr>
                <w:rFonts w:ascii="Times New Roman" w:hAnsi="Times New Roman"/>
                <w:b/>
                <w:sz w:val="17"/>
              </w:rPr>
            </w:pPr>
            <w:r>
              <w:rPr>
                <w:rFonts w:ascii="Times New Roman" w:hAnsi="Times New Roman"/>
                <w:b/>
                <w:sz w:val="17"/>
              </w:rPr>
              <w:t>Diluted net income per limited partner unit</w:t>
            </w:r>
          </w:p>
        </w:tc>
        <w:tc>
          <w:tcPr>
            <w:tcW w:w="211" w:type="dxa"/>
            <w:tcBorders/>
            <w:shd w:fill="CCEEFF" w:val="clear"/>
            <w:vAlign w:val="bottom"/>
          </w:tcPr>
          <w:p>
            <w:pPr>
              <w:pStyle w:val="TableContents"/>
              <w:spacing w:before="0" w:after="0"/>
              <w:ind w:left="0" w:right="0" w:hanging="0"/>
              <w:rPr/>
            </w:pPr>
            <w:r>
              <w:rPr/>
              <w:t> </w:t>
            </w:r>
          </w:p>
        </w:tc>
        <w:tc>
          <w:tcPr>
            <w:tcW w:w="14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1.27</w:t>
            </w:r>
          </w:p>
        </w:tc>
        <w:tc>
          <w:tcPr>
            <w:tcW w:w="218" w:type="dxa"/>
            <w:tcBorders/>
            <w:shd w:fill="CCEEFF" w:val="clear"/>
            <w:vAlign w:val="bottom"/>
          </w:tcPr>
          <w:p>
            <w:pPr>
              <w:pStyle w:val="TableContents"/>
              <w:spacing w:before="0" w:after="0"/>
              <w:ind w:left="0" w:right="0" w:hanging="0"/>
              <w:rPr/>
            </w:pPr>
            <w:r>
              <w:rPr/>
              <w:t> </w:t>
            </w:r>
          </w:p>
        </w:tc>
        <w:tc>
          <w:tcPr>
            <w:tcW w:w="14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0.51</w:t>
            </w:r>
          </w:p>
        </w:tc>
        <w:tc>
          <w:tcPr>
            <w:tcW w:w="211" w:type="dxa"/>
            <w:tcBorders/>
            <w:shd w:fill="CCEEFF" w:val="clear"/>
            <w:vAlign w:val="bottom"/>
          </w:tcPr>
          <w:p>
            <w:pPr>
              <w:pStyle w:val="TableContents"/>
              <w:spacing w:before="0" w:after="0"/>
              <w:ind w:left="0" w:right="0" w:hanging="0"/>
              <w:rPr/>
            </w:pPr>
            <w:r>
              <w:rPr/>
              <w:t> </w:t>
            </w:r>
          </w:p>
        </w:tc>
        <w:tc>
          <w:tcPr>
            <w:tcW w:w="1370" w:type="dxa"/>
            <w:tcBorders/>
            <w:shd w:fill="CCEEFF"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149%</w:t>
            </w:r>
          </w:p>
        </w:tc>
        <w:tc>
          <w:tcPr>
            <w:tcW w:w="122" w:type="dxa"/>
            <w:tcBorders/>
            <w:shd w:fill="CCEEFF" w:val="clear"/>
            <w:vAlign w:val="bottom"/>
          </w:tcPr>
          <w:p>
            <w:pPr>
              <w:pStyle w:val="TableContents"/>
              <w:spacing w:before="0" w:after="0"/>
              <w:ind w:left="0" w:right="0" w:hanging="0"/>
              <w:rPr/>
            </w:pPr>
            <w:r>
              <w:rPr/>
              <w:t> </w:t>
            </w:r>
          </w:p>
        </w:tc>
      </w:tr>
      <w:tr>
        <w:trPr/>
        <w:tc>
          <w:tcPr>
            <w:tcW w:w="5563" w:type="dxa"/>
            <w:tcBorders/>
            <w:shd w:fill="auto" w:val="clear"/>
            <w:vAlign w:val="center"/>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rPr/>
            </w:pPr>
            <w:r>
              <w:rPr/>
              <w:t> </w:t>
            </w:r>
          </w:p>
        </w:tc>
        <w:tc>
          <w:tcPr>
            <w:tcW w:w="145" w:type="dxa"/>
            <w:tcBorders/>
            <w:shd w:fill="auto" w:val="clear"/>
            <w:vAlign w:val="bottom"/>
          </w:tcPr>
          <w:p>
            <w:pPr>
              <w:pStyle w:val="TableContents"/>
              <w:spacing w:before="0" w:after="0"/>
              <w:ind w:left="0" w:right="0" w:hanging="0"/>
              <w:rPr/>
            </w:pPr>
            <w:r>
              <w:rPr/>
              <w:t> </w:t>
            </w:r>
          </w:p>
        </w:tc>
        <w:tc>
          <w:tcPr>
            <w:tcW w:w="1109" w:type="dxa"/>
            <w:tcBorders/>
            <w:shd w:fill="auto" w:val="clear"/>
            <w:vAlign w:val="bottom"/>
          </w:tcPr>
          <w:p>
            <w:pPr>
              <w:pStyle w:val="TableContents"/>
              <w:spacing w:before="0" w:after="0"/>
              <w:ind w:left="0" w:right="0" w:hanging="0"/>
              <w:jc w:val="right"/>
              <w:rPr/>
            </w:pPr>
            <w:r>
              <w:rPr/>
              <w:t> </w:t>
            </w:r>
          </w:p>
        </w:tc>
        <w:tc>
          <w:tcPr>
            <w:tcW w:w="218" w:type="dxa"/>
            <w:tcBorders/>
            <w:shd w:fill="auto" w:val="clear"/>
            <w:vAlign w:val="bottom"/>
          </w:tcPr>
          <w:p>
            <w:pPr>
              <w:pStyle w:val="TableContents"/>
              <w:spacing w:before="0" w:after="0"/>
              <w:ind w:left="0" w:right="0" w:hanging="0"/>
              <w:rPr/>
            </w:pPr>
            <w:r>
              <w:rPr/>
              <w:t> </w:t>
            </w:r>
          </w:p>
        </w:tc>
        <w:tc>
          <w:tcPr>
            <w:tcW w:w="145" w:type="dxa"/>
            <w:tcBorders/>
            <w:shd w:fill="auto" w:val="clear"/>
            <w:vAlign w:val="bottom"/>
          </w:tcPr>
          <w:p>
            <w:pPr>
              <w:pStyle w:val="TableContents"/>
              <w:spacing w:before="0" w:after="0"/>
              <w:ind w:left="0" w:right="0" w:hanging="0"/>
              <w:rPr/>
            </w:pPr>
            <w:r>
              <w:rPr/>
              <w:t> </w:t>
            </w:r>
          </w:p>
        </w:tc>
        <w:tc>
          <w:tcPr>
            <w:tcW w:w="1111" w:type="dxa"/>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1370" w:type="dxa"/>
            <w:tcBorders/>
            <w:shd w:fill="auto" w:val="clear"/>
            <w:vAlign w:val="bottom"/>
          </w:tcPr>
          <w:p>
            <w:pPr>
              <w:pStyle w:val="TableContents"/>
              <w:spacing w:before="0" w:after="0"/>
              <w:ind w:left="0" w:right="0" w:hanging="0"/>
              <w:jc w:val="center"/>
              <w:rPr/>
            </w:pPr>
            <w:r>
              <w:rPr/>
              <w:t> </w:t>
            </w:r>
          </w:p>
        </w:tc>
        <w:tc>
          <w:tcPr>
            <w:tcW w:w="122" w:type="dxa"/>
            <w:tcBorders/>
            <w:shd w:fill="auto" w:val="clear"/>
            <w:vAlign w:val="bottom"/>
          </w:tcPr>
          <w:p>
            <w:pPr>
              <w:pStyle w:val="TableContents"/>
              <w:spacing w:before="0" w:after="0"/>
              <w:ind w:left="0" w:right="0" w:hanging="0"/>
              <w:rPr/>
            </w:pPr>
            <w:r>
              <w:rPr/>
              <w:t> </w:t>
            </w:r>
          </w:p>
        </w:tc>
      </w:tr>
      <w:tr>
        <w:trPr/>
        <w:tc>
          <w:tcPr>
            <w:tcW w:w="5563" w:type="dxa"/>
            <w:tcBorders/>
            <w:shd w:fill="CCEEFF" w:val="clear"/>
            <w:vAlign w:val="center"/>
          </w:tcPr>
          <w:p>
            <w:pPr>
              <w:pStyle w:val="TableContents"/>
              <w:spacing w:before="0" w:after="0"/>
              <w:ind w:left="0" w:right="0" w:hanging="0"/>
              <w:rPr>
                <w:rFonts w:ascii="Times New Roman" w:hAnsi="Times New Roman"/>
                <w:b/>
                <w:sz w:val="17"/>
              </w:rPr>
            </w:pPr>
            <w:r>
              <w:rPr>
                <w:rFonts w:ascii="Times New Roman" w:hAnsi="Times New Roman"/>
                <w:b/>
                <w:sz w:val="17"/>
              </w:rPr>
              <w:t>EBITDA</w:t>
            </w:r>
          </w:p>
        </w:tc>
        <w:tc>
          <w:tcPr>
            <w:tcW w:w="211" w:type="dxa"/>
            <w:tcBorders/>
            <w:shd w:fill="CCEEFF" w:val="clear"/>
            <w:vAlign w:val="bottom"/>
          </w:tcPr>
          <w:p>
            <w:pPr>
              <w:pStyle w:val="TableContents"/>
              <w:spacing w:before="0" w:after="0"/>
              <w:ind w:left="0" w:right="0" w:hanging="0"/>
              <w:rPr/>
            </w:pPr>
            <w:r>
              <w:rPr/>
              <w:t> </w:t>
            </w:r>
          </w:p>
        </w:tc>
        <w:tc>
          <w:tcPr>
            <w:tcW w:w="14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748</w:t>
            </w:r>
          </w:p>
        </w:tc>
        <w:tc>
          <w:tcPr>
            <w:tcW w:w="218" w:type="dxa"/>
            <w:tcBorders/>
            <w:shd w:fill="CCEEFF" w:val="clear"/>
            <w:vAlign w:val="bottom"/>
          </w:tcPr>
          <w:p>
            <w:pPr>
              <w:pStyle w:val="TableContents"/>
              <w:spacing w:before="0" w:after="0"/>
              <w:ind w:left="0" w:right="0" w:hanging="0"/>
              <w:rPr/>
            </w:pPr>
            <w:r>
              <w:rPr/>
              <w:t> </w:t>
            </w:r>
          </w:p>
        </w:tc>
        <w:tc>
          <w:tcPr>
            <w:tcW w:w="14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382</w:t>
            </w:r>
          </w:p>
        </w:tc>
        <w:tc>
          <w:tcPr>
            <w:tcW w:w="211" w:type="dxa"/>
            <w:tcBorders/>
            <w:shd w:fill="CCEEFF" w:val="clear"/>
            <w:vAlign w:val="bottom"/>
          </w:tcPr>
          <w:p>
            <w:pPr>
              <w:pStyle w:val="TableContents"/>
              <w:spacing w:before="0" w:after="0"/>
              <w:ind w:left="0" w:right="0" w:hanging="0"/>
              <w:rPr/>
            </w:pPr>
            <w:r>
              <w:rPr/>
              <w:t> </w:t>
            </w:r>
          </w:p>
        </w:tc>
        <w:tc>
          <w:tcPr>
            <w:tcW w:w="1370" w:type="dxa"/>
            <w:tcBorders/>
            <w:shd w:fill="CCEEFF"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96%</w:t>
            </w:r>
          </w:p>
        </w:tc>
        <w:tc>
          <w:tcPr>
            <w:tcW w:w="122"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792"/>
        <w:gridCol w:w="212"/>
        <w:gridCol w:w="110"/>
        <w:gridCol w:w="1076"/>
        <w:gridCol w:w="212"/>
        <w:gridCol w:w="110"/>
        <w:gridCol w:w="1076"/>
        <w:gridCol w:w="212"/>
        <w:gridCol w:w="1293"/>
        <w:gridCol w:w="112"/>
      </w:tblGrid>
      <w:tr>
        <w:trPr/>
        <w:tc>
          <w:tcPr>
            <w:tcW w:w="5792"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jc w:val="center"/>
              <w:rPr/>
            </w:pPr>
            <w:r>
              <w:rPr/>
              <w:t> </w:t>
            </w:r>
          </w:p>
        </w:tc>
        <w:tc>
          <w:tcPr>
            <w:tcW w:w="2584"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br/>
              <w:t>March 31,</w:t>
            </w:r>
          </w:p>
        </w:tc>
        <w:tc>
          <w:tcPr>
            <w:tcW w:w="212" w:type="dxa"/>
            <w:tcBorders/>
            <w:shd w:fill="auto" w:val="clear"/>
            <w:vAlign w:val="bottom"/>
          </w:tcPr>
          <w:p>
            <w:pPr>
              <w:pStyle w:val="TableContents"/>
              <w:spacing w:before="0" w:after="0"/>
              <w:ind w:left="0" w:right="0" w:hanging="0"/>
              <w:jc w:val="center"/>
              <w:rPr/>
            </w:pPr>
            <w:r>
              <w:rPr/>
              <w:t> </w:t>
            </w:r>
          </w:p>
        </w:tc>
        <w:tc>
          <w:tcPr>
            <w:tcW w:w="1293" w:type="dxa"/>
            <w:tcBorders/>
            <w:shd w:fill="auto" w:val="clear"/>
            <w:vAlign w:val="bottom"/>
          </w:tcPr>
          <w:p>
            <w:pPr>
              <w:pStyle w:val="TableContents"/>
              <w:spacing w:before="0" w:after="0"/>
              <w:ind w:left="0" w:right="0" w:hanging="0"/>
              <w:jc w:val="center"/>
              <w:rPr/>
            </w:pPr>
            <w:r>
              <w:rPr/>
              <w:t> </w:t>
            </w:r>
          </w:p>
        </w:tc>
        <w:tc>
          <w:tcPr>
            <w:tcW w:w="112" w:type="dxa"/>
            <w:tcBorders/>
            <w:shd w:fill="auto" w:val="clear"/>
            <w:vAlign w:val="bottom"/>
          </w:tcPr>
          <w:p>
            <w:pPr>
              <w:pStyle w:val="TableContents"/>
              <w:spacing w:before="0" w:after="0"/>
              <w:ind w:left="0" w:right="0" w:hanging="0"/>
              <w:jc w:val="center"/>
              <w:rPr/>
            </w:pPr>
            <w:r>
              <w:rPr/>
              <w:t> </w:t>
            </w:r>
          </w:p>
        </w:tc>
      </w:tr>
      <w:tr>
        <w:trPr/>
        <w:tc>
          <w:tcPr>
            <w:tcW w:w="5792"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jc w:val="center"/>
              <w:rPr/>
            </w:pPr>
            <w:r>
              <w:rPr/>
              <w:t> </w:t>
            </w:r>
          </w:p>
        </w:tc>
        <w:tc>
          <w:tcPr>
            <w:tcW w:w="118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12" w:type="dxa"/>
            <w:tcBorders/>
            <w:shd w:fill="auto" w:val="clear"/>
            <w:vAlign w:val="bottom"/>
          </w:tcPr>
          <w:p>
            <w:pPr>
              <w:pStyle w:val="TableContents"/>
              <w:spacing w:before="0" w:after="0"/>
              <w:ind w:left="0" w:right="0" w:hanging="0"/>
              <w:jc w:val="center"/>
              <w:rPr/>
            </w:pPr>
            <w:r>
              <w:rPr/>
              <w:t> </w:t>
            </w:r>
          </w:p>
        </w:tc>
        <w:tc>
          <w:tcPr>
            <w:tcW w:w="118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12" w:type="dxa"/>
            <w:tcBorders/>
            <w:shd w:fill="auto" w:val="clear"/>
            <w:vAlign w:val="bottom"/>
          </w:tcPr>
          <w:p>
            <w:pPr>
              <w:pStyle w:val="TableContents"/>
              <w:spacing w:before="0" w:after="0"/>
              <w:ind w:left="0" w:right="0" w:hanging="0"/>
              <w:jc w:val="center"/>
              <w:rPr/>
            </w:pPr>
            <w:r>
              <w:rPr/>
              <w:t> </w:t>
            </w:r>
          </w:p>
        </w:tc>
        <w:tc>
          <w:tcPr>
            <w:tcW w:w="1293"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 Change</w:t>
            </w:r>
          </w:p>
        </w:tc>
        <w:tc>
          <w:tcPr>
            <w:tcW w:w="112" w:type="dxa"/>
            <w:tcBorders/>
            <w:shd w:fill="auto" w:val="clear"/>
            <w:vAlign w:val="bottom"/>
          </w:tcPr>
          <w:p>
            <w:pPr>
              <w:pStyle w:val="TableContents"/>
              <w:spacing w:before="0" w:after="0"/>
              <w:ind w:left="0" w:right="0" w:hanging="0"/>
              <w:jc w:val="center"/>
              <w:rPr/>
            </w:pPr>
            <w:r>
              <w:rPr/>
              <w:t> </w:t>
            </w:r>
          </w:p>
        </w:tc>
      </w:tr>
      <w:tr>
        <w:trPr/>
        <w:tc>
          <w:tcPr>
            <w:tcW w:w="5792" w:type="dxa"/>
            <w:tcBorders/>
            <w:shd w:fill="FFFFFF" w:val="clear"/>
            <w:vAlign w:val="center"/>
          </w:tcPr>
          <w:p>
            <w:pPr>
              <w:pStyle w:val="TableContents"/>
              <w:spacing w:before="0" w:after="0"/>
              <w:ind w:left="0" w:right="0" w:hanging="0"/>
              <w:rPr/>
            </w:pPr>
            <w:r>
              <w:rPr/>
              <w:t> </w:t>
            </w:r>
          </w:p>
        </w:tc>
        <w:tc>
          <w:tcPr>
            <w:tcW w:w="212" w:type="dxa"/>
            <w:tcBorders/>
            <w:shd w:fill="FFFFFF" w:val="clear"/>
            <w:vAlign w:val="bottom"/>
          </w:tcPr>
          <w:p>
            <w:pPr>
              <w:pStyle w:val="TableContents"/>
              <w:spacing w:before="0" w:after="0"/>
              <w:ind w:left="0" w:right="0" w:hanging="0"/>
              <w:rPr/>
            </w:pPr>
            <w:r>
              <w:rPr/>
              <w:t> </w:t>
            </w:r>
          </w:p>
        </w:tc>
        <w:tc>
          <w:tcPr>
            <w:tcW w:w="110" w:type="dxa"/>
            <w:tcBorders/>
            <w:shd w:fill="FFFFFF" w:val="clear"/>
            <w:vAlign w:val="bottom"/>
          </w:tcPr>
          <w:p>
            <w:pPr>
              <w:pStyle w:val="TableContents"/>
              <w:spacing w:before="0" w:after="0"/>
              <w:ind w:left="0" w:right="0" w:hanging="0"/>
              <w:rPr/>
            </w:pPr>
            <w:r>
              <w:rPr/>
              <w:t> </w:t>
            </w:r>
          </w:p>
        </w:tc>
        <w:tc>
          <w:tcPr>
            <w:tcW w:w="1076" w:type="dxa"/>
            <w:tcBorders>
              <w:top w:val="single" w:sz="8" w:space="0" w:color="000000"/>
            </w:tcBorders>
            <w:shd w:fill="FFFFFF" w:val="clear"/>
            <w:tcMar>
              <w:top w:w="28" w:type="dxa"/>
            </w:tcMar>
            <w:vAlign w:val="bottom"/>
          </w:tcPr>
          <w:p>
            <w:pPr>
              <w:pStyle w:val="TableContents"/>
              <w:spacing w:before="0" w:after="0"/>
              <w:ind w:left="0" w:right="0" w:hanging="0"/>
              <w:jc w:val="right"/>
              <w:rPr/>
            </w:pPr>
            <w:r>
              <w:rPr/>
              <w:t> </w:t>
            </w:r>
          </w:p>
        </w:tc>
        <w:tc>
          <w:tcPr>
            <w:tcW w:w="212" w:type="dxa"/>
            <w:tcBorders/>
            <w:shd w:fill="FFFFFF" w:val="clear"/>
            <w:vAlign w:val="bottom"/>
          </w:tcPr>
          <w:p>
            <w:pPr>
              <w:pStyle w:val="TableContents"/>
              <w:spacing w:before="0" w:after="0"/>
              <w:ind w:left="0" w:right="0" w:hanging="0"/>
              <w:rPr/>
            </w:pPr>
            <w:r>
              <w:rPr/>
              <w:t> </w:t>
            </w:r>
          </w:p>
        </w:tc>
        <w:tc>
          <w:tcPr>
            <w:tcW w:w="110" w:type="dxa"/>
            <w:tcBorders/>
            <w:shd w:fill="FFFFFF" w:val="clear"/>
            <w:vAlign w:val="bottom"/>
          </w:tcPr>
          <w:p>
            <w:pPr>
              <w:pStyle w:val="TableContents"/>
              <w:spacing w:before="0" w:after="0"/>
              <w:ind w:left="0" w:right="0" w:hanging="0"/>
              <w:rPr/>
            </w:pPr>
            <w:r>
              <w:rPr/>
              <w:t> </w:t>
            </w:r>
          </w:p>
        </w:tc>
        <w:tc>
          <w:tcPr>
            <w:tcW w:w="1076" w:type="dxa"/>
            <w:tcBorders>
              <w:top w:val="single" w:sz="8" w:space="0" w:color="000000"/>
            </w:tcBorders>
            <w:shd w:fill="FFFFFF" w:val="clear"/>
            <w:tcMar>
              <w:top w:w="28" w:type="dxa"/>
            </w:tcMar>
            <w:vAlign w:val="bottom"/>
          </w:tcPr>
          <w:p>
            <w:pPr>
              <w:pStyle w:val="TableContents"/>
              <w:spacing w:before="0" w:after="0"/>
              <w:ind w:left="0" w:right="0" w:hanging="0"/>
              <w:jc w:val="right"/>
              <w:rPr/>
            </w:pPr>
            <w:r>
              <w:rPr/>
              <w:t> </w:t>
            </w:r>
          </w:p>
        </w:tc>
        <w:tc>
          <w:tcPr>
            <w:tcW w:w="212" w:type="dxa"/>
            <w:tcBorders/>
            <w:shd w:fill="FFFFFF" w:val="clear"/>
            <w:vAlign w:val="bottom"/>
          </w:tcPr>
          <w:p>
            <w:pPr>
              <w:pStyle w:val="TableContents"/>
              <w:spacing w:before="0" w:after="0"/>
              <w:ind w:left="0" w:right="0" w:hanging="0"/>
              <w:rPr/>
            </w:pPr>
            <w:r>
              <w:rPr/>
              <w:t> </w:t>
            </w:r>
          </w:p>
        </w:tc>
        <w:tc>
          <w:tcPr>
            <w:tcW w:w="1293" w:type="dxa"/>
            <w:tcBorders/>
            <w:shd w:fill="FFFFFF" w:val="clear"/>
            <w:vAlign w:val="bottom"/>
          </w:tcPr>
          <w:p>
            <w:pPr>
              <w:pStyle w:val="TableContents"/>
              <w:spacing w:before="0" w:after="0"/>
              <w:ind w:left="0" w:right="0" w:hanging="0"/>
              <w:jc w:val="center"/>
              <w:rPr/>
            </w:pPr>
            <w:r>
              <w:rPr/>
              <w:t> </w:t>
            </w:r>
          </w:p>
        </w:tc>
        <w:tc>
          <w:tcPr>
            <w:tcW w:w="112" w:type="dxa"/>
            <w:tcBorders/>
            <w:shd w:fill="FFFFFF" w:val="clear"/>
            <w:vAlign w:val="bottom"/>
          </w:tcPr>
          <w:p>
            <w:pPr>
              <w:pStyle w:val="TableContents"/>
              <w:spacing w:before="0" w:after="0"/>
              <w:ind w:left="0" w:right="0" w:hanging="0"/>
              <w:rPr/>
            </w:pPr>
            <w:r>
              <w:rPr/>
              <w:t> </w:t>
            </w:r>
          </w:p>
        </w:tc>
      </w:tr>
      <w:tr>
        <w:trPr/>
        <w:tc>
          <w:tcPr>
            <w:tcW w:w="5792" w:type="dxa"/>
            <w:tcBorders/>
            <w:shd w:fill="CCEEFF" w:val="clear"/>
            <w:vAlign w:val="center"/>
          </w:tcPr>
          <w:p>
            <w:pPr>
              <w:pStyle w:val="TableContents"/>
              <w:spacing w:before="0" w:after="0"/>
              <w:ind w:left="0" w:right="0" w:hanging="0"/>
              <w:rPr>
                <w:rFonts w:ascii="Times New Roman" w:hAnsi="Times New Roman"/>
                <w:b/>
                <w:sz w:val="17"/>
              </w:rPr>
            </w:pPr>
            <w:r>
              <w:rPr>
                <w:rFonts w:ascii="Times New Roman" w:hAnsi="Times New Roman"/>
                <w:b/>
                <w:sz w:val="17"/>
              </w:rPr>
              <w:t>Adjusted net income attributable to Plains</w:t>
            </w:r>
          </w:p>
        </w:tc>
        <w:tc>
          <w:tcPr>
            <w:tcW w:w="212"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524</w:t>
            </w:r>
          </w:p>
        </w:tc>
        <w:tc>
          <w:tcPr>
            <w:tcW w:w="212"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320</w:t>
            </w:r>
          </w:p>
        </w:tc>
        <w:tc>
          <w:tcPr>
            <w:tcW w:w="212" w:type="dxa"/>
            <w:tcBorders/>
            <w:shd w:fill="CCEEFF" w:val="clear"/>
            <w:vAlign w:val="bottom"/>
          </w:tcPr>
          <w:p>
            <w:pPr>
              <w:pStyle w:val="TableContents"/>
              <w:spacing w:before="0" w:after="0"/>
              <w:ind w:left="0" w:right="0" w:hanging="0"/>
              <w:rPr/>
            </w:pPr>
            <w:r>
              <w:rPr/>
              <w:t> </w:t>
            </w:r>
          </w:p>
        </w:tc>
        <w:tc>
          <w:tcPr>
            <w:tcW w:w="1293" w:type="dxa"/>
            <w:tcBorders/>
            <w:shd w:fill="CCEEFF"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64%</w:t>
            </w:r>
          </w:p>
        </w:tc>
        <w:tc>
          <w:tcPr>
            <w:tcW w:w="112" w:type="dxa"/>
            <w:tcBorders/>
            <w:shd w:fill="CCEEFF" w:val="clear"/>
            <w:vAlign w:val="bottom"/>
          </w:tcPr>
          <w:p>
            <w:pPr>
              <w:pStyle w:val="TableContents"/>
              <w:spacing w:before="0" w:after="0"/>
              <w:ind w:left="0" w:right="0" w:hanging="0"/>
              <w:rPr/>
            </w:pPr>
            <w:r>
              <w:rPr/>
              <w:t> </w:t>
            </w:r>
          </w:p>
        </w:tc>
      </w:tr>
      <w:tr>
        <w:trPr/>
        <w:tc>
          <w:tcPr>
            <w:tcW w:w="5792" w:type="dxa"/>
            <w:tcBorders/>
            <w:shd w:fill="auto" w:val="clear"/>
            <w:vAlign w:val="center"/>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pPr>
            <w:r>
              <w:rPr/>
              <w:t> </w:t>
            </w:r>
          </w:p>
        </w:tc>
        <w:tc>
          <w:tcPr>
            <w:tcW w:w="1076" w:type="dxa"/>
            <w:tcBorders/>
            <w:shd w:fill="auto" w:val="clear"/>
            <w:vAlign w:val="bottom"/>
          </w:tcPr>
          <w:p>
            <w:pPr>
              <w:pStyle w:val="TableContents"/>
              <w:spacing w:before="0" w:after="0"/>
              <w:ind w:left="0" w:right="0" w:hanging="0"/>
              <w:jc w:val="right"/>
              <w:rPr/>
            </w:pPr>
            <w:r>
              <w:rPr/>
              <w:t> </w:t>
            </w:r>
          </w:p>
        </w:tc>
        <w:tc>
          <w:tcPr>
            <w:tcW w:w="212"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pPr>
            <w:r>
              <w:rPr/>
              <w:t> </w:t>
            </w:r>
          </w:p>
        </w:tc>
        <w:tc>
          <w:tcPr>
            <w:tcW w:w="1076" w:type="dxa"/>
            <w:tcBorders/>
            <w:shd w:fill="auto" w:val="clear"/>
            <w:vAlign w:val="bottom"/>
          </w:tcPr>
          <w:p>
            <w:pPr>
              <w:pStyle w:val="TableContents"/>
              <w:spacing w:before="0" w:after="0"/>
              <w:ind w:left="0" w:right="0" w:hanging="0"/>
              <w:jc w:val="right"/>
              <w:rPr/>
            </w:pPr>
            <w:r>
              <w:rPr/>
              <w:t> </w:t>
            </w:r>
          </w:p>
        </w:tc>
        <w:tc>
          <w:tcPr>
            <w:tcW w:w="212" w:type="dxa"/>
            <w:tcBorders/>
            <w:shd w:fill="auto" w:val="clear"/>
            <w:vAlign w:val="bottom"/>
          </w:tcPr>
          <w:p>
            <w:pPr>
              <w:pStyle w:val="TableContents"/>
              <w:spacing w:before="0" w:after="0"/>
              <w:ind w:left="0" w:right="0" w:hanging="0"/>
              <w:rPr/>
            </w:pPr>
            <w:r>
              <w:rPr/>
              <w:t> </w:t>
            </w:r>
          </w:p>
        </w:tc>
        <w:tc>
          <w:tcPr>
            <w:tcW w:w="1293" w:type="dxa"/>
            <w:tcBorders/>
            <w:shd w:fill="auto" w:val="clear"/>
            <w:vAlign w:val="bottom"/>
          </w:tcPr>
          <w:p>
            <w:pPr>
              <w:pStyle w:val="TableContents"/>
              <w:spacing w:before="0" w:after="0"/>
              <w:ind w:left="0" w:right="0" w:hanging="0"/>
              <w:jc w:val="center"/>
              <w:rPr/>
            </w:pPr>
            <w:r>
              <w:rPr/>
              <w:t> </w:t>
            </w:r>
          </w:p>
        </w:tc>
        <w:tc>
          <w:tcPr>
            <w:tcW w:w="112" w:type="dxa"/>
            <w:tcBorders/>
            <w:shd w:fill="auto" w:val="clear"/>
            <w:vAlign w:val="bottom"/>
          </w:tcPr>
          <w:p>
            <w:pPr>
              <w:pStyle w:val="TableContents"/>
              <w:spacing w:before="0" w:after="0"/>
              <w:ind w:left="0" w:right="0" w:hanging="0"/>
              <w:rPr/>
            </w:pPr>
            <w:r>
              <w:rPr/>
              <w:t> </w:t>
            </w:r>
          </w:p>
        </w:tc>
      </w:tr>
      <w:tr>
        <w:trPr/>
        <w:tc>
          <w:tcPr>
            <w:tcW w:w="5792" w:type="dxa"/>
            <w:tcBorders/>
            <w:shd w:fill="CCEEFF" w:val="clear"/>
            <w:vAlign w:val="center"/>
          </w:tcPr>
          <w:p>
            <w:pPr>
              <w:pStyle w:val="TableContents"/>
              <w:spacing w:before="0" w:after="0"/>
              <w:ind w:left="0" w:right="0" w:hanging="0"/>
              <w:rPr>
                <w:rFonts w:ascii="Times New Roman" w:hAnsi="Times New Roman"/>
                <w:b/>
                <w:sz w:val="17"/>
              </w:rPr>
            </w:pPr>
            <w:r>
              <w:rPr>
                <w:rFonts w:ascii="Times New Roman" w:hAnsi="Times New Roman"/>
                <w:b/>
                <w:sz w:val="17"/>
              </w:rPr>
              <w:t>Diluted adjusted net income per limited partner unit</w:t>
            </w:r>
          </w:p>
        </w:tc>
        <w:tc>
          <w:tcPr>
            <w:tcW w:w="212"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1.26</w:t>
            </w:r>
          </w:p>
        </w:tc>
        <w:tc>
          <w:tcPr>
            <w:tcW w:w="212"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0.79</w:t>
            </w:r>
          </w:p>
        </w:tc>
        <w:tc>
          <w:tcPr>
            <w:tcW w:w="212" w:type="dxa"/>
            <w:tcBorders/>
            <w:shd w:fill="CCEEFF" w:val="clear"/>
            <w:vAlign w:val="bottom"/>
          </w:tcPr>
          <w:p>
            <w:pPr>
              <w:pStyle w:val="TableContents"/>
              <w:spacing w:before="0" w:after="0"/>
              <w:ind w:left="0" w:right="0" w:hanging="0"/>
              <w:rPr/>
            </w:pPr>
            <w:r>
              <w:rPr/>
              <w:t> </w:t>
            </w:r>
          </w:p>
        </w:tc>
        <w:tc>
          <w:tcPr>
            <w:tcW w:w="1293" w:type="dxa"/>
            <w:tcBorders/>
            <w:shd w:fill="CCEEFF"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59%</w:t>
            </w:r>
          </w:p>
        </w:tc>
        <w:tc>
          <w:tcPr>
            <w:tcW w:w="112" w:type="dxa"/>
            <w:tcBorders/>
            <w:shd w:fill="CCEEFF" w:val="clear"/>
            <w:vAlign w:val="bottom"/>
          </w:tcPr>
          <w:p>
            <w:pPr>
              <w:pStyle w:val="TableContents"/>
              <w:spacing w:before="0" w:after="0"/>
              <w:ind w:left="0" w:right="0" w:hanging="0"/>
              <w:rPr/>
            </w:pPr>
            <w:r>
              <w:rPr/>
              <w:t> </w:t>
            </w:r>
          </w:p>
        </w:tc>
      </w:tr>
      <w:tr>
        <w:trPr/>
        <w:tc>
          <w:tcPr>
            <w:tcW w:w="5792" w:type="dxa"/>
            <w:tcBorders/>
            <w:shd w:fill="auto" w:val="clear"/>
            <w:vAlign w:val="center"/>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pPr>
            <w:r>
              <w:rPr/>
              <w:t> </w:t>
            </w:r>
          </w:p>
        </w:tc>
        <w:tc>
          <w:tcPr>
            <w:tcW w:w="1076" w:type="dxa"/>
            <w:tcBorders/>
            <w:shd w:fill="auto" w:val="clear"/>
            <w:vAlign w:val="bottom"/>
          </w:tcPr>
          <w:p>
            <w:pPr>
              <w:pStyle w:val="TableContents"/>
              <w:spacing w:before="0" w:after="0"/>
              <w:ind w:left="0" w:right="0" w:hanging="0"/>
              <w:jc w:val="right"/>
              <w:rPr/>
            </w:pPr>
            <w:r>
              <w:rPr/>
              <w:t> </w:t>
            </w:r>
          </w:p>
        </w:tc>
        <w:tc>
          <w:tcPr>
            <w:tcW w:w="212"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pPr>
            <w:r>
              <w:rPr/>
              <w:t> </w:t>
            </w:r>
          </w:p>
        </w:tc>
        <w:tc>
          <w:tcPr>
            <w:tcW w:w="1076" w:type="dxa"/>
            <w:tcBorders/>
            <w:shd w:fill="auto" w:val="clear"/>
            <w:vAlign w:val="bottom"/>
          </w:tcPr>
          <w:p>
            <w:pPr>
              <w:pStyle w:val="TableContents"/>
              <w:spacing w:before="0" w:after="0"/>
              <w:ind w:left="0" w:right="0" w:hanging="0"/>
              <w:jc w:val="right"/>
              <w:rPr/>
            </w:pPr>
            <w:r>
              <w:rPr/>
              <w:t> </w:t>
            </w:r>
          </w:p>
        </w:tc>
        <w:tc>
          <w:tcPr>
            <w:tcW w:w="212" w:type="dxa"/>
            <w:tcBorders/>
            <w:shd w:fill="auto" w:val="clear"/>
            <w:vAlign w:val="bottom"/>
          </w:tcPr>
          <w:p>
            <w:pPr>
              <w:pStyle w:val="TableContents"/>
              <w:spacing w:before="0" w:after="0"/>
              <w:ind w:left="0" w:right="0" w:hanging="0"/>
              <w:rPr/>
            </w:pPr>
            <w:r>
              <w:rPr/>
              <w:t> </w:t>
            </w:r>
          </w:p>
        </w:tc>
        <w:tc>
          <w:tcPr>
            <w:tcW w:w="1293" w:type="dxa"/>
            <w:tcBorders/>
            <w:shd w:fill="auto" w:val="clear"/>
            <w:vAlign w:val="bottom"/>
          </w:tcPr>
          <w:p>
            <w:pPr>
              <w:pStyle w:val="TableContents"/>
              <w:spacing w:before="0" w:after="0"/>
              <w:ind w:left="0" w:right="0" w:hanging="0"/>
              <w:jc w:val="center"/>
              <w:rPr/>
            </w:pPr>
            <w:r>
              <w:rPr/>
              <w:t> </w:t>
            </w:r>
          </w:p>
        </w:tc>
        <w:tc>
          <w:tcPr>
            <w:tcW w:w="112" w:type="dxa"/>
            <w:tcBorders/>
            <w:shd w:fill="auto" w:val="clear"/>
            <w:vAlign w:val="bottom"/>
          </w:tcPr>
          <w:p>
            <w:pPr>
              <w:pStyle w:val="TableContents"/>
              <w:spacing w:before="0" w:after="0"/>
              <w:ind w:left="0" w:right="0" w:hanging="0"/>
              <w:rPr/>
            </w:pPr>
            <w:r>
              <w:rPr/>
              <w:t> </w:t>
            </w:r>
          </w:p>
        </w:tc>
      </w:tr>
      <w:tr>
        <w:trPr/>
        <w:tc>
          <w:tcPr>
            <w:tcW w:w="5792" w:type="dxa"/>
            <w:tcBorders/>
            <w:shd w:fill="CCEEFF" w:val="clear"/>
            <w:vAlign w:val="center"/>
          </w:tcPr>
          <w:p>
            <w:pPr>
              <w:pStyle w:val="TableContents"/>
              <w:spacing w:before="0" w:after="0"/>
              <w:ind w:left="0" w:right="0" w:hanging="0"/>
              <w:rPr>
                <w:rFonts w:ascii="Times New Roman" w:hAnsi="Times New Roman"/>
                <w:b/>
                <w:sz w:val="17"/>
              </w:rPr>
            </w:pPr>
            <w:r>
              <w:rPr>
                <w:rFonts w:ascii="Times New Roman" w:hAnsi="Times New Roman"/>
                <w:b/>
                <w:sz w:val="17"/>
              </w:rPr>
              <w:t>Adjusted EBITDA</w:t>
            </w:r>
          </w:p>
        </w:tc>
        <w:tc>
          <w:tcPr>
            <w:tcW w:w="212"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739</w:t>
            </w:r>
          </w:p>
        </w:tc>
        <w:tc>
          <w:tcPr>
            <w:tcW w:w="212"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472</w:t>
            </w:r>
          </w:p>
        </w:tc>
        <w:tc>
          <w:tcPr>
            <w:tcW w:w="212" w:type="dxa"/>
            <w:tcBorders/>
            <w:shd w:fill="CCEEFF" w:val="clear"/>
            <w:vAlign w:val="bottom"/>
          </w:tcPr>
          <w:p>
            <w:pPr>
              <w:pStyle w:val="TableContents"/>
              <w:spacing w:before="0" w:after="0"/>
              <w:ind w:left="0" w:right="0" w:hanging="0"/>
              <w:rPr/>
            </w:pPr>
            <w:r>
              <w:rPr/>
              <w:t> </w:t>
            </w:r>
          </w:p>
        </w:tc>
        <w:tc>
          <w:tcPr>
            <w:tcW w:w="1293" w:type="dxa"/>
            <w:tcBorders/>
            <w:shd w:fill="CCEEFF"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57%</w:t>
            </w:r>
          </w:p>
        </w:tc>
        <w:tc>
          <w:tcPr>
            <w:tcW w:w="112" w:type="dxa"/>
            <w:tcBorders/>
            <w:shd w:fill="CCEEFF" w:val="clear"/>
            <w:vAlign w:val="bottom"/>
          </w:tcPr>
          <w:p>
            <w:pPr>
              <w:pStyle w:val="TableContents"/>
              <w:spacing w:before="0" w:after="0"/>
              <w:ind w:left="0" w:right="0" w:hanging="0"/>
              <w:rPr/>
            </w:pPr>
            <w:r>
              <w:rPr/>
              <w:t> </w:t>
            </w:r>
          </w:p>
        </w:tc>
      </w:tr>
      <w:tr>
        <w:trPr/>
        <w:tc>
          <w:tcPr>
            <w:tcW w:w="5792" w:type="dxa"/>
            <w:tcBorders/>
            <w:shd w:fill="auto" w:val="clear"/>
            <w:vAlign w:val="center"/>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pPr>
            <w:r>
              <w:rPr/>
              <w:t> </w:t>
            </w:r>
          </w:p>
        </w:tc>
        <w:tc>
          <w:tcPr>
            <w:tcW w:w="1076" w:type="dxa"/>
            <w:tcBorders/>
            <w:shd w:fill="auto" w:val="clear"/>
            <w:vAlign w:val="bottom"/>
          </w:tcPr>
          <w:p>
            <w:pPr>
              <w:pStyle w:val="TableContents"/>
              <w:spacing w:before="0" w:after="0"/>
              <w:ind w:left="0" w:right="0" w:hanging="0"/>
              <w:jc w:val="right"/>
              <w:rPr/>
            </w:pPr>
            <w:r>
              <w:rPr/>
              <w:t> </w:t>
            </w:r>
          </w:p>
        </w:tc>
        <w:tc>
          <w:tcPr>
            <w:tcW w:w="212"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pPr>
            <w:r>
              <w:rPr/>
              <w:t> </w:t>
            </w:r>
          </w:p>
        </w:tc>
        <w:tc>
          <w:tcPr>
            <w:tcW w:w="1076" w:type="dxa"/>
            <w:tcBorders/>
            <w:shd w:fill="auto" w:val="clear"/>
            <w:vAlign w:val="bottom"/>
          </w:tcPr>
          <w:p>
            <w:pPr>
              <w:pStyle w:val="TableContents"/>
              <w:spacing w:before="0" w:after="0"/>
              <w:ind w:left="0" w:right="0" w:hanging="0"/>
              <w:jc w:val="right"/>
              <w:rPr/>
            </w:pPr>
            <w:r>
              <w:rPr/>
              <w:t> </w:t>
            </w:r>
          </w:p>
        </w:tc>
        <w:tc>
          <w:tcPr>
            <w:tcW w:w="212" w:type="dxa"/>
            <w:tcBorders/>
            <w:shd w:fill="auto" w:val="clear"/>
            <w:vAlign w:val="bottom"/>
          </w:tcPr>
          <w:p>
            <w:pPr>
              <w:pStyle w:val="TableContents"/>
              <w:spacing w:before="0" w:after="0"/>
              <w:ind w:left="0" w:right="0" w:hanging="0"/>
              <w:rPr/>
            </w:pPr>
            <w:r>
              <w:rPr/>
              <w:t> </w:t>
            </w:r>
          </w:p>
        </w:tc>
        <w:tc>
          <w:tcPr>
            <w:tcW w:w="1293" w:type="dxa"/>
            <w:tcBorders/>
            <w:shd w:fill="auto" w:val="clear"/>
            <w:vAlign w:val="bottom"/>
          </w:tcPr>
          <w:p>
            <w:pPr>
              <w:pStyle w:val="TableContents"/>
              <w:spacing w:before="0" w:after="0"/>
              <w:ind w:left="0" w:right="0" w:hanging="0"/>
              <w:jc w:val="center"/>
              <w:rPr/>
            </w:pPr>
            <w:r>
              <w:rPr/>
              <w:t> </w:t>
            </w:r>
          </w:p>
        </w:tc>
        <w:tc>
          <w:tcPr>
            <w:tcW w:w="112" w:type="dxa"/>
            <w:tcBorders/>
            <w:shd w:fill="auto" w:val="clear"/>
            <w:vAlign w:val="bottom"/>
          </w:tcPr>
          <w:p>
            <w:pPr>
              <w:pStyle w:val="TableContents"/>
              <w:spacing w:before="0" w:after="0"/>
              <w:ind w:left="0" w:right="0" w:hanging="0"/>
              <w:rPr/>
            </w:pPr>
            <w:r>
              <w:rPr/>
              <w:t> </w:t>
            </w:r>
          </w:p>
        </w:tc>
      </w:tr>
      <w:tr>
        <w:trPr/>
        <w:tc>
          <w:tcPr>
            <w:tcW w:w="5792" w:type="dxa"/>
            <w:tcBorders/>
            <w:shd w:fill="CCEEFF" w:val="clear"/>
            <w:vAlign w:val="center"/>
          </w:tcPr>
          <w:p>
            <w:pPr>
              <w:pStyle w:val="TableContents"/>
              <w:spacing w:before="0" w:after="0"/>
              <w:ind w:left="0" w:right="0" w:hanging="0"/>
              <w:rPr>
                <w:rFonts w:ascii="Times New Roman" w:hAnsi="Times New Roman"/>
                <w:b/>
                <w:sz w:val="17"/>
              </w:rPr>
            </w:pPr>
            <w:r>
              <w:rPr>
                <w:rFonts w:ascii="Times New Roman" w:hAnsi="Times New Roman"/>
                <w:b/>
                <w:sz w:val="17"/>
              </w:rPr>
              <w:t>Distribution declared for the period</w:t>
            </w:r>
          </w:p>
        </w:tc>
        <w:tc>
          <w:tcPr>
            <w:tcW w:w="212"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0.5750</w:t>
            </w:r>
          </w:p>
        </w:tc>
        <w:tc>
          <w:tcPr>
            <w:tcW w:w="212"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0.5225</w:t>
            </w:r>
          </w:p>
        </w:tc>
        <w:tc>
          <w:tcPr>
            <w:tcW w:w="212" w:type="dxa"/>
            <w:tcBorders/>
            <w:shd w:fill="CCEEFF" w:val="clear"/>
            <w:vAlign w:val="bottom"/>
          </w:tcPr>
          <w:p>
            <w:pPr>
              <w:pStyle w:val="TableContents"/>
              <w:spacing w:before="0" w:after="0"/>
              <w:ind w:left="0" w:right="0" w:hanging="0"/>
              <w:rPr/>
            </w:pPr>
            <w:r>
              <w:rPr/>
              <w:t> </w:t>
            </w:r>
          </w:p>
        </w:tc>
        <w:tc>
          <w:tcPr>
            <w:tcW w:w="1293" w:type="dxa"/>
            <w:tcBorders/>
            <w:shd w:fill="CCEEFF"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10.0%</w:t>
            </w:r>
          </w:p>
        </w:tc>
        <w:tc>
          <w:tcPr>
            <w:tcW w:w="112"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 xml:space="preserve">(1)    </w:t>
      </w:r>
      <w:r>
        <w:rPr>
          <w:rFonts w:ascii="Times New Roman" w:hAnsi="Times New Roman"/>
          <w:sz w:val="17"/>
        </w:rPr>
        <w:t>The Partnerships reported results include the impact of items that affect comparability between reporting periods. The impact of these items is excluded from adjusted results. See the section of this release entitled Non-GAAP Financial Measures and Selected Items Impacting Comparability and the tables attached hereto for information regarding selected items that the Partnership believes impact comparability of financial results between reporting periods, as well as for information regarding non-GAAP financial measures (such as adjusted EBITDA) and their reconciliation to the most directly comparable GAAP measures.</w:t>
      </w:r>
    </w:p>
    <w:p>
      <w:pPr>
        <w:pStyle w:val="TextBody"/>
        <w:spacing w:before="0" w:after="0"/>
        <w:ind w:left="0" w:right="0" w:hanging="0"/>
        <w:rPr/>
      </w:pPr>
      <w:r>
        <w:rPr/>
        <w:t> </w:t>
      </w:r>
    </w:p>
    <w:tbl>
      <w:tblPr>
        <w:tblW w:w="5000" w:type="pct"/>
        <w:jc w:val="left"/>
        <w:tblInd w:w="0" w:type="dxa"/>
        <w:tblCellMar>
          <w:top w:w="0" w:type="dxa"/>
          <w:left w:w="0" w:type="dxa"/>
          <w:bottom w:w="28" w:type="dxa"/>
          <w:right w:w="0" w:type="dxa"/>
        </w:tblCellMar>
      </w:tblPr>
      <w:tblGrid>
        <w:gridCol w:w="3505"/>
        <w:gridCol w:w="2987"/>
        <w:gridCol w:w="3713"/>
      </w:tblGrid>
      <w:tr>
        <w:trPr/>
        <w:tc>
          <w:tcPr>
            <w:tcW w:w="10205" w:type="dxa"/>
            <w:gridSpan w:val="3"/>
            <w:tcBorders>
              <w:bottom w:val="single" w:sz="8" w:space="0" w:color="000000"/>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-more-</w:t>
            </w:r>
          </w:p>
        </w:tc>
      </w:tr>
      <w:tr>
        <w:trPr/>
        <w:tc>
          <w:tcPr>
            <w:tcW w:w="3505" w:type="dxa"/>
            <w:tcBorders/>
            <w:shd w:fill="auto" w:val="clear"/>
            <w:tcMar>
              <w:bottom w:w="0" w:type="dxa"/>
            </w:tcMar>
          </w:tcPr>
          <w:p>
            <w:pPr>
              <w:pStyle w:val="TableContents"/>
              <w:spacing w:before="0" w:after="0"/>
              <w:ind w:left="0" w:right="0" w:hanging="0"/>
              <w:jc w:val="right"/>
              <w:rPr>
                <w:rFonts w:ascii="Times New Roman" w:hAnsi="Times New Roman"/>
                <w:b/>
                <w:sz w:val="17"/>
              </w:rPr>
            </w:pPr>
            <w:r>
              <w:rPr>
                <w:rFonts w:ascii="Times New Roman" w:hAnsi="Times New Roman"/>
                <w:b/>
                <w:sz w:val="17"/>
              </w:rPr>
              <w:t>333 Clay Street, Suite 1600</w:t>
            </w:r>
          </w:p>
        </w:tc>
        <w:tc>
          <w:tcPr>
            <w:tcW w:w="2987" w:type="dxa"/>
            <w:tcBorders/>
            <w:shd w:fill="auto" w:val="clear"/>
            <w:tcMar>
              <w:bottom w:w="0" w:type="dxa"/>
            </w:tcMar>
          </w:tcPr>
          <w:p>
            <w:pPr>
              <w:pStyle w:val="TableContents"/>
              <w:spacing w:before="0" w:after="0"/>
              <w:ind w:left="0" w:right="0" w:hanging="0"/>
              <w:jc w:val="center"/>
              <w:rPr>
                <w:rFonts w:ascii="Times New Roman" w:hAnsi="Times New Roman"/>
                <w:b/>
                <w:sz w:val="17"/>
              </w:rPr>
            </w:pPr>
            <w:r>
              <w:rPr>
                <w:rFonts w:ascii="Times New Roman" w:hAnsi="Times New Roman"/>
                <w:b/>
                <w:sz w:val="17"/>
              </w:rPr>
              <w:t>Houston, Texas 77002</w:t>
            </w:r>
          </w:p>
        </w:tc>
        <w:tc>
          <w:tcPr>
            <w:tcW w:w="3713" w:type="dxa"/>
            <w:tcBorders/>
            <w:shd w:fill="auto" w:val="clear"/>
            <w:tcMar>
              <w:bottom w:w="0" w:type="dxa"/>
            </w:tcMar>
          </w:tcPr>
          <w:p>
            <w:pPr>
              <w:pStyle w:val="TableContents"/>
              <w:spacing w:before="0" w:after="0"/>
              <w:ind w:left="0" w:right="0" w:hanging="0"/>
              <w:rPr>
                <w:rFonts w:ascii="Times New Roman" w:hAnsi="Times New Roman"/>
                <w:b/>
                <w:sz w:val="17"/>
              </w:rPr>
            </w:pPr>
            <w:r>
              <w:rPr>
                <w:rFonts w:ascii="Times New Roman" w:hAnsi="Times New Roman"/>
                <w:b/>
                <w:sz w:val="17"/>
              </w:rPr>
              <w:t>713-646-4100 / 800-564-3036</w:t>
            </w:r>
          </w:p>
        </w:tc>
      </w:tr>
    </w:tbl>
    <w:p>
      <w:pPr>
        <w:pStyle w:val="TextBody"/>
        <w:spacing w:before="0" w:after="0"/>
        <w:ind w:left="0" w:right="0" w:hanging="0"/>
        <w:jc w:val="center"/>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2</w:t>
      </w:r>
      <w:bookmarkStart w:id="14" w:name="PB_2_165734_5335"/>
      <w:bookmarkEnd w:id="14"/>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PAA reported very strong first-quarter results, which meaningfully exceeded 2012s comparable results as well as our guidance, said Greg L. Armstrong, Chairman and CEO of Plains All American. This performance was underpinned by solid fee-based results in our Transportation and Facilities segments and outstanding execution in our margin-based Supply and Logistics segment.  We have increased our 2013 adjusted EBITDA guidance by $135 million, representing an approximate 7% increase over our guidance issued at the beginning of the year. This updated guidance incorporates the benefit of our strong first-quarter performance as well as a slightly improved outlook for the second quarter of 2013.</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As of the distribution payable next week, PAA will have increased year-over-year distributions by 10%. PAA ended the quarter with solid distribution coverage, a strong balance sheet, credit metrics favorable to our targets and approximately $2.8 billion in committed liquidity.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Looking forward, PAAs 2013 capital program and multi-billion dollar project portfolio provide visibility for continued distribution growth.  As a result of advancements in several attractive projects over the last few months, we are also increasing our 2013 capital program by $300 million to $1.4 billion.  These new projects include our recently announced Cactus pipeline that will connect our Permian Basin and Eagle Ford assets. Furthermore, we continue to make progress on a number of other projects across the US and Canada. </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summarizes selected financial information by segment for the first quarter of 2013:</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u w:val="single"/>
        </w:rPr>
        <w:t>Summary of Selected Financial Data by Segment</w:t>
      </w:r>
      <w:r>
        <w:rPr>
          <w:rFonts w:ascii="Times New Roman" w:hAnsi="Times New Roman"/>
        </w:rPr>
        <w:t> </w:t>
      </w:r>
      <w:r>
        <w:rPr>
          <w:rFonts w:ascii="Times New Roman" w:hAnsi="Times New Roman"/>
          <w:b/>
          <w:sz w:val="11"/>
        </w:rPr>
        <w:t>(1)</w:t>
      </w:r>
    </w:p>
    <w:p>
      <w:pPr>
        <w:pStyle w:val="TextBody"/>
        <w:spacing w:before="0" w:after="0"/>
        <w:ind w:left="0" w:right="0" w:hanging="0"/>
        <w:rPr>
          <w:rFonts w:ascii="Times New Roman" w:hAnsi="Times New Roman"/>
          <w:sz w:val="17"/>
        </w:rPr>
      </w:pPr>
      <w:r>
        <w:rPr>
          <w:rFonts w:ascii="Times New Roman" w:hAnsi="Times New Roman"/>
          <w:sz w:val="17"/>
        </w:rPr>
        <w:t>(in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3245"/>
        <w:gridCol w:w="164"/>
        <w:gridCol w:w="262"/>
        <w:gridCol w:w="1009"/>
        <w:gridCol w:w="179"/>
        <w:gridCol w:w="181"/>
        <w:gridCol w:w="560"/>
        <w:gridCol w:w="179"/>
        <w:gridCol w:w="207"/>
        <w:gridCol w:w="746"/>
        <w:gridCol w:w="179"/>
        <w:gridCol w:w="262"/>
        <w:gridCol w:w="1009"/>
        <w:gridCol w:w="105"/>
        <w:gridCol w:w="180"/>
        <w:gridCol w:w="560"/>
        <w:gridCol w:w="105"/>
        <w:gridCol w:w="207"/>
        <w:gridCol w:w="746"/>
        <w:gridCol w:w="120"/>
      </w:tblGrid>
      <w:tr>
        <w:trPr/>
        <w:tc>
          <w:tcPr>
            <w:tcW w:w="3245" w:type="dxa"/>
            <w:tcBorders/>
            <w:shd w:fill="auto" w:val="clear"/>
            <w:vAlign w:val="bottom"/>
          </w:tcPr>
          <w:p>
            <w:pPr>
              <w:pStyle w:val="TableContents"/>
              <w:spacing w:before="0" w:after="0"/>
              <w:ind w:left="0" w:right="0" w:hanging="0"/>
              <w:rPr/>
            </w:pPr>
            <w:r>
              <w:rPr/>
              <w:t> </w:t>
            </w:r>
          </w:p>
        </w:tc>
        <w:tc>
          <w:tcPr>
            <w:tcW w:w="164" w:type="dxa"/>
            <w:tcBorders/>
            <w:shd w:fill="auto" w:val="clear"/>
            <w:vAlign w:val="bottom"/>
          </w:tcPr>
          <w:p>
            <w:pPr>
              <w:pStyle w:val="TableContents"/>
              <w:spacing w:before="0" w:after="0"/>
              <w:ind w:left="0" w:right="0" w:hanging="0"/>
              <w:jc w:val="center"/>
              <w:rPr/>
            </w:pPr>
            <w:r>
              <w:rPr/>
              <w:t> </w:t>
            </w:r>
          </w:p>
        </w:tc>
        <w:tc>
          <w:tcPr>
            <w:tcW w:w="3323" w:type="dxa"/>
            <w:gridSpan w:val="8"/>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179" w:type="dxa"/>
            <w:tcBorders/>
            <w:shd w:fill="auto" w:val="clear"/>
            <w:vAlign w:val="bottom"/>
          </w:tcPr>
          <w:p>
            <w:pPr>
              <w:pStyle w:val="TableContents"/>
              <w:spacing w:before="0" w:after="0"/>
              <w:ind w:left="0" w:right="0" w:hanging="0"/>
              <w:jc w:val="center"/>
              <w:rPr/>
            </w:pPr>
            <w:r>
              <w:rPr/>
              <w:t> </w:t>
            </w:r>
          </w:p>
        </w:tc>
        <w:tc>
          <w:tcPr>
            <w:tcW w:w="3174" w:type="dxa"/>
            <w:gridSpan w:val="8"/>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120" w:type="dxa"/>
            <w:tcBorders/>
            <w:shd w:fill="auto" w:val="clear"/>
            <w:vAlign w:val="bottom"/>
          </w:tcPr>
          <w:p>
            <w:pPr>
              <w:pStyle w:val="TableContents"/>
              <w:spacing w:before="0" w:after="0"/>
              <w:ind w:left="0" w:right="0" w:hanging="0"/>
              <w:jc w:val="center"/>
              <w:rPr/>
            </w:pPr>
            <w:r>
              <w:rPr/>
              <w:t> </w:t>
            </w:r>
          </w:p>
        </w:tc>
      </w:tr>
      <w:tr>
        <w:trPr/>
        <w:tc>
          <w:tcPr>
            <w:tcW w:w="3245" w:type="dxa"/>
            <w:tcBorders/>
            <w:shd w:fill="auto" w:val="clear"/>
            <w:vAlign w:val="bottom"/>
          </w:tcPr>
          <w:p>
            <w:pPr>
              <w:pStyle w:val="TableContents"/>
              <w:spacing w:before="0" w:after="0"/>
              <w:ind w:left="0" w:right="0" w:hanging="0"/>
              <w:rPr/>
            </w:pPr>
            <w:r>
              <w:rPr/>
              <w:t> </w:t>
            </w:r>
          </w:p>
        </w:tc>
        <w:tc>
          <w:tcPr>
            <w:tcW w:w="164" w:type="dxa"/>
            <w:tcBorders/>
            <w:shd w:fill="auto" w:val="clear"/>
            <w:vAlign w:val="bottom"/>
          </w:tcPr>
          <w:p>
            <w:pPr>
              <w:pStyle w:val="TableContents"/>
              <w:spacing w:before="0" w:after="0"/>
              <w:ind w:left="0" w:right="0" w:hanging="0"/>
              <w:jc w:val="center"/>
              <w:rPr/>
            </w:pPr>
            <w:r>
              <w:rPr/>
              <w:t> </w:t>
            </w:r>
          </w:p>
        </w:tc>
        <w:tc>
          <w:tcPr>
            <w:tcW w:w="3323" w:type="dxa"/>
            <w:gridSpan w:val="8"/>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March 31, 2013</w:t>
            </w:r>
          </w:p>
        </w:tc>
        <w:tc>
          <w:tcPr>
            <w:tcW w:w="179" w:type="dxa"/>
            <w:tcBorders/>
            <w:shd w:fill="auto" w:val="clear"/>
            <w:vAlign w:val="bottom"/>
          </w:tcPr>
          <w:p>
            <w:pPr>
              <w:pStyle w:val="TableContents"/>
              <w:spacing w:before="0" w:after="0"/>
              <w:ind w:left="0" w:right="0" w:hanging="0"/>
              <w:jc w:val="center"/>
              <w:rPr/>
            </w:pPr>
            <w:r>
              <w:rPr/>
              <w:t> </w:t>
            </w:r>
          </w:p>
        </w:tc>
        <w:tc>
          <w:tcPr>
            <w:tcW w:w="3174" w:type="dxa"/>
            <w:gridSpan w:val="8"/>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March 31, 2012</w:t>
            </w:r>
          </w:p>
        </w:tc>
        <w:tc>
          <w:tcPr>
            <w:tcW w:w="120" w:type="dxa"/>
            <w:tcBorders/>
            <w:shd w:fill="auto" w:val="clear"/>
            <w:vAlign w:val="bottom"/>
          </w:tcPr>
          <w:p>
            <w:pPr>
              <w:pStyle w:val="TableContents"/>
              <w:spacing w:before="0" w:after="0"/>
              <w:ind w:left="0" w:right="0" w:hanging="0"/>
              <w:jc w:val="center"/>
              <w:rPr/>
            </w:pPr>
            <w:r>
              <w:rPr/>
              <w:t> </w:t>
            </w:r>
          </w:p>
        </w:tc>
      </w:tr>
      <w:tr>
        <w:trPr/>
        <w:tc>
          <w:tcPr>
            <w:tcW w:w="3245" w:type="dxa"/>
            <w:tcBorders/>
            <w:shd w:fill="auto" w:val="clear"/>
            <w:vAlign w:val="bottom"/>
          </w:tcPr>
          <w:p>
            <w:pPr>
              <w:pStyle w:val="TableContents"/>
              <w:spacing w:before="0" w:after="0"/>
              <w:ind w:left="0" w:right="0" w:hanging="0"/>
              <w:rPr/>
            </w:pPr>
            <w:r>
              <w:rPr/>
              <w:t> </w:t>
            </w:r>
          </w:p>
        </w:tc>
        <w:tc>
          <w:tcPr>
            <w:tcW w:w="164" w:type="dxa"/>
            <w:tcBorders/>
            <w:shd w:fill="auto" w:val="clear"/>
            <w:vAlign w:val="bottom"/>
          </w:tcPr>
          <w:p>
            <w:pPr>
              <w:pStyle w:val="TableContents"/>
              <w:spacing w:before="0" w:after="0"/>
              <w:ind w:left="0" w:right="0" w:hanging="0"/>
              <w:jc w:val="center"/>
              <w:rPr/>
            </w:pPr>
            <w:r>
              <w:rPr/>
              <w:t> </w:t>
            </w:r>
          </w:p>
        </w:tc>
        <w:tc>
          <w:tcPr>
            <w:tcW w:w="127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Transportation</w:t>
            </w:r>
          </w:p>
        </w:tc>
        <w:tc>
          <w:tcPr>
            <w:tcW w:w="179" w:type="dxa"/>
            <w:tcBorders/>
            <w:shd w:fill="auto" w:val="clear"/>
            <w:vAlign w:val="bottom"/>
          </w:tcPr>
          <w:p>
            <w:pPr>
              <w:pStyle w:val="TableContents"/>
              <w:spacing w:before="0" w:after="0"/>
              <w:ind w:left="0" w:right="0" w:hanging="0"/>
              <w:jc w:val="center"/>
              <w:rPr/>
            </w:pPr>
            <w:r>
              <w:rPr/>
              <w:t> </w:t>
            </w:r>
          </w:p>
        </w:tc>
        <w:tc>
          <w:tcPr>
            <w:tcW w:w="74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Facilities</w:t>
            </w:r>
          </w:p>
        </w:tc>
        <w:tc>
          <w:tcPr>
            <w:tcW w:w="179" w:type="dxa"/>
            <w:tcBorders/>
            <w:shd w:fill="auto" w:val="clear"/>
            <w:vAlign w:val="bottom"/>
          </w:tcPr>
          <w:p>
            <w:pPr>
              <w:pStyle w:val="TableContents"/>
              <w:spacing w:before="0" w:after="0"/>
              <w:ind w:left="0" w:right="0" w:hanging="0"/>
              <w:jc w:val="center"/>
              <w:rPr/>
            </w:pPr>
            <w:r>
              <w:rPr/>
              <w:t> </w:t>
            </w:r>
          </w:p>
        </w:tc>
        <w:tc>
          <w:tcPr>
            <w:tcW w:w="95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Supply and</w:t>
              <w:br/>
              <w:t>Logistics</w:t>
            </w:r>
          </w:p>
        </w:tc>
        <w:tc>
          <w:tcPr>
            <w:tcW w:w="179" w:type="dxa"/>
            <w:tcBorders/>
            <w:shd w:fill="auto" w:val="clear"/>
            <w:vAlign w:val="bottom"/>
          </w:tcPr>
          <w:p>
            <w:pPr>
              <w:pStyle w:val="TableContents"/>
              <w:spacing w:before="0" w:after="0"/>
              <w:ind w:left="0" w:right="0" w:hanging="0"/>
              <w:jc w:val="center"/>
              <w:rPr/>
            </w:pPr>
            <w:r>
              <w:rPr/>
              <w:t> </w:t>
            </w:r>
          </w:p>
        </w:tc>
        <w:tc>
          <w:tcPr>
            <w:tcW w:w="127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Transportation</w:t>
            </w:r>
          </w:p>
        </w:tc>
        <w:tc>
          <w:tcPr>
            <w:tcW w:w="105" w:type="dxa"/>
            <w:tcBorders/>
            <w:shd w:fill="auto" w:val="clear"/>
            <w:vAlign w:val="bottom"/>
          </w:tcPr>
          <w:p>
            <w:pPr>
              <w:pStyle w:val="TableContents"/>
              <w:spacing w:before="0" w:after="0"/>
              <w:ind w:left="0" w:right="0" w:hanging="0"/>
              <w:jc w:val="center"/>
              <w:rPr/>
            </w:pPr>
            <w:r>
              <w:rPr/>
              <w:t> </w:t>
            </w:r>
          </w:p>
        </w:tc>
        <w:tc>
          <w:tcPr>
            <w:tcW w:w="74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Facilities</w:t>
            </w:r>
          </w:p>
        </w:tc>
        <w:tc>
          <w:tcPr>
            <w:tcW w:w="105" w:type="dxa"/>
            <w:tcBorders/>
            <w:shd w:fill="auto" w:val="clear"/>
            <w:vAlign w:val="bottom"/>
          </w:tcPr>
          <w:p>
            <w:pPr>
              <w:pStyle w:val="TableContents"/>
              <w:spacing w:before="0" w:after="0"/>
              <w:ind w:left="0" w:right="0" w:hanging="0"/>
              <w:jc w:val="center"/>
              <w:rPr/>
            </w:pPr>
            <w:r>
              <w:rPr/>
              <w:t> </w:t>
            </w:r>
          </w:p>
        </w:tc>
        <w:tc>
          <w:tcPr>
            <w:tcW w:w="95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Supply and</w:t>
              <w:br/>
              <w:t>Logistics</w:t>
            </w:r>
          </w:p>
        </w:tc>
        <w:tc>
          <w:tcPr>
            <w:tcW w:w="120" w:type="dxa"/>
            <w:tcBorders/>
            <w:shd w:fill="auto" w:val="clear"/>
            <w:vAlign w:val="bottom"/>
          </w:tcPr>
          <w:p>
            <w:pPr>
              <w:pStyle w:val="TableContents"/>
              <w:spacing w:before="0" w:after="0"/>
              <w:ind w:left="0" w:right="0" w:hanging="0"/>
              <w:jc w:val="center"/>
              <w:rPr/>
            </w:pPr>
            <w:r>
              <w:rPr/>
              <w:t> </w:t>
            </w:r>
          </w:p>
        </w:tc>
      </w:tr>
      <w:tr>
        <w:trPr/>
        <w:tc>
          <w:tcPr>
            <w:tcW w:w="3245" w:type="dxa"/>
            <w:tcBorders/>
            <w:shd w:fill="FFFFFF" w:val="clear"/>
            <w:vAlign w:val="center"/>
          </w:tcPr>
          <w:p>
            <w:pPr>
              <w:pStyle w:val="TableContents"/>
              <w:spacing w:before="0" w:after="0"/>
              <w:ind w:left="0" w:right="0" w:hanging="0"/>
              <w:rPr/>
            </w:pPr>
            <w:r>
              <w:rPr/>
              <w:t> </w:t>
            </w:r>
          </w:p>
        </w:tc>
        <w:tc>
          <w:tcPr>
            <w:tcW w:w="164" w:type="dxa"/>
            <w:tcBorders/>
            <w:shd w:fill="FFFFFF" w:val="clear"/>
            <w:vAlign w:val="bottom"/>
          </w:tcPr>
          <w:p>
            <w:pPr>
              <w:pStyle w:val="TableContents"/>
              <w:spacing w:before="0" w:after="0"/>
              <w:ind w:left="0" w:right="0" w:hanging="0"/>
              <w:rPr/>
            </w:pPr>
            <w:r>
              <w:rPr/>
              <w:t> </w:t>
            </w:r>
          </w:p>
        </w:tc>
        <w:tc>
          <w:tcPr>
            <w:tcW w:w="262" w:type="dxa"/>
            <w:tcBorders/>
            <w:shd w:fill="FFFFFF" w:val="clear"/>
            <w:vAlign w:val="bottom"/>
          </w:tcPr>
          <w:p>
            <w:pPr>
              <w:pStyle w:val="TableContents"/>
              <w:spacing w:before="0" w:after="0"/>
              <w:ind w:left="0" w:right="0" w:hanging="0"/>
              <w:rPr/>
            </w:pPr>
            <w:r>
              <w:rPr/>
              <w:t> </w:t>
            </w:r>
          </w:p>
        </w:tc>
        <w:tc>
          <w:tcPr>
            <w:tcW w:w="1009" w:type="dxa"/>
            <w:tcBorders>
              <w:top w:val="single" w:sz="8" w:space="0" w:color="000000"/>
            </w:tcBorders>
            <w:shd w:fill="FFFFFF" w:val="clear"/>
            <w:tcMar>
              <w:top w:w="28" w:type="dxa"/>
            </w:tcMar>
            <w:vAlign w:val="bottom"/>
          </w:tcPr>
          <w:p>
            <w:pPr>
              <w:pStyle w:val="TableContents"/>
              <w:spacing w:before="0" w:after="0"/>
              <w:ind w:left="0" w:right="0" w:hanging="0"/>
              <w:jc w:val="right"/>
              <w:rPr/>
            </w:pPr>
            <w:r>
              <w:rPr/>
              <w:t> </w:t>
            </w:r>
          </w:p>
        </w:tc>
        <w:tc>
          <w:tcPr>
            <w:tcW w:w="179" w:type="dxa"/>
            <w:tcBorders/>
            <w:shd w:fill="FFFFFF" w:val="clear"/>
            <w:vAlign w:val="bottom"/>
          </w:tcPr>
          <w:p>
            <w:pPr>
              <w:pStyle w:val="TableContents"/>
              <w:spacing w:before="0" w:after="0"/>
              <w:ind w:left="0" w:right="0" w:hanging="0"/>
              <w:rPr/>
            </w:pPr>
            <w:r>
              <w:rPr/>
              <w:t> </w:t>
            </w:r>
          </w:p>
        </w:tc>
        <w:tc>
          <w:tcPr>
            <w:tcW w:w="181" w:type="dxa"/>
            <w:tcBorders/>
            <w:shd w:fill="FFFFFF" w:val="clear"/>
            <w:vAlign w:val="bottom"/>
          </w:tcPr>
          <w:p>
            <w:pPr>
              <w:pStyle w:val="TableContents"/>
              <w:spacing w:before="0" w:after="0"/>
              <w:ind w:left="0" w:right="0" w:hanging="0"/>
              <w:rPr/>
            </w:pPr>
            <w:r>
              <w:rPr/>
              <w:t> </w:t>
            </w:r>
          </w:p>
        </w:tc>
        <w:tc>
          <w:tcPr>
            <w:tcW w:w="560" w:type="dxa"/>
            <w:tcBorders>
              <w:top w:val="single" w:sz="8" w:space="0" w:color="000000"/>
            </w:tcBorders>
            <w:shd w:fill="FFFFFF" w:val="clear"/>
            <w:tcMar>
              <w:top w:w="28" w:type="dxa"/>
            </w:tcMar>
            <w:vAlign w:val="bottom"/>
          </w:tcPr>
          <w:p>
            <w:pPr>
              <w:pStyle w:val="TableContents"/>
              <w:spacing w:before="0" w:after="0"/>
              <w:ind w:left="0" w:right="0" w:hanging="0"/>
              <w:jc w:val="right"/>
              <w:rPr/>
            </w:pPr>
            <w:r>
              <w:rPr/>
              <w:t> </w:t>
            </w:r>
          </w:p>
        </w:tc>
        <w:tc>
          <w:tcPr>
            <w:tcW w:w="179" w:type="dxa"/>
            <w:tcBorders/>
            <w:shd w:fill="FFFFFF" w:val="clear"/>
            <w:vAlign w:val="bottom"/>
          </w:tcPr>
          <w:p>
            <w:pPr>
              <w:pStyle w:val="TableContents"/>
              <w:spacing w:before="0" w:after="0"/>
              <w:ind w:left="0" w:right="0" w:hanging="0"/>
              <w:rPr/>
            </w:pPr>
            <w:r>
              <w:rPr/>
              <w:t> </w:t>
            </w:r>
          </w:p>
        </w:tc>
        <w:tc>
          <w:tcPr>
            <w:tcW w:w="207" w:type="dxa"/>
            <w:tcBorders/>
            <w:shd w:fill="FFFFFF" w:val="clear"/>
            <w:vAlign w:val="bottom"/>
          </w:tcPr>
          <w:p>
            <w:pPr>
              <w:pStyle w:val="TableContents"/>
              <w:spacing w:before="0" w:after="0"/>
              <w:ind w:left="0" w:right="0" w:hanging="0"/>
              <w:rPr/>
            </w:pPr>
            <w:r>
              <w:rPr/>
              <w:t> </w:t>
            </w:r>
          </w:p>
        </w:tc>
        <w:tc>
          <w:tcPr>
            <w:tcW w:w="746" w:type="dxa"/>
            <w:tcBorders>
              <w:top w:val="single" w:sz="8" w:space="0" w:color="000000"/>
            </w:tcBorders>
            <w:shd w:fill="FFFFFF" w:val="clear"/>
            <w:tcMar>
              <w:top w:w="28" w:type="dxa"/>
            </w:tcMar>
            <w:vAlign w:val="bottom"/>
          </w:tcPr>
          <w:p>
            <w:pPr>
              <w:pStyle w:val="TableContents"/>
              <w:spacing w:before="0" w:after="0"/>
              <w:ind w:left="0" w:right="0" w:hanging="0"/>
              <w:jc w:val="right"/>
              <w:rPr/>
            </w:pPr>
            <w:r>
              <w:rPr/>
              <w:t> </w:t>
            </w:r>
          </w:p>
        </w:tc>
        <w:tc>
          <w:tcPr>
            <w:tcW w:w="179" w:type="dxa"/>
            <w:tcBorders/>
            <w:shd w:fill="FFFFFF" w:val="clear"/>
            <w:vAlign w:val="bottom"/>
          </w:tcPr>
          <w:p>
            <w:pPr>
              <w:pStyle w:val="TableContents"/>
              <w:spacing w:before="0" w:after="0"/>
              <w:ind w:left="0" w:right="0" w:hanging="0"/>
              <w:rPr/>
            </w:pPr>
            <w:r>
              <w:rPr/>
              <w:t> </w:t>
            </w:r>
          </w:p>
        </w:tc>
        <w:tc>
          <w:tcPr>
            <w:tcW w:w="262" w:type="dxa"/>
            <w:tcBorders/>
            <w:shd w:fill="FFFFFF" w:val="clear"/>
            <w:vAlign w:val="bottom"/>
          </w:tcPr>
          <w:p>
            <w:pPr>
              <w:pStyle w:val="TableContents"/>
              <w:spacing w:before="0" w:after="0"/>
              <w:ind w:left="0" w:right="0" w:hanging="0"/>
              <w:rPr/>
            </w:pPr>
            <w:r>
              <w:rPr/>
              <w:t> </w:t>
            </w:r>
          </w:p>
        </w:tc>
        <w:tc>
          <w:tcPr>
            <w:tcW w:w="1009" w:type="dxa"/>
            <w:tcBorders>
              <w:top w:val="single" w:sz="8" w:space="0" w:color="000000"/>
            </w:tcBorders>
            <w:shd w:fill="FFFFFF" w:val="clear"/>
            <w:tcMar>
              <w:top w:w="28" w:type="dxa"/>
            </w:tcMar>
            <w:vAlign w:val="bottom"/>
          </w:tcPr>
          <w:p>
            <w:pPr>
              <w:pStyle w:val="TableContents"/>
              <w:spacing w:before="0" w:after="0"/>
              <w:ind w:left="0" w:right="0" w:hanging="0"/>
              <w:jc w:val="right"/>
              <w:rPr/>
            </w:pPr>
            <w:r>
              <w:rPr/>
              <w:t> </w:t>
            </w:r>
          </w:p>
        </w:tc>
        <w:tc>
          <w:tcPr>
            <w:tcW w:w="105" w:type="dxa"/>
            <w:tcBorders/>
            <w:shd w:fill="FFFFFF" w:val="clear"/>
            <w:vAlign w:val="bottom"/>
          </w:tcPr>
          <w:p>
            <w:pPr>
              <w:pStyle w:val="TableContents"/>
              <w:spacing w:before="0" w:after="0"/>
              <w:ind w:left="0" w:right="0" w:hanging="0"/>
              <w:rPr/>
            </w:pPr>
            <w:r>
              <w:rPr/>
              <w:t> </w:t>
            </w:r>
          </w:p>
        </w:tc>
        <w:tc>
          <w:tcPr>
            <w:tcW w:w="180" w:type="dxa"/>
            <w:tcBorders/>
            <w:shd w:fill="FFFFFF" w:val="clear"/>
            <w:vAlign w:val="bottom"/>
          </w:tcPr>
          <w:p>
            <w:pPr>
              <w:pStyle w:val="TableContents"/>
              <w:spacing w:before="0" w:after="0"/>
              <w:ind w:left="0" w:right="0" w:hanging="0"/>
              <w:rPr/>
            </w:pPr>
            <w:r>
              <w:rPr/>
              <w:t> </w:t>
            </w:r>
          </w:p>
        </w:tc>
        <w:tc>
          <w:tcPr>
            <w:tcW w:w="560" w:type="dxa"/>
            <w:tcBorders>
              <w:top w:val="single" w:sz="8" w:space="0" w:color="000000"/>
            </w:tcBorders>
            <w:shd w:fill="FFFFFF" w:val="clear"/>
            <w:tcMar>
              <w:top w:w="28" w:type="dxa"/>
            </w:tcMar>
            <w:vAlign w:val="bottom"/>
          </w:tcPr>
          <w:p>
            <w:pPr>
              <w:pStyle w:val="TableContents"/>
              <w:spacing w:before="0" w:after="0"/>
              <w:ind w:left="0" w:right="0" w:hanging="0"/>
              <w:jc w:val="right"/>
              <w:rPr/>
            </w:pPr>
            <w:r>
              <w:rPr/>
              <w:t> </w:t>
            </w:r>
          </w:p>
        </w:tc>
        <w:tc>
          <w:tcPr>
            <w:tcW w:w="105" w:type="dxa"/>
            <w:tcBorders/>
            <w:shd w:fill="FFFFFF" w:val="clear"/>
            <w:vAlign w:val="bottom"/>
          </w:tcPr>
          <w:p>
            <w:pPr>
              <w:pStyle w:val="TableContents"/>
              <w:spacing w:before="0" w:after="0"/>
              <w:ind w:left="0" w:right="0" w:hanging="0"/>
              <w:rPr/>
            </w:pPr>
            <w:r>
              <w:rPr/>
              <w:t> </w:t>
            </w:r>
          </w:p>
        </w:tc>
        <w:tc>
          <w:tcPr>
            <w:tcW w:w="207" w:type="dxa"/>
            <w:tcBorders/>
            <w:shd w:fill="FFFFFF" w:val="clear"/>
            <w:vAlign w:val="bottom"/>
          </w:tcPr>
          <w:p>
            <w:pPr>
              <w:pStyle w:val="TableContents"/>
              <w:spacing w:before="0" w:after="0"/>
              <w:ind w:left="0" w:right="0" w:hanging="0"/>
              <w:rPr/>
            </w:pPr>
            <w:r>
              <w:rPr/>
              <w:t> </w:t>
            </w:r>
          </w:p>
        </w:tc>
        <w:tc>
          <w:tcPr>
            <w:tcW w:w="746" w:type="dxa"/>
            <w:tcBorders>
              <w:top w:val="single" w:sz="8" w:space="0" w:color="000000"/>
            </w:tcBorders>
            <w:shd w:fill="FFFFFF" w:val="clear"/>
            <w:tcMar>
              <w:top w:w="28" w:type="dxa"/>
            </w:tcMar>
            <w:vAlign w:val="bottom"/>
          </w:tcPr>
          <w:p>
            <w:pPr>
              <w:pStyle w:val="TableContents"/>
              <w:spacing w:before="0" w:after="0"/>
              <w:ind w:left="0" w:right="0" w:hanging="0"/>
              <w:jc w:val="right"/>
              <w:rPr/>
            </w:pPr>
            <w:r>
              <w:rPr/>
              <w:t> </w:t>
            </w:r>
          </w:p>
        </w:tc>
        <w:tc>
          <w:tcPr>
            <w:tcW w:w="120" w:type="dxa"/>
            <w:tcBorders/>
            <w:shd w:fill="FFFFFF" w:val="clear"/>
            <w:vAlign w:val="bottom"/>
          </w:tcPr>
          <w:p>
            <w:pPr>
              <w:pStyle w:val="TableContents"/>
              <w:spacing w:before="0" w:after="0"/>
              <w:ind w:left="0" w:right="0" w:hanging="0"/>
              <w:rPr/>
            </w:pPr>
            <w:r>
              <w:rPr/>
              <w:t> </w:t>
            </w:r>
          </w:p>
        </w:tc>
      </w:tr>
      <w:tr>
        <w:trPr/>
        <w:tc>
          <w:tcPr>
            <w:tcW w:w="3245"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Reported segment profit</w:t>
            </w:r>
          </w:p>
        </w:tc>
        <w:tc>
          <w:tcPr>
            <w:tcW w:w="164" w:type="dxa"/>
            <w:tcBorders/>
            <w:shd w:fill="CCEEFF" w:val="clear"/>
            <w:vAlign w:val="bottom"/>
          </w:tcPr>
          <w:p>
            <w:pPr>
              <w:pStyle w:val="TableContents"/>
              <w:spacing w:before="0" w:after="0"/>
              <w:ind w:left="0" w:right="0" w:hanging="0"/>
              <w:rPr/>
            </w:pPr>
            <w:r>
              <w:rPr/>
              <w:t> </w:t>
            </w:r>
          </w:p>
        </w:tc>
        <w:tc>
          <w:tcPr>
            <w:tcW w:w="26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164</w:t>
            </w:r>
          </w:p>
        </w:tc>
        <w:tc>
          <w:tcPr>
            <w:tcW w:w="179" w:type="dxa"/>
            <w:tcBorders/>
            <w:shd w:fill="CCEEFF" w:val="clear"/>
            <w:vAlign w:val="bottom"/>
          </w:tcPr>
          <w:p>
            <w:pPr>
              <w:pStyle w:val="TableContents"/>
              <w:spacing w:before="0" w:after="0"/>
              <w:ind w:left="0" w:right="0" w:hanging="0"/>
              <w:rPr/>
            </w:pPr>
            <w:r>
              <w:rPr/>
              <w:t> </w:t>
            </w:r>
          </w:p>
        </w:tc>
        <w:tc>
          <w:tcPr>
            <w:tcW w:w="18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150</w:t>
            </w:r>
          </w:p>
        </w:tc>
        <w:tc>
          <w:tcPr>
            <w:tcW w:w="179" w:type="dxa"/>
            <w:tcBorders/>
            <w:shd w:fill="CCEEFF" w:val="clear"/>
            <w:vAlign w:val="bottom"/>
          </w:tcPr>
          <w:p>
            <w:pPr>
              <w:pStyle w:val="TableContents"/>
              <w:spacing w:before="0" w:after="0"/>
              <w:ind w:left="0" w:right="0" w:hanging="0"/>
              <w:rPr/>
            </w:pPr>
            <w:r>
              <w:rPr/>
              <w:t> </w:t>
            </w:r>
          </w:p>
        </w:tc>
        <w:tc>
          <w:tcPr>
            <w:tcW w:w="20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434</w:t>
            </w:r>
          </w:p>
        </w:tc>
        <w:tc>
          <w:tcPr>
            <w:tcW w:w="179" w:type="dxa"/>
            <w:tcBorders/>
            <w:shd w:fill="CCEEFF" w:val="clear"/>
            <w:vAlign w:val="bottom"/>
          </w:tcPr>
          <w:p>
            <w:pPr>
              <w:pStyle w:val="TableContents"/>
              <w:spacing w:before="0" w:after="0"/>
              <w:ind w:left="0" w:right="0" w:hanging="0"/>
              <w:rPr/>
            </w:pPr>
            <w:r>
              <w:rPr/>
              <w:t> </w:t>
            </w:r>
          </w:p>
        </w:tc>
        <w:tc>
          <w:tcPr>
            <w:tcW w:w="26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162</w:t>
            </w:r>
          </w:p>
        </w:tc>
        <w:tc>
          <w:tcPr>
            <w:tcW w:w="105" w:type="dxa"/>
            <w:tcBorders/>
            <w:shd w:fill="CCEEFF" w:val="clear"/>
            <w:vAlign w:val="bottom"/>
          </w:tcPr>
          <w:p>
            <w:pPr>
              <w:pStyle w:val="TableContents"/>
              <w:spacing w:before="0" w:after="0"/>
              <w:ind w:left="0" w:right="0" w:hanging="0"/>
              <w:rPr/>
            </w:pPr>
            <w:r>
              <w:rPr/>
              <w:t> </w:t>
            </w:r>
          </w:p>
        </w:tc>
        <w:tc>
          <w:tcPr>
            <w:tcW w:w="18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90</w:t>
            </w:r>
          </w:p>
        </w:tc>
        <w:tc>
          <w:tcPr>
            <w:tcW w:w="105" w:type="dxa"/>
            <w:tcBorders/>
            <w:shd w:fill="CCEEFF" w:val="clear"/>
            <w:vAlign w:val="bottom"/>
          </w:tcPr>
          <w:p>
            <w:pPr>
              <w:pStyle w:val="TableContents"/>
              <w:spacing w:before="0" w:after="0"/>
              <w:ind w:left="0" w:right="0" w:hanging="0"/>
              <w:rPr/>
            </w:pPr>
            <w:r>
              <w:rPr/>
              <w:t> </w:t>
            </w:r>
          </w:p>
        </w:tc>
        <w:tc>
          <w:tcPr>
            <w:tcW w:w="20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128</w:t>
            </w:r>
          </w:p>
        </w:tc>
        <w:tc>
          <w:tcPr>
            <w:tcW w:w="120" w:type="dxa"/>
            <w:tcBorders/>
            <w:shd w:fill="CCEEFF" w:val="clear"/>
            <w:vAlign w:val="bottom"/>
          </w:tcPr>
          <w:p>
            <w:pPr>
              <w:pStyle w:val="TableContents"/>
              <w:spacing w:before="0" w:after="0"/>
              <w:ind w:left="0" w:right="0" w:hanging="0"/>
              <w:rPr/>
            </w:pPr>
            <w:r>
              <w:rPr/>
              <w:t> </w:t>
            </w:r>
          </w:p>
        </w:tc>
      </w:tr>
      <w:tr>
        <w:trPr/>
        <w:tc>
          <w:tcPr>
            <w:tcW w:w="3245" w:type="dxa"/>
            <w:tcBorders/>
            <w:shd w:fill="auto" w:val="clear"/>
            <w:vAlign w:val="center"/>
          </w:tcPr>
          <w:p>
            <w:pPr>
              <w:pStyle w:val="TableContents"/>
              <w:spacing w:before="0" w:after="0"/>
              <w:ind w:left="0" w:right="0" w:hanging="0"/>
              <w:rPr/>
            </w:pPr>
            <w:r>
              <w:rPr/>
              <w:t> </w:t>
            </w:r>
          </w:p>
        </w:tc>
        <w:tc>
          <w:tcPr>
            <w:tcW w:w="164" w:type="dxa"/>
            <w:tcBorders/>
            <w:shd w:fill="auto" w:val="clear"/>
            <w:vAlign w:val="bottom"/>
          </w:tcPr>
          <w:p>
            <w:pPr>
              <w:pStyle w:val="TableContents"/>
              <w:spacing w:before="0" w:after="0"/>
              <w:ind w:left="0" w:right="0" w:hanging="0"/>
              <w:rPr/>
            </w:pPr>
            <w:r>
              <w:rPr/>
              <w:t> </w:t>
            </w:r>
          </w:p>
        </w:tc>
        <w:tc>
          <w:tcPr>
            <w:tcW w:w="262" w:type="dxa"/>
            <w:tcBorders/>
            <w:shd w:fill="auto" w:val="clear"/>
            <w:vAlign w:val="bottom"/>
          </w:tcPr>
          <w:p>
            <w:pPr>
              <w:pStyle w:val="TableContents"/>
              <w:spacing w:before="0" w:after="0"/>
              <w:ind w:left="0" w:right="0" w:hanging="0"/>
              <w:rPr/>
            </w:pPr>
            <w:r>
              <w:rPr/>
              <w:t> </w:t>
            </w:r>
          </w:p>
        </w:tc>
        <w:tc>
          <w:tcPr>
            <w:tcW w:w="1009" w:type="dxa"/>
            <w:tcBorders/>
            <w:shd w:fill="auto" w:val="clear"/>
            <w:vAlign w:val="bottom"/>
          </w:tcPr>
          <w:p>
            <w:pPr>
              <w:pStyle w:val="TableContents"/>
              <w:spacing w:before="0" w:after="0"/>
              <w:ind w:left="0" w:right="0" w:hanging="0"/>
              <w:jc w:val="right"/>
              <w:rPr/>
            </w:pPr>
            <w:r>
              <w:rPr/>
              <w:t> </w:t>
            </w:r>
          </w:p>
        </w:tc>
        <w:tc>
          <w:tcPr>
            <w:tcW w:w="179" w:type="dxa"/>
            <w:tcBorders/>
            <w:shd w:fill="auto" w:val="clear"/>
            <w:vAlign w:val="bottom"/>
          </w:tcPr>
          <w:p>
            <w:pPr>
              <w:pStyle w:val="TableContents"/>
              <w:spacing w:before="0" w:after="0"/>
              <w:ind w:left="0" w:right="0" w:hanging="0"/>
              <w:rPr/>
            </w:pPr>
            <w:r>
              <w:rPr/>
              <w:t> </w:t>
            </w:r>
          </w:p>
        </w:tc>
        <w:tc>
          <w:tcPr>
            <w:tcW w:w="181" w:type="dxa"/>
            <w:tcBorders/>
            <w:shd w:fill="auto" w:val="clear"/>
            <w:vAlign w:val="bottom"/>
          </w:tcPr>
          <w:p>
            <w:pPr>
              <w:pStyle w:val="TableContents"/>
              <w:spacing w:before="0" w:after="0"/>
              <w:ind w:left="0" w:right="0" w:hanging="0"/>
              <w:rPr/>
            </w:pPr>
            <w:r>
              <w:rPr/>
              <w:t> </w:t>
            </w:r>
          </w:p>
        </w:tc>
        <w:tc>
          <w:tcPr>
            <w:tcW w:w="560" w:type="dxa"/>
            <w:tcBorders/>
            <w:shd w:fill="auto" w:val="clear"/>
            <w:vAlign w:val="bottom"/>
          </w:tcPr>
          <w:p>
            <w:pPr>
              <w:pStyle w:val="TableContents"/>
              <w:spacing w:before="0" w:after="0"/>
              <w:ind w:left="0" w:right="0" w:hanging="0"/>
              <w:jc w:val="right"/>
              <w:rPr/>
            </w:pPr>
            <w:r>
              <w:rPr/>
              <w:t> </w:t>
            </w:r>
          </w:p>
        </w:tc>
        <w:tc>
          <w:tcPr>
            <w:tcW w:w="179" w:type="dxa"/>
            <w:tcBorders/>
            <w:shd w:fill="auto" w:val="clear"/>
            <w:vAlign w:val="bottom"/>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rPr/>
            </w:pPr>
            <w:r>
              <w:rPr/>
              <w:t> </w:t>
            </w:r>
          </w:p>
        </w:tc>
        <w:tc>
          <w:tcPr>
            <w:tcW w:w="746" w:type="dxa"/>
            <w:tcBorders/>
            <w:shd w:fill="auto" w:val="clear"/>
            <w:vAlign w:val="bottom"/>
          </w:tcPr>
          <w:p>
            <w:pPr>
              <w:pStyle w:val="TableContents"/>
              <w:spacing w:before="0" w:after="0"/>
              <w:ind w:left="0" w:right="0" w:hanging="0"/>
              <w:jc w:val="right"/>
              <w:rPr/>
            </w:pPr>
            <w:r>
              <w:rPr/>
              <w:t> </w:t>
            </w:r>
          </w:p>
        </w:tc>
        <w:tc>
          <w:tcPr>
            <w:tcW w:w="179" w:type="dxa"/>
            <w:tcBorders/>
            <w:shd w:fill="auto" w:val="clear"/>
            <w:vAlign w:val="bottom"/>
          </w:tcPr>
          <w:p>
            <w:pPr>
              <w:pStyle w:val="TableContents"/>
              <w:spacing w:before="0" w:after="0"/>
              <w:ind w:left="0" w:right="0" w:hanging="0"/>
              <w:rPr/>
            </w:pPr>
            <w:r>
              <w:rPr/>
              <w:t> </w:t>
            </w:r>
          </w:p>
        </w:tc>
        <w:tc>
          <w:tcPr>
            <w:tcW w:w="262" w:type="dxa"/>
            <w:tcBorders/>
            <w:shd w:fill="auto" w:val="clear"/>
            <w:vAlign w:val="bottom"/>
          </w:tcPr>
          <w:p>
            <w:pPr>
              <w:pStyle w:val="TableContents"/>
              <w:spacing w:before="0" w:after="0"/>
              <w:ind w:left="0" w:right="0" w:hanging="0"/>
              <w:rPr/>
            </w:pPr>
            <w:r>
              <w:rPr/>
              <w:t> </w:t>
            </w:r>
          </w:p>
        </w:tc>
        <w:tc>
          <w:tcPr>
            <w:tcW w:w="1009" w:type="dxa"/>
            <w:tcBorders/>
            <w:shd w:fill="auto" w:val="clear"/>
            <w:vAlign w:val="bottom"/>
          </w:tcPr>
          <w:p>
            <w:pPr>
              <w:pStyle w:val="TableContents"/>
              <w:spacing w:before="0" w:after="0"/>
              <w:ind w:left="0" w:right="0" w:hanging="0"/>
              <w:jc w:val="right"/>
              <w:rPr/>
            </w:pPr>
            <w:r>
              <w:rPr/>
              <w:t> </w:t>
            </w:r>
          </w:p>
        </w:tc>
        <w:tc>
          <w:tcPr>
            <w:tcW w:w="105" w:type="dxa"/>
            <w:tcBorders/>
            <w:shd w:fill="auto" w:val="clear"/>
            <w:vAlign w:val="bottom"/>
          </w:tcPr>
          <w:p>
            <w:pPr>
              <w:pStyle w:val="TableContents"/>
              <w:spacing w:before="0" w:after="0"/>
              <w:ind w:left="0" w:right="0" w:hanging="0"/>
              <w:rPr/>
            </w:pPr>
            <w:r>
              <w:rPr/>
              <w:t> </w:t>
            </w:r>
          </w:p>
        </w:tc>
        <w:tc>
          <w:tcPr>
            <w:tcW w:w="180" w:type="dxa"/>
            <w:tcBorders/>
            <w:shd w:fill="auto" w:val="clear"/>
            <w:vAlign w:val="bottom"/>
          </w:tcPr>
          <w:p>
            <w:pPr>
              <w:pStyle w:val="TableContents"/>
              <w:spacing w:before="0" w:after="0"/>
              <w:ind w:left="0" w:right="0" w:hanging="0"/>
              <w:rPr/>
            </w:pPr>
            <w:r>
              <w:rPr/>
              <w:t> </w:t>
            </w:r>
          </w:p>
        </w:tc>
        <w:tc>
          <w:tcPr>
            <w:tcW w:w="560" w:type="dxa"/>
            <w:tcBorders/>
            <w:shd w:fill="auto" w:val="clear"/>
            <w:vAlign w:val="bottom"/>
          </w:tcPr>
          <w:p>
            <w:pPr>
              <w:pStyle w:val="TableContents"/>
              <w:spacing w:before="0" w:after="0"/>
              <w:ind w:left="0" w:right="0" w:hanging="0"/>
              <w:jc w:val="right"/>
              <w:rPr/>
            </w:pPr>
            <w:r>
              <w:rPr/>
              <w:t> </w:t>
            </w:r>
          </w:p>
        </w:tc>
        <w:tc>
          <w:tcPr>
            <w:tcW w:w="105" w:type="dxa"/>
            <w:tcBorders/>
            <w:shd w:fill="auto" w:val="clear"/>
            <w:vAlign w:val="bottom"/>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rPr/>
            </w:pPr>
            <w:r>
              <w:rPr/>
              <w:t> </w:t>
            </w:r>
          </w:p>
        </w:tc>
        <w:tc>
          <w:tcPr>
            <w:tcW w:w="746" w:type="dxa"/>
            <w:tcBorders/>
            <w:shd w:fill="auto" w:val="clear"/>
            <w:vAlign w:val="bottom"/>
          </w:tcPr>
          <w:p>
            <w:pPr>
              <w:pStyle w:val="TableContents"/>
              <w:spacing w:before="0" w:after="0"/>
              <w:ind w:left="0" w:right="0" w:hanging="0"/>
              <w:jc w:val="right"/>
              <w:rPr/>
            </w:pPr>
            <w:r>
              <w:rPr/>
              <w:t> </w:t>
            </w:r>
          </w:p>
        </w:tc>
        <w:tc>
          <w:tcPr>
            <w:tcW w:w="120" w:type="dxa"/>
            <w:tcBorders/>
            <w:shd w:fill="auto" w:val="clear"/>
            <w:vAlign w:val="bottom"/>
          </w:tcPr>
          <w:p>
            <w:pPr>
              <w:pStyle w:val="TableContents"/>
              <w:spacing w:before="0" w:after="0"/>
              <w:ind w:left="0" w:right="0" w:hanging="0"/>
              <w:rPr/>
            </w:pPr>
            <w:r>
              <w:rPr/>
              <w:t> </w:t>
            </w:r>
          </w:p>
        </w:tc>
      </w:tr>
      <w:tr>
        <w:trPr/>
        <w:tc>
          <w:tcPr>
            <w:tcW w:w="3245" w:type="dxa"/>
            <w:tcBorders/>
            <w:shd w:fill="CCEEFF" w:val="clear"/>
            <w:vAlign w:val="center"/>
          </w:tcPr>
          <w:p>
            <w:pPr>
              <w:pStyle w:val="TableContents"/>
              <w:spacing w:before="0" w:after="0"/>
              <w:ind w:left="0" w:right="0" w:hanging="0"/>
              <w:rPr/>
            </w:pPr>
            <w:r>
              <w:rPr>
                <w:rFonts w:ascii="Times New Roman" w:hAnsi="Times New Roman"/>
                <w:sz w:val="17"/>
              </w:rPr>
              <w:t>Selected items impacting the comparability of segment profit</w:t>
            </w:r>
            <w:r>
              <w:rPr/>
              <w:t xml:space="preserve"> </w:t>
            </w:r>
            <w:r>
              <w:rPr>
                <w:sz w:val="11"/>
              </w:rPr>
              <w:t>(2)</w:t>
            </w:r>
          </w:p>
        </w:tc>
        <w:tc>
          <w:tcPr>
            <w:tcW w:w="164" w:type="dxa"/>
            <w:tcBorders/>
            <w:shd w:fill="CCEEFF" w:val="clear"/>
            <w:vAlign w:val="bottom"/>
          </w:tcPr>
          <w:p>
            <w:pPr>
              <w:pStyle w:val="TableContents"/>
              <w:spacing w:before="0" w:after="0"/>
              <w:ind w:left="0" w:right="0" w:hanging="0"/>
              <w:rPr/>
            </w:pPr>
            <w:r>
              <w:rPr/>
              <w:t> </w:t>
            </w:r>
          </w:p>
        </w:tc>
        <w:tc>
          <w:tcPr>
            <w:tcW w:w="127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179" w:type="dxa"/>
            <w:tcBorders/>
            <w:shd w:fill="CCEEFF" w:val="clear"/>
            <w:vAlign w:val="bottom"/>
          </w:tcPr>
          <w:p>
            <w:pPr>
              <w:pStyle w:val="TableContents"/>
              <w:spacing w:before="0" w:after="0"/>
              <w:ind w:left="0" w:right="0" w:hanging="0"/>
              <w:rPr/>
            </w:pPr>
            <w:r>
              <w:rPr/>
              <w:t> </w:t>
            </w:r>
          </w:p>
        </w:tc>
        <w:tc>
          <w:tcPr>
            <w:tcW w:w="74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79" w:type="dxa"/>
            <w:tcBorders/>
            <w:shd w:fill="CCEEFF" w:val="clear"/>
            <w:vAlign w:val="bottom"/>
          </w:tcPr>
          <w:p>
            <w:pPr>
              <w:pStyle w:val="TableContents"/>
              <w:spacing w:before="0" w:after="0"/>
              <w:ind w:left="0" w:right="0" w:hanging="0"/>
              <w:rPr/>
            </w:pPr>
            <w:r>
              <w:rPr/>
              <w:t> </w:t>
            </w:r>
          </w:p>
        </w:tc>
        <w:tc>
          <w:tcPr>
            <w:tcW w:w="95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w:t>
            </w:r>
          </w:p>
        </w:tc>
        <w:tc>
          <w:tcPr>
            <w:tcW w:w="17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7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105" w:type="dxa"/>
            <w:tcBorders/>
            <w:shd w:fill="CCEEFF" w:val="clear"/>
            <w:vAlign w:val="bottom"/>
          </w:tcPr>
          <w:p>
            <w:pPr>
              <w:pStyle w:val="TableContents"/>
              <w:spacing w:before="0" w:after="0"/>
              <w:ind w:left="0" w:right="0" w:hanging="0"/>
              <w:rPr/>
            </w:pPr>
            <w:r>
              <w:rPr/>
              <w:t> </w:t>
            </w:r>
          </w:p>
        </w:tc>
        <w:tc>
          <w:tcPr>
            <w:tcW w:w="74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105" w:type="dxa"/>
            <w:tcBorders/>
            <w:shd w:fill="CCEEFF" w:val="clear"/>
            <w:vAlign w:val="bottom"/>
          </w:tcPr>
          <w:p>
            <w:pPr>
              <w:pStyle w:val="TableContents"/>
              <w:spacing w:before="0" w:after="0"/>
              <w:ind w:left="0" w:right="0" w:hanging="0"/>
              <w:rPr/>
            </w:pPr>
            <w:r>
              <w:rPr/>
              <w:t> </w:t>
            </w:r>
          </w:p>
        </w:tc>
        <w:tc>
          <w:tcPr>
            <w:tcW w:w="95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69</w:t>
            </w:r>
          </w:p>
        </w:tc>
        <w:tc>
          <w:tcPr>
            <w:tcW w:w="120" w:type="dxa"/>
            <w:tcBorders/>
            <w:shd w:fill="CCEEFF" w:val="clear"/>
            <w:vAlign w:val="bottom"/>
          </w:tcPr>
          <w:p>
            <w:pPr>
              <w:pStyle w:val="TableContents"/>
              <w:spacing w:before="0" w:after="0"/>
              <w:ind w:left="0" w:right="0" w:hanging="0"/>
              <w:rPr/>
            </w:pPr>
            <w:r>
              <w:rPr/>
              <w:t> </w:t>
            </w:r>
          </w:p>
        </w:tc>
      </w:tr>
      <w:tr>
        <w:trPr/>
        <w:tc>
          <w:tcPr>
            <w:tcW w:w="3245" w:type="dxa"/>
            <w:tcBorders/>
            <w:shd w:fill="auto" w:val="clear"/>
            <w:vAlign w:val="center"/>
          </w:tcPr>
          <w:p>
            <w:pPr>
              <w:pStyle w:val="TableContents"/>
              <w:spacing w:before="0" w:after="0"/>
              <w:ind w:left="0" w:right="0" w:hanging="0"/>
              <w:rPr/>
            </w:pPr>
            <w:r>
              <w:rPr/>
              <w:t> </w:t>
            </w:r>
          </w:p>
        </w:tc>
        <w:tc>
          <w:tcPr>
            <w:tcW w:w="164" w:type="dxa"/>
            <w:tcBorders/>
            <w:shd w:fill="auto" w:val="clear"/>
            <w:vAlign w:val="bottom"/>
          </w:tcPr>
          <w:p>
            <w:pPr>
              <w:pStyle w:val="TableContents"/>
              <w:spacing w:before="0" w:after="0"/>
              <w:ind w:left="0" w:right="0" w:hanging="0"/>
              <w:rPr/>
            </w:pPr>
            <w:r>
              <w:rPr/>
              <w:t> </w:t>
            </w:r>
          </w:p>
        </w:tc>
        <w:tc>
          <w:tcPr>
            <w:tcW w:w="1271" w:type="dxa"/>
            <w:gridSpan w:val="2"/>
            <w:tcBorders/>
            <w:shd w:fill="auto" w:val="clear"/>
            <w:vAlign w:val="bottom"/>
          </w:tcPr>
          <w:p>
            <w:pPr>
              <w:pStyle w:val="TableContents"/>
              <w:spacing w:before="0" w:after="0"/>
              <w:ind w:left="0" w:right="0" w:hanging="0"/>
              <w:jc w:val="right"/>
              <w:rPr/>
            </w:pPr>
            <w:r>
              <w:rPr/>
              <w:t> </w:t>
            </w:r>
          </w:p>
        </w:tc>
        <w:tc>
          <w:tcPr>
            <w:tcW w:w="179" w:type="dxa"/>
            <w:tcBorders/>
            <w:shd w:fill="auto" w:val="clear"/>
            <w:vAlign w:val="bottom"/>
          </w:tcPr>
          <w:p>
            <w:pPr>
              <w:pStyle w:val="TableContents"/>
              <w:spacing w:before="0" w:after="0"/>
              <w:ind w:left="0" w:right="0" w:hanging="0"/>
              <w:rPr/>
            </w:pPr>
            <w:r>
              <w:rPr/>
              <w:t> </w:t>
            </w:r>
          </w:p>
        </w:tc>
        <w:tc>
          <w:tcPr>
            <w:tcW w:w="741" w:type="dxa"/>
            <w:gridSpan w:val="2"/>
            <w:tcBorders/>
            <w:shd w:fill="auto" w:val="clear"/>
            <w:vAlign w:val="bottom"/>
          </w:tcPr>
          <w:p>
            <w:pPr>
              <w:pStyle w:val="TableContents"/>
              <w:spacing w:before="0" w:after="0"/>
              <w:ind w:left="0" w:right="0" w:hanging="0"/>
              <w:jc w:val="right"/>
              <w:rPr/>
            </w:pPr>
            <w:r>
              <w:rPr/>
              <w:t> </w:t>
            </w:r>
          </w:p>
        </w:tc>
        <w:tc>
          <w:tcPr>
            <w:tcW w:w="179" w:type="dxa"/>
            <w:tcBorders/>
            <w:shd w:fill="auto" w:val="clear"/>
            <w:vAlign w:val="bottom"/>
          </w:tcPr>
          <w:p>
            <w:pPr>
              <w:pStyle w:val="TableContents"/>
              <w:spacing w:before="0" w:after="0"/>
              <w:ind w:left="0" w:right="0" w:hanging="0"/>
              <w:rPr/>
            </w:pPr>
            <w:r>
              <w:rPr/>
              <w:t> </w:t>
            </w:r>
          </w:p>
        </w:tc>
        <w:tc>
          <w:tcPr>
            <w:tcW w:w="953" w:type="dxa"/>
            <w:gridSpan w:val="2"/>
            <w:tcBorders/>
            <w:shd w:fill="auto" w:val="clear"/>
            <w:vAlign w:val="bottom"/>
          </w:tcPr>
          <w:p>
            <w:pPr>
              <w:pStyle w:val="TableContents"/>
              <w:spacing w:before="0" w:after="0"/>
              <w:ind w:left="0" w:right="0" w:hanging="0"/>
              <w:jc w:val="right"/>
              <w:rPr/>
            </w:pPr>
            <w:r>
              <w:rPr/>
              <w:t> </w:t>
            </w:r>
          </w:p>
        </w:tc>
        <w:tc>
          <w:tcPr>
            <w:tcW w:w="179" w:type="dxa"/>
            <w:tcBorders/>
            <w:shd w:fill="auto" w:val="clear"/>
            <w:vAlign w:val="bottom"/>
          </w:tcPr>
          <w:p>
            <w:pPr>
              <w:pStyle w:val="TableContents"/>
              <w:spacing w:before="0" w:after="0"/>
              <w:ind w:left="0" w:right="0" w:hanging="0"/>
              <w:rPr/>
            </w:pPr>
            <w:r>
              <w:rPr/>
              <w:t> </w:t>
            </w:r>
          </w:p>
        </w:tc>
        <w:tc>
          <w:tcPr>
            <w:tcW w:w="1271" w:type="dxa"/>
            <w:gridSpan w:val="2"/>
            <w:tcBorders/>
            <w:shd w:fill="auto" w:val="clear"/>
            <w:vAlign w:val="bottom"/>
          </w:tcPr>
          <w:p>
            <w:pPr>
              <w:pStyle w:val="TableContents"/>
              <w:spacing w:before="0" w:after="0"/>
              <w:ind w:left="0" w:right="0" w:hanging="0"/>
              <w:jc w:val="right"/>
              <w:rPr/>
            </w:pPr>
            <w:r>
              <w:rPr/>
              <w:t> </w:t>
            </w:r>
          </w:p>
        </w:tc>
        <w:tc>
          <w:tcPr>
            <w:tcW w:w="105" w:type="dxa"/>
            <w:tcBorders/>
            <w:shd w:fill="auto" w:val="clear"/>
            <w:vAlign w:val="bottom"/>
          </w:tcPr>
          <w:p>
            <w:pPr>
              <w:pStyle w:val="TableContents"/>
              <w:spacing w:before="0" w:after="0"/>
              <w:ind w:left="0" w:right="0" w:hanging="0"/>
              <w:rPr/>
            </w:pPr>
            <w:r>
              <w:rPr/>
              <w:t> </w:t>
            </w:r>
          </w:p>
        </w:tc>
        <w:tc>
          <w:tcPr>
            <w:tcW w:w="740" w:type="dxa"/>
            <w:gridSpan w:val="2"/>
            <w:tcBorders/>
            <w:shd w:fill="auto" w:val="clear"/>
            <w:vAlign w:val="bottom"/>
          </w:tcPr>
          <w:p>
            <w:pPr>
              <w:pStyle w:val="TableContents"/>
              <w:spacing w:before="0" w:after="0"/>
              <w:ind w:left="0" w:right="0" w:hanging="0"/>
              <w:jc w:val="right"/>
              <w:rPr/>
            </w:pPr>
            <w:r>
              <w:rPr/>
              <w:t> </w:t>
            </w:r>
          </w:p>
        </w:tc>
        <w:tc>
          <w:tcPr>
            <w:tcW w:w="105" w:type="dxa"/>
            <w:tcBorders/>
            <w:shd w:fill="auto" w:val="clear"/>
            <w:vAlign w:val="bottom"/>
          </w:tcPr>
          <w:p>
            <w:pPr>
              <w:pStyle w:val="TableContents"/>
              <w:spacing w:before="0" w:after="0"/>
              <w:ind w:left="0" w:right="0" w:hanging="0"/>
              <w:rPr/>
            </w:pPr>
            <w:r>
              <w:rPr/>
              <w:t> </w:t>
            </w:r>
          </w:p>
        </w:tc>
        <w:tc>
          <w:tcPr>
            <w:tcW w:w="953" w:type="dxa"/>
            <w:gridSpan w:val="2"/>
            <w:tcBorders/>
            <w:shd w:fill="auto" w:val="clear"/>
            <w:vAlign w:val="bottom"/>
          </w:tcPr>
          <w:p>
            <w:pPr>
              <w:pStyle w:val="TableContents"/>
              <w:spacing w:before="0" w:after="0"/>
              <w:ind w:left="0" w:right="0" w:hanging="0"/>
              <w:jc w:val="right"/>
              <w:rPr/>
            </w:pPr>
            <w:r>
              <w:rPr/>
              <w:t> </w:t>
            </w:r>
          </w:p>
        </w:tc>
        <w:tc>
          <w:tcPr>
            <w:tcW w:w="120" w:type="dxa"/>
            <w:tcBorders/>
            <w:shd w:fill="auto" w:val="clear"/>
            <w:vAlign w:val="bottom"/>
          </w:tcPr>
          <w:p>
            <w:pPr>
              <w:pStyle w:val="TableContents"/>
              <w:spacing w:before="0" w:after="0"/>
              <w:ind w:left="0" w:right="0" w:hanging="0"/>
              <w:rPr/>
            </w:pPr>
            <w:r>
              <w:rPr/>
              <w:t> </w:t>
            </w:r>
          </w:p>
        </w:tc>
      </w:tr>
      <w:tr>
        <w:trPr/>
        <w:tc>
          <w:tcPr>
            <w:tcW w:w="3245" w:type="dxa"/>
            <w:tcBorders/>
            <w:shd w:fill="CCEEFF" w:val="clear"/>
            <w:vAlign w:val="center"/>
          </w:tcPr>
          <w:p>
            <w:pPr>
              <w:pStyle w:val="TableContents"/>
              <w:spacing w:before="0" w:after="0"/>
              <w:ind w:left="0" w:right="0" w:hanging="0"/>
              <w:rPr>
                <w:rFonts w:ascii="Times New Roman" w:hAnsi="Times New Roman"/>
                <w:b/>
                <w:i/>
                <w:sz w:val="17"/>
              </w:rPr>
            </w:pPr>
            <w:r>
              <w:rPr>
                <w:rFonts w:ascii="Times New Roman" w:hAnsi="Times New Roman"/>
                <w:b/>
                <w:i/>
                <w:sz w:val="17"/>
              </w:rPr>
              <w:t>Adjusted segment profit</w:t>
            </w:r>
          </w:p>
        </w:tc>
        <w:tc>
          <w:tcPr>
            <w:tcW w:w="164" w:type="dxa"/>
            <w:tcBorders/>
            <w:shd w:fill="CCEEFF" w:val="clear"/>
            <w:vAlign w:val="bottom"/>
          </w:tcPr>
          <w:p>
            <w:pPr>
              <w:pStyle w:val="TableContents"/>
              <w:spacing w:before="0" w:after="0"/>
              <w:ind w:left="0" w:right="0" w:hanging="0"/>
              <w:rPr/>
            </w:pPr>
            <w:r>
              <w:rPr/>
              <w:t> </w:t>
            </w:r>
          </w:p>
        </w:tc>
        <w:tc>
          <w:tcPr>
            <w:tcW w:w="26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i/>
                <w:sz w:val="17"/>
              </w:rPr>
            </w:pPr>
            <w:r>
              <w:rPr>
                <w:rFonts w:ascii="Times New Roman" w:hAnsi="Times New Roman"/>
                <w:b/>
                <w:i/>
                <w:sz w:val="17"/>
              </w:rPr>
              <w:t>$</w:t>
            </w:r>
          </w:p>
        </w:tc>
        <w:tc>
          <w:tcPr>
            <w:tcW w:w="100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i/>
                <w:sz w:val="17"/>
              </w:rPr>
            </w:pPr>
            <w:r>
              <w:rPr>
                <w:rFonts w:ascii="Times New Roman" w:hAnsi="Times New Roman"/>
                <w:b/>
                <w:i/>
                <w:sz w:val="17"/>
              </w:rPr>
              <w:t>175</w:t>
            </w:r>
          </w:p>
        </w:tc>
        <w:tc>
          <w:tcPr>
            <w:tcW w:w="179" w:type="dxa"/>
            <w:tcBorders/>
            <w:shd w:fill="CCEEFF" w:val="clear"/>
            <w:vAlign w:val="bottom"/>
          </w:tcPr>
          <w:p>
            <w:pPr>
              <w:pStyle w:val="TableContents"/>
              <w:spacing w:before="0" w:after="0"/>
              <w:ind w:left="0" w:right="0" w:hanging="0"/>
              <w:rPr/>
            </w:pPr>
            <w:r>
              <w:rPr/>
              <w:t> </w:t>
            </w:r>
          </w:p>
        </w:tc>
        <w:tc>
          <w:tcPr>
            <w:tcW w:w="18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i/>
                <w:sz w:val="17"/>
              </w:rPr>
            </w:pPr>
            <w:r>
              <w:rPr>
                <w:rFonts w:ascii="Times New Roman" w:hAnsi="Times New Roman"/>
                <w:b/>
                <w:i/>
                <w:sz w:val="17"/>
              </w:rPr>
              <w:t>$</w:t>
            </w:r>
          </w:p>
        </w:tc>
        <w:tc>
          <w:tcPr>
            <w:tcW w:w="56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i/>
                <w:sz w:val="17"/>
              </w:rPr>
            </w:pPr>
            <w:r>
              <w:rPr>
                <w:rFonts w:ascii="Times New Roman" w:hAnsi="Times New Roman"/>
                <w:b/>
                <w:i/>
                <w:sz w:val="17"/>
              </w:rPr>
              <w:t>156</w:t>
            </w:r>
          </w:p>
        </w:tc>
        <w:tc>
          <w:tcPr>
            <w:tcW w:w="179" w:type="dxa"/>
            <w:tcBorders/>
            <w:shd w:fill="CCEEFF" w:val="clear"/>
            <w:vAlign w:val="bottom"/>
          </w:tcPr>
          <w:p>
            <w:pPr>
              <w:pStyle w:val="TableContents"/>
              <w:spacing w:before="0" w:after="0"/>
              <w:ind w:left="0" w:right="0" w:hanging="0"/>
              <w:rPr/>
            </w:pPr>
            <w:r>
              <w:rPr/>
              <w:t> </w:t>
            </w:r>
          </w:p>
        </w:tc>
        <w:tc>
          <w:tcPr>
            <w:tcW w:w="20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i/>
                <w:sz w:val="17"/>
              </w:rPr>
            </w:pPr>
            <w:r>
              <w:rPr>
                <w:rFonts w:ascii="Times New Roman" w:hAnsi="Times New Roman"/>
                <w:b/>
                <w:i/>
                <w:sz w:val="17"/>
              </w:rPr>
              <w:t>$</w:t>
            </w:r>
          </w:p>
        </w:tc>
        <w:tc>
          <w:tcPr>
            <w:tcW w:w="74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i/>
                <w:sz w:val="17"/>
              </w:rPr>
            </w:pPr>
            <w:r>
              <w:rPr>
                <w:rFonts w:ascii="Times New Roman" w:hAnsi="Times New Roman"/>
                <w:b/>
                <w:i/>
                <w:sz w:val="17"/>
              </w:rPr>
              <w:t>407</w:t>
            </w:r>
          </w:p>
        </w:tc>
        <w:tc>
          <w:tcPr>
            <w:tcW w:w="179" w:type="dxa"/>
            <w:tcBorders/>
            <w:shd w:fill="CCEEFF" w:val="clear"/>
            <w:vAlign w:val="bottom"/>
          </w:tcPr>
          <w:p>
            <w:pPr>
              <w:pStyle w:val="TableContents"/>
              <w:spacing w:before="0" w:after="0"/>
              <w:ind w:left="0" w:right="0" w:hanging="0"/>
              <w:rPr/>
            </w:pPr>
            <w:r>
              <w:rPr/>
              <w:t> </w:t>
            </w:r>
          </w:p>
        </w:tc>
        <w:tc>
          <w:tcPr>
            <w:tcW w:w="26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i/>
                <w:sz w:val="17"/>
              </w:rPr>
            </w:pPr>
            <w:r>
              <w:rPr>
                <w:rFonts w:ascii="Times New Roman" w:hAnsi="Times New Roman"/>
                <w:b/>
                <w:i/>
                <w:sz w:val="17"/>
              </w:rPr>
              <w:t>$</w:t>
            </w:r>
          </w:p>
        </w:tc>
        <w:tc>
          <w:tcPr>
            <w:tcW w:w="100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i/>
                <w:sz w:val="17"/>
              </w:rPr>
            </w:pPr>
            <w:r>
              <w:rPr>
                <w:rFonts w:ascii="Times New Roman" w:hAnsi="Times New Roman"/>
                <w:b/>
                <w:i/>
                <w:sz w:val="17"/>
              </w:rPr>
              <w:t>173</w:t>
            </w:r>
          </w:p>
        </w:tc>
        <w:tc>
          <w:tcPr>
            <w:tcW w:w="105" w:type="dxa"/>
            <w:tcBorders/>
            <w:shd w:fill="CCEEFF" w:val="clear"/>
            <w:vAlign w:val="bottom"/>
          </w:tcPr>
          <w:p>
            <w:pPr>
              <w:pStyle w:val="TableContents"/>
              <w:spacing w:before="0" w:after="0"/>
              <w:ind w:left="0" w:right="0" w:hanging="0"/>
              <w:rPr/>
            </w:pPr>
            <w:r>
              <w:rPr/>
              <w:t> </w:t>
            </w:r>
          </w:p>
        </w:tc>
        <w:tc>
          <w:tcPr>
            <w:tcW w:w="18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i/>
                <w:sz w:val="17"/>
              </w:rPr>
            </w:pPr>
            <w:r>
              <w:rPr>
                <w:rFonts w:ascii="Times New Roman" w:hAnsi="Times New Roman"/>
                <w:b/>
                <w:i/>
                <w:sz w:val="17"/>
              </w:rPr>
              <w:t>$</w:t>
            </w:r>
          </w:p>
        </w:tc>
        <w:tc>
          <w:tcPr>
            <w:tcW w:w="56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i/>
                <w:sz w:val="17"/>
              </w:rPr>
            </w:pPr>
            <w:r>
              <w:rPr>
                <w:rFonts w:ascii="Times New Roman" w:hAnsi="Times New Roman"/>
                <w:b/>
                <w:i/>
                <w:sz w:val="17"/>
              </w:rPr>
              <w:t>100</w:t>
            </w:r>
          </w:p>
        </w:tc>
        <w:tc>
          <w:tcPr>
            <w:tcW w:w="105" w:type="dxa"/>
            <w:tcBorders/>
            <w:shd w:fill="CCEEFF" w:val="clear"/>
            <w:vAlign w:val="bottom"/>
          </w:tcPr>
          <w:p>
            <w:pPr>
              <w:pStyle w:val="TableContents"/>
              <w:spacing w:before="0" w:after="0"/>
              <w:ind w:left="0" w:right="0" w:hanging="0"/>
              <w:rPr/>
            </w:pPr>
            <w:r>
              <w:rPr/>
              <w:t> </w:t>
            </w:r>
          </w:p>
        </w:tc>
        <w:tc>
          <w:tcPr>
            <w:tcW w:w="20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i/>
                <w:sz w:val="17"/>
              </w:rPr>
            </w:pPr>
            <w:r>
              <w:rPr>
                <w:rFonts w:ascii="Times New Roman" w:hAnsi="Times New Roman"/>
                <w:b/>
                <w:i/>
                <w:sz w:val="17"/>
              </w:rPr>
              <w:t>$</w:t>
            </w:r>
          </w:p>
        </w:tc>
        <w:tc>
          <w:tcPr>
            <w:tcW w:w="74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i/>
                <w:sz w:val="17"/>
              </w:rPr>
            </w:pPr>
            <w:r>
              <w:rPr>
                <w:rFonts w:ascii="Times New Roman" w:hAnsi="Times New Roman"/>
                <w:b/>
                <w:i/>
                <w:sz w:val="17"/>
              </w:rPr>
              <w:t>197</w:t>
            </w:r>
          </w:p>
        </w:tc>
        <w:tc>
          <w:tcPr>
            <w:tcW w:w="120" w:type="dxa"/>
            <w:tcBorders/>
            <w:shd w:fill="CCEEFF" w:val="clear"/>
            <w:vAlign w:val="bottom"/>
          </w:tcPr>
          <w:p>
            <w:pPr>
              <w:pStyle w:val="TableContents"/>
              <w:spacing w:before="0" w:after="0"/>
              <w:ind w:left="0" w:right="0" w:hanging="0"/>
              <w:rPr/>
            </w:pPr>
            <w:r>
              <w:rPr/>
              <w:t> </w:t>
            </w:r>
          </w:p>
        </w:tc>
      </w:tr>
      <w:tr>
        <w:trPr/>
        <w:tc>
          <w:tcPr>
            <w:tcW w:w="3245" w:type="dxa"/>
            <w:tcBorders/>
            <w:shd w:fill="auto" w:val="clear"/>
            <w:vAlign w:val="center"/>
          </w:tcPr>
          <w:p>
            <w:pPr>
              <w:pStyle w:val="TableContents"/>
              <w:spacing w:before="0" w:after="0"/>
              <w:ind w:left="0" w:right="0" w:hanging="0"/>
              <w:rPr/>
            </w:pPr>
            <w:r>
              <w:rPr/>
              <w:t> </w:t>
            </w:r>
          </w:p>
        </w:tc>
        <w:tc>
          <w:tcPr>
            <w:tcW w:w="164" w:type="dxa"/>
            <w:tcBorders/>
            <w:shd w:fill="auto" w:val="clear"/>
            <w:vAlign w:val="bottom"/>
          </w:tcPr>
          <w:p>
            <w:pPr>
              <w:pStyle w:val="TableContents"/>
              <w:spacing w:before="0" w:after="0"/>
              <w:ind w:left="0" w:right="0" w:hanging="0"/>
              <w:rPr/>
            </w:pPr>
            <w:r>
              <w:rPr/>
              <w:t> </w:t>
            </w:r>
          </w:p>
        </w:tc>
        <w:tc>
          <w:tcPr>
            <w:tcW w:w="262" w:type="dxa"/>
            <w:tcBorders/>
            <w:shd w:fill="auto" w:val="clear"/>
            <w:vAlign w:val="bottom"/>
          </w:tcPr>
          <w:p>
            <w:pPr>
              <w:pStyle w:val="TableContents"/>
              <w:spacing w:before="0" w:after="0"/>
              <w:ind w:left="0" w:right="0" w:hanging="0"/>
              <w:rPr/>
            </w:pPr>
            <w:r>
              <w:rPr/>
              <w:t> </w:t>
            </w:r>
          </w:p>
        </w:tc>
        <w:tc>
          <w:tcPr>
            <w:tcW w:w="1009" w:type="dxa"/>
            <w:tcBorders/>
            <w:shd w:fill="auto" w:val="clear"/>
            <w:vAlign w:val="bottom"/>
          </w:tcPr>
          <w:p>
            <w:pPr>
              <w:pStyle w:val="TableContents"/>
              <w:spacing w:before="0" w:after="0"/>
              <w:ind w:left="0" w:right="0" w:hanging="0"/>
              <w:jc w:val="right"/>
              <w:rPr/>
            </w:pPr>
            <w:r>
              <w:rPr/>
              <w:t> </w:t>
            </w:r>
          </w:p>
        </w:tc>
        <w:tc>
          <w:tcPr>
            <w:tcW w:w="179" w:type="dxa"/>
            <w:tcBorders/>
            <w:shd w:fill="auto" w:val="clear"/>
            <w:vAlign w:val="bottom"/>
          </w:tcPr>
          <w:p>
            <w:pPr>
              <w:pStyle w:val="TableContents"/>
              <w:spacing w:before="0" w:after="0"/>
              <w:ind w:left="0" w:right="0" w:hanging="0"/>
              <w:rPr/>
            </w:pPr>
            <w:r>
              <w:rPr/>
              <w:t> </w:t>
            </w:r>
          </w:p>
        </w:tc>
        <w:tc>
          <w:tcPr>
            <w:tcW w:w="181" w:type="dxa"/>
            <w:tcBorders/>
            <w:shd w:fill="auto" w:val="clear"/>
            <w:vAlign w:val="bottom"/>
          </w:tcPr>
          <w:p>
            <w:pPr>
              <w:pStyle w:val="TableContents"/>
              <w:spacing w:before="0" w:after="0"/>
              <w:ind w:left="0" w:right="0" w:hanging="0"/>
              <w:rPr/>
            </w:pPr>
            <w:r>
              <w:rPr/>
              <w:t> </w:t>
            </w:r>
          </w:p>
        </w:tc>
        <w:tc>
          <w:tcPr>
            <w:tcW w:w="560" w:type="dxa"/>
            <w:tcBorders/>
            <w:shd w:fill="auto" w:val="clear"/>
            <w:vAlign w:val="bottom"/>
          </w:tcPr>
          <w:p>
            <w:pPr>
              <w:pStyle w:val="TableContents"/>
              <w:spacing w:before="0" w:after="0"/>
              <w:ind w:left="0" w:right="0" w:hanging="0"/>
              <w:jc w:val="right"/>
              <w:rPr/>
            </w:pPr>
            <w:r>
              <w:rPr/>
              <w:t> </w:t>
            </w:r>
          </w:p>
        </w:tc>
        <w:tc>
          <w:tcPr>
            <w:tcW w:w="179" w:type="dxa"/>
            <w:tcBorders/>
            <w:shd w:fill="auto" w:val="clear"/>
            <w:vAlign w:val="bottom"/>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rPr/>
            </w:pPr>
            <w:r>
              <w:rPr/>
              <w:t> </w:t>
            </w:r>
          </w:p>
        </w:tc>
        <w:tc>
          <w:tcPr>
            <w:tcW w:w="746" w:type="dxa"/>
            <w:tcBorders/>
            <w:shd w:fill="auto" w:val="clear"/>
            <w:vAlign w:val="bottom"/>
          </w:tcPr>
          <w:p>
            <w:pPr>
              <w:pStyle w:val="TableContents"/>
              <w:spacing w:before="0" w:after="0"/>
              <w:ind w:left="0" w:right="0" w:hanging="0"/>
              <w:jc w:val="right"/>
              <w:rPr/>
            </w:pPr>
            <w:r>
              <w:rPr/>
              <w:t> </w:t>
            </w:r>
          </w:p>
        </w:tc>
        <w:tc>
          <w:tcPr>
            <w:tcW w:w="179" w:type="dxa"/>
            <w:tcBorders/>
            <w:shd w:fill="auto" w:val="clear"/>
            <w:vAlign w:val="bottom"/>
          </w:tcPr>
          <w:p>
            <w:pPr>
              <w:pStyle w:val="TableContents"/>
              <w:spacing w:before="0" w:after="0"/>
              <w:ind w:left="0" w:right="0" w:hanging="0"/>
              <w:rPr/>
            </w:pPr>
            <w:r>
              <w:rPr/>
              <w:t> </w:t>
            </w:r>
          </w:p>
        </w:tc>
        <w:tc>
          <w:tcPr>
            <w:tcW w:w="262" w:type="dxa"/>
            <w:tcBorders/>
            <w:shd w:fill="auto" w:val="clear"/>
            <w:vAlign w:val="bottom"/>
          </w:tcPr>
          <w:p>
            <w:pPr>
              <w:pStyle w:val="TableContents"/>
              <w:spacing w:before="0" w:after="0"/>
              <w:ind w:left="0" w:right="0" w:hanging="0"/>
              <w:rPr/>
            </w:pPr>
            <w:r>
              <w:rPr/>
              <w:t> </w:t>
            </w:r>
          </w:p>
        </w:tc>
        <w:tc>
          <w:tcPr>
            <w:tcW w:w="1009" w:type="dxa"/>
            <w:tcBorders/>
            <w:shd w:fill="auto" w:val="clear"/>
            <w:vAlign w:val="bottom"/>
          </w:tcPr>
          <w:p>
            <w:pPr>
              <w:pStyle w:val="TableContents"/>
              <w:spacing w:before="0" w:after="0"/>
              <w:ind w:left="0" w:right="0" w:hanging="0"/>
              <w:jc w:val="right"/>
              <w:rPr/>
            </w:pPr>
            <w:r>
              <w:rPr/>
              <w:t> </w:t>
            </w:r>
          </w:p>
        </w:tc>
        <w:tc>
          <w:tcPr>
            <w:tcW w:w="105" w:type="dxa"/>
            <w:tcBorders/>
            <w:shd w:fill="auto" w:val="clear"/>
            <w:vAlign w:val="bottom"/>
          </w:tcPr>
          <w:p>
            <w:pPr>
              <w:pStyle w:val="TableContents"/>
              <w:spacing w:before="0" w:after="0"/>
              <w:ind w:left="0" w:right="0" w:hanging="0"/>
              <w:rPr/>
            </w:pPr>
            <w:r>
              <w:rPr/>
              <w:t> </w:t>
            </w:r>
          </w:p>
        </w:tc>
        <w:tc>
          <w:tcPr>
            <w:tcW w:w="180" w:type="dxa"/>
            <w:tcBorders/>
            <w:shd w:fill="auto" w:val="clear"/>
            <w:vAlign w:val="bottom"/>
          </w:tcPr>
          <w:p>
            <w:pPr>
              <w:pStyle w:val="TableContents"/>
              <w:spacing w:before="0" w:after="0"/>
              <w:ind w:left="0" w:right="0" w:hanging="0"/>
              <w:rPr/>
            </w:pPr>
            <w:r>
              <w:rPr/>
              <w:t> </w:t>
            </w:r>
          </w:p>
        </w:tc>
        <w:tc>
          <w:tcPr>
            <w:tcW w:w="560" w:type="dxa"/>
            <w:tcBorders/>
            <w:shd w:fill="auto" w:val="clear"/>
            <w:vAlign w:val="bottom"/>
          </w:tcPr>
          <w:p>
            <w:pPr>
              <w:pStyle w:val="TableContents"/>
              <w:spacing w:before="0" w:after="0"/>
              <w:ind w:left="0" w:right="0" w:hanging="0"/>
              <w:jc w:val="right"/>
              <w:rPr/>
            </w:pPr>
            <w:r>
              <w:rPr/>
              <w:t> </w:t>
            </w:r>
          </w:p>
        </w:tc>
        <w:tc>
          <w:tcPr>
            <w:tcW w:w="105" w:type="dxa"/>
            <w:tcBorders/>
            <w:shd w:fill="auto" w:val="clear"/>
            <w:vAlign w:val="bottom"/>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rPr/>
            </w:pPr>
            <w:r>
              <w:rPr/>
              <w:t> </w:t>
            </w:r>
          </w:p>
        </w:tc>
        <w:tc>
          <w:tcPr>
            <w:tcW w:w="746" w:type="dxa"/>
            <w:tcBorders/>
            <w:shd w:fill="auto" w:val="clear"/>
            <w:vAlign w:val="bottom"/>
          </w:tcPr>
          <w:p>
            <w:pPr>
              <w:pStyle w:val="TableContents"/>
              <w:spacing w:before="0" w:after="0"/>
              <w:ind w:left="0" w:right="0" w:hanging="0"/>
              <w:jc w:val="right"/>
              <w:rPr/>
            </w:pPr>
            <w:r>
              <w:rPr/>
              <w:t> </w:t>
            </w:r>
          </w:p>
        </w:tc>
        <w:tc>
          <w:tcPr>
            <w:tcW w:w="120" w:type="dxa"/>
            <w:tcBorders/>
            <w:shd w:fill="auto" w:val="clear"/>
            <w:vAlign w:val="bottom"/>
          </w:tcPr>
          <w:p>
            <w:pPr>
              <w:pStyle w:val="TableContents"/>
              <w:spacing w:before="0" w:after="0"/>
              <w:ind w:left="0" w:right="0" w:hanging="0"/>
              <w:rPr/>
            </w:pPr>
            <w:r>
              <w:rPr/>
              <w:t> </w:t>
            </w:r>
          </w:p>
        </w:tc>
      </w:tr>
      <w:tr>
        <w:trPr/>
        <w:tc>
          <w:tcPr>
            <w:tcW w:w="3245" w:type="dxa"/>
            <w:tcBorders/>
            <w:shd w:fill="CCEEFF" w:val="clear"/>
            <w:vAlign w:val="center"/>
          </w:tcPr>
          <w:p>
            <w:pPr>
              <w:pStyle w:val="TableContents"/>
              <w:spacing w:before="0" w:after="0"/>
              <w:ind w:left="0" w:right="0" w:hanging="0"/>
              <w:rPr>
                <w:rFonts w:ascii="Times New Roman" w:hAnsi="Times New Roman"/>
                <w:b/>
                <w:i/>
                <w:sz w:val="17"/>
              </w:rPr>
            </w:pPr>
            <w:r>
              <w:rPr>
                <w:rFonts w:ascii="Times New Roman" w:hAnsi="Times New Roman"/>
                <w:b/>
                <w:i/>
                <w:sz w:val="17"/>
              </w:rPr>
              <w:t>Percentage change in adjusted segment profit over 2012</w:t>
            </w:r>
          </w:p>
        </w:tc>
        <w:tc>
          <w:tcPr>
            <w:tcW w:w="164" w:type="dxa"/>
            <w:tcBorders/>
            <w:shd w:fill="CCEEFF" w:val="clear"/>
            <w:vAlign w:val="bottom"/>
          </w:tcPr>
          <w:p>
            <w:pPr>
              <w:pStyle w:val="TableContents"/>
              <w:spacing w:before="0" w:after="0"/>
              <w:ind w:left="0" w:right="0" w:hanging="0"/>
              <w:rPr/>
            </w:pPr>
            <w:r>
              <w:rPr/>
              <w:t> </w:t>
            </w:r>
          </w:p>
        </w:tc>
        <w:tc>
          <w:tcPr>
            <w:tcW w:w="1271"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i/>
                <w:sz w:val="17"/>
              </w:rPr>
            </w:pPr>
            <w:r>
              <w:rPr>
                <w:rFonts w:ascii="Times New Roman" w:hAnsi="Times New Roman"/>
                <w:b/>
                <w:i/>
                <w:sz w:val="17"/>
              </w:rPr>
              <w:t>1</w:t>
            </w:r>
          </w:p>
        </w:tc>
        <w:tc>
          <w:tcPr>
            <w:tcW w:w="179" w:type="dxa"/>
            <w:tcBorders/>
            <w:shd w:fill="CCEEFF" w:val="clear"/>
            <w:vAlign w:val="bottom"/>
          </w:tcPr>
          <w:p>
            <w:pPr>
              <w:pStyle w:val="TableContents"/>
              <w:spacing w:before="0" w:after="0"/>
              <w:ind w:left="0" w:right="0" w:hanging="0"/>
              <w:rPr>
                <w:rFonts w:ascii="Times New Roman" w:hAnsi="Times New Roman"/>
                <w:b/>
                <w:i/>
                <w:sz w:val="17"/>
              </w:rPr>
            </w:pPr>
            <w:r>
              <w:rPr>
                <w:rFonts w:ascii="Times New Roman" w:hAnsi="Times New Roman"/>
                <w:b/>
                <w:i/>
                <w:sz w:val="17"/>
              </w:rPr>
              <w:t>%</w:t>
            </w:r>
          </w:p>
        </w:tc>
        <w:tc>
          <w:tcPr>
            <w:tcW w:w="741"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i/>
                <w:sz w:val="17"/>
              </w:rPr>
            </w:pPr>
            <w:r>
              <w:rPr>
                <w:rFonts w:ascii="Times New Roman" w:hAnsi="Times New Roman"/>
                <w:b/>
                <w:i/>
                <w:sz w:val="17"/>
              </w:rPr>
              <w:t>56</w:t>
            </w:r>
          </w:p>
        </w:tc>
        <w:tc>
          <w:tcPr>
            <w:tcW w:w="179" w:type="dxa"/>
            <w:tcBorders/>
            <w:shd w:fill="CCEEFF" w:val="clear"/>
            <w:vAlign w:val="bottom"/>
          </w:tcPr>
          <w:p>
            <w:pPr>
              <w:pStyle w:val="TableContents"/>
              <w:spacing w:before="0" w:after="0"/>
              <w:ind w:left="0" w:right="0" w:hanging="0"/>
              <w:rPr>
                <w:rFonts w:ascii="Times New Roman" w:hAnsi="Times New Roman"/>
                <w:b/>
                <w:i/>
                <w:sz w:val="17"/>
              </w:rPr>
            </w:pPr>
            <w:r>
              <w:rPr>
                <w:rFonts w:ascii="Times New Roman" w:hAnsi="Times New Roman"/>
                <w:b/>
                <w:i/>
                <w:sz w:val="17"/>
              </w:rPr>
              <w:t>%</w:t>
            </w:r>
          </w:p>
        </w:tc>
        <w:tc>
          <w:tcPr>
            <w:tcW w:w="953"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i/>
                <w:sz w:val="17"/>
              </w:rPr>
            </w:pPr>
            <w:r>
              <w:rPr>
                <w:rFonts w:ascii="Times New Roman" w:hAnsi="Times New Roman"/>
                <w:b/>
                <w:i/>
                <w:sz w:val="17"/>
              </w:rPr>
              <w:t>107</w:t>
            </w:r>
          </w:p>
        </w:tc>
        <w:tc>
          <w:tcPr>
            <w:tcW w:w="179" w:type="dxa"/>
            <w:tcBorders/>
            <w:shd w:fill="CCEEFF" w:val="clear"/>
            <w:vAlign w:val="bottom"/>
          </w:tcPr>
          <w:p>
            <w:pPr>
              <w:pStyle w:val="TableContents"/>
              <w:spacing w:before="0" w:after="0"/>
              <w:ind w:left="0" w:right="0" w:hanging="0"/>
              <w:rPr>
                <w:rFonts w:ascii="Times New Roman" w:hAnsi="Times New Roman"/>
                <w:b/>
                <w:i/>
                <w:sz w:val="17"/>
              </w:rPr>
            </w:pPr>
            <w:r>
              <w:rPr>
                <w:rFonts w:ascii="Times New Roman" w:hAnsi="Times New Roman"/>
                <w:b/>
                <w:i/>
                <w:sz w:val="17"/>
              </w:rPr>
              <w:t>%</w:t>
            </w:r>
          </w:p>
        </w:tc>
        <w:tc>
          <w:tcPr>
            <w:tcW w:w="1271" w:type="dxa"/>
            <w:gridSpan w:val="2"/>
            <w:tcBorders/>
            <w:shd w:fill="CCEEFF" w:val="clear"/>
            <w:vAlign w:val="bottom"/>
          </w:tcPr>
          <w:p>
            <w:pPr>
              <w:pStyle w:val="TableContents"/>
              <w:spacing w:before="0" w:after="0"/>
              <w:ind w:left="0" w:right="0" w:hanging="0"/>
              <w:jc w:val="right"/>
              <w:rPr/>
            </w:pPr>
            <w:r>
              <w:rPr/>
              <w:t> </w:t>
            </w:r>
          </w:p>
        </w:tc>
        <w:tc>
          <w:tcPr>
            <w:tcW w:w="105" w:type="dxa"/>
            <w:tcBorders/>
            <w:shd w:fill="CCEEFF" w:val="clear"/>
            <w:vAlign w:val="bottom"/>
          </w:tcPr>
          <w:p>
            <w:pPr>
              <w:pStyle w:val="TableContents"/>
              <w:spacing w:before="0" w:after="0"/>
              <w:ind w:left="0" w:right="0" w:hanging="0"/>
              <w:rPr/>
            </w:pPr>
            <w:r>
              <w:rPr/>
              <w:t> </w:t>
            </w:r>
          </w:p>
        </w:tc>
        <w:tc>
          <w:tcPr>
            <w:tcW w:w="740" w:type="dxa"/>
            <w:gridSpan w:val="2"/>
            <w:tcBorders/>
            <w:shd w:fill="CCEEFF" w:val="clear"/>
            <w:vAlign w:val="bottom"/>
          </w:tcPr>
          <w:p>
            <w:pPr>
              <w:pStyle w:val="TableContents"/>
              <w:spacing w:before="0" w:after="0"/>
              <w:ind w:left="0" w:right="0" w:hanging="0"/>
              <w:jc w:val="right"/>
              <w:rPr/>
            </w:pPr>
            <w:r>
              <w:rPr/>
              <w:t> </w:t>
            </w:r>
          </w:p>
        </w:tc>
        <w:tc>
          <w:tcPr>
            <w:tcW w:w="105" w:type="dxa"/>
            <w:tcBorders/>
            <w:shd w:fill="CCEEFF" w:val="clear"/>
            <w:vAlign w:val="bottom"/>
          </w:tcPr>
          <w:p>
            <w:pPr>
              <w:pStyle w:val="TableContents"/>
              <w:spacing w:before="0" w:after="0"/>
              <w:ind w:left="0" w:right="0" w:hanging="0"/>
              <w:rPr/>
            </w:pPr>
            <w:r>
              <w:rPr/>
              <w:t> </w:t>
            </w:r>
          </w:p>
        </w:tc>
        <w:tc>
          <w:tcPr>
            <w:tcW w:w="953" w:type="dxa"/>
            <w:gridSpan w:val="2"/>
            <w:tcBorders/>
            <w:shd w:fill="CCEEFF" w:val="clear"/>
            <w:vAlign w:val="bottom"/>
          </w:tcPr>
          <w:p>
            <w:pPr>
              <w:pStyle w:val="TableContents"/>
              <w:spacing w:before="0" w:after="0"/>
              <w:ind w:left="0" w:right="0" w:hanging="0"/>
              <w:jc w:val="right"/>
              <w:rPr/>
            </w:pPr>
            <w:r>
              <w:rPr/>
              <w:t> </w:t>
            </w:r>
          </w:p>
        </w:tc>
        <w:tc>
          <w:tcPr>
            <w:tcW w:w="120"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 xml:space="preserve">(1)    </w:t>
      </w:r>
      <w:r>
        <w:rPr>
          <w:rFonts w:ascii="Times New Roman" w:hAnsi="Times New Roman"/>
          <w:sz w:val="17"/>
        </w:rPr>
        <w:t>The Partnerships reported results include the impact of items that affect comparability between reporting periods. The impact of these items is excluded from adjusted results. See the section of this release entitled Non-GAAP Financial Measures and Selected Items Impacting Comparability and the tables attached hereto for information regarding selected items that the Partnership believes impact comparability of  financial results between reporting periods.</w:t>
      </w:r>
    </w:p>
    <w:p>
      <w:pPr>
        <w:pStyle w:val="TextBody"/>
        <w:spacing w:before="0" w:after="0"/>
        <w:ind w:left="0" w:right="0" w:hanging="0"/>
        <w:rPr>
          <w:rFonts w:ascii="Times New Roman" w:hAnsi="Times New Roman"/>
        </w:rPr>
      </w:pPr>
      <w:r>
        <w:rPr>
          <w:rFonts w:ascii="Times New Roman" w:hAnsi="Times New Roman"/>
          <w:sz w:val="11"/>
        </w:rPr>
        <w:t xml:space="preserve">(2)    </w:t>
      </w:r>
      <w:r>
        <w:rPr>
          <w:rFonts w:ascii="Times New Roman" w:hAnsi="Times New Roman"/>
          <w:sz w:val="17"/>
        </w:rPr>
        <w:t>Certain of our non-GAAP financial measures may not be impacted by each of the selected items impacting comparability.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First-quarter 2013 Transportation adjusted segment profit increased 1% over comparable 2012 results.  This slight increase was primarily related to benefits from the BP NGL acquisition and increased pipeline volumes, which were largely offset by higher operating expenses related to response and remediation costs from two pipeline releases and costs incurred inspecting idled pipelines to determine if these pipelines could be placed into service.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First-quarter 2013 Facilities adjusted segment profit increased 56% over comparable 2012 results.  This increase was primarily related to capacity additions from the BP NGL and rail terminal acquisitions and recently completed organic growth projects.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First-quarter 2013 Supply and Logistics adjusted segment profit increased 107% over comparable 2012 results.  This increase was primarily related to solid execution during favorable crude oil market conditions, higher lease gathering volumes and margins and increased NGL sales volumes and margins.</w:t>
      </w:r>
    </w:p>
    <w:p>
      <w:pPr>
        <w:pStyle w:val="TextBody"/>
        <w:spacing w:before="0" w:after="0"/>
        <w:ind w:left="0" w:right="0" w:hanging="0"/>
        <w:rPr/>
      </w:pPr>
      <w:r>
        <w:rPr/>
        <w:t> </w:t>
      </w:r>
    </w:p>
    <w:tbl>
      <w:tblPr>
        <w:tblW w:w="5000" w:type="pct"/>
        <w:jc w:val="left"/>
        <w:tblInd w:w="0" w:type="dxa"/>
        <w:tblCellMar>
          <w:top w:w="0" w:type="dxa"/>
          <w:left w:w="0" w:type="dxa"/>
          <w:bottom w:w="28" w:type="dxa"/>
          <w:right w:w="0" w:type="dxa"/>
        </w:tblCellMar>
      </w:tblPr>
      <w:tblGrid>
        <w:gridCol w:w="3505"/>
        <w:gridCol w:w="2987"/>
        <w:gridCol w:w="3713"/>
      </w:tblGrid>
      <w:tr>
        <w:trPr/>
        <w:tc>
          <w:tcPr>
            <w:tcW w:w="10205" w:type="dxa"/>
            <w:gridSpan w:val="3"/>
            <w:tcBorders>
              <w:bottom w:val="single" w:sz="8" w:space="0" w:color="000000"/>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-more-</w:t>
            </w:r>
          </w:p>
        </w:tc>
      </w:tr>
      <w:tr>
        <w:trPr/>
        <w:tc>
          <w:tcPr>
            <w:tcW w:w="3505" w:type="dxa"/>
            <w:tcBorders/>
            <w:shd w:fill="auto" w:val="clear"/>
            <w:tcMar>
              <w:bottom w:w="0" w:type="dxa"/>
            </w:tcMar>
          </w:tcPr>
          <w:p>
            <w:pPr>
              <w:pStyle w:val="TableContents"/>
              <w:spacing w:before="0" w:after="0"/>
              <w:ind w:left="0" w:right="0" w:hanging="0"/>
              <w:jc w:val="right"/>
              <w:rPr>
                <w:rFonts w:ascii="Times New Roman" w:hAnsi="Times New Roman"/>
                <w:b/>
                <w:sz w:val="17"/>
              </w:rPr>
            </w:pPr>
            <w:r>
              <w:rPr>
                <w:rFonts w:ascii="Times New Roman" w:hAnsi="Times New Roman"/>
                <w:b/>
                <w:sz w:val="17"/>
              </w:rPr>
              <w:t>333 Clay Street, Suite 1600</w:t>
            </w:r>
          </w:p>
        </w:tc>
        <w:tc>
          <w:tcPr>
            <w:tcW w:w="2987" w:type="dxa"/>
            <w:tcBorders/>
            <w:shd w:fill="auto" w:val="clear"/>
            <w:tcMar>
              <w:bottom w:w="0" w:type="dxa"/>
            </w:tcMar>
          </w:tcPr>
          <w:p>
            <w:pPr>
              <w:pStyle w:val="TableContents"/>
              <w:spacing w:before="0" w:after="0"/>
              <w:ind w:left="0" w:right="0" w:hanging="0"/>
              <w:jc w:val="center"/>
              <w:rPr>
                <w:rFonts w:ascii="Times New Roman" w:hAnsi="Times New Roman"/>
                <w:b/>
                <w:sz w:val="17"/>
              </w:rPr>
            </w:pPr>
            <w:r>
              <w:rPr>
                <w:rFonts w:ascii="Times New Roman" w:hAnsi="Times New Roman"/>
                <w:b/>
                <w:sz w:val="17"/>
              </w:rPr>
              <w:t>Houston, Texas 77002</w:t>
            </w:r>
          </w:p>
        </w:tc>
        <w:tc>
          <w:tcPr>
            <w:tcW w:w="3713" w:type="dxa"/>
            <w:tcBorders/>
            <w:shd w:fill="auto" w:val="clear"/>
            <w:tcMar>
              <w:bottom w:w="0" w:type="dxa"/>
            </w:tcMar>
          </w:tcPr>
          <w:p>
            <w:pPr>
              <w:pStyle w:val="TableContents"/>
              <w:spacing w:before="0" w:after="0"/>
              <w:ind w:left="0" w:right="0" w:hanging="0"/>
              <w:rPr>
                <w:rFonts w:ascii="Times New Roman" w:hAnsi="Times New Roman"/>
                <w:b/>
                <w:sz w:val="17"/>
              </w:rPr>
            </w:pPr>
            <w:r>
              <w:rPr>
                <w:rFonts w:ascii="Times New Roman" w:hAnsi="Times New Roman"/>
                <w:b/>
                <w:sz w:val="17"/>
              </w:rPr>
              <w:t>713-646-4100 / 800-564-3036</w:t>
            </w:r>
          </w:p>
        </w:tc>
      </w:tr>
    </w:tbl>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3</w:t>
      </w:r>
      <w:bookmarkStart w:id="15" w:name="PB_3_165734_5796"/>
      <w:bookmarkEnd w:id="15"/>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The Partnership will hold a conference call on May 7, 2013 (see details below).  Prior to this conference call, the Partnership will furnish a current report on Form 8-K, which will include material in this news release as well as financial and operational guidance for the second quarter and full year of 2013.  A copy of the Form 8-K will be available on the Partnerships website at  www.paalp.com, where PAA routinely posts important information about the Partnership.</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Conference Call</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Partnerships conference call will be held at 11:00 a.m. EDT on Tuesday, May 7, 2013 to discuss the following items: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1.</w:t>
      </w:r>
      <w:r>
        <w:rPr>
          <w:rFonts w:ascii="Times New Roman" w:hAnsi="Times New Roman"/>
        </w:rPr>
        <w:t xml:space="preserve">              </w:t>
      </w:r>
      <w:r>
        <w:rPr>
          <w:rFonts w:ascii="Times New Roman" w:hAnsi="Times New Roman"/>
          <w:sz w:val="17"/>
        </w:rPr>
        <w:t>The Partnerships first-quarter 2013 performance;</w:t>
      </w:r>
    </w:p>
    <w:p>
      <w:pPr>
        <w:pStyle w:val="TextBody"/>
        <w:spacing w:before="0" w:after="0"/>
        <w:ind w:left="0" w:right="0" w:hanging="0"/>
        <w:rPr>
          <w:rFonts w:ascii="Times New Roman" w:hAnsi="Times New Roman"/>
        </w:rPr>
      </w:pPr>
      <w:r>
        <w:rPr>
          <w:rFonts w:ascii="Times New Roman" w:hAnsi="Times New Roman"/>
          <w:sz w:val="17"/>
        </w:rPr>
        <w:t>2.</w:t>
      </w:r>
      <w:r>
        <w:rPr>
          <w:rFonts w:ascii="Times New Roman" w:hAnsi="Times New Roman"/>
        </w:rPr>
        <w:t xml:space="preserve">              </w:t>
      </w:r>
      <w:r>
        <w:rPr>
          <w:rFonts w:ascii="Times New Roman" w:hAnsi="Times New Roman"/>
          <w:sz w:val="17"/>
        </w:rPr>
        <w:t>The status of major expansion projects;</w:t>
      </w:r>
    </w:p>
    <w:p>
      <w:pPr>
        <w:pStyle w:val="TextBody"/>
        <w:spacing w:before="0" w:after="0"/>
        <w:ind w:left="0" w:right="0" w:hanging="0"/>
        <w:rPr>
          <w:rFonts w:ascii="Times New Roman" w:hAnsi="Times New Roman"/>
        </w:rPr>
      </w:pPr>
      <w:r>
        <w:rPr>
          <w:rFonts w:ascii="Times New Roman" w:hAnsi="Times New Roman"/>
          <w:sz w:val="17"/>
        </w:rPr>
        <w:t>3.</w:t>
      </w:r>
      <w:r>
        <w:rPr>
          <w:rFonts w:ascii="Times New Roman" w:hAnsi="Times New Roman"/>
        </w:rPr>
        <w:t xml:space="preserve">              </w:t>
      </w:r>
      <w:r>
        <w:rPr>
          <w:rFonts w:ascii="Times New Roman" w:hAnsi="Times New Roman"/>
          <w:sz w:val="17"/>
        </w:rPr>
        <w:t>Capitalization and liquidity;</w:t>
      </w:r>
    </w:p>
    <w:p>
      <w:pPr>
        <w:pStyle w:val="TextBody"/>
        <w:spacing w:before="0" w:after="0"/>
        <w:ind w:left="0" w:right="0" w:hanging="0"/>
        <w:rPr>
          <w:rFonts w:ascii="Times New Roman" w:hAnsi="Times New Roman"/>
        </w:rPr>
      </w:pPr>
      <w:r>
        <w:rPr>
          <w:rFonts w:ascii="Times New Roman" w:hAnsi="Times New Roman"/>
          <w:sz w:val="17"/>
        </w:rPr>
        <w:t>4.</w:t>
      </w:r>
      <w:r>
        <w:rPr>
          <w:rFonts w:ascii="Times New Roman" w:hAnsi="Times New Roman"/>
        </w:rPr>
        <w:t xml:space="preserve">              </w:t>
      </w:r>
      <w:r>
        <w:rPr>
          <w:rFonts w:ascii="Times New Roman" w:hAnsi="Times New Roman"/>
          <w:sz w:val="17"/>
        </w:rPr>
        <w:t>Financial and operating guidance for the second quarter and full year of 2013; and</w:t>
      </w:r>
    </w:p>
    <w:p>
      <w:pPr>
        <w:pStyle w:val="TextBody"/>
        <w:spacing w:before="0" w:after="0"/>
        <w:ind w:left="0" w:right="0" w:hanging="0"/>
        <w:rPr>
          <w:rFonts w:ascii="Times New Roman" w:hAnsi="Times New Roman"/>
        </w:rPr>
      </w:pPr>
      <w:r>
        <w:rPr>
          <w:rFonts w:ascii="Times New Roman" w:hAnsi="Times New Roman"/>
          <w:sz w:val="17"/>
        </w:rPr>
        <w:t>5.</w:t>
      </w:r>
      <w:r>
        <w:rPr>
          <w:rFonts w:ascii="Times New Roman" w:hAnsi="Times New Roman"/>
        </w:rPr>
        <w:t xml:space="preserve">              </w:t>
      </w:r>
      <w:r>
        <w:rPr>
          <w:rFonts w:ascii="Times New Roman" w:hAnsi="Times New Roman"/>
          <w:sz w:val="17"/>
        </w:rPr>
        <w:t>The Partnerships outlook for the future.</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Conference Call Access Instructions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To access the Internet webcast of the conference call, please go to the Partnerships website at www.paalp.com, choose Investor Relations, and then choose Conference Calls.  Following the live webcast, the call will be archived for a period of sixty (60) days on the Partnerships website.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Alternatively, access to the live conference call is available by dialing toll free (800) 230-1059. International callers should dial (612) 234-9959. No password is required. The slide presentation accompanying the conference call will be available a few minutes prior to the call under the Conference Call Summaries portion of the Conference Calls tab of the Investor Relations section of the PAA website at www.paalp.com.</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Telephonic Replay Instructions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To listen to a telephonic replay of the conference call, please dial (800) 475-6701 (or, for international callers, (320) 365-3844), and enter replay access code 285955.  The replay will be available beginning Tuesday, May 7, 2013, at approximately 1:00 p.m. EDT and will continue until 12:59 a.m. EDT on June 8, 2013.</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Non-GAAP Financial Measures and Selected Items Impacting Comparability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To supplement our financial information presented in accordance with GAAP, management uses additional measures that are known as non-GAAP financial measures (such as adjusted EBITDA and implied distributable cash flow) in its evaluation of past performance and prospects for the future. Management believes that the presentation of such additional financial measures provides useful information to investors regarding our performance and results of operations because these measures, when used in conjunction with related GAAP financial measures, (i) provide additional information about our core operating performance and ability to generate and distribute cash flow, (ii) provide investors with the financial analytical framework upon which management bases financial, operational, compensation and planning decisions and (iii) present measurements that investors, rating agencies and debt holders have indicated are useful in assessing us and our results of operations. These measures may exclude, for example, (i) charges for obligations that are expected to be settled with the issuance of equity instruments, (ii) the mark-to-market of derivative instruments that are related to underlying activities in another period (or the reversal of such adjustments from a prior period), (iii) items that are not indicative of our core operating results and business outlook and/or (iv) other items that we believe should be excluded in understanding our core operating performance. We have defined all such items as selected items impacting comparability. We consider an understanding of these selected items impacting comparability to be material to our evaluation of our operating results and prospects.</w:t>
      </w:r>
    </w:p>
    <w:p>
      <w:pPr>
        <w:pStyle w:val="TextBody"/>
        <w:spacing w:before="0" w:after="0"/>
        <w:ind w:left="0" w:right="0" w:hanging="0"/>
        <w:rPr/>
      </w:pPr>
      <w:r>
        <w:rPr/>
        <w:t> </w:t>
      </w:r>
    </w:p>
    <w:tbl>
      <w:tblPr>
        <w:tblW w:w="5000" w:type="pct"/>
        <w:jc w:val="left"/>
        <w:tblInd w:w="0" w:type="dxa"/>
        <w:tblCellMar>
          <w:top w:w="0" w:type="dxa"/>
          <w:left w:w="0" w:type="dxa"/>
          <w:bottom w:w="28" w:type="dxa"/>
          <w:right w:w="0" w:type="dxa"/>
        </w:tblCellMar>
      </w:tblPr>
      <w:tblGrid>
        <w:gridCol w:w="3505"/>
        <w:gridCol w:w="2987"/>
        <w:gridCol w:w="3713"/>
      </w:tblGrid>
      <w:tr>
        <w:trPr/>
        <w:tc>
          <w:tcPr>
            <w:tcW w:w="10205" w:type="dxa"/>
            <w:gridSpan w:val="3"/>
            <w:tcBorders>
              <w:bottom w:val="single" w:sz="8" w:space="0" w:color="000000"/>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-more-</w:t>
            </w:r>
          </w:p>
        </w:tc>
      </w:tr>
      <w:tr>
        <w:trPr/>
        <w:tc>
          <w:tcPr>
            <w:tcW w:w="3505" w:type="dxa"/>
            <w:tcBorders/>
            <w:shd w:fill="auto" w:val="clear"/>
            <w:tcMar>
              <w:bottom w:w="0" w:type="dxa"/>
            </w:tcMar>
          </w:tcPr>
          <w:p>
            <w:pPr>
              <w:pStyle w:val="TableContents"/>
              <w:spacing w:before="0" w:after="0"/>
              <w:ind w:left="0" w:right="0" w:hanging="0"/>
              <w:jc w:val="right"/>
              <w:rPr>
                <w:rFonts w:ascii="Times New Roman" w:hAnsi="Times New Roman"/>
                <w:b/>
                <w:sz w:val="17"/>
              </w:rPr>
            </w:pPr>
            <w:r>
              <w:rPr>
                <w:rFonts w:ascii="Times New Roman" w:hAnsi="Times New Roman"/>
                <w:b/>
                <w:sz w:val="17"/>
              </w:rPr>
              <w:t>333 Clay Street, Suite 1600</w:t>
            </w:r>
          </w:p>
        </w:tc>
        <w:tc>
          <w:tcPr>
            <w:tcW w:w="2987" w:type="dxa"/>
            <w:tcBorders/>
            <w:shd w:fill="auto" w:val="clear"/>
            <w:tcMar>
              <w:bottom w:w="0" w:type="dxa"/>
            </w:tcMar>
          </w:tcPr>
          <w:p>
            <w:pPr>
              <w:pStyle w:val="TableContents"/>
              <w:spacing w:before="0" w:after="0"/>
              <w:ind w:left="0" w:right="0" w:hanging="0"/>
              <w:jc w:val="center"/>
              <w:rPr>
                <w:rFonts w:ascii="Times New Roman" w:hAnsi="Times New Roman"/>
                <w:b/>
                <w:sz w:val="17"/>
              </w:rPr>
            </w:pPr>
            <w:r>
              <w:rPr>
                <w:rFonts w:ascii="Times New Roman" w:hAnsi="Times New Roman"/>
                <w:b/>
                <w:sz w:val="17"/>
              </w:rPr>
              <w:t>Houston, Texas 77002</w:t>
            </w:r>
          </w:p>
        </w:tc>
        <w:tc>
          <w:tcPr>
            <w:tcW w:w="3713" w:type="dxa"/>
            <w:tcBorders/>
            <w:shd w:fill="auto" w:val="clear"/>
            <w:tcMar>
              <w:bottom w:w="0" w:type="dxa"/>
            </w:tcMar>
          </w:tcPr>
          <w:p>
            <w:pPr>
              <w:pStyle w:val="TableContents"/>
              <w:spacing w:before="0" w:after="0"/>
              <w:ind w:left="0" w:right="0" w:hanging="0"/>
              <w:rPr>
                <w:rFonts w:ascii="Times New Roman" w:hAnsi="Times New Roman"/>
                <w:b/>
                <w:sz w:val="17"/>
              </w:rPr>
            </w:pPr>
            <w:r>
              <w:rPr>
                <w:rFonts w:ascii="Times New Roman" w:hAnsi="Times New Roman"/>
                <w:b/>
                <w:sz w:val="17"/>
              </w:rPr>
              <w:t>713-646-4100 / 800-564-3036</w:t>
            </w:r>
          </w:p>
        </w:tc>
      </w:tr>
    </w:tbl>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4</w:t>
      </w:r>
      <w:bookmarkStart w:id="16" w:name="PB_4_165734_2897"/>
      <w:bookmarkEnd w:id="16"/>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Although we present selected items that we consider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and numerous other factors. These types of variations are not separately identified in this release, but will be discussed, as applicable, in managements discussion and analysis of operating results in our Quarterly Report on Form 10-Q.</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Adjusted EBITDA and other non-GAAP financial measures are reconciled to the most directly comparable GAAP measures for the periods presented in the tables attached to this release, and should be viewed in addition to, and not in lieu of, our condensed consolidated financial statements and notes thereto. In addition, the Partnership maintains on its website (www.paalp.com) a reconciliation of adjusted EBITDA and certain commonly used non-GAAP financial information to the most comparable GAAP measures. To access the information, investors should click on the Investor Relations link on the Partnerships home page and then the Non-GAAP Reconciliation link on the Investor Relations page.</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Forward Looking Statements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Except for the historical information contained herein, the matters discussed in this release are forward-looking statements that involve certain risks and uncertainties that could cause actual results to differ materially from results anticipated in the forward-looking statements. These risks and uncertainties include, among other things, failure to implement or capitalize, or delays in implementing or capitalizing, on planned internal growth projects; unanticipated changes in crude oil market structure, grade differentials and volatility (or lack thereof); the availability of, and our ability to consummate, acquisition or combination opportunities; the successful integration and future performance of acquired assets or businesses and the risks associated with operating in lines of business that are distinct and separate from our historical operations; the occurrence of a natural disaster, catastrophe, terrorist attack or other event, including attacks on our electronic and computer systems; tightened capital markets or other factors that increase our cost of capital or limit our access to capital;  maintenance of our credit rating and ability to receive open credit from our suppliers and trade counterparties; continued creditworthiness of, and performance by, our counterparties, including financial institutions and trading companies with which we do business; the effectiveness of our risk management activities; environmental liabilities or events that are not covered by an indemnity, insurance or existing reserves; declines in the volumes of crude oil, refined product and NGL shipped, processed, purchased, stored, fractionated and/or gathered at or through the use of our facilities, whether due to declines in production from existing oil and gas reserves, failure to or slowdown in the development of additional oil and gas reserves or other factors; shortages or cost increases of supplies, materials or labor; fluctuations in refinery capacity in areas supplied by our mainlines and other factors affecting demand for various grades of crude oil, refined products and natural gas and resulting changes in pricing conditions or transportation throughput requirements; our ability to obtain debt or equity financing on satisfactory terms to fund additional acquisitions, expansion projects, working capital requirements and the repayment or refinancing of indebtedness; the impact of current and future laws, rulings, governmental regulations, accounting standards and statements and related interpretations; non-utilization of our assets and facilities; the effects of competition; interruptions in service on third-party pipelines; increased costs or lack of availability of insurance; fluctuations in the debt and equity markets, including the price of our units at the time of vesting under our long-term incentive plans; the currency exchange rate of the Canadian dollar; weather interference with business operations or project construction; risks related to the development and operation of natural gas storage facilities; factors affecting demand for natural gas and natural gas storage services and rates; general economic, market or business conditions and the amplification of other risks caused by volatile financial markets, capital constraints and pervasive liquidity concerns; and other factors and uncertainties inherent in the transportation, storage, terminalling and marketing of crude oil and refined products, as well as in the storage of natural gas and the processing, transportation, fractionation, storage and marketing of natural gas liquids discussed in the Partnerships filings with the Securities and Exchange Commission.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Plains All American Pipeline, L.P. is a publicly traded master limited partnership engaged in the transportation, storage, terminalling and marketing of crude oil and refined products, as well as in the processing, transportation, fractionation, storage and marketing of natural gas liquids. Through its general partner interest and majority equity ownership position in PAA Natural Gas Storage, L.P. (NYSE: PNG), PAA also owns and operates natural gas storage facilities. PAA is headquartered in Houston, Texas.</w:t>
      </w:r>
    </w:p>
    <w:p>
      <w:pPr>
        <w:pStyle w:val="TextBody"/>
        <w:spacing w:before="0" w:after="0"/>
        <w:ind w:left="0" w:right="0" w:hanging="0"/>
        <w:rPr/>
      </w:pPr>
      <w:r>
        <w:rPr/>
        <w:t> </w:t>
      </w:r>
    </w:p>
    <w:tbl>
      <w:tblPr>
        <w:tblW w:w="5000" w:type="pct"/>
        <w:jc w:val="left"/>
        <w:tblInd w:w="0" w:type="dxa"/>
        <w:tblCellMar>
          <w:top w:w="0" w:type="dxa"/>
          <w:left w:w="0" w:type="dxa"/>
          <w:bottom w:w="28" w:type="dxa"/>
          <w:right w:w="0" w:type="dxa"/>
        </w:tblCellMar>
      </w:tblPr>
      <w:tblGrid>
        <w:gridCol w:w="3505"/>
        <w:gridCol w:w="2987"/>
        <w:gridCol w:w="3713"/>
      </w:tblGrid>
      <w:tr>
        <w:trPr/>
        <w:tc>
          <w:tcPr>
            <w:tcW w:w="10205" w:type="dxa"/>
            <w:gridSpan w:val="3"/>
            <w:tcBorders>
              <w:bottom w:val="single" w:sz="8" w:space="0" w:color="000000"/>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-more-</w:t>
            </w:r>
          </w:p>
        </w:tc>
      </w:tr>
      <w:tr>
        <w:trPr/>
        <w:tc>
          <w:tcPr>
            <w:tcW w:w="3505" w:type="dxa"/>
            <w:tcBorders/>
            <w:shd w:fill="auto" w:val="clear"/>
            <w:tcMar>
              <w:bottom w:w="0" w:type="dxa"/>
            </w:tcMar>
          </w:tcPr>
          <w:p>
            <w:pPr>
              <w:pStyle w:val="TableContents"/>
              <w:spacing w:before="0" w:after="0"/>
              <w:ind w:left="0" w:right="0" w:hanging="0"/>
              <w:jc w:val="right"/>
              <w:rPr>
                <w:rFonts w:ascii="Times New Roman" w:hAnsi="Times New Roman"/>
                <w:b/>
                <w:sz w:val="17"/>
              </w:rPr>
            </w:pPr>
            <w:r>
              <w:rPr>
                <w:rFonts w:ascii="Times New Roman" w:hAnsi="Times New Roman"/>
                <w:b/>
                <w:sz w:val="17"/>
              </w:rPr>
              <w:t>333 Clay Street, Suite 1600</w:t>
            </w:r>
          </w:p>
        </w:tc>
        <w:tc>
          <w:tcPr>
            <w:tcW w:w="2987" w:type="dxa"/>
            <w:tcBorders/>
            <w:shd w:fill="auto" w:val="clear"/>
            <w:tcMar>
              <w:bottom w:w="0" w:type="dxa"/>
            </w:tcMar>
          </w:tcPr>
          <w:p>
            <w:pPr>
              <w:pStyle w:val="TableContents"/>
              <w:spacing w:before="0" w:after="0"/>
              <w:ind w:left="0" w:right="0" w:hanging="0"/>
              <w:jc w:val="center"/>
              <w:rPr>
                <w:rFonts w:ascii="Times New Roman" w:hAnsi="Times New Roman"/>
                <w:b/>
                <w:sz w:val="17"/>
              </w:rPr>
            </w:pPr>
            <w:r>
              <w:rPr>
                <w:rFonts w:ascii="Times New Roman" w:hAnsi="Times New Roman"/>
                <w:b/>
                <w:sz w:val="17"/>
              </w:rPr>
              <w:t>Houston, Texas 77002</w:t>
            </w:r>
          </w:p>
        </w:tc>
        <w:tc>
          <w:tcPr>
            <w:tcW w:w="3713" w:type="dxa"/>
            <w:tcBorders/>
            <w:shd w:fill="auto" w:val="clear"/>
            <w:tcMar>
              <w:bottom w:w="0" w:type="dxa"/>
            </w:tcMar>
          </w:tcPr>
          <w:p>
            <w:pPr>
              <w:pStyle w:val="TableContents"/>
              <w:spacing w:before="0" w:after="0"/>
              <w:ind w:left="0" w:right="0" w:hanging="0"/>
              <w:rPr>
                <w:rFonts w:ascii="Times New Roman" w:hAnsi="Times New Roman"/>
                <w:b/>
                <w:sz w:val="17"/>
              </w:rPr>
            </w:pPr>
            <w:r>
              <w:rPr>
                <w:rFonts w:ascii="Times New Roman" w:hAnsi="Times New Roman"/>
                <w:b/>
                <w:sz w:val="17"/>
              </w:rPr>
              <w:t>713-646-4100 / 800-564-3036</w:t>
            </w:r>
          </w:p>
        </w:tc>
      </w:tr>
    </w:tbl>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5</w:t>
      </w:r>
      <w:bookmarkStart w:id="17" w:name="PB_5_073401_5335"/>
      <w:bookmarkEnd w:id="17"/>
    </w:p>
    <w:p>
      <w:pPr>
        <w:pStyle w:val="TextBody"/>
        <w:spacing w:before="0" w:after="0"/>
        <w:ind w:left="0" w:right="0" w:hanging="0"/>
        <w:jc w:val="center"/>
        <w:rPr/>
      </w:pPr>
      <w:r>
        <w:rPr/>
        <w:t> </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PLAINS ALL AMERICAN PIPELINE, L.P. AND SUBSIDIARIES</w:t>
            </w:r>
          </w:p>
        </w:tc>
      </w:tr>
      <w:tr>
        <w:trPr/>
        <w:tc>
          <w:tcPr>
            <w:tcW w:w="10205" w:type="dxa"/>
            <w:tcBorders>
              <w:bottom w:val="single" w:sz="8" w:space="0" w:color="000000"/>
            </w:tcBorders>
            <w:shd w:fill="auto" w:val="clear"/>
            <w:tcMar>
              <w:bottom w:w="28" w:type="dxa"/>
            </w:tcMar>
          </w:tcPr>
          <w:p>
            <w:pPr>
              <w:pStyle w:val="TableContents"/>
              <w:spacing w:before="0" w:after="0"/>
              <w:ind w:left="0" w:right="0" w:hanging="0"/>
              <w:rPr/>
            </w:pPr>
            <w:r>
              <w:rPr>
                <w:rFonts w:ascii="Times New Roman" w:hAnsi="Times New Roman"/>
                <w:b/>
                <w:sz w:val="17"/>
              </w:rPr>
              <w:t>FINANCIAL SUMMARY</w:t>
            </w:r>
            <w:r>
              <w:rPr/>
              <w:t xml:space="preserve"> </w:t>
            </w:r>
            <w:r>
              <w:rPr>
                <w:sz w:val="17"/>
              </w:rPr>
              <w:t>(unaudited)</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b/>
          <w:sz w:val="17"/>
          <w:u w:val="single"/>
        </w:rPr>
      </w:pPr>
      <w:r>
        <w:rPr>
          <w:rFonts w:ascii="Times New Roman" w:hAnsi="Times New Roman"/>
          <w:b/>
          <w:sz w:val="17"/>
          <w:u w:val="single"/>
        </w:rPr>
        <w:t>CONDENSED CONSOLIDATED STATEMENTS OF OPERATIONS</w:t>
      </w:r>
    </w:p>
    <w:p>
      <w:pPr>
        <w:pStyle w:val="TextBody"/>
        <w:spacing w:before="0" w:after="0"/>
        <w:ind w:left="0" w:right="0" w:hanging="0"/>
        <w:rPr>
          <w:rFonts w:ascii="Times New Roman" w:hAnsi="Times New Roman"/>
          <w:sz w:val="17"/>
        </w:rPr>
      </w:pPr>
      <w:r>
        <w:rPr>
          <w:rFonts w:ascii="Times New Roman" w:hAnsi="Times New Roman"/>
          <w:sz w:val="17"/>
        </w:rPr>
        <w:t>(in millions, except per unit data)</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7316"/>
        <w:gridCol w:w="210"/>
        <w:gridCol w:w="110"/>
        <w:gridCol w:w="1070"/>
        <w:gridCol w:w="211"/>
        <w:gridCol w:w="110"/>
        <w:gridCol w:w="1064"/>
        <w:gridCol w:w="114"/>
      </w:tblGrid>
      <w:tr>
        <w:trPr/>
        <w:tc>
          <w:tcPr>
            <w:tcW w:w="7316" w:type="dxa"/>
            <w:tcBorders/>
            <w:shd w:fill="auto" w:val="clear"/>
            <w:vAlign w:val="bottom"/>
          </w:tcPr>
          <w:p>
            <w:pPr>
              <w:pStyle w:val="TableContents"/>
              <w:spacing w:before="0" w:after="0"/>
              <w:ind w:left="0" w:right="0" w:hanging="0"/>
              <w:rPr/>
            </w:pPr>
            <w:r>
              <w:rPr/>
              <w:t> </w:t>
            </w:r>
          </w:p>
        </w:tc>
        <w:tc>
          <w:tcPr>
            <w:tcW w:w="210" w:type="dxa"/>
            <w:tcBorders/>
            <w:shd w:fill="auto" w:val="clear"/>
            <w:vAlign w:val="bottom"/>
          </w:tcPr>
          <w:p>
            <w:pPr>
              <w:pStyle w:val="TableContents"/>
              <w:spacing w:before="0" w:after="0"/>
              <w:ind w:left="0" w:right="0" w:hanging="0"/>
              <w:jc w:val="center"/>
              <w:rPr/>
            </w:pPr>
            <w:r>
              <w:rPr/>
              <w:t> </w:t>
            </w:r>
          </w:p>
        </w:tc>
        <w:tc>
          <w:tcPr>
            <w:tcW w:w="2565"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114" w:type="dxa"/>
            <w:tcBorders/>
            <w:shd w:fill="auto" w:val="clear"/>
            <w:vAlign w:val="bottom"/>
          </w:tcPr>
          <w:p>
            <w:pPr>
              <w:pStyle w:val="TableContents"/>
              <w:spacing w:before="0" w:after="0"/>
              <w:ind w:left="0" w:right="0" w:hanging="0"/>
              <w:jc w:val="center"/>
              <w:rPr/>
            </w:pPr>
            <w:r>
              <w:rPr/>
              <w:t> </w:t>
            </w:r>
          </w:p>
        </w:tc>
      </w:tr>
      <w:tr>
        <w:trPr/>
        <w:tc>
          <w:tcPr>
            <w:tcW w:w="7316" w:type="dxa"/>
            <w:tcBorders/>
            <w:shd w:fill="auto" w:val="clear"/>
            <w:vAlign w:val="bottom"/>
          </w:tcPr>
          <w:p>
            <w:pPr>
              <w:pStyle w:val="TableContents"/>
              <w:spacing w:before="0" w:after="0"/>
              <w:ind w:left="0" w:right="0" w:hanging="0"/>
              <w:rPr/>
            </w:pPr>
            <w:r>
              <w:rPr/>
              <w:t> </w:t>
            </w:r>
          </w:p>
        </w:tc>
        <w:tc>
          <w:tcPr>
            <w:tcW w:w="210" w:type="dxa"/>
            <w:tcBorders/>
            <w:shd w:fill="auto" w:val="clear"/>
            <w:vAlign w:val="bottom"/>
          </w:tcPr>
          <w:p>
            <w:pPr>
              <w:pStyle w:val="TableContents"/>
              <w:spacing w:before="0" w:after="0"/>
              <w:ind w:left="0" w:right="0" w:hanging="0"/>
              <w:jc w:val="center"/>
              <w:rPr/>
            </w:pPr>
            <w:r>
              <w:rPr/>
              <w:t> </w:t>
            </w:r>
          </w:p>
        </w:tc>
        <w:tc>
          <w:tcPr>
            <w:tcW w:w="2565"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March 31,</w:t>
            </w:r>
          </w:p>
        </w:tc>
        <w:tc>
          <w:tcPr>
            <w:tcW w:w="114" w:type="dxa"/>
            <w:tcBorders/>
            <w:shd w:fill="auto" w:val="clear"/>
            <w:vAlign w:val="bottom"/>
          </w:tcPr>
          <w:p>
            <w:pPr>
              <w:pStyle w:val="TableContents"/>
              <w:spacing w:before="0" w:after="0"/>
              <w:ind w:left="0" w:right="0" w:hanging="0"/>
              <w:jc w:val="center"/>
              <w:rPr/>
            </w:pPr>
            <w:r>
              <w:rPr/>
              <w:t> </w:t>
            </w:r>
          </w:p>
        </w:tc>
      </w:tr>
      <w:tr>
        <w:trPr/>
        <w:tc>
          <w:tcPr>
            <w:tcW w:w="7316" w:type="dxa"/>
            <w:tcBorders/>
            <w:shd w:fill="auto" w:val="clear"/>
            <w:vAlign w:val="bottom"/>
          </w:tcPr>
          <w:p>
            <w:pPr>
              <w:pStyle w:val="TableContents"/>
              <w:spacing w:before="0" w:after="0"/>
              <w:ind w:left="0" w:right="0" w:hanging="0"/>
              <w:rPr/>
            </w:pPr>
            <w:r>
              <w:rPr/>
              <w:t> </w:t>
            </w:r>
          </w:p>
        </w:tc>
        <w:tc>
          <w:tcPr>
            <w:tcW w:w="210" w:type="dxa"/>
            <w:tcBorders/>
            <w:shd w:fill="auto" w:val="clear"/>
            <w:vAlign w:val="bottom"/>
          </w:tcPr>
          <w:p>
            <w:pPr>
              <w:pStyle w:val="TableContents"/>
              <w:spacing w:before="0" w:after="0"/>
              <w:ind w:left="0" w:right="0" w:hanging="0"/>
              <w:jc w:val="center"/>
              <w:rPr/>
            </w:pPr>
            <w:r>
              <w:rPr/>
              <w:t> </w:t>
            </w:r>
          </w:p>
        </w:tc>
        <w:tc>
          <w:tcPr>
            <w:tcW w:w="118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11" w:type="dxa"/>
            <w:tcBorders/>
            <w:shd w:fill="auto" w:val="clear"/>
            <w:vAlign w:val="bottom"/>
          </w:tcPr>
          <w:p>
            <w:pPr>
              <w:pStyle w:val="TableContents"/>
              <w:spacing w:before="0" w:after="0"/>
              <w:ind w:left="0" w:right="0" w:hanging="0"/>
              <w:jc w:val="center"/>
              <w:rPr/>
            </w:pPr>
            <w:r>
              <w:rPr/>
              <w:t> </w:t>
            </w:r>
          </w:p>
        </w:tc>
        <w:tc>
          <w:tcPr>
            <w:tcW w:w="117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114" w:type="dxa"/>
            <w:tcBorders/>
            <w:shd w:fill="auto" w:val="clear"/>
            <w:vAlign w:val="bottom"/>
          </w:tcPr>
          <w:p>
            <w:pPr>
              <w:pStyle w:val="TableContents"/>
              <w:spacing w:before="0" w:after="0"/>
              <w:ind w:left="0" w:right="0" w:hanging="0"/>
              <w:jc w:val="center"/>
              <w:rPr/>
            </w:pPr>
            <w:r>
              <w:rPr/>
              <w:t> </w:t>
            </w:r>
          </w:p>
        </w:tc>
      </w:tr>
      <w:tr>
        <w:trPr/>
        <w:tc>
          <w:tcPr>
            <w:tcW w:w="7316" w:type="dxa"/>
            <w:tcBorders/>
            <w:shd w:fill="auto" w:val="clear"/>
            <w:vAlign w:val="bottom"/>
          </w:tcPr>
          <w:p>
            <w:pPr>
              <w:pStyle w:val="TableContents"/>
              <w:spacing w:before="0" w:after="0"/>
              <w:ind w:left="0" w:right="0" w:hanging="0"/>
              <w:rPr/>
            </w:pPr>
            <w:r>
              <w:rPr/>
              <w:t> </w:t>
            </w:r>
          </w:p>
        </w:tc>
        <w:tc>
          <w:tcPr>
            <w:tcW w:w="210" w:type="dxa"/>
            <w:tcBorders/>
            <w:shd w:fill="auto" w:val="clear"/>
            <w:vAlign w:val="bottom"/>
          </w:tcPr>
          <w:p>
            <w:pPr>
              <w:pStyle w:val="TableContents"/>
              <w:spacing w:before="0" w:after="0"/>
              <w:ind w:left="0" w:right="0" w:hanging="0"/>
              <w:rPr/>
            </w:pPr>
            <w:r>
              <w:rPr/>
              <w:t> </w:t>
            </w:r>
          </w:p>
        </w:tc>
        <w:tc>
          <w:tcPr>
            <w:tcW w:w="1180"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1174" w:type="dxa"/>
            <w:gridSpan w:val="2"/>
            <w:tcBorders/>
            <w:shd w:fill="auto" w:val="clear"/>
            <w:vAlign w:val="bottom"/>
          </w:tcPr>
          <w:p>
            <w:pPr>
              <w:pStyle w:val="TableContents"/>
              <w:spacing w:before="0" w:after="0"/>
              <w:ind w:left="0" w:right="0" w:hanging="0"/>
              <w:jc w:val="right"/>
              <w:rPr/>
            </w:pPr>
            <w:r>
              <w:rPr/>
              <w:t> </w:t>
            </w:r>
          </w:p>
        </w:tc>
        <w:tc>
          <w:tcPr>
            <w:tcW w:w="114" w:type="dxa"/>
            <w:tcBorders/>
            <w:shd w:fill="auto" w:val="clear"/>
            <w:vAlign w:val="bottom"/>
          </w:tcPr>
          <w:p>
            <w:pPr>
              <w:pStyle w:val="TableContents"/>
              <w:spacing w:before="0" w:after="0"/>
              <w:ind w:left="0" w:right="0" w:hanging="0"/>
              <w:rPr/>
            </w:pPr>
            <w:r>
              <w:rPr/>
              <w:t> </w:t>
            </w:r>
          </w:p>
        </w:tc>
      </w:tr>
      <w:tr>
        <w:trPr/>
        <w:tc>
          <w:tcPr>
            <w:tcW w:w="7316" w:type="dxa"/>
            <w:tcBorders/>
            <w:shd w:fill="CCEEFF" w:val="clear"/>
            <w:vAlign w:val="center"/>
          </w:tcPr>
          <w:p>
            <w:pPr>
              <w:pStyle w:val="TableContents"/>
              <w:spacing w:before="0" w:after="0"/>
              <w:ind w:left="0" w:right="0" w:hanging="0"/>
              <w:rPr>
                <w:rFonts w:ascii="Times New Roman" w:hAnsi="Times New Roman"/>
                <w:b/>
                <w:sz w:val="17"/>
              </w:rPr>
            </w:pPr>
            <w:r>
              <w:rPr>
                <w:rFonts w:ascii="Times New Roman" w:hAnsi="Times New Roman"/>
                <w:b/>
                <w:sz w:val="17"/>
              </w:rPr>
              <w:t>REVENUES</w:t>
            </w:r>
          </w:p>
        </w:tc>
        <w:tc>
          <w:tcPr>
            <w:tcW w:w="210"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10,620</w:t>
            </w:r>
          </w:p>
        </w:tc>
        <w:tc>
          <w:tcPr>
            <w:tcW w:w="211"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9,218</w:t>
            </w:r>
          </w:p>
        </w:tc>
        <w:tc>
          <w:tcPr>
            <w:tcW w:w="114" w:type="dxa"/>
            <w:tcBorders/>
            <w:shd w:fill="CCEEFF" w:val="clear"/>
            <w:vAlign w:val="bottom"/>
          </w:tcPr>
          <w:p>
            <w:pPr>
              <w:pStyle w:val="TableContents"/>
              <w:spacing w:before="0" w:after="0"/>
              <w:ind w:left="0" w:right="0" w:hanging="0"/>
              <w:rPr/>
            </w:pPr>
            <w:r>
              <w:rPr/>
              <w:t> </w:t>
            </w:r>
          </w:p>
        </w:tc>
      </w:tr>
      <w:tr>
        <w:trPr/>
        <w:tc>
          <w:tcPr>
            <w:tcW w:w="7316" w:type="dxa"/>
            <w:tcBorders/>
            <w:shd w:fill="auto" w:val="clear"/>
            <w:vAlign w:val="bottom"/>
          </w:tcPr>
          <w:p>
            <w:pPr>
              <w:pStyle w:val="TableContents"/>
              <w:spacing w:before="0" w:after="0"/>
              <w:ind w:left="0" w:right="0" w:hanging="0"/>
              <w:rPr/>
            </w:pPr>
            <w:r>
              <w:rPr/>
              <w:t> </w:t>
            </w:r>
          </w:p>
        </w:tc>
        <w:tc>
          <w:tcPr>
            <w:tcW w:w="210" w:type="dxa"/>
            <w:tcBorders/>
            <w:shd w:fill="auto" w:val="clear"/>
            <w:vAlign w:val="bottom"/>
          </w:tcPr>
          <w:p>
            <w:pPr>
              <w:pStyle w:val="TableContents"/>
              <w:spacing w:before="0" w:after="0"/>
              <w:ind w:left="0" w:right="0" w:hanging="0"/>
              <w:rPr/>
            </w:pPr>
            <w:r>
              <w:rPr/>
              <w:t> </w:t>
            </w:r>
          </w:p>
        </w:tc>
        <w:tc>
          <w:tcPr>
            <w:tcW w:w="1180"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1174" w:type="dxa"/>
            <w:gridSpan w:val="2"/>
            <w:tcBorders/>
            <w:shd w:fill="auto" w:val="clear"/>
            <w:vAlign w:val="bottom"/>
          </w:tcPr>
          <w:p>
            <w:pPr>
              <w:pStyle w:val="TableContents"/>
              <w:spacing w:before="0" w:after="0"/>
              <w:ind w:left="0" w:right="0" w:hanging="0"/>
              <w:jc w:val="right"/>
              <w:rPr/>
            </w:pPr>
            <w:r>
              <w:rPr/>
              <w:t> </w:t>
            </w:r>
          </w:p>
        </w:tc>
        <w:tc>
          <w:tcPr>
            <w:tcW w:w="114" w:type="dxa"/>
            <w:tcBorders/>
            <w:shd w:fill="auto" w:val="clear"/>
            <w:vAlign w:val="bottom"/>
          </w:tcPr>
          <w:p>
            <w:pPr>
              <w:pStyle w:val="TableContents"/>
              <w:spacing w:before="0" w:after="0"/>
              <w:ind w:left="0" w:right="0" w:hanging="0"/>
              <w:rPr/>
            </w:pPr>
            <w:r>
              <w:rPr/>
              <w:t> </w:t>
            </w:r>
          </w:p>
        </w:tc>
      </w:tr>
      <w:tr>
        <w:trPr/>
        <w:tc>
          <w:tcPr>
            <w:tcW w:w="7316" w:type="dxa"/>
            <w:tcBorders/>
            <w:shd w:fill="CCEEFF" w:val="clear"/>
            <w:vAlign w:val="center"/>
          </w:tcPr>
          <w:p>
            <w:pPr>
              <w:pStyle w:val="TableContents"/>
              <w:spacing w:before="0" w:after="0"/>
              <w:ind w:left="0" w:right="0" w:hanging="0"/>
              <w:rPr>
                <w:rFonts w:ascii="Times New Roman" w:hAnsi="Times New Roman"/>
                <w:b/>
                <w:sz w:val="17"/>
              </w:rPr>
            </w:pPr>
            <w:r>
              <w:rPr>
                <w:rFonts w:ascii="Times New Roman" w:hAnsi="Times New Roman"/>
                <w:b/>
                <w:sz w:val="17"/>
              </w:rPr>
              <w:t>COSTS AND EXPENSES</w:t>
            </w:r>
          </w:p>
        </w:tc>
        <w:tc>
          <w:tcPr>
            <w:tcW w:w="210" w:type="dxa"/>
            <w:tcBorders/>
            <w:shd w:fill="CCEEFF" w:val="clear"/>
            <w:vAlign w:val="bottom"/>
          </w:tcPr>
          <w:p>
            <w:pPr>
              <w:pStyle w:val="TableContents"/>
              <w:spacing w:before="0" w:after="0"/>
              <w:ind w:left="0" w:right="0" w:hanging="0"/>
              <w:rPr/>
            </w:pPr>
            <w:r>
              <w:rPr/>
              <w:t> </w:t>
            </w:r>
          </w:p>
        </w:tc>
        <w:tc>
          <w:tcPr>
            <w:tcW w:w="1180" w:type="dxa"/>
            <w:gridSpan w:val="2"/>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c>
          <w:tcPr>
            <w:tcW w:w="1174" w:type="dxa"/>
            <w:gridSpan w:val="2"/>
            <w:tcBorders/>
            <w:shd w:fill="CCEEFF" w:val="clear"/>
            <w:vAlign w:val="bottom"/>
          </w:tcPr>
          <w:p>
            <w:pPr>
              <w:pStyle w:val="TableContents"/>
              <w:spacing w:before="0" w:after="0"/>
              <w:ind w:left="0" w:right="0" w:hanging="0"/>
              <w:jc w:val="right"/>
              <w:rPr/>
            </w:pPr>
            <w:r>
              <w:rPr/>
              <w:t> </w:t>
            </w:r>
          </w:p>
        </w:tc>
        <w:tc>
          <w:tcPr>
            <w:tcW w:w="114" w:type="dxa"/>
            <w:tcBorders/>
            <w:shd w:fill="CCEEFF" w:val="clear"/>
            <w:vAlign w:val="bottom"/>
          </w:tcPr>
          <w:p>
            <w:pPr>
              <w:pStyle w:val="TableContents"/>
              <w:spacing w:before="0" w:after="0"/>
              <w:ind w:left="0" w:right="0" w:hanging="0"/>
              <w:rPr/>
            </w:pPr>
            <w:r>
              <w:rPr/>
              <w:t> </w:t>
            </w:r>
          </w:p>
        </w:tc>
      </w:tr>
      <w:tr>
        <w:trPr/>
        <w:tc>
          <w:tcPr>
            <w:tcW w:w="7316"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Purchases and related costs</w:t>
            </w:r>
          </w:p>
        </w:tc>
        <w:tc>
          <w:tcPr>
            <w:tcW w:w="210" w:type="dxa"/>
            <w:tcBorders/>
            <w:shd w:fill="auto" w:val="clear"/>
            <w:vAlign w:val="bottom"/>
          </w:tcPr>
          <w:p>
            <w:pPr>
              <w:pStyle w:val="TableContents"/>
              <w:spacing w:before="0" w:after="0"/>
              <w:ind w:left="0" w:right="0" w:hanging="0"/>
              <w:rPr/>
            </w:pPr>
            <w:r>
              <w:rPr/>
              <w:t> </w:t>
            </w:r>
          </w:p>
        </w:tc>
        <w:tc>
          <w:tcPr>
            <w:tcW w:w="118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9,437</w:t>
            </w:r>
          </w:p>
        </w:tc>
        <w:tc>
          <w:tcPr>
            <w:tcW w:w="211" w:type="dxa"/>
            <w:tcBorders/>
            <w:shd w:fill="auto" w:val="clear"/>
            <w:vAlign w:val="bottom"/>
          </w:tcPr>
          <w:p>
            <w:pPr>
              <w:pStyle w:val="TableContents"/>
              <w:spacing w:before="0" w:after="0"/>
              <w:ind w:left="0" w:right="0" w:hanging="0"/>
              <w:rPr/>
            </w:pPr>
            <w:r>
              <w:rPr/>
              <w:t> </w:t>
            </w:r>
          </w:p>
        </w:tc>
        <w:tc>
          <w:tcPr>
            <w:tcW w:w="117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8,502</w:t>
            </w:r>
          </w:p>
        </w:tc>
        <w:tc>
          <w:tcPr>
            <w:tcW w:w="114" w:type="dxa"/>
            <w:tcBorders/>
            <w:shd w:fill="auto" w:val="clear"/>
            <w:vAlign w:val="bottom"/>
          </w:tcPr>
          <w:p>
            <w:pPr>
              <w:pStyle w:val="TableContents"/>
              <w:spacing w:before="0" w:after="0"/>
              <w:ind w:left="0" w:right="0" w:hanging="0"/>
              <w:rPr/>
            </w:pPr>
            <w:r>
              <w:rPr/>
              <w:t> </w:t>
            </w:r>
          </w:p>
        </w:tc>
      </w:tr>
      <w:tr>
        <w:trPr/>
        <w:tc>
          <w:tcPr>
            <w:tcW w:w="7316"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 xml:space="preserve">Field operating costs </w:t>
            </w:r>
          </w:p>
        </w:tc>
        <w:tc>
          <w:tcPr>
            <w:tcW w:w="210" w:type="dxa"/>
            <w:tcBorders/>
            <w:shd w:fill="CCEEFF" w:val="clear"/>
            <w:vAlign w:val="bottom"/>
          </w:tcPr>
          <w:p>
            <w:pPr>
              <w:pStyle w:val="TableContents"/>
              <w:spacing w:before="0" w:after="0"/>
              <w:ind w:left="0" w:right="0" w:hanging="0"/>
              <w:rPr/>
            </w:pPr>
            <w:r>
              <w:rPr/>
              <w:t> </w:t>
            </w:r>
          </w:p>
        </w:tc>
        <w:tc>
          <w:tcPr>
            <w:tcW w:w="118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340</w:t>
            </w:r>
          </w:p>
        </w:tc>
        <w:tc>
          <w:tcPr>
            <w:tcW w:w="211" w:type="dxa"/>
            <w:tcBorders/>
            <w:shd w:fill="CCEEFF" w:val="clear"/>
            <w:vAlign w:val="bottom"/>
          </w:tcPr>
          <w:p>
            <w:pPr>
              <w:pStyle w:val="TableContents"/>
              <w:spacing w:before="0" w:after="0"/>
              <w:ind w:left="0" w:right="0" w:hanging="0"/>
              <w:rPr/>
            </w:pPr>
            <w:r>
              <w:rPr/>
              <w:t> </w:t>
            </w:r>
          </w:p>
        </w:tc>
        <w:tc>
          <w:tcPr>
            <w:tcW w:w="117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249</w:t>
            </w:r>
          </w:p>
        </w:tc>
        <w:tc>
          <w:tcPr>
            <w:tcW w:w="114" w:type="dxa"/>
            <w:tcBorders/>
            <w:shd w:fill="CCEEFF" w:val="clear"/>
            <w:vAlign w:val="bottom"/>
          </w:tcPr>
          <w:p>
            <w:pPr>
              <w:pStyle w:val="TableContents"/>
              <w:spacing w:before="0" w:after="0"/>
              <w:ind w:left="0" w:right="0" w:hanging="0"/>
              <w:rPr/>
            </w:pPr>
            <w:r>
              <w:rPr/>
              <w:t> </w:t>
            </w:r>
          </w:p>
        </w:tc>
      </w:tr>
      <w:tr>
        <w:trPr/>
        <w:tc>
          <w:tcPr>
            <w:tcW w:w="73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General and administrative expenses </w:t>
            </w:r>
          </w:p>
        </w:tc>
        <w:tc>
          <w:tcPr>
            <w:tcW w:w="210" w:type="dxa"/>
            <w:tcBorders/>
            <w:shd w:fill="auto" w:val="clear"/>
            <w:vAlign w:val="bottom"/>
          </w:tcPr>
          <w:p>
            <w:pPr>
              <w:pStyle w:val="TableContents"/>
              <w:spacing w:before="0" w:after="0"/>
              <w:ind w:left="0" w:right="0" w:hanging="0"/>
              <w:rPr/>
            </w:pPr>
            <w:r>
              <w:rPr/>
              <w:t> </w:t>
            </w:r>
          </w:p>
        </w:tc>
        <w:tc>
          <w:tcPr>
            <w:tcW w:w="118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106</w:t>
            </w:r>
          </w:p>
        </w:tc>
        <w:tc>
          <w:tcPr>
            <w:tcW w:w="211" w:type="dxa"/>
            <w:tcBorders/>
            <w:shd w:fill="auto" w:val="clear"/>
            <w:vAlign w:val="bottom"/>
          </w:tcPr>
          <w:p>
            <w:pPr>
              <w:pStyle w:val="TableContents"/>
              <w:spacing w:before="0" w:after="0"/>
              <w:ind w:left="0" w:right="0" w:hanging="0"/>
              <w:rPr/>
            </w:pPr>
            <w:r>
              <w:rPr/>
              <w:t> </w:t>
            </w:r>
          </w:p>
        </w:tc>
        <w:tc>
          <w:tcPr>
            <w:tcW w:w="117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94</w:t>
            </w:r>
          </w:p>
        </w:tc>
        <w:tc>
          <w:tcPr>
            <w:tcW w:w="114" w:type="dxa"/>
            <w:tcBorders/>
            <w:shd w:fill="auto" w:val="clear"/>
            <w:vAlign w:val="bottom"/>
          </w:tcPr>
          <w:p>
            <w:pPr>
              <w:pStyle w:val="TableContents"/>
              <w:spacing w:before="0" w:after="0"/>
              <w:ind w:left="0" w:right="0" w:hanging="0"/>
              <w:rPr/>
            </w:pPr>
            <w:r>
              <w:rPr/>
              <w:t> </w:t>
            </w:r>
          </w:p>
        </w:tc>
      </w:tr>
      <w:tr>
        <w:trPr/>
        <w:tc>
          <w:tcPr>
            <w:tcW w:w="73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Depreciation and amortization</w:t>
            </w:r>
          </w:p>
        </w:tc>
        <w:tc>
          <w:tcPr>
            <w:tcW w:w="210" w:type="dxa"/>
            <w:tcBorders/>
            <w:shd w:fill="CCEEFF" w:val="clear"/>
            <w:vAlign w:val="bottom"/>
          </w:tcPr>
          <w:p>
            <w:pPr>
              <w:pStyle w:val="TableContents"/>
              <w:spacing w:before="0" w:after="0"/>
              <w:ind w:left="0" w:right="0" w:hanging="0"/>
              <w:rPr/>
            </w:pPr>
            <w:r>
              <w:rPr/>
              <w:t> </w:t>
            </w:r>
          </w:p>
        </w:tc>
        <w:tc>
          <w:tcPr>
            <w:tcW w:w="118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82</w:t>
            </w:r>
          </w:p>
        </w:tc>
        <w:tc>
          <w:tcPr>
            <w:tcW w:w="211" w:type="dxa"/>
            <w:tcBorders/>
            <w:shd w:fill="CCEEFF" w:val="clear"/>
            <w:vAlign w:val="bottom"/>
          </w:tcPr>
          <w:p>
            <w:pPr>
              <w:pStyle w:val="TableContents"/>
              <w:spacing w:before="0" w:after="0"/>
              <w:ind w:left="0" w:right="0" w:hanging="0"/>
              <w:rPr/>
            </w:pPr>
            <w:r>
              <w:rPr/>
              <w:t> </w:t>
            </w:r>
          </w:p>
        </w:tc>
        <w:tc>
          <w:tcPr>
            <w:tcW w:w="117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w:t>
            </w:r>
          </w:p>
        </w:tc>
        <w:tc>
          <w:tcPr>
            <w:tcW w:w="114" w:type="dxa"/>
            <w:tcBorders/>
            <w:shd w:fill="CCEEFF" w:val="clear"/>
            <w:vAlign w:val="bottom"/>
          </w:tcPr>
          <w:p>
            <w:pPr>
              <w:pStyle w:val="TableContents"/>
              <w:spacing w:before="0" w:after="0"/>
              <w:ind w:left="0" w:right="0" w:hanging="0"/>
              <w:rPr/>
            </w:pPr>
            <w:r>
              <w:rPr/>
              <w:t> </w:t>
            </w:r>
          </w:p>
        </w:tc>
      </w:tr>
      <w:tr>
        <w:trPr/>
        <w:tc>
          <w:tcPr>
            <w:tcW w:w="7316"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 xml:space="preserve">Total costs and expenses </w:t>
            </w:r>
          </w:p>
        </w:tc>
        <w:tc>
          <w:tcPr>
            <w:tcW w:w="210" w:type="dxa"/>
            <w:tcBorders/>
            <w:shd w:fill="auto" w:val="clear"/>
            <w:vAlign w:val="bottom"/>
          </w:tcPr>
          <w:p>
            <w:pPr>
              <w:pStyle w:val="TableContents"/>
              <w:spacing w:before="0" w:after="0"/>
              <w:ind w:left="0" w:right="0" w:hanging="0"/>
              <w:rPr/>
            </w:pPr>
            <w:r>
              <w:rPr/>
              <w:t> </w:t>
            </w:r>
          </w:p>
        </w:tc>
        <w:tc>
          <w:tcPr>
            <w:tcW w:w="118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9,965</w:t>
            </w:r>
          </w:p>
        </w:tc>
        <w:tc>
          <w:tcPr>
            <w:tcW w:w="211" w:type="dxa"/>
            <w:tcBorders/>
            <w:shd w:fill="auto" w:val="clear"/>
            <w:vAlign w:val="bottom"/>
          </w:tcPr>
          <w:p>
            <w:pPr>
              <w:pStyle w:val="TableContents"/>
              <w:spacing w:before="0" w:after="0"/>
              <w:ind w:left="0" w:right="0" w:hanging="0"/>
              <w:rPr/>
            </w:pPr>
            <w:r>
              <w:rPr/>
              <w:t> </w:t>
            </w:r>
          </w:p>
        </w:tc>
        <w:tc>
          <w:tcPr>
            <w:tcW w:w="117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8,905</w:t>
            </w:r>
          </w:p>
        </w:tc>
        <w:tc>
          <w:tcPr>
            <w:tcW w:w="114" w:type="dxa"/>
            <w:tcBorders/>
            <w:shd w:fill="auto" w:val="clear"/>
            <w:vAlign w:val="bottom"/>
          </w:tcPr>
          <w:p>
            <w:pPr>
              <w:pStyle w:val="TableContents"/>
              <w:spacing w:before="0" w:after="0"/>
              <w:ind w:left="0" w:right="0" w:hanging="0"/>
              <w:rPr/>
            </w:pPr>
            <w:r>
              <w:rPr/>
              <w:t> </w:t>
            </w:r>
          </w:p>
        </w:tc>
      </w:tr>
      <w:tr>
        <w:trPr/>
        <w:tc>
          <w:tcPr>
            <w:tcW w:w="7316" w:type="dxa"/>
            <w:tcBorders/>
            <w:shd w:fill="CCEEFF" w:val="clear"/>
            <w:vAlign w:val="bottom"/>
          </w:tcPr>
          <w:p>
            <w:pPr>
              <w:pStyle w:val="TableContents"/>
              <w:spacing w:before="0" w:after="0"/>
              <w:ind w:left="0" w:right="0" w:hanging="0"/>
              <w:rPr/>
            </w:pPr>
            <w:r>
              <w:rPr/>
              <w:t> </w:t>
            </w:r>
          </w:p>
        </w:tc>
        <w:tc>
          <w:tcPr>
            <w:tcW w:w="210" w:type="dxa"/>
            <w:tcBorders/>
            <w:shd w:fill="CCEEFF" w:val="clear"/>
            <w:vAlign w:val="bottom"/>
          </w:tcPr>
          <w:p>
            <w:pPr>
              <w:pStyle w:val="TableContents"/>
              <w:spacing w:before="0" w:after="0"/>
              <w:ind w:left="0" w:right="0" w:hanging="0"/>
              <w:rPr/>
            </w:pPr>
            <w:r>
              <w:rPr/>
              <w:t> </w:t>
            </w:r>
          </w:p>
        </w:tc>
        <w:tc>
          <w:tcPr>
            <w:tcW w:w="1180" w:type="dxa"/>
            <w:gridSpan w:val="2"/>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c>
          <w:tcPr>
            <w:tcW w:w="1174" w:type="dxa"/>
            <w:gridSpan w:val="2"/>
            <w:tcBorders/>
            <w:shd w:fill="CCEEFF" w:val="clear"/>
            <w:vAlign w:val="bottom"/>
          </w:tcPr>
          <w:p>
            <w:pPr>
              <w:pStyle w:val="TableContents"/>
              <w:spacing w:before="0" w:after="0"/>
              <w:ind w:left="0" w:right="0" w:hanging="0"/>
              <w:jc w:val="right"/>
              <w:rPr/>
            </w:pPr>
            <w:r>
              <w:rPr/>
              <w:t> </w:t>
            </w:r>
          </w:p>
        </w:tc>
        <w:tc>
          <w:tcPr>
            <w:tcW w:w="114" w:type="dxa"/>
            <w:tcBorders/>
            <w:shd w:fill="CCEEFF" w:val="clear"/>
            <w:vAlign w:val="bottom"/>
          </w:tcPr>
          <w:p>
            <w:pPr>
              <w:pStyle w:val="TableContents"/>
              <w:spacing w:before="0" w:after="0"/>
              <w:ind w:left="0" w:right="0" w:hanging="0"/>
              <w:rPr/>
            </w:pPr>
            <w:r>
              <w:rPr/>
              <w:t> </w:t>
            </w:r>
          </w:p>
        </w:tc>
      </w:tr>
      <w:tr>
        <w:trPr/>
        <w:tc>
          <w:tcPr>
            <w:tcW w:w="7316"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OPERATING INCOME</w:t>
            </w:r>
          </w:p>
        </w:tc>
        <w:tc>
          <w:tcPr>
            <w:tcW w:w="210" w:type="dxa"/>
            <w:tcBorders/>
            <w:shd w:fill="auto" w:val="clear"/>
            <w:vAlign w:val="bottom"/>
          </w:tcPr>
          <w:p>
            <w:pPr>
              <w:pStyle w:val="TableContents"/>
              <w:spacing w:before="0" w:after="0"/>
              <w:ind w:left="0" w:right="0" w:hanging="0"/>
              <w:rPr/>
            </w:pPr>
            <w:r>
              <w:rPr/>
              <w:t> </w:t>
            </w:r>
          </w:p>
        </w:tc>
        <w:tc>
          <w:tcPr>
            <w:tcW w:w="118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655</w:t>
            </w:r>
          </w:p>
        </w:tc>
        <w:tc>
          <w:tcPr>
            <w:tcW w:w="211" w:type="dxa"/>
            <w:tcBorders/>
            <w:shd w:fill="auto" w:val="clear"/>
            <w:vAlign w:val="bottom"/>
          </w:tcPr>
          <w:p>
            <w:pPr>
              <w:pStyle w:val="TableContents"/>
              <w:spacing w:before="0" w:after="0"/>
              <w:ind w:left="0" w:right="0" w:hanging="0"/>
              <w:rPr/>
            </w:pPr>
            <w:r>
              <w:rPr/>
              <w:t> </w:t>
            </w:r>
          </w:p>
        </w:tc>
        <w:tc>
          <w:tcPr>
            <w:tcW w:w="117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313</w:t>
            </w:r>
          </w:p>
        </w:tc>
        <w:tc>
          <w:tcPr>
            <w:tcW w:w="114" w:type="dxa"/>
            <w:tcBorders/>
            <w:shd w:fill="auto" w:val="clear"/>
            <w:vAlign w:val="bottom"/>
          </w:tcPr>
          <w:p>
            <w:pPr>
              <w:pStyle w:val="TableContents"/>
              <w:spacing w:before="0" w:after="0"/>
              <w:ind w:left="0" w:right="0" w:hanging="0"/>
              <w:rPr/>
            </w:pPr>
            <w:r>
              <w:rPr/>
              <w:t> </w:t>
            </w:r>
          </w:p>
        </w:tc>
      </w:tr>
      <w:tr>
        <w:trPr/>
        <w:tc>
          <w:tcPr>
            <w:tcW w:w="7316" w:type="dxa"/>
            <w:tcBorders/>
            <w:shd w:fill="CCEEFF" w:val="clear"/>
            <w:vAlign w:val="bottom"/>
          </w:tcPr>
          <w:p>
            <w:pPr>
              <w:pStyle w:val="TableContents"/>
              <w:spacing w:before="0" w:after="0"/>
              <w:ind w:left="0" w:right="0" w:hanging="0"/>
              <w:rPr/>
            </w:pPr>
            <w:r>
              <w:rPr/>
              <w:t> </w:t>
            </w:r>
          </w:p>
        </w:tc>
        <w:tc>
          <w:tcPr>
            <w:tcW w:w="210" w:type="dxa"/>
            <w:tcBorders/>
            <w:shd w:fill="CCEEFF" w:val="clear"/>
            <w:vAlign w:val="bottom"/>
          </w:tcPr>
          <w:p>
            <w:pPr>
              <w:pStyle w:val="TableContents"/>
              <w:spacing w:before="0" w:after="0"/>
              <w:ind w:left="0" w:right="0" w:hanging="0"/>
              <w:rPr/>
            </w:pPr>
            <w:r>
              <w:rPr/>
              <w:t> </w:t>
            </w:r>
          </w:p>
        </w:tc>
        <w:tc>
          <w:tcPr>
            <w:tcW w:w="1180" w:type="dxa"/>
            <w:gridSpan w:val="2"/>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c>
          <w:tcPr>
            <w:tcW w:w="1174" w:type="dxa"/>
            <w:gridSpan w:val="2"/>
            <w:tcBorders/>
            <w:shd w:fill="CCEEFF" w:val="clear"/>
            <w:vAlign w:val="bottom"/>
          </w:tcPr>
          <w:p>
            <w:pPr>
              <w:pStyle w:val="TableContents"/>
              <w:spacing w:before="0" w:after="0"/>
              <w:ind w:left="0" w:right="0" w:hanging="0"/>
              <w:jc w:val="right"/>
              <w:rPr/>
            </w:pPr>
            <w:r>
              <w:rPr/>
              <w:t> </w:t>
            </w:r>
          </w:p>
        </w:tc>
        <w:tc>
          <w:tcPr>
            <w:tcW w:w="114" w:type="dxa"/>
            <w:tcBorders/>
            <w:shd w:fill="CCEEFF" w:val="clear"/>
            <w:vAlign w:val="bottom"/>
          </w:tcPr>
          <w:p>
            <w:pPr>
              <w:pStyle w:val="TableContents"/>
              <w:spacing w:before="0" w:after="0"/>
              <w:ind w:left="0" w:right="0" w:hanging="0"/>
              <w:rPr/>
            </w:pPr>
            <w:r>
              <w:rPr/>
              <w:t> </w:t>
            </w:r>
          </w:p>
        </w:tc>
      </w:tr>
      <w:tr>
        <w:trPr/>
        <w:tc>
          <w:tcPr>
            <w:tcW w:w="7316"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OTHER INCOME/(EXPENSE)</w:t>
            </w:r>
          </w:p>
        </w:tc>
        <w:tc>
          <w:tcPr>
            <w:tcW w:w="210" w:type="dxa"/>
            <w:tcBorders/>
            <w:shd w:fill="auto" w:val="clear"/>
            <w:vAlign w:val="bottom"/>
          </w:tcPr>
          <w:p>
            <w:pPr>
              <w:pStyle w:val="TableContents"/>
              <w:spacing w:before="0" w:after="0"/>
              <w:ind w:left="0" w:right="0" w:hanging="0"/>
              <w:rPr/>
            </w:pPr>
            <w:r>
              <w:rPr/>
              <w:t> </w:t>
            </w:r>
          </w:p>
        </w:tc>
        <w:tc>
          <w:tcPr>
            <w:tcW w:w="1180"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1174" w:type="dxa"/>
            <w:gridSpan w:val="2"/>
            <w:tcBorders/>
            <w:shd w:fill="auto" w:val="clear"/>
            <w:vAlign w:val="bottom"/>
          </w:tcPr>
          <w:p>
            <w:pPr>
              <w:pStyle w:val="TableContents"/>
              <w:spacing w:before="0" w:after="0"/>
              <w:ind w:left="0" w:right="0" w:hanging="0"/>
              <w:jc w:val="right"/>
              <w:rPr/>
            </w:pPr>
            <w:r>
              <w:rPr/>
              <w:t> </w:t>
            </w:r>
          </w:p>
        </w:tc>
        <w:tc>
          <w:tcPr>
            <w:tcW w:w="114" w:type="dxa"/>
            <w:tcBorders/>
            <w:shd w:fill="auto" w:val="clear"/>
            <w:vAlign w:val="bottom"/>
          </w:tcPr>
          <w:p>
            <w:pPr>
              <w:pStyle w:val="TableContents"/>
              <w:spacing w:before="0" w:after="0"/>
              <w:ind w:left="0" w:right="0" w:hanging="0"/>
              <w:rPr/>
            </w:pPr>
            <w:r>
              <w:rPr/>
              <w:t> </w:t>
            </w:r>
          </w:p>
        </w:tc>
      </w:tr>
      <w:tr>
        <w:trPr/>
        <w:tc>
          <w:tcPr>
            <w:tcW w:w="73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Equity earnings in unconsolidated entities</w:t>
            </w:r>
          </w:p>
        </w:tc>
        <w:tc>
          <w:tcPr>
            <w:tcW w:w="210" w:type="dxa"/>
            <w:tcBorders/>
            <w:shd w:fill="CCEEFF" w:val="clear"/>
            <w:vAlign w:val="bottom"/>
          </w:tcPr>
          <w:p>
            <w:pPr>
              <w:pStyle w:val="TableContents"/>
              <w:spacing w:before="0" w:after="0"/>
              <w:ind w:left="0" w:right="0" w:hanging="0"/>
              <w:rPr/>
            </w:pPr>
            <w:r>
              <w:rPr/>
              <w:t> </w:t>
            </w:r>
          </w:p>
        </w:tc>
        <w:tc>
          <w:tcPr>
            <w:tcW w:w="118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211" w:type="dxa"/>
            <w:tcBorders/>
            <w:shd w:fill="CCEEFF" w:val="clear"/>
            <w:vAlign w:val="bottom"/>
          </w:tcPr>
          <w:p>
            <w:pPr>
              <w:pStyle w:val="TableContents"/>
              <w:spacing w:before="0" w:after="0"/>
              <w:ind w:left="0" w:right="0" w:hanging="0"/>
              <w:rPr/>
            </w:pPr>
            <w:r>
              <w:rPr/>
              <w:t> </w:t>
            </w:r>
          </w:p>
        </w:tc>
        <w:tc>
          <w:tcPr>
            <w:tcW w:w="117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114" w:type="dxa"/>
            <w:tcBorders/>
            <w:shd w:fill="CCEEFF" w:val="clear"/>
            <w:vAlign w:val="bottom"/>
          </w:tcPr>
          <w:p>
            <w:pPr>
              <w:pStyle w:val="TableContents"/>
              <w:spacing w:before="0" w:after="0"/>
              <w:ind w:left="0" w:right="0" w:hanging="0"/>
              <w:rPr/>
            </w:pPr>
            <w:r>
              <w:rPr/>
              <w:t> </w:t>
            </w:r>
          </w:p>
        </w:tc>
      </w:tr>
      <w:tr>
        <w:trPr/>
        <w:tc>
          <w:tcPr>
            <w:tcW w:w="73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Interest expense, net</w:t>
            </w:r>
          </w:p>
        </w:tc>
        <w:tc>
          <w:tcPr>
            <w:tcW w:w="210" w:type="dxa"/>
            <w:tcBorders/>
            <w:shd w:fill="auto" w:val="clear"/>
            <w:vAlign w:val="bottom"/>
          </w:tcPr>
          <w:p>
            <w:pPr>
              <w:pStyle w:val="TableContents"/>
              <w:spacing w:before="0" w:after="0"/>
              <w:ind w:left="0" w:right="0" w:hanging="0"/>
              <w:rPr/>
            </w:pPr>
            <w:r>
              <w:rPr/>
              <w:t> </w:t>
            </w:r>
          </w:p>
        </w:tc>
        <w:tc>
          <w:tcPr>
            <w:tcW w:w="118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(77</w:t>
            </w:r>
          </w:p>
        </w:tc>
        <w:tc>
          <w:tcPr>
            <w:tcW w:w="2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(65</w:t>
            </w:r>
          </w:p>
        </w:tc>
        <w:tc>
          <w:tcPr>
            <w:tcW w:w="11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3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income, net</w:t>
            </w:r>
          </w:p>
        </w:tc>
        <w:tc>
          <w:tcPr>
            <w:tcW w:w="210" w:type="dxa"/>
            <w:tcBorders/>
            <w:shd w:fill="CCEEFF" w:val="clear"/>
            <w:vAlign w:val="bottom"/>
          </w:tcPr>
          <w:p>
            <w:pPr>
              <w:pStyle w:val="TableContents"/>
              <w:spacing w:before="0" w:after="0"/>
              <w:ind w:left="0" w:right="0" w:hanging="0"/>
              <w:rPr/>
            </w:pPr>
            <w:r>
              <w:rPr/>
              <w:t> </w:t>
            </w:r>
          </w:p>
        </w:tc>
        <w:tc>
          <w:tcPr>
            <w:tcW w:w="118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1" w:type="dxa"/>
            <w:tcBorders/>
            <w:shd w:fill="CCEEFF" w:val="clear"/>
            <w:vAlign w:val="bottom"/>
          </w:tcPr>
          <w:p>
            <w:pPr>
              <w:pStyle w:val="TableContents"/>
              <w:spacing w:before="0" w:after="0"/>
              <w:ind w:left="0" w:right="0" w:hanging="0"/>
              <w:rPr/>
            </w:pPr>
            <w:r>
              <w:rPr/>
              <w:t> </w:t>
            </w:r>
          </w:p>
        </w:tc>
        <w:tc>
          <w:tcPr>
            <w:tcW w:w="117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14" w:type="dxa"/>
            <w:tcBorders/>
            <w:shd w:fill="CCEEFF" w:val="clear"/>
            <w:vAlign w:val="bottom"/>
          </w:tcPr>
          <w:p>
            <w:pPr>
              <w:pStyle w:val="TableContents"/>
              <w:spacing w:before="0" w:after="0"/>
              <w:ind w:left="0" w:right="0" w:hanging="0"/>
              <w:rPr/>
            </w:pPr>
            <w:r>
              <w:rPr/>
              <w:t> </w:t>
            </w:r>
          </w:p>
        </w:tc>
      </w:tr>
      <w:tr>
        <w:trPr/>
        <w:tc>
          <w:tcPr>
            <w:tcW w:w="7316" w:type="dxa"/>
            <w:tcBorders/>
            <w:shd w:fill="auto" w:val="clear"/>
            <w:vAlign w:val="bottom"/>
          </w:tcPr>
          <w:p>
            <w:pPr>
              <w:pStyle w:val="TableContents"/>
              <w:spacing w:before="0" w:after="0"/>
              <w:ind w:left="0" w:right="0" w:hanging="0"/>
              <w:rPr/>
            </w:pPr>
            <w:r>
              <w:rPr/>
              <w:t> </w:t>
            </w:r>
          </w:p>
        </w:tc>
        <w:tc>
          <w:tcPr>
            <w:tcW w:w="210" w:type="dxa"/>
            <w:tcBorders/>
            <w:shd w:fill="auto" w:val="clear"/>
            <w:vAlign w:val="bottom"/>
          </w:tcPr>
          <w:p>
            <w:pPr>
              <w:pStyle w:val="TableContents"/>
              <w:spacing w:before="0" w:after="0"/>
              <w:ind w:left="0" w:right="0" w:hanging="0"/>
              <w:rPr/>
            </w:pPr>
            <w:r>
              <w:rPr/>
              <w:t> </w:t>
            </w:r>
          </w:p>
        </w:tc>
        <w:tc>
          <w:tcPr>
            <w:tcW w:w="1180"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1174" w:type="dxa"/>
            <w:gridSpan w:val="2"/>
            <w:tcBorders/>
            <w:shd w:fill="auto" w:val="clear"/>
            <w:vAlign w:val="bottom"/>
          </w:tcPr>
          <w:p>
            <w:pPr>
              <w:pStyle w:val="TableContents"/>
              <w:spacing w:before="0" w:after="0"/>
              <w:ind w:left="0" w:right="0" w:hanging="0"/>
              <w:jc w:val="right"/>
              <w:rPr/>
            </w:pPr>
            <w:r>
              <w:rPr/>
              <w:t> </w:t>
            </w:r>
          </w:p>
        </w:tc>
        <w:tc>
          <w:tcPr>
            <w:tcW w:w="114" w:type="dxa"/>
            <w:tcBorders/>
            <w:shd w:fill="auto" w:val="clear"/>
            <w:vAlign w:val="bottom"/>
          </w:tcPr>
          <w:p>
            <w:pPr>
              <w:pStyle w:val="TableContents"/>
              <w:spacing w:before="0" w:after="0"/>
              <w:ind w:left="0" w:right="0" w:hanging="0"/>
              <w:rPr/>
            </w:pPr>
            <w:r>
              <w:rPr/>
              <w:t> </w:t>
            </w:r>
          </w:p>
        </w:tc>
      </w:tr>
      <w:tr>
        <w:trPr/>
        <w:tc>
          <w:tcPr>
            <w:tcW w:w="7316"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INCOME BEFORE TAX</w:t>
            </w:r>
          </w:p>
        </w:tc>
        <w:tc>
          <w:tcPr>
            <w:tcW w:w="210" w:type="dxa"/>
            <w:tcBorders/>
            <w:shd w:fill="CCEEFF" w:val="clear"/>
            <w:vAlign w:val="bottom"/>
          </w:tcPr>
          <w:p>
            <w:pPr>
              <w:pStyle w:val="TableContents"/>
              <w:spacing w:before="0" w:after="0"/>
              <w:ind w:left="0" w:right="0" w:hanging="0"/>
              <w:rPr/>
            </w:pPr>
            <w:r>
              <w:rPr/>
              <w:t> </w:t>
            </w:r>
          </w:p>
        </w:tc>
        <w:tc>
          <w:tcPr>
            <w:tcW w:w="118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589</w:t>
            </w:r>
          </w:p>
        </w:tc>
        <w:tc>
          <w:tcPr>
            <w:tcW w:w="211" w:type="dxa"/>
            <w:tcBorders/>
            <w:shd w:fill="CCEEFF" w:val="clear"/>
            <w:vAlign w:val="bottom"/>
          </w:tcPr>
          <w:p>
            <w:pPr>
              <w:pStyle w:val="TableContents"/>
              <w:spacing w:before="0" w:after="0"/>
              <w:ind w:left="0" w:right="0" w:hanging="0"/>
              <w:rPr/>
            </w:pPr>
            <w:r>
              <w:rPr/>
              <w:t> </w:t>
            </w:r>
          </w:p>
        </w:tc>
        <w:tc>
          <w:tcPr>
            <w:tcW w:w="117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257</w:t>
            </w:r>
          </w:p>
        </w:tc>
        <w:tc>
          <w:tcPr>
            <w:tcW w:w="114" w:type="dxa"/>
            <w:tcBorders/>
            <w:shd w:fill="CCEEFF" w:val="clear"/>
            <w:vAlign w:val="bottom"/>
          </w:tcPr>
          <w:p>
            <w:pPr>
              <w:pStyle w:val="TableContents"/>
              <w:spacing w:before="0" w:after="0"/>
              <w:ind w:left="0" w:right="0" w:hanging="0"/>
              <w:rPr/>
            </w:pPr>
            <w:r>
              <w:rPr/>
              <w:t> </w:t>
            </w:r>
          </w:p>
        </w:tc>
      </w:tr>
      <w:tr>
        <w:trPr/>
        <w:tc>
          <w:tcPr>
            <w:tcW w:w="73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Current income tax expense</w:t>
            </w:r>
          </w:p>
        </w:tc>
        <w:tc>
          <w:tcPr>
            <w:tcW w:w="210" w:type="dxa"/>
            <w:tcBorders/>
            <w:shd w:fill="auto" w:val="clear"/>
            <w:vAlign w:val="bottom"/>
          </w:tcPr>
          <w:p>
            <w:pPr>
              <w:pStyle w:val="TableContents"/>
              <w:spacing w:before="0" w:after="0"/>
              <w:ind w:left="0" w:right="0" w:hanging="0"/>
              <w:rPr/>
            </w:pPr>
            <w:r>
              <w:rPr/>
              <w:t> </w:t>
            </w:r>
          </w:p>
        </w:tc>
        <w:tc>
          <w:tcPr>
            <w:tcW w:w="118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w:t>
            </w:r>
          </w:p>
        </w:tc>
        <w:tc>
          <w:tcPr>
            <w:tcW w:w="2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11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3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Deferred income tax expense</w:t>
            </w:r>
          </w:p>
        </w:tc>
        <w:tc>
          <w:tcPr>
            <w:tcW w:w="210" w:type="dxa"/>
            <w:tcBorders/>
            <w:shd w:fill="CCEEFF" w:val="clear"/>
            <w:vAlign w:val="bottom"/>
          </w:tcPr>
          <w:p>
            <w:pPr>
              <w:pStyle w:val="TableContents"/>
              <w:spacing w:before="0" w:after="0"/>
              <w:ind w:left="0" w:right="0" w:hanging="0"/>
              <w:rPr/>
            </w:pPr>
            <w:r>
              <w:rPr/>
              <w:t> </w:t>
            </w:r>
          </w:p>
        </w:tc>
        <w:tc>
          <w:tcPr>
            <w:tcW w:w="118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316" w:type="dxa"/>
            <w:tcBorders/>
            <w:shd w:fill="auto" w:val="clear"/>
            <w:vAlign w:val="bottom"/>
          </w:tcPr>
          <w:p>
            <w:pPr>
              <w:pStyle w:val="TableContents"/>
              <w:spacing w:before="0" w:after="0"/>
              <w:ind w:left="0" w:right="0" w:hanging="0"/>
              <w:rPr/>
            </w:pPr>
            <w:r>
              <w:rPr/>
              <w:t> </w:t>
            </w:r>
          </w:p>
        </w:tc>
        <w:tc>
          <w:tcPr>
            <w:tcW w:w="210" w:type="dxa"/>
            <w:tcBorders/>
            <w:shd w:fill="auto" w:val="clear"/>
            <w:vAlign w:val="bottom"/>
          </w:tcPr>
          <w:p>
            <w:pPr>
              <w:pStyle w:val="TableContents"/>
              <w:spacing w:before="0" w:after="0"/>
              <w:ind w:left="0" w:right="0" w:hanging="0"/>
              <w:rPr/>
            </w:pPr>
            <w:r>
              <w:rPr/>
              <w:t> </w:t>
            </w:r>
          </w:p>
        </w:tc>
        <w:tc>
          <w:tcPr>
            <w:tcW w:w="1180"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1174" w:type="dxa"/>
            <w:gridSpan w:val="2"/>
            <w:tcBorders/>
            <w:shd w:fill="auto" w:val="clear"/>
            <w:vAlign w:val="bottom"/>
          </w:tcPr>
          <w:p>
            <w:pPr>
              <w:pStyle w:val="TableContents"/>
              <w:spacing w:before="0" w:after="0"/>
              <w:ind w:left="0" w:right="0" w:hanging="0"/>
              <w:jc w:val="right"/>
              <w:rPr/>
            </w:pPr>
            <w:r>
              <w:rPr/>
              <w:t> </w:t>
            </w:r>
          </w:p>
        </w:tc>
        <w:tc>
          <w:tcPr>
            <w:tcW w:w="114" w:type="dxa"/>
            <w:tcBorders/>
            <w:shd w:fill="auto" w:val="clear"/>
            <w:vAlign w:val="bottom"/>
          </w:tcPr>
          <w:p>
            <w:pPr>
              <w:pStyle w:val="TableContents"/>
              <w:spacing w:before="0" w:after="0"/>
              <w:ind w:left="0" w:right="0" w:hanging="0"/>
              <w:rPr/>
            </w:pPr>
            <w:r>
              <w:rPr/>
              <w:t> </w:t>
            </w:r>
          </w:p>
        </w:tc>
      </w:tr>
      <w:tr>
        <w:trPr/>
        <w:tc>
          <w:tcPr>
            <w:tcW w:w="7316" w:type="dxa"/>
            <w:tcBorders/>
            <w:shd w:fill="CCEEFF" w:val="clear"/>
            <w:vAlign w:val="center"/>
          </w:tcPr>
          <w:p>
            <w:pPr>
              <w:pStyle w:val="TableContents"/>
              <w:spacing w:before="0" w:after="0"/>
              <w:ind w:left="0" w:right="0" w:hanging="0"/>
              <w:rPr>
                <w:rFonts w:ascii="Times New Roman" w:hAnsi="Times New Roman"/>
                <w:b/>
                <w:sz w:val="17"/>
              </w:rPr>
            </w:pPr>
            <w:r>
              <w:rPr>
                <w:rFonts w:ascii="Times New Roman" w:hAnsi="Times New Roman"/>
                <w:b/>
                <w:sz w:val="17"/>
              </w:rPr>
              <w:t>NET INCOME</w:t>
            </w:r>
          </w:p>
        </w:tc>
        <w:tc>
          <w:tcPr>
            <w:tcW w:w="210" w:type="dxa"/>
            <w:tcBorders/>
            <w:shd w:fill="CCEEFF" w:val="clear"/>
            <w:vAlign w:val="bottom"/>
          </w:tcPr>
          <w:p>
            <w:pPr>
              <w:pStyle w:val="TableContents"/>
              <w:spacing w:before="0" w:after="0"/>
              <w:ind w:left="0" w:right="0" w:hanging="0"/>
              <w:rPr/>
            </w:pPr>
            <w:r>
              <w:rPr/>
              <w:t> </w:t>
            </w:r>
          </w:p>
        </w:tc>
        <w:tc>
          <w:tcPr>
            <w:tcW w:w="118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536</w:t>
            </w:r>
          </w:p>
        </w:tc>
        <w:tc>
          <w:tcPr>
            <w:tcW w:w="211" w:type="dxa"/>
            <w:tcBorders/>
            <w:shd w:fill="CCEEFF" w:val="clear"/>
            <w:vAlign w:val="bottom"/>
          </w:tcPr>
          <w:p>
            <w:pPr>
              <w:pStyle w:val="TableContents"/>
              <w:spacing w:before="0" w:after="0"/>
              <w:ind w:left="0" w:right="0" w:hanging="0"/>
              <w:rPr/>
            </w:pPr>
            <w:r>
              <w:rPr/>
              <w:t> </w:t>
            </w:r>
          </w:p>
        </w:tc>
        <w:tc>
          <w:tcPr>
            <w:tcW w:w="117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237</w:t>
            </w:r>
          </w:p>
        </w:tc>
        <w:tc>
          <w:tcPr>
            <w:tcW w:w="114" w:type="dxa"/>
            <w:tcBorders/>
            <w:shd w:fill="CCEEFF" w:val="clear"/>
            <w:vAlign w:val="bottom"/>
          </w:tcPr>
          <w:p>
            <w:pPr>
              <w:pStyle w:val="TableContents"/>
              <w:spacing w:before="0" w:after="0"/>
              <w:ind w:left="0" w:right="0" w:hanging="0"/>
              <w:rPr/>
            </w:pPr>
            <w:r>
              <w:rPr/>
              <w:t> </w:t>
            </w:r>
          </w:p>
        </w:tc>
      </w:tr>
      <w:tr>
        <w:trPr/>
        <w:tc>
          <w:tcPr>
            <w:tcW w:w="73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 attributable to noncontrolling interests</w:t>
            </w:r>
          </w:p>
        </w:tc>
        <w:tc>
          <w:tcPr>
            <w:tcW w:w="210" w:type="dxa"/>
            <w:tcBorders/>
            <w:shd w:fill="auto" w:val="clear"/>
            <w:vAlign w:val="bottom"/>
          </w:tcPr>
          <w:p>
            <w:pPr>
              <w:pStyle w:val="TableContents"/>
              <w:spacing w:before="0" w:after="0"/>
              <w:ind w:left="0" w:right="0" w:hanging="0"/>
              <w:rPr/>
            </w:pPr>
            <w:r>
              <w:rPr/>
              <w:t> </w:t>
            </w:r>
          </w:p>
        </w:tc>
        <w:tc>
          <w:tcPr>
            <w:tcW w:w="118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11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316"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NET INCOME ATTRIBUTABLE TO PLAINS</w:t>
            </w:r>
          </w:p>
        </w:tc>
        <w:tc>
          <w:tcPr>
            <w:tcW w:w="210"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528</w:t>
            </w:r>
          </w:p>
        </w:tc>
        <w:tc>
          <w:tcPr>
            <w:tcW w:w="211"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4"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230</w:t>
            </w:r>
          </w:p>
        </w:tc>
        <w:tc>
          <w:tcPr>
            <w:tcW w:w="114" w:type="dxa"/>
            <w:tcBorders/>
            <w:shd w:fill="CCEEFF" w:val="clear"/>
            <w:vAlign w:val="bottom"/>
          </w:tcPr>
          <w:p>
            <w:pPr>
              <w:pStyle w:val="TableContents"/>
              <w:spacing w:before="0" w:after="0"/>
              <w:ind w:left="0" w:right="0" w:hanging="0"/>
              <w:rPr/>
            </w:pPr>
            <w:r>
              <w:rPr/>
              <w:t> </w:t>
            </w:r>
          </w:p>
        </w:tc>
      </w:tr>
      <w:tr>
        <w:trPr/>
        <w:tc>
          <w:tcPr>
            <w:tcW w:w="7316" w:type="dxa"/>
            <w:tcBorders/>
            <w:shd w:fill="auto" w:val="clear"/>
            <w:vAlign w:val="bottom"/>
          </w:tcPr>
          <w:p>
            <w:pPr>
              <w:pStyle w:val="TableContents"/>
              <w:spacing w:before="0" w:after="0"/>
              <w:ind w:left="0" w:right="0" w:hanging="0"/>
              <w:rPr/>
            </w:pPr>
            <w:r>
              <w:rPr/>
              <w:t> </w:t>
            </w:r>
          </w:p>
        </w:tc>
        <w:tc>
          <w:tcPr>
            <w:tcW w:w="210" w:type="dxa"/>
            <w:tcBorders/>
            <w:shd w:fill="auto" w:val="clear"/>
            <w:vAlign w:val="bottom"/>
          </w:tcPr>
          <w:p>
            <w:pPr>
              <w:pStyle w:val="TableContents"/>
              <w:spacing w:before="0" w:after="0"/>
              <w:ind w:left="0" w:right="0" w:hanging="0"/>
              <w:rPr/>
            </w:pPr>
            <w:r>
              <w:rPr/>
              <w:t> </w:t>
            </w:r>
          </w:p>
        </w:tc>
        <w:tc>
          <w:tcPr>
            <w:tcW w:w="1180"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1174" w:type="dxa"/>
            <w:gridSpan w:val="2"/>
            <w:tcBorders/>
            <w:shd w:fill="auto" w:val="clear"/>
            <w:vAlign w:val="bottom"/>
          </w:tcPr>
          <w:p>
            <w:pPr>
              <w:pStyle w:val="TableContents"/>
              <w:spacing w:before="0" w:after="0"/>
              <w:ind w:left="0" w:right="0" w:hanging="0"/>
              <w:jc w:val="right"/>
              <w:rPr/>
            </w:pPr>
            <w:r>
              <w:rPr/>
              <w:t> </w:t>
            </w:r>
          </w:p>
        </w:tc>
        <w:tc>
          <w:tcPr>
            <w:tcW w:w="114" w:type="dxa"/>
            <w:tcBorders/>
            <w:shd w:fill="auto" w:val="clear"/>
            <w:vAlign w:val="bottom"/>
          </w:tcPr>
          <w:p>
            <w:pPr>
              <w:pStyle w:val="TableContents"/>
              <w:spacing w:before="0" w:after="0"/>
              <w:ind w:left="0" w:right="0" w:hanging="0"/>
              <w:rPr/>
            </w:pPr>
            <w:r>
              <w:rPr/>
              <w:t> </w:t>
            </w:r>
          </w:p>
        </w:tc>
      </w:tr>
      <w:tr>
        <w:trPr/>
        <w:tc>
          <w:tcPr>
            <w:tcW w:w="7316"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NET INCOME ATTRIBUTABLE TO PLAINS:</w:t>
            </w:r>
          </w:p>
        </w:tc>
        <w:tc>
          <w:tcPr>
            <w:tcW w:w="210" w:type="dxa"/>
            <w:tcBorders/>
            <w:shd w:fill="CCEEFF" w:val="clear"/>
            <w:vAlign w:val="bottom"/>
          </w:tcPr>
          <w:p>
            <w:pPr>
              <w:pStyle w:val="TableContents"/>
              <w:spacing w:before="0" w:after="0"/>
              <w:ind w:left="0" w:right="0" w:hanging="0"/>
              <w:rPr/>
            </w:pPr>
            <w:r>
              <w:rPr/>
              <w:t> </w:t>
            </w:r>
          </w:p>
        </w:tc>
        <w:tc>
          <w:tcPr>
            <w:tcW w:w="1180" w:type="dxa"/>
            <w:gridSpan w:val="2"/>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c>
          <w:tcPr>
            <w:tcW w:w="1174" w:type="dxa"/>
            <w:gridSpan w:val="2"/>
            <w:tcBorders/>
            <w:shd w:fill="CCEEFF" w:val="clear"/>
            <w:vAlign w:val="bottom"/>
          </w:tcPr>
          <w:p>
            <w:pPr>
              <w:pStyle w:val="TableContents"/>
              <w:spacing w:before="0" w:after="0"/>
              <w:ind w:left="0" w:right="0" w:hanging="0"/>
              <w:jc w:val="right"/>
              <w:rPr/>
            </w:pPr>
            <w:r>
              <w:rPr/>
              <w:t> </w:t>
            </w:r>
          </w:p>
        </w:tc>
        <w:tc>
          <w:tcPr>
            <w:tcW w:w="114" w:type="dxa"/>
            <w:tcBorders/>
            <w:shd w:fill="CCEEFF" w:val="clear"/>
            <w:vAlign w:val="bottom"/>
          </w:tcPr>
          <w:p>
            <w:pPr>
              <w:pStyle w:val="TableContents"/>
              <w:spacing w:before="0" w:after="0"/>
              <w:ind w:left="0" w:right="0" w:hanging="0"/>
              <w:rPr/>
            </w:pPr>
            <w:r>
              <w:rPr/>
              <w:t> </w:t>
            </w:r>
          </w:p>
        </w:tc>
      </w:tr>
      <w:tr>
        <w:trPr/>
        <w:tc>
          <w:tcPr>
            <w:tcW w:w="7316" w:type="dxa"/>
            <w:tcBorders/>
            <w:shd w:fill="auto" w:val="clear"/>
            <w:vAlign w:val="center"/>
          </w:tcPr>
          <w:p>
            <w:pPr>
              <w:pStyle w:val="TableContents"/>
              <w:spacing w:before="0" w:after="0"/>
              <w:ind w:left="0" w:right="0" w:hanging="0"/>
              <w:rPr>
                <w:rFonts w:ascii="Times New Roman" w:hAnsi="Times New Roman"/>
                <w:b/>
                <w:sz w:val="17"/>
              </w:rPr>
            </w:pPr>
            <w:r>
              <w:rPr>
                <w:rFonts w:ascii="Times New Roman" w:hAnsi="Times New Roman"/>
                <w:b/>
                <w:sz w:val="17"/>
              </w:rPr>
              <w:t>LIMITED PARTNERS</w:t>
            </w:r>
          </w:p>
        </w:tc>
        <w:tc>
          <w:tcPr>
            <w:tcW w:w="210"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433</w:t>
            </w:r>
          </w:p>
        </w:tc>
        <w:tc>
          <w:tcPr>
            <w:tcW w:w="211"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4"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162</w:t>
            </w:r>
          </w:p>
        </w:tc>
        <w:tc>
          <w:tcPr>
            <w:tcW w:w="114" w:type="dxa"/>
            <w:tcBorders/>
            <w:shd w:fill="auto" w:val="clear"/>
            <w:vAlign w:val="bottom"/>
          </w:tcPr>
          <w:p>
            <w:pPr>
              <w:pStyle w:val="TableContents"/>
              <w:spacing w:before="0" w:after="0"/>
              <w:ind w:left="0" w:right="0" w:hanging="0"/>
              <w:rPr/>
            </w:pPr>
            <w:r>
              <w:rPr/>
              <w:t> </w:t>
            </w:r>
          </w:p>
        </w:tc>
      </w:tr>
      <w:tr>
        <w:trPr/>
        <w:tc>
          <w:tcPr>
            <w:tcW w:w="7316" w:type="dxa"/>
            <w:tcBorders/>
            <w:shd w:fill="CCEEFF" w:val="clear"/>
            <w:vAlign w:val="center"/>
          </w:tcPr>
          <w:p>
            <w:pPr>
              <w:pStyle w:val="TableContents"/>
              <w:spacing w:before="0" w:after="0"/>
              <w:ind w:left="0" w:right="0" w:hanging="0"/>
              <w:rPr>
                <w:rFonts w:ascii="Times New Roman" w:hAnsi="Times New Roman"/>
                <w:b/>
                <w:sz w:val="17"/>
              </w:rPr>
            </w:pPr>
            <w:r>
              <w:rPr>
                <w:rFonts w:ascii="Times New Roman" w:hAnsi="Times New Roman"/>
                <w:b/>
                <w:sz w:val="17"/>
              </w:rPr>
              <w:t>GENERAL PARTNER</w:t>
            </w:r>
          </w:p>
        </w:tc>
        <w:tc>
          <w:tcPr>
            <w:tcW w:w="210"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95</w:t>
            </w:r>
          </w:p>
        </w:tc>
        <w:tc>
          <w:tcPr>
            <w:tcW w:w="211"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68</w:t>
            </w:r>
          </w:p>
        </w:tc>
        <w:tc>
          <w:tcPr>
            <w:tcW w:w="114" w:type="dxa"/>
            <w:tcBorders/>
            <w:shd w:fill="CCEEFF" w:val="clear"/>
            <w:vAlign w:val="bottom"/>
          </w:tcPr>
          <w:p>
            <w:pPr>
              <w:pStyle w:val="TableContents"/>
              <w:spacing w:before="0" w:after="0"/>
              <w:ind w:left="0" w:right="0" w:hanging="0"/>
              <w:rPr/>
            </w:pPr>
            <w:r>
              <w:rPr/>
              <w:t> </w:t>
            </w:r>
          </w:p>
        </w:tc>
      </w:tr>
      <w:tr>
        <w:trPr/>
        <w:tc>
          <w:tcPr>
            <w:tcW w:w="7316" w:type="dxa"/>
            <w:tcBorders/>
            <w:shd w:fill="auto" w:val="clear"/>
            <w:vAlign w:val="bottom"/>
          </w:tcPr>
          <w:p>
            <w:pPr>
              <w:pStyle w:val="TableContents"/>
              <w:spacing w:before="0" w:after="0"/>
              <w:ind w:left="0" w:right="0" w:hanging="0"/>
              <w:rPr/>
            </w:pPr>
            <w:r>
              <w:rPr/>
              <w:t> </w:t>
            </w:r>
          </w:p>
        </w:tc>
        <w:tc>
          <w:tcPr>
            <w:tcW w:w="210" w:type="dxa"/>
            <w:tcBorders/>
            <w:shd w:fill="auto" w:val="clear"/>
            <w:vAlign w:val="bottom"/>
          </w:tcPr>
          <w:p>
            <w:pPr>
              <w:pStyle w:val="TableContents"/>
              <w:spacing w:before="0" w:after="0"/>
              <w:ind w:left="0" w:right="0" w:hanging="0"/>
              <w:rPr/>
            </w:pPr>
            <w:r>
              <w:rPr/>
              <w:t> </w:t>
            </w:r>
          </w:p>
        </w:tc>
        <w:tc>
          <w:tcPr>
            <w:tcW w:w="1180"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1174" w:type="dxa"/>
            <w:gridSpan w:val="2"/>
            <w:tcBorders/>
            <w:shd w:fill="auto" w:val="clear"/>
            <w:vAlign w:val="bottom"/>
          </w:tcPr>
          <w:p>
            <w:pPr>
              <w:pStyle w:val="TableContents"/>
              <w:spacing w:before="0" w:after="0"/>
              <w:ind w:left="0" w:right="0" w:hanging="0"/>
              <w:jc w:val="right"/>
              <w:rPr/>
            </w:pPr>
            <w:r>
              <w:rPr/>
              <w:t> </w:t>
            </w:r>
          </w:p>
        </w:tc>
        <w:tc>
          <w:tcPr>
            <w:tcW w:w="114" w:type="dxa"/>
            <w:tcBorders/>
            <w:shd w:fill="auto" w:val="clear"/>
            <w:vAlign w:val="bottom"/>
          </w:tcPr>
          <w:p>
            <w:pPr>
              <w:pStyle w:val="TableContents"/>
              <w:spacing w:before="0" w:after="0"/>
              <w:ind w:left="0" w:right="0" w:hanging="0"/>
              <w:rPr/>
            </w:pPr>
            <w:r>
              <w:rPr/>
              <w:t> </w:t>
            </w:r>
          </w:p>
        </w:tc>
      </w:tr>
      <w:tr>
        <w:trPr/>
        <w:tc>
          <w:tcPr>
            <w:tcW w:w="7316" w:type="dxa"/>
            <w:tcBorders/>
            <w:shd w:fill="CCEEFF" w:val="clear"/>
            <w:vAlign w:val="center"/>
          </w:tcPr>
          <w:p>
            <w:pPr>
              <w:pStyle w:val="TableContents"/>
              <w:spacing w:before="0" w:after="0"/>
              <w:ind w:left="0" w:right="0" w:hanging="0"/>
              <w:rPr>
                <w:rFonts w:ascii="Times New Roman" w:hAnsi="Times New Roman"/>
                <w:b/>
                <w:sz w:val="17"/>
              </w:rPr>
            </w:pPr>
            <w:r>
              <w:rPr>
                <w:rFonts w:ascii="Times New Roman" w:hAnsi="Times New Roman"/>
                <w:b/>
                <w:sz w:val="17"/>
              </w:rPr>
              <w:t>BASIC NET INCOME PER LIMITED PARTNER UNIT</w:t>
            </w:r>
          </w:p>
        </w:tc>
        <w:tc>
          <w:tcPr>
            <w:tcW w:w="210"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1.28</w:t>
            </w:r>
          </w:p>
        </w:tc>
        <w:tc>
          <w:tcPr>
            <w:tcW w:w="211"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0.52</w:t>
            </w:r>
          </w:p>
        </w:tc>
        <w:tc>
          <w:tcPr>
            <w:tcW w:w="114" w:type="dxa"/>
            <w:tcBorders/>
            <w:shd w:fill="CCEEFF" w:val="clear"/>
            <w:vAlign w:val="bottom"/>
          </w:tcPr>
          <w:p>
            <w:pPr>
              <w:pStyle w:val="TableContents"/>
              <w:spacing w:before="0" w:after="0"/>
              <w:ind w:left="0" w:right="0" w:hanging="0"/>
              <w:rPr/>
            </w:pPr>
            <w:r>
              <w:rPr/>
              <w:t> </w:t>
            </w:r>
          </w:p>
        </w:tc>
      </w:tr>
      <w:tr>
        <w:trPr/>
        <w:tc>
          <w:tcPr>
            <w:tcW w:w="7316" w:type="dxa"/>
            <w:tcBorders/>
            <w:shd w:fill="auto" w:val="clear"/>
            <w:vAlign w:val="bottom"/>
          </w:tcPr>
          <w:p>
            <w:pPr>
              <w:pStyle w:val="TableContents"/>
              <w:spacing w:before="0" w:after="0"/>
              <w:ind w:left="0" w:right="0" w:hanging="0"/>
              <w:rPr/>
            </w:pPr>
            <w:r>
              <w:rPr/>
              <w:t> </w:t>
            </w:r>
          </w:p>
        </w:tc>
        <w:tc>
          <w:tcPr>
            <w:tcW w:w="210" w:type="dxa"/>
            <w:tcBorders/>
            <w:shd w:fill="auto" w:val="clear"/>
            <w:vAlign w:val="bottom"/>
          </w:tcPr>
          <w:p>
            <w:pPr>
              <w:pStyle w:val="TableContents"/>
              <w:spacing w:before="0" w:after="0"/>
              <w:ind w:left="0" w:right="0" w:hanging="0"/>
              <w:rPr/>
            </w:pPr>
            <w:r>
              <w:rPr/>
              <w:t> </w:t>
            </w:r>
          </w:p>
        </w:tc>
        <w:tc>
          <w:tcPr>
            <w:tcW w:w="1180"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1174" w:type="dxa"/>
            <w:gridSpan w:val="2"/>
            <w:tcBorders/>
            <w:shd w:fill="auto" w:val="clear"/>
            <w:vAlign w:val="bottom"/>
          </w:tcPr>
          <w:p>
            <w:pPr>
              <w:pStyle w:val="TableContents"/>
              <w:spacing w:before="0" w:after="0"/>
              <w:ind w:left="0" w:right="0" w:hanging="0"/>
              <w:jc w:val="right"/>
              <w:rPr/>
            </w:pPr>
            <w:r>
              <w:rPr/>
              <w:t> </w:t>
            </w:r>
          </w:p>
        </w:tc>
        <w:tc>
          <w:tcPr>
            <w:tcW w:w="114" w:type="dxa"/>
            <w:tcBorders/>
            <w:shd w:fill="auto" w:val="clear"/>
            <w:vAlign w:val="bottom"/>
          </w:tcPr>
          <w:p>
            <w:pPr>
              <w:pStyle w:val="TableContents"/>
              <w:spacing w:before="0" w:after="0"/>
              <w:ind w:left="0" w:right="0" w:hanging="0"/>
              <w:rPr/>
            </w:pPr>
            <w:r>
              <w:rPr/>
              <w:t> </w:t>
            </w:r>
          </w:p>
        </w:tc>
      </w:tr>
      <w:tr>
        <w:trPr/>
        <w:tc>
          <w:tcPr>
            <w:tcW w:w="7316" w:type="dxa"/>
            <w:tcBorders/>
            <w:shd w:fill="CCEEFF" w:val="clear"/>
            <w:vAlign w:val="center"/>
          </w:tcPr>
          <w:p>
            <w:pPr>
              <w:pStyle w:val="TableContents"/>
              <w:spacing w:before="0" w:after="0"/>
              <w:ind w:left="0" w:right="0" w:hanging="0"/>
              <w:rPr>
                <w:rFonts w:ascii="Times New Roman" w:hAnsi="Times New Roman"/>
                <w:b/>
                <w:sz w:val="17"/>
              </w:rPr>
            </w:pPr>
            <w:r>
              <w:rPr>
                <w:rFonts w:ascii="Times New Roman" w:hAnsi="Times New Roman"/>
                <w:b/>
                <w:sz w:val="17"/>
              </w:rPr>
              <w:t>DILUTED NET INCOME PER LIMITED PARTNER UNIT</w:t>
            </w:r>
          </w:p>
        </w:tc>
        <w:tc>
          <w:tcPr>
            <w:tcW w:w="210"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1.27</w:t>
            </w:r>
          </w:p>
        </w:tc>
        <w:tc>
          <w:tcPr>
            <w:tcW w:w="211"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0.51</w:t>
            </w:r>
          </w:p>
        </w:tc>
        <w:tc>
          <w:tcPr>
            <w:tcW w:w="114" w:type="dxa"/>
            <w:tcBorders/>
            <w:shd w:fill="CCEEFF" w:val="clear"/>
            <w:vAlign w:val="bottom"/>
          </w:tcPr>
          <w:p>
            <w:pPr>
              <w:pStyle w:val="TableContents"/>
              <w:spacing w:before="0" w:after="0"/>
              <w:ind w:left="0" w:right="0" w:hanging="0"/>
              <w:rPr/>
            </w:pPr>
            <w:r>
              <w:rPr/>
              <w:t> </w:t>
            </w:r>
          </w:p>
        </w:tc>
      </w:tr>
      <w:tr>
        <w:trPr/>
        <w:tc>
          <w:tcPr>
            <w:tcW w:w="7316" w:type="dxa"/>
            <w:tcBorders/>
            <w:shd w:fill="auto" w:val="clear"/>
            <w:vAlign w:val="bottom"/>
          </w:tcPr>
          <w:p>
            <w:pPr>
              <w:pStyle w:val="TableContents"/>
              <w:spacing w:before="0" w:after="0"/>
              <w:ind w:left="0" w:right="0" w:hanging="0"/>
              <w:rPr/>
            </w:pPr>
            <w:r>
              <w:rPr/>
              <w:t> </w:t>
            </w:r>
          </w:p>
        </w:tc>
        <w:tc>
          <w:tcPr>
            <w:tcW w:w="210" w:type="dxa"/>
            <w:tcBorders/>
            <w:shd w:fill="auto" w:val="clear"/>
            <w:vAlign w:val="bottom"/>
          </w:tcPr>
          <w:p>
            <w:pPr>
              <w:pStyle w:val="TableContents"/>
              <w:spacing w:before="0" w:after="0"/>
              <w:ind w:left="0" w:right="0" w:hanging="0"/>
              <w:rPr/>
            </w:pPr>
            <w:r>
              <w:rPr/>
              <w:t> </w:t>
            </w:r>
          </w:p>
        </w:tc>
        <w:tc>
          <w:tcPr>
            <w:tcW w:w="1180"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1174" w:type="dxa"/>
            <w:gridSpan w:val="2"/>
            <w:tcBorders/>
            <w:shd w:fill="auto" w:val="clear"/>
            <w:vAlign w:val="bottom"/>
          </w:tcPr>
          <w:p>
            <w:pPr>
              <w:pStyle w:val="TableContents"/>
              <w:spacing w:before="0" w:after="0"/>
              <w:ind w:left="0" w:right="0" w:hanging="0"/>
              <w:jc w:val="right"/>
              <w:rPr/>
            </w:pPr>
            <w:r>
              <w:rPr/>
              <w:t> </w:t>
            </w:r>
          </w:p>
        </w:tc>
        <w:tc>
          <w:tcPr>
            <w:tcW w:w="114" w:type="dxa"/>
            <w:tcBorders/>
            <w:shd w:fill="auto" w:val="clear"/>
            <w:vAlign w:val="bottom"/>
          </w:tcPr>
          <w:p>
            <w:pPr>
              <w:pStyle w:val="TableContents"/>
              <w:spacing w:before="0" w:after="0"/>
              <w:ind w:left="0" w:right="0" w:hanging="0"/>
              <w:rPr/>
            </w:pPr>
            <w:r>
              <w:rPr/>
              <w:t> </w:t>
            </w:r>
          </w:p>
        </w:tc>
      </w:tr>
      <w:tr>
        <w:trPr/>
        <w:tc>
          <w:tcPr>
            <w:tcW w:w="7316"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BASIC WEIGHTED AVERAGE UNITS OUTSTANDING</w:t>
            </w:r>
          </w:p>
        </w:tc>
        <w:tc>
          <w:tcPr>
            <w:tcW w:w="210" w:type="dxa"/>
            <w:tcBorders/>
            <w:shd w:fill="CCEEFF" w:val="clear"/>
            <w:vAlign w:val="bottom"/>
          </w:tcPr>
          <w:p>
            <w:pPr>
              <w:pStyle w:val="TableContents"/>
              <w:spacing w:before="0" w:after="0"/>
              <w:ind w:left="0" w:right="0" w:hanging="0"/>
              <w:rPr/>
            </w:pPr>
            <w:r>
              <w:rPr/>
              <w:t> </w:t>
            </w:r>
          </w:p>
        </w:tc>
        <w:tc>
          <w:tcPr>
            <w:tcW w:w="1180"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336</w:t>
            </w:r>
          </w:p>
        </w:tc>
        <w:tc>
          <w:tcPr>
            <w:tcW w:w="211" w:type="dxa"/>
            <w:tcBorders/>
            <w:shd w:fill="CCEEFF" w:val="clear"/>
            <w:vAlign w:val="bottom"/>
          </w:tcPr>
          <w:p>
            <w:pPr>
              <w:pStyle w:val="TableContents"/>
              <w:spacing w:before="0" w:after="0"/>
              <w:ind w:left="0" w:right="0" w:hanging="0"/>
              <w:rPr/>
            </w:pPr>
            <w:r>
              <w:rPr/>
              <w:t> </w:t>
            </w:r>
          </w:p>
        </w:tc>
        <w:tc>
          <w:tcPr>
            <w:tcW w:w="1174"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314</w:t>
            </w:r>
          </w:p>
        </w:tc>
        <w:tc>
          <w:tcPr>
            <w:tcW w:w="114" w:type="dxa"/>
            <w:tcBorders/>
            <w:shd w:fill="CCEEFF" w:val="clear"/>
            <w:vAlign w:val="bottom"/>
          </w:tcPr>
          <w:p>
            <w:pPr>
              <w:pStyle w:val="TableContents"/>
              <w:spacing w:before="0" w:after="0"/>
              <w:ind w:left="0" w:right="0" w:hanging="0"/>
              <w:rPr/>
            </w:pPr>
            <w:r>
              <w:rPr/>
              <w:t> </w:t>
            </w:r>
          </w:p>
        </w:tc>
      </w:tr>
      <w:tr>
        <w:trPr/>
        <w:tc>
          <w:tcPr>
            <w:tcW w:w="7316" w:type="dxa"/>
            <w:tcBorders/>
            <w:shd w:fill="auto" w:val="clear"/>
            <w:vAlign w:val="bottom"/>
          </w:tcPr>
          <w:p>
            <w:pPr>
              <w:pStyle w:val="TableContents"/>
              <w:spacing w:before="0" w:after="0"/>
              <w:ind w:left="0" w:right="0" w:hanging="0"/>
              <w:rPr/>
            </w:pPr>
            <w:r>
              <w:rPr/>
              <w:t> </w:t>
            </w:r>
          </w:p>
        </w:tc>
        <w:tc>
          <w:tcPr>
            <w:tcW w:w="210" w:type="dxa"/>
            <w:tcBorders/>
            <w:shd w:fill="auto" w:val="clear"/>
            <w:vAlign w:val="bottom"/>
          </w:tcPr>
          <w:p>
            <w:pPr>
              <w:pStyle w:val="TableContents"/>
              <w:spacing w:before="0" w:after="0"/>
              <w:ind w:left="0" w:right="0" w:hanging="0"/>
              <w:rPr/>
            </w:pPr>
            <w:r>
              <w:rPr/>
              <w:t> </w:t>
            </w:r>
          </w:p>
        </w:tc>
        <w:tc>
          <w:tcPr>
            <w:tcW w:w="1180"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1174" w:type="dxa"/>
            <w:gridSpan w:val="2"/>
            <w:tcBorders/>
            <w:shd w:fill="auto" w:val="clear"/>
            <w:vAlign w:val="bottom"/>
          </w:tcPr>
          <w:p>
            <w:pPr>
              <w:pStyle w:val="TableContents"/>
              <w:spacing w:before="0" w:after="0"/>
              <w:ind w:left="0" w:right="0" w:hanging="0"/>
              <w:jc w:val="right"/>
              <w:rPr/>
            </w:pPr>
            <w:r>
              <w:rPr/>
              <w:t> </w:t>
            </w:r>
          </w:p>
        </w:tc>
        <w:tc>
          <w:tcPr>
            <w:tcW w:w="114" w:type="dxa"/>
            <w:tcBorders/>
            <w:shd w:fill="auto" w:val="clear"/>
            <w:vAlign w:val="bottom"/>
          </w:tcPr>
          <w:p>
            <w:pPr>
              <w:pStyle w:val="TableContents"/>
              <w:spacing w:before="0" w:after="0"/>
              <w:ind w:left="0" w:right="0" w:hanging="0"/>
              <w:rPr/>
            </w:pPr>
            <w:r>
              <w:rPr/>
              <w:t> </w:t>
            </w:r>
          </w:p>
        </w:tc>
      </w:tr>
      <w:tr>
        <w:trPr/>
        <w:tc>
          <w:tcPr>
            <w:tcW w:w="7316"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DILUTED WEIGHTED AVERAGE UNITS OUTSTANDING</w:t>
            </w:r>
          </w:p>
        </w:tc>
        <w:tc>
          <w:tcPr>
            <w:tcW w:w="210" w:type="dxa"/>
            <w:tcBorders/>
            <w:shd w:fill="CCEEFF" w:val="clear"/>
            <w:vAlign w:val="bottom"/>
          </w:tcPr>
          <w:p>
            <w:pPr>
              <w:pStyle w:val="TableContents"/>
              <w:spacing w:before="0" w:after="0"/>
              <w:ind w:left="0" w:right="0" w:hanging="0"/>
              <w:rPr/>
            </w:pPr>
            <w:r>
              <w:rPr/>
              <w:t> </w:t>
            </w:r>
          </w:p>
        </w:tc>
        <w:tc>
          <w:tcPr>
            <w:tcW w:w="1180"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339</w:t>
            </w:r>
          </w:p>
        </w:tc>
        <w:tc>
          <w:tcPr>
            <w:tcW w:w="211" w:type="dxa"/>
            <w:tcBorders/>
            <w:shd w:fill="CCEEFF" w:val="clear"/>
            <w:vAlign w:val="bottom"/>
          </w:tcPr>
          <w:p>
            <w:pPr>
              <w:pStyle w:val="TableContents"/>
              <w:spacing w:before="0" w:after="0"/>
              <w:ind w:left="0" w:right="0" w:hanging="0"/>
              <w:rPr/>
            </w:pPr>
            <w:r>
              <w:rPr/>
              <w:t> </w:t>
            </w:r>
          </w:p>
        </w:tc>
        <w:tc>
          <w:tcPr>
            <w:tcW w:w="1174"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316</w:t>
            </w:r>
          </w:p>
        </w:tc>
        <w:tc>
          <w:tcPr>
            <w:tcW w:w="114"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u w:val="single"/>
        </w:rPr>
      </w:pPr>
      <w:r>
        <w:rPr>
          <w:rFonts w:ascii="Times New Roman" w:hAnsi="Times New Roman"/>
          <w:b/>
          <w:sz w:val="17"/>
          <w:u w:val="single"/>
        </w:rPr>
        <w:t>ADJUSTED RESULTS:</w:t>
      </w:r>
    </w:p>
    <w:p>
      <w:pPr>
        <w:pStyle w:val="TextBody"/>
        <w:spacing w:before="0" w:after="0"/>
        <w:ind w:left="0" w:right="0" w:hanging="0"/>
        <w:rPr>
          <w:rFonts w:ascii="Times New Roman" w:hAnsi="Times New Roman"/>
          <w:sz w:val="17"/>
        </w:rPr>
      </w:pPr>
      <w:r>
        <w:rPr>
          <w:rFonts w:ascii="Times New Roman" w:hAnsi="Times New Roman"/>
          <w:sz w:val="17"/>
        </w:rPr>
        <w:t>(in millions, except per unit data)</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7140"/>
        <w:gridCol w:w="212"/>
        <w:gridCol w:w="146"/>
        <w:gridCol w:w="1110"/>
        <w:gridCol w:w="218"/>
        <w:gridCol w:w="146"/>
        <w:gridCol w:w="1111"/>
        <w:gridCol w:w="122"/>
      </w:tblGrid>
      <w:tr>
        <w:trPr/>
        <w:tc>
          <w:tcPr>
            <w:tcW w:w="7140"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jc w:val="center"/>
              <w:rPr/>
            </w:pPr>
            <w:r>
              <w:rPr/>
              <w:t> </w:t>
            </w:r>
          </w:p>
        </w:tc>
        <w:tc>
          <w:tcPr>
            <w:tcW w:w="2731"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122" w:type="dxa"/>
            <w:tcBorders/>
            <w:shd w:fill="auto" w:val="clear"/>
            <w:vAlign w:val="bottom"/>
          </w:tcPr>
          <w:p>
            <w:pPr>
              <w:pStyle w:val="TableContents"/>
              <w:spacing w:before="0" w:after="0"/>
              <w:ind w:left="0" w:right="0" w:hanging="0"/>
              <w:jc w:val="center"/>
              <w:rPr/>
            </w:pPr>
            <w:r>
              <w:rPr/>
              <w:t> </w:t>
            </w:r>
          </w:p>
        </w:tc>
      </w:tr>
      <w:tr>
        <w:trPr/>
        <w:tc>
          <w:tcPr>
            <w:tcW w:w="7140"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jc w:val="center"/>
              <w:rPr/>
            </w:pPr>
            <w:r>
              <w:rPr/>
              <w:t> </w:t>
            </w:r>
          </w:p>
        </w:tc>
        <w:tc>
          <w:tcPr>
            <w:tcW w:w="2731"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March 31,</w:t>
            </w:r>
          </w:p>
        </w:tc>
        <w:tc>
          <w:tcPr>
            <w:tcW w:w="122" w:type="dxa"/>
            <w:tcBorders/>
            <w:shd w:fill="auto" w:val="clear"/>
            <w:vAlign w:val="bottom"/>
          </w:tcPr>
          <w:p>
            <w:pPr>
              <w:pStyle w:val="TableContents"/>
              <w:spacing w:before="0" w:after="0"/>
              <w:ind w:left="0" w:right="0" w:hanging="0"/>
              <w:jc w:val="center"/>
              <w:rPr/>
            </w:pPr>
            <w:r>
              <w:rPr/>
              <w:t> </w:t>
            </w:r>
          </w:p>
        </w:tc>
      </w:tr>
      <w:tr>
        <w:trPr/>
        <w:tc>
          <w:tcPr>
            <w:tcW w:w="7140"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jc w:val="center"/>
              <w:rPr/>
            </w:pPr>
            <w:r>
              <w:rPr/>
              <w:t> </w:t>
            </w:r>
          </w:p>
        </w:tc>
        <w:tc>
          <w:tcPr>
            <w:tcW w:w="125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18" w:type="dxa"/>
            <w:tcBorders/>
            <w:shd w:fill="auto" w:val="clear"/>
            <w:vAlign w:val="bottom"/>
          </w:tcPr>
          <w:p>
            <w:pPr>
              <w:pStyle w:val="TableContents"/>
              <w:spacing w:before="0" w:after="0"/>
              <w:ind w:left="0" w:right="0" w:hanging="0"/>
              <w:jc w:val="center"/>
              <w:rPr/>
            </w:pPr>
            <w:r>
              <w:rPr/>
              <w:t> </w:t>
            </w:r>
          </w:p>
        </w:tc>
        <w:tc>
          <w:tcPr>
            <w:tcW w:w="125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122" w:type="dxa"/>
            <w:tcBorders/>
            <w:shd w:fill="auto" w:val="clear"/>
            <w:vAlign w:val="bottom"/>
          </w:tcPr>
          <w:p>
            <w:pPr>
              <w:pStyle w:val="TableContents"/>
              <w:spacing w:before="0" w:after="0"/>
              <w:ind w:left="0" w:right="0" w:hanging="0"/>
              <w:jc w:val="center"/>
              <w:rPr/>
            </w:pPr>
            <w:r>
              <w:rPr/>
              <w:t> </w:t>
            </w:r>
          </w:p>
        </w:tc>
      </w:tr>
      <w:tr>
        <w:trPr/>
        <w:tc>
          <w:tcPr>
            <w:tcW w:w="7140"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rPr/>
            </w:pPr>
            <w:r>
              <w:rPr/>
              <w:t> </w:t>
            </w:r>
          </w:p>
        </w:tc>
        <w:tc>
          <w:tcPr>
            <w:tcW w:w="1256" w:type="dxa"/>
            <w:gridSpan w:val="2"/>
            <w:tcBorders/>
            <w:shd w:fill="auto" w:val="clear"/>
            <w:vAlign w:val="bottom"/>
          </w:tcPr>
          <w:p>
            <w:pPr>
              <w:pStyle w:val="TableContents"/>
              <w:spacing w:before="0" w:after="0"/>
              <w:ind w:left="0" w:right="0" w:hanging="0"/>
              <w:jc w:val="right"/>
              <w:rPr/>
            </w:pPr>
            <w:r>
              <w:rPr/>
              <w:t> </w:t>
            </w:r>
          </w:p>
        </w:tc>
        <w:tc>
          <w:tcPr>
            <w:tcW w:w="218" w:type="dxa"/>
            <w:tcBorders/>
            <w:shd w:fill="auto" w:val="clear"/>
            <w:vAlign w:val="bottom"/>
          </w:tcPr>
          <w:p>
            <w:pPr>
              <w:pStyle w:val="TableContents"/>
              <w:spacing w:before="0" w:after="0"/>
              <w:ind w:left="0" w:right="0" w:hanging="0"/>
              <w:rPr/>
            </w:pPr>
            <w:r>
              <w:rPr/>
              <w:t> </w:t>
            </w:r>
          </w:p>
        </w:tc>
        <w:tc>
          <w:tcPr>
            <w:tcW w:w="1257" w:type="dxa"/>
            <w:gridSpan w:val="2"/>
            <w:tcBorders/>
            <w:shd w:fill="auto" w:val="clear"/>
            <w:vAlign w:val="bottom"/>
          </w:tcPr>
          <w:p>
            <w:pPr>
              <w:pStyle w:val="TableContents"/>
              <w:spacing w:before="0" w:after="0"/>
              <w:ind w:left="0" w:right="0" w:hanging="0"/>
              <w:jc w:val="right"/>
              <w:rPr/>
            </w:pPr>
            <w:r>
              <w:rPr/>
              <w:t> </w:t>
            </w:r>
          </w:p>
        </w:tc>
        <w:tc>
          <w:tcPr>
            <w:tcW w:w="122" w:type="dxa"/>
            <w:tcBorders/>
            <w:shd w:fill="auto" w:val="clear"/>
            <w:vAlign w:val="bottom"/>
          </w:tcPr>
          <w:p>
            <w:pPr>
              <w:pStyle w:val="TableContents"/>
              <w:spacing w:before="0" w:after="0"/>
              <w:ind w:left="0" w:right="0" w:hanging="0"/>
              <w:rPr/>
            </w:pPr>
            <w:r>
              <w:rPr/>
              <w:t> </w:t>
            </w:r>
          </w:p>
        </w:tc>
      </w:tr>
      <w:tr>
        <w:trPr/>
        <w:tc>
          <w:tcPr>
            <w:tcW w:w="7140"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ADJUSTED NET INCOME ATTRIBUTABLE TO PLAINS</w:t>
            </w:r>
          </w:p>
        </w:tc>
        <w:tc>
          <w:tcPr>
            <w:tcW w:w="212" w:type="dxa"/>
            <w:tcBorders/>
            <w:shd w:fill="CCEEFF" w:val="clear"/>
            <w:vAlign w:val="bottom"/>
          </w:tcPr>
          <w:p>
            <w:pPr>
              <w:pStyle w:val="TableContents"/>
              <w:spacing w:before="0" w:after="0"/>
              <w:ind w:left="0" w:right="0" w:hanging="0"/>
              <w:rPr/>
            </w:pPr>
            <w:r>
              <w:rPr/>
              <w:t> </w:t>
            </w:r>
          </w:p>
        </w:tc>
        <w:tc>
          <w:tcPr>
            <w:tcW w:w="14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524</w:t>
            </w:r>
          </w:p>
        </w:tc>
        <w:tc>
          <w:tcPr>
            <w:tcW w:w="218" w:type="dxa"/>
            <w:tcBorders/>
            <w:shd w:fill="CCEEFF" w:val="clear"/>
            <w:vAlign w:val="bottom"/>
          </w:tcPr>
          <w:p>
            <w:pPr>
              <w:pStyle w:val="TableContents"/>
              <w:spacing w:before="0" w:after="0"/>
              <w:ind w:left="0" w:right="0" w:hanging="0"/>
              <w:rPr/>
            </w:pPr>
            <w:r>
              <w:rPr/>
              <w:t> </w:t>
            </w:r>
          </w:p>
        </w:tc>
        <w:tc>
          <w:tcPr>
            <w:tcW w:w="14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320</w:t>
            </w:r>
          </w:p>
        </w:tc>
        <w:tc>
          <w:tcPr>
            <w:tcW w:w="122" w:type="dxa"/>
            <w:tcBorders/>
            <w:shd w:fill="CCEEFF" w:val="clear"/>
            <w:vAlign w:val="bottom"/>
          </w:tcPr>
          <w:p>
            <w:pPr>
              <w:pStyle w:val="TableContents"/>
              <w:spacing w:before="0" w:after="0"/>
              <w:ind w:left="0" w:right="0" w:hanging="0"/>
              <w:rPr/>
            </w:pPr>
            <w:r>
              <w:rPr/>
              <w:t> </w:t>
            </w:r>
          </w:p>
        </w:tc>
      </w:tr>
      <w:tr>
        <w:trPr/>
        <w:tc>
          <w:tcPr>
            <w:tcW w:w="7140"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rPr/>
            </w:pPr>
            <w:r>
              <w:rPr/>
              <w:t> </w:t>
            </w:r>
          </w:p>
        </w:tc>
        <w:tc>
          <w:tcPr>
            <w:tcW w:w="1256" w:type="dxa"/>
            <w:gridSpan w:val="2"/>
            <w:tcBorders/>
            <w:shd w:fill="auto" w:val="clear"/>
            <w:vAlign w:val="bottom"/>
          </w:tcPr>
          <w:p>
            <w:pPr>
              <w:pStyle w:val="TableContents"/>
              <w:spacing w:before="0" w:after="0"/>
              <w:ind w:left="0" w:right="0" w:hanging="0"/>
              <w:jc w:val="right"/>
              <w:rPr/>
            </w:pPr>
            <w:r>
              <w:rPr/>
              <w:t> </w:t>
            </w:r>
          </w:p>
        </w:tc>
        <w:tc>
          <w:tcPr>
            <w:tcW w:w="218" w:type="dxa"/>
            <w:tcBorders/>
            <w:shd w:fill="auto" w:val="clear"/>
            <w:vAlign w:val="bottom"/>
          </w:tcPr>
          <w:p>
            <w:pPr>
              <w:pStyle w:val="TableContents"/>
              <w:spacing w:before="0" w:after="0"/>
              <w:ind w:left="0" w:right="0" w:hanging="0"/>
              <w:rPr/>
            </w:pPr>
            <w:r>
              <w:rPr/>
              <w:t> </w:t>
            </w:r>
          </w:p>
        </w:tc>
        <w:tc>
          <w:tcPr>
            <w:tcW w:w="1257" w:type="dxa"/>
            <w:gridSpan w:val="2"/>
            <w:tcBorders/>
            <w:shd w:fill="auto" w:val="clear"/>
            <w:vAlign w:val="bottom"/>
          </w:tcPr>
          <w:p>
            <w:pPr>
              <w:pStyle w:val="TableContents"/>
              <w:spacing w:before="0" w:after="0"/>
              <w:ind w:left="0" w:right="0" w:hanging="0"/>
              <w:jc w:val="right"/>
              <w:rPr/>
            </w:pPr>
            <w:r>
              <w:rPr/>
              <w:t> </w:t>
            </w:r>
          </w:p>
        </w:tc>
        <w:tc>
          <w:tcPr>
            <w:tcW w:w="122" w:type="dxa"/>
            <w:tcBorders/>
            <w:shd w:fill="auto" w:val="clear"/>
            <w:vAlign w:val="bottom"/>
          </w:tcPr>
          <w:p>
            <w:pPr>
              <w:pStyle w:val="TableContents"/>
              <w:spacing w:before="0" w:after="0"/>
              <w:ind w:left="0" w:right="0" w:hanging="0"/>
              <w:rPr/>
            </w:pPr>
            <w:r>
              <w:rPr/>
              <w:t> </w:t>
            </w:r>
          </w:p>
        </w:tc>
      </w:tr>
      <w:tr>
        <w:trPr/>
        <w:tc>
          <w:tcPr>
            <w:tcW w:w="7140"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DILUTED ADJUSTED NET INCOME PER LIMITED PARTNER UNIT</w:t>
            </w:r>
          </w:p>
        </w:tc>
        <w:tc>
          <w:tcPr>
            <w:tcW w:w="212" w:type="dxa"/>
            <w:tcBorders/>
            <w:shd w:fill="CCEEFF" w:val="clear"/>
            <w:vAlign w:val="bottom"/>
          </w:tcPr>
          <w:p>
            <w:pPr>
              <w:pStyle w:val="TableContents"/>
              <w:spacing w:before="0" w:after="0"/>
              <w:ind w:left="0" w:right="0" w:hanging="0"/>
              <w:rPr/>
            </w:pPr>
            <w:r>
              <w:rPr/>
              <w:t> </w:t>
            </w:r>
          </w:p>
        </w:tc>
        <w:tc>
          <w:tcPr>
            <w:tcW w:w="14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1.26</w:t>
            </w:r>
          </w:p>
        </w:tc>
        <w:tc>
          <w:tcPr>
            <w:tcW w:w="218" w:type="dxa"/>
            <w:tcBorders/>
            <w:shd w:fill="CCEEFF" w:val="clear"/>
            <w:vAlign w:val="bottom"/>
          </w:tcPr>
          <w:p>
            <w:pPr>
              <w:pStyle w:val="TableContents"/>
              <w:spacing w:before="0" w:after="0"/>
              <w:ind w:left="0" w:right="0" w:hanging="0"/>
              <w:rPr/>
            </w:pPr>
            <w:r>
              <w:rPr/>
              <w:t> </w:t>
            </w:r>
          </w:p>
        </w:tc>
        <w:tc>
          <w:tcPr>
            <w:tcW w:w="14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0.79</w:t>
            </w:r>
          </w:p>
        </w:tc>
        <w:tc>
          <w:tcPr>
            <w:tcW w:w="122" w:type="dxa"/>
            <w:tcBorders/>
            <w:shd w:fill="CCEEFF" w:val="clear"/>
            <w:vAlign w:val="bottom"/>
          </w:tcPr>
          <w:p>
            <w:pPr>
              <w:pStyle w:val="TableContents"/>
              <w:spacing w:before="0" w:after="0"/>
              <w:ind w:left="0" w:right="0" w:hanging="0"/>
              <w:rPr/>
            </w:pPr>
            <w:r>
              <w:rPr/>
              <w:t> </w:t>
            </w:r>
          </w:p>
        </w:tc>
      </w:tr>
      <w:tr>
        <w:trPr/>
        <w:tc>
          <w:tcPr>
            <w:tcW w:w="7140"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rPr/>
            </w:pPr>
            <w:r>
              <w:rPr/>
              <w:t> </w:t>
            </w:r>
          </w:p>
        </w:tc>
        <w:tc>
          <w:tcPr>
            <w:tcW w:w="1256" w:type="dxa"/>
            <w:gridSpan w:val="2"/>
            <w:tcBorders/>
            <w:shd w:fill="auto" w:val="clear"/>
            <w:vAlign w:val="bottom"/>
          </w:tcPr>
          <w:p>
            <w:pPr>
              <w:pStyle w:val="TableContents"/>
              <w:spacing w:before="0" w:after="0"/>
              <w:ind w:left="0" w:right="0" w:hanging="0"/>
              <w:jc w:val="right"/>
              <w:rPr/>
            </w:pPr>
            <w:r>
              <w:rPr/>
              <w:t> </w:t>
            </w:r>
          </w:p>
        </w:tc>
        <w:tc>
          <w:tcPr>
            <w:tcW w:w="218" w:type="dxa"/>
            <w:tcBorders/>
            <w:shd w:fill="auto" w:val="clear"/>
            <w:vAlign w:val="bottom"/>
          </w:tcPr>
          <w:p>
            <w:pPr>
              <w:pStyle w:val="TableContents"/>
              <w:spacing w:before="0" w:after="0"/>
              <w:ind w:left="0" w:right="0" w:hanging="0"/>
              <w:rPr/>
            </w:pPr>
            <w:r>
              <w:rPr/>
              <w:t> </w:t>
            </w:r>
          </w:p>
        </w:tc>
        <w:tc>
          <w:tcPr>
            <w:tcW w:w="1257" w:type="dxa"/>
            <w:gridSpan w:val="2"/>
            <w:tcBorders/>
            <w:shd w:fill="auto" w:val="clear"/>
            <w:vAlign w:val="bottom"/>
          </w:tcPr>
          <w:p>
            <w:pPr>
              <w:pStyle w:val="TableContents"/>
              <w:spacing w:before="0" w:after="0"/>
              <w:ind w:left="0" w:right="0" w:hanging="0"/>
              <w:jc w:val="right"/>
              <w:rPr/>
            </w:pPr>
            <w:r>
              <w:rPr/>
              <w:t> </w:t>
            </w:r>
          </w:p>
        </w:tc>
        <w:tc>
          <w:tcPr>
            <w:tcW w:w="122" w:type="dxa"/>
            <w:tcBorders/>
            <w:shd w:fill="auto" w:val="clear"/>
            <w:vAlign w:val="bottom"/>
          </w:tcPr>
          <w:p>
            <w:pPr>
              <w:pStyle w:val="TableContents"/>
              <w:spacing w:before="0" w:after="0"/>
              <w:ind w:left="0" w:right="0" w:hanging="0"/>
              <w:rPr/>
            </w:pPr>
            <w:r>
              <w:rPr/>
              <w:t> </w:t>
            </w:r>
          </w:p>
        </w:tc>
      </w:tr>
      <w:tr>
        <w:trPr/>
        <w:tc>
          <w:tcPr>
            <w:tcW w:w="7140"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ADJUSTED EBITDA</w:t>
            </w:r>
          </w:p>
        </w:tc>
        <w:tc>
          <w:tcPr>
            <w:tcW w:w="212" w:type="dxa"/>
            <w:tcBorders/>
            <w:shd w:fill="CCEEFF" w:val="clear"/>
            <w:vAlign w:val="bottom"/>
          </w:tcPr>
          <w:p>
            <w:pPr>
              <w:pStyle w:val="TableContents"/>
              <w:spacing w:before="0" w:after="0"/>
              <w:ind w:left="0" w:right="0" w:hanging="0"/>
              <w:rPr/>
            </w:pPr>
            <w:r>
              <w:rPr/>
              <w:t> </w:t>
            </w:r>
          </w:p>
        </w:tc>
        <w:tc>
          <w:tcPr>
            <w:tcW w:w="14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739</w:t>
            </w:r>
          </w:p>
        </w:tc>
        <w:tc>
          <w:tcPr>
            <w:tcW w:w="218" w:type="dxa"/>
            <w:tcBorders/>
            <w:shd w:fill="CCEEFF" w:val="clear"/>
            <w:vAlign w:val="bottom"/>
          </w:tcPr>
          <w:p>
            <w:pPr>
              <w:pStyle w:val="TableContents"/>
              <w:spacing w:before="0" w:after="0"/>
              <w:ind w:left="0" w:right="0" w:hanging="0"/>
              <w:rPr/>
            </w:pPr>
            <w:r>
              <w:rPr/>
              <w:t> </w:t>
            </w:r>
          </w:p>
        </w:tc>
        <w:tc>
          <w:tcPr>
            <w:tcW w:w="14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472</w:t>
            </w:r>
          </w:p>
        </w:tc>
        <w:tc>
          <w:tcPr>
            <w:tcW w:w="122"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tbl>
      <w:tblPr>
        <w:tblW w:w="5000" w:type="pct"/>
        <w:jc w:val="left"/>
        <w:tblInd w:w="0" w:type="dxa"/>
        <w:tblCellMar>
          <w:top w:w="0" w:type="dxa"/>
          <w:left w:w="0" w:type="dxa"/>
          <w:bottom w:w="28" w:type="dxa"/>
          <w:right w:w="0" w:type="dxa"/>
        </w:tblCellMar>
      </w:tblPr>
      <w:tblGrid>
        <w:gridCol w:w="3505"/>
        <w:gridCol w:w="2987"/>
        <w:gridCol w:w="3713"/>
      </w:tblGrid>
      <w:tr>
        <w:trPr/>
        <w:tc>
          <w:tcPr>
            <w:tcW w:w="10205" w:type="dxa"/>
            <w:gridSpan w:val="3"/>
            <w:tcBorders>
              <w:bottom w:val="single" w:sz="8" w:space="0" w:color="000000"/>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-more-</w:t>
            </w:r>
          </w:p>
        </w:tc>
      </w:tr>
      <w:tr>
        <w:trPr/>
        <w:tc>
          <w:tcPr>
            <w:tcW w:w="3505" w:type="dxa"/>
            <w:tcBorders/>
            <w:shd w:fill="auto" w:val="clear"/>
            <w:tcMar>
              <w:bottom w:w="0" w:type="dxa"/>
            </w:tcMar>
          </w:tcPr>
          <w:p>
            <w:pPr>
              <w:pStyle w:val="TableContents"/>
              <w:spacing w:before="0" w:after="0"/>
              <w:ind w:left="0" w:right="0" w:hanging="0"/>
              <w:jc w:val="right"/>
              <w:rPr>
                <w:rFonts w:ascii="Times New Roman" w:hAnsi="Times New Roman"/>
                <w:b/>
                <w:sz w:val="17"/>
              </w:rPr>
            </w:pPr>
            <w:r>
              <w:rPr>
                <w:rFonts w:ascii="Times New Roman" w:hAnsi="Times New Roman"/>
                <w:b/>
                <w:sz w:val="17"/>
              </w:rPr>
              <w:t>333 Clay Street, Suite 1600</w:t>
            </w:r>
          </w:p>
        </w:tc>
        <w:tc>
          <w:tcPr>
            <w:tcW w:w="2987" w:type="dxa"/>
            <w:tcBorders/>
            <w:shd w:fill="auto" w:val="clear"/>
            <w:tcMar>
              <w:bottom w:w="0" w:type="dxa"/>
            </w:tcMar>
          </w:tcPr>
          <w:p>
            <w:pPr>
              <w:pStyle w:val="TableContents"/>
              <w:spacing w:before="0" w:after="0"/>
              <w:ind w:left="0" w:right="0" w:hanging="0"/>
              <w:jc w:val="center"/>
              <w:rPr>
                <w:rFonts w:ascii="Times New Roman" w:hAnsi="Times New Roman"/>
                <w:b/>
                <w:sz w:val="17"/>
              </w:rPr>
            </w:pPr>
            <w:r>
              <w:rPr>
                <w:rFonts w:ascii="Times New Roman" w:hAnsi="Times New Roman"/>
                <w:b/>
                <w:sz w:val="17"/>
              </w:rPr>
              <w:t>Houston, Texas 77002</w:t>
            </w:r>
          </w:p>
        </w:tc>
        <w:tc>
          <w:tcPr>
            <w:tcW w:w="3713" w:type="dxa"/>
            <w:tcBorders/>
            <w:shd w:fill="auto" w:val="clear"/>
            <w:tcMar>
              <w:bottom w:w="0" w:type="dxa"/>
            </w:tcMar>
          </w:tcPr>
          <w:p>
            <w:pPr>
              <w:pStyle w:val="TableContents"/>
              <w:spacing w:before="0" w:after="0"/>
              <w:ind w:left="0" w:right="0" w:hanging="0"/>
              <w:rPr>
                <w:rFonts w:ascii="Times New Roman" w:hAnsi="Times New Roman"/>
                <w:b/>
                <w:sz w:val="17"/>
              </w:rPr>
            </w:pPr>
            <w:r>
              <w:rPr>
                <w:rFonts w:ascii="Times New Roman" w:hAnsi="Times New Roman"/>
                <w:b/>
                <w:sz w:val="17"/>
              </w:rPr>
              <w:t>713-646-4100 / 800-564-3036</w:t>
            </w:r>
          </w:p>
        </w:tc>
      </w:tr>
    </w:tbl>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6</w:t>
      </w:r>
      <w:bookmarkStart w:id="18" w:name="PB_6_073401_5796"/>
      <w:bookmarkEnd w:id="18"/>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PLAINS ALL AMERICAN PIPELINE, L.P. AND SUBSIDIARIES</w:t>
            </w:r>
          </w:p>
        </w:tc>
      </w:tr>
      <w:tr>
        <w:trPr/>
        <w:tc>
          <w:tcPr>
            <w:tcW w:w="10205" w:type="dxa"/>
            <w:tcBorders>
              <w:bottom w:val="single" w:sz="8" w:space="0" w:color="000000"/>
            </w:tcBorders>
            <w:shd w:fill="auto" w:val="clear"/>
            <w:tcMar>
              <w:bottom w:w="28" w:type="dxa"/>
            </w:tcMar>
          </w:tcPr>
          <w:p>
            <w:pPr>
              <w:pStyle w:val="TableContents"/>
              <w:spacing w:before="0" w:after="0"/>
              <w:ind w:left="0" w:right="0" w:hanging="0"/>
              <w:rPr/>
            </w:pPr>
            <w:r>
              <w:rPr>
                <w:rFonts w:ascii="Times New Roman" w:hAnsi="Times New Roman"/>
                <w:b/>
                <w:sz w:val="17"/>
              </w:rPr>
              <w:t>FINANCIAL SUMMARY</w:t>
            </w:r>
            <w:r>
              <w:rPr/>
              <w:t xml:space="preserve"> </w:t>
            </w:r>
            <w:r>
              <w:rPr>
                <w:sz w:val="17"/>
              </w:rPr>
              <w:t>(unaudited)</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b/>
          <w:sz w:val="17"/>
          <w:u w:val="single"/>
        </w:rPr>
      </w:pPr>
      <w:r>
        <w:rPr>
          <w:rFonts w:ascii="Times New Roman" w:hAnsi="Times New Roman"/>
          <w:b/>
          <w:sz w:val="17"/>
          <w:u w:val="single"/>
        </w:rPr>
        <w:t>CONDENSED CONSOLIDATED BALANCE SHEET DATA</w:t>
      </w:r>
    </w:p>
    <w:p>
      <w:pPr>
        <w:pStyle w:val="TextBody"/>
        <w:spacing w:before="0" w:after="0"/>
        <w:ind w:left="0" w:right="0" w:hanging="0"/>
        <w:rPr>
          <w:rFonts w:ascii="Times New Roman" w:hAnsi="Times New Roman"/>
          <w:sz w:val="17"/>
        </w:rPr>
      </w:pPr>
      <w:r>
        <w:rPr>
          <w:rFonts w:ascii="Times New Roman" w:hAnsi="Times New Roman"/>
          <w:sz w:val="17"/>
        </w:rPr>
        <w:t>(in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7105"/>
        <w:gridCol w:w="212"/>
        <w:gridCol w:w="130"/>
        <w:gridCol w:w="1126"/>
        <w:gridCol w:w="212"/>
        <w:gridCol w:w="138"/>
        <w:gridCol w:w="1163"/>
        <w:gridCol w:w="119"/>
      </w:tblGrid>
      <w:tr>
        <w:trPr/>
        <w:tc>
          <w:tcPr>
            <w:tcW w:w="7105"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jc w:val="center"/>
              <w:rPr/>
            </w:pPr>
            <w:r>
              <w:rPr/>
              <w:t> </w:t>
            </w:r>
          </w:p>
        </w:tc>
        <w:tc>
          <w:tcPr>
            <w:tcW w:w="1256"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March 31,</w:t>
            </w:r>
          </w:p>
        </w:tc>
        <w:tc>
          <w:tcPr>
            <w:tcW w:w="212" w:type="dxa"/>
            <w:tcBorders/>
            <w:shd w:fill="auto" w:val="clear"/>
            <w:vAlign w:val="bottom"/>
          </w:tcPr>
          <w:p>
            <w:pPr>
              <w:pStyle w:val="TableContents"/>
              <w:spacing w:before="0" w:after="0"/>
              <w:ind w:left="0" w:right="0" w:hanging="0"/>
              <w:jc w:val="center"/>
              <w:rPr/>
            </w:pPr>
            <w:r>
              <w:rPr/>
              <w:t> </w:t>
            </w:r>
          </w:p>
        </w:tc>
        <w:tc>
          <w:tcPr>
            <w:tcW w:w="1301"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w:t>
            </w:r>
          </w:p>
        </w:tc>
        <w:tc>
          <w:tcPr>
            <w:tcW w:w="119" w:type="dxa"/>
            <w:tcBorders/>
            <w:shd w:fill="auto" w:val="clear"/>
            <w:vAlign w:val="bottom"/>
          </w:tcPr>
          <w:p>
            <w:pPr>
              <w:pStyle w:val="TableContents"/>
              <w:spacing w:before="0" w:after="0"/>
              <w:ind w:left="0" w:right="0" w:hanging="0"/>
              <w:jc w:val="center"/>
              <w:rPr/>
            </w:pPr>
            <w:r>
              <w:rPr/>
              <w:t> </w:t>
            </w:r>
          </w:p>
        </w:tc>
      </w:tr>
      <w:tr>
        <w:trPr/>
        <w:tc>
          <w:tcPr>
            <w:tcW w:w="7105"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jc w:val="center"/>
              <w:rPr/>
            </w:pPr>
            <w:r>
              <w:rPr/>
              <w:t> </w:t>
            </w:r>
          </w:p>
        </w:tc>
        <w:tc>
          <w:tcPr>
            <w:tcW w:w="125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12" w:type="dxa"/>
            <w:tcBorders/>
            <w:shd w:fill="auto" w:val="clear"/>
            <w:vAlign w:val="bottom"/>
          </w:tcPr>
          <w:p>
            <w:pPr>
              <w:pStyle w:val="TableContents"/>
              <w:spacing w:before="0" w:after="0"/>
              <w:ind w:left="0" w:right="0" w:hanging="0"/>
              <w:jc w:val="center"/>
              <w:rPr/>
            </w:pPr>
            <w:r>
              <w:rPr/>
              <w:t> </w:t>
            </w:r>
          </w:p>
        </w:tc>
        <w:tc>
          <w:tcPr>
            <w:tcW w:w="130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119" w:type="dxa"/>
            <w:tcBorders/>
            <w:shd w:fill="auto" w:val="clear"/>
            <w:vAlign w:val="bottom"/>
          </w:tcPr>
          <w:p>
            <w:pPr>
              <w:pStyle w:val="TableContents"/>
              <w:spacing w:before="0" w:after="0"/>
              <w:ind w:left="0" w:right="0" w:hanging="0"/>
              <w:jc w:val="center"/>
              <w:rPr/>
            </w:pPr>
            <w:r>
              <w:rPr/>
              <w:t> </w:t>
            </w:r>
          </w:p>
        </w:tc>
      </w:tr>
      <w:tr>
        <w:trPr/>
        <w:tc>
          <w:tcPr>
            <w:tcW w:w="7105" w:type="dxa"/>
            <w:tcBorders/>
            <w:shd w:fill="CCEEFF" w:val="clear"/>
            <w:vAlign w:val="center"/>
          </w:tcPr>
          <w:p>
            <w:pPr>
              <w:pStyle w:val="TableContents"/>
              <w:spacing w:before="0" w:after="0"/>
              <w:ind w:left="0" w:right="0" w:hanging="0"/>
              <w:rPr>
                <w:rFonts w:ascii="Times New Roman" w:hAnsi="Times New Roman"/>
                <w:b/>
                <w:sz w:val="17"/>
              </w:rPr>
            </w:pPr>
            <w:r>
              <w:rPr>
                <w:rFonts w:ascii="Times New Roman" w:hAnsi="Times New Roman"/>
                <w:b/>
                <w:sz w:val="17"/>
              </w:rPr>
              <w:t>ASSETS</w:t>
            </w:r>
          </w:p>
        </w:tc>
        <w:tc>
          <w:tcPr>
            <w:tcW w:w="212" w:type="dxa"/>
            <w:tcBorders/>
            <w:shd w:fill="CCEEFF" w:val="clear"/>
            <w:vAlign w:val="bottom"/>
          </w:tcPr>
          <w:p>
            <w:pPr>
              <w:pStyle w:val="TableContents"/>
              <w:spacing w:before="0" w:after="0"/>
              <w:ind w:left="0" w:right="0" w:hanging="0"/>
              <w:rPr/>
            </w:pPr>
            <w:r>
              <w:rPr/>
              <w:t> </w:t>
            </w:r>
          </w:p>
        </w:tc>
        <w:tc>
          <w:tcPr>
            <w:tcW w:w="1256" w:type="dxa"/>
            <w:gridSpan w:val="2"/>
            <w:tcBorders/>
            <w:shd w:fill="CCEEFF" w:val="clear"/>
            <w:vAlign w:val="bottom"/>
          </w:tcPr>
          <w:p>
            <w:pPr>
              <w:pStyle w:val="TableContents"/>
              <w:spacing w:before="0" w:after="0"/>
              <w:ind w:left="0" w:right="0" w:hanging="0"/>
              <w:jc w:val="right"/>
              <w:rPr/>
            </w:pPr>
            <w:r>
              <w:rPr/>
              <w:t> </w:t>
            </w:r>
          </w:p>
        </w:tc>
        <w:tc>
          <w:tcPr>
            <w:tcW w:w="212" w:type="dxa"/>
            <w:tcBorders/>
            <w:shd w:fill="CCEEFF" w:val="clear"/>
            <w:vAlign w:val="bottom"/>
          </w:tcPr>
          <w:p>
            <w:pPr>
              <w:pStyle w:val="TableContents"/>
              <w:spacing w:before="0" w:after="0"/>
              <w:ind w:left="0" w:right="0" w:hanging="0"/>
              <w:rPr/>
            </w:pPr>
            <w:r>
              <w:rPr/>
              <w:t> </w:t>
            </w:r>
          </w:p>
        </w:tc>
        <w:tc>
          <w:tcPr>
            <w:tcW w:w="1301" w:type="dxa"/>
            <w:gridSpan w:val="2"/>
            <w:tcBorders/>
            <w:shd w:fill="CCEEFF" w:val="clear"/>
            <w:vAlign w:val="bottom"/>
          </w:tcPr>
          <w:p>
            <w:pPr>
              <w:pStyle w:val="TableContents"/>
              <w:spacing w:before="0" w:after="0"/>
              <w:ind w:left="0" w:right="0" w:hanging="0"/>
              <w:jc w:val="right"/>
              <w:rPr/>
            </w:pPr>
            <w:r>
              <w:rPr/>
              <w:t> </w:t>
            </w:r>
          </w:p>
        </w:tc>
        <w:tc>
          <w:tcPr>
            <w:tcW w:w="119" w:type="dxa"/>
            <w:tcBorders/>
            <w:shd w:fill="CCEEFF" w:val="clear"/>
            <w:vAlign w:val="bottom"/>
          </w:tcPr>
          <w:p>
            <w:pPr>
              <w:pStyle w:val="TableContents"/>
              <w:spacing w:before="0" w:after="0"/>
              <w:ind w:left="0" w:right="0" w:hanging="0"/>
              <w:rPr/>
            </w:pPr>
            <w:r>
              <w:rPr/>
              <w:t> </w:t>
            </w:r>
          </w:p>
        </w:tc>
      </w:tr>
      <w:tr>
        <w:trPr/>
        <w:tc>
          <w:tcPr>
            <w:tcW w:w="7105"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 xml:space="preserve">Current assets </w:t>
            </w:r>
          </w:p>
        </w:tc>
        <w:tc>
          <w:tcPr>
            <w:tcW w:w="212" w:type="dxa"/>
            <w:tcBorders/>
            <w:shd w:fill="auto" w:val="clear"/>
            <w:vAlign w:val="bottom"/>
          </w:tcPr>
          <w:p>
            <w:pPr>
              <w:pStyle w:val="TableContents"/>
              <w:spacing w:before="0" w:after="0"/>
              <w:ind w:left="0" w:right="0" w:hanging="0"/>
              <w:rPr/>
            </w:pPr>
            <w:r>
              <w:rPr/>
              <w:t> </w:t>
            </w:r>
          </w:p>
        </w:tc>
        <w:tc>
          <w:tcPr>
            <w:tcW w:w="1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5,140</w:t>
            </w:r>
          </w:p>
        </w:tc>
        <w:tc>
          <w:tcPr>
            <w:tcW w:w="212" w:type="dxa"/>
            <w:tcBorders/>
            <w:shd w:fill="auto" w:val="clear"/>
            <w:vAlign w:val="bottom"/>
          </w:tcPr>
          <w:p>
            <w:pPr>
              <w:pStyle w:val="TableContents"/>
              <w:spacing w:before="0" w:after="0"/>
              <w:ind w:left="0" w:right="0" w:hanging="0"/>
              <w:rPr/>
            </w:pPr>
            <w:r>
              <w:rPr/>
              <w:t> </w:t>
            </w:r>
          </w:p>
        </w:tc>
        <w:tc>
          <w:tcPr>
            <w:tcW w:w="13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6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5,147</w:t>
            </w:r>
          </w:p>
        </w:tc>
        <w:tc>
          <w:tcPr>
            <w:tcW w:w="119" w:type="dxa"/>
            <w:tcBorders/>
            <w:shd w:fill="auto" w:val="clear"/>
            <w:vAlign w:val="bottom"/>
          </w:tcPr>
          <w:p>
            <w:pPr>
              <w:pStyle w:val="TableContents"/>
              <w:spacing w:before="0" w:after="0"/>
              <w:ind w:left="0" w:right="0" w:hanging="0"/>
              <w:rPr/>
            </w:pPr>
            <w:r>
              <w:rPr/>
              <w:t> </w:t>
            </w:r>
          </w:p>
        </w:tc>
      </w:tr>
      <w:tr>
        <w:trPr/>
        <w:tc>
          <w:tcPr>
            <w:tcW w:w="7105"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Property and equipment, net</w:t>
            </w:r>
          </w:p>
        </w:tc>
        <w:tc>
          <w:tcPr>
            <w:tcW w:w="212" w:type="dxa"/>
            <w:tcBorders/>
            <w:shd w:fill="CCEEFF" w:val="clear"/>
            <w:vAlign w:val="bottom"/>
          </w:tcPr>
          <w:p>
            <w:pPr>
              <w:pStyle w:val="TableContents"/>
              <w:spacing w:before="0" w:after="0"/>
              <w:ind w:left="0" w:right="0" w:hanging="0"/>
              <w:rPr/>
            </w:pPr>
            <w:r>
              <w:rPr/>
              <w:t> </w:t>
            </w:r>
          </w:p>
        </w:tc>
        <w:tc>
          <w:tcPr>
            <w:tcW w:w="125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9,883</w:t>
            </w:r>
          </w:p>
        </w:tc>
        <w:tc>
          <w:tcPr>
            <w:tcW w:w="212" w:type="dxa"/>
            <w:tcBorders/>
            <w:shd w:fill="CCEEFF" w:val="clear"/>
            <w:vAlign w:val="bottom"/>
          </w:tcPr>
          <w:p>
            <w:pPr>
              <w:pStyle w:val="TableContents"/>
              <w:spacing w:before="0" w:after="0"/>
              <w:ind w:left="0" w:right="0" w:hanging="0"/>
              <w:rPr/>
            </w:pPr>
            <w:r>
              <w:rPr/>
              <w:t> </w:t>
            </w:r>
          </w:p>
        </w:tc>
        <w:tc>
          <w:tcPr>
            <w:tcW w:w="130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9,643</w:t>
            </w:r>
          </w:p>
        </w:tc>
        <w:tc>
          <w:tcPr>
            <w:tcW w:w="119" w:type="dxa"/>
            <w:tcBorders/>
            <w:shd w:fill="CCEEFF" w:val="clear"/>
            <w:vAlign w:val="bottom"/>
          </w:tcPr>
          <w:p>
            <w:pPr>
              <w:pStyle w:val="TableContents"/>
              <w:spacing w:before="0" w:after="0"/>
              <w:ind w:left="0" w:right="0" w:hanging="0"/>
              <w:rPr/>
            </w:pPr>
            <w:r>
              <w:rPr/>
              <w:t> </w:t>
            </w:r>
          </w:p>
        </w:tc>
      </w:tr>
      <w:tr>
        <w:trPr/>
        <w:tc>
          <w:tcPr>
            <w:tcW w:w="7105"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Goodwill</w:t>
            </w:r>
          </w:p>
        </w:tc>
        <w:tc>
          <w:tcPr>
            <w:tcW w:w="212" w:type="dxa"/>
            <w:tcBorders/>
            <w:shd w:fill="auto" w:val="clear"/>
            <w:vAlign w:val="bottom"/>
          </w:tcPr>
          <w:p>
            <w:pPr>
              <w:pStyle w:val="TableContents"/>
              <w:spacing w:before="0" w:after="0"/>
              <w:ind w:left="0" w:right="0" w:hanging="0"/>
              <w:rPr/>
            </w:pPr>
            <w:r>
              <w:rPr/>
              <w:t> </w:t>
            </w:r>
          </w:p>
        </w:tc>
        <w:tc>
          <w:tcPr>
            <w:tcW w:w="125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2,520</w:t>
            </w:r>
          </w:p>
        </w:tc>
        <w:tc>
          <w:tcPr>
            <w:tcW w:w="212" w:type="dxa"/>
            <w:tcBorders/>
            <w:shd w:fill="auto" w:val="clear"/>
            <w:vAlign w:val="bottom"/>
          </w:tcPr>
          <w:p>
            <w:pPr>
              <w:pStyle w:val="TableContents"/>
              <w:spacing w:before="0" w:after="0"/>
              <w:ind w:left="0" w:right="0" w:hanging="0"/>
              <w:rPr/>
            </w:pPr>
            <w:r>
              <w:rPr/>
              <w:t> </w:t>
            </w:r>
          </w:p>
        </w:tc>
        <w:tc>
          <w:tcPr>
            <w:tcW w:w="130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2,535</w:t>
            </w:r>
          </w:p>
        </w:tc>
        <w:tc>
          <w:tcPr>
            <w:tcW w:w="119" w:type="dxa"/>
            <w:tcBorders/>
            <w:shd w:fill="auto" w:val="clear"/>
            <w:vAlign w:val="bottom"/>
          </w:tcPr>
          <w:p>
            <w:pPr>
              <w:pStyle w:val="TableContents"/>
              <w:spacing w:before="0" w:after="0"/>
              <w:ind w:left="0" w:right="0" w:hanging="0"/>
              <w:rPr/>
            </w:pPr>
            <w:r>
              <w:rPr/>
              <w:t> </w:t>
            </w:r>
          </w:p>
        </w:tc>
      </w:tr>
      <w:tr>
        <w:trPr/>
        <w:tc>
          <w:tcPr>
            <w:tcW w:w="7105"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Linefill and base gas</w:t>
            </w:r>
          </w:p>
        </w:tc>
        <w:tc>
          <w:tcPr>
            <w:tcW w:w="212" w:type="dxa"/>
            <w:tcBorders/>
            <w:shd w:fill="CCEEFF" w:val="clear"/>
            <w:vAlign w:val="bottom"/>
          </w:tcPr>
          <w:p>
            <w:pPr>
              <w:pStyle w:val="TableContents"/>
              <w:spacing w:before="0" w:after="0"/>
              <w:ind w:left="0" w:right="0" w:hanging="0"/>
              <w:rPr/>
            </w:pPr>
            <w:r>
              <w:rPr/>
              <w:t> </w:t>
            </w:r>
          </w:p>
        </w:tc>
        <w:tc>
          <w:tcPr>
            <w:tcW w:w="125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704</w:t>
            </w:r>
          </w:p>
        </w:tc>
        <w:tc>
          <w:tcPr>
            <w:tcW w:w="212" w:type="dxa"/>
            <w:tcBorders/>
            <w:shd w:fill="CCEEFF" w:val="clear"/>
            <w:vAlign w:val="bottom"/>
          </w:tcPr>
          <w:p>
            <w:pPr>
              <w:pStyle w:val="TableContents"/>
              <w:spacing w:before="0" w:after="0"/>
              <w:ind w:left="0" w:right="0" w:hanging="0"/>
              <w:rPr/>
            </w:pPr>
            <w:r>
              <w:rPr/>
              <w:t> </w:t>
            </w:r>
          </w:p>
        </w:tc>
        <w:tc>
          <w:tcPr>
            <w:tcW w:w="130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707</w:t>
            </w:r>
          </w:p>
        </w:tc>
        <w:tc>
          <w:tcPr>
            <w:tcW w:w="119" w:type="dxa"/>
            <w:tcBorders/>
            <w:shd w:fill="CCEEFF" w:val="clear"/>
            <w:vAlign w:val="bottom"/>
          </w:tcPr>
          <w:p>
            <w:pPr>
              <w:pStyle w:val="TableContents"/>
              <w:spacing w:before="0" w:after="0"/>
              <w:ind w:left="0" w:right="0" w:hanging="0"/>
              <w:rPr/>
            </w:pPr>
            <w:r>
              <w:rPr/>
              <w:t> </w:t>
            </w:r>
          </w:p>
        </w:tc>
      </w:tr>
      <w:tr>
        <w:trPr/>
        <w:tc>
          <w:tcPr>
            <w:tcW w:w="7105"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Long-term inventory</w:t>
            </w:r>
          </w:p>
        </w:tc>
        <w:tc>
          <w:tcPr>
            <w:tcW w:w="212" w:type="dxa"/>
            <w:tcBorders/>
            <w:shd w:fill="auto" w:val="clear"/>
            <w:vAlign w:val="bottom"/>
          </w:tcPr>
          <w:p>
            <w:pPr>
              <w:pStyle w:val="TableContents"/>
              <w:spacing w:before="0" w:after="0"/>
              <w:ind w:left="0" w:right="0" w:hanging="0"/>
              <w:rPr/>
            </w:pPr>
            <w:r>
              <w:rPr/>
              <w:t> </w:t>
            </w:r>
          </w:p>
        </w:tc>
        <w:tc>
          <w:tcPr>
            <w:tcW w:w="125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244</w:t>
            </w:r>
          </w:p>
        </w:tc>
        <w:tc>
          <w:tcPr>
            <w:tcW w:w="212" w:type="dxa"/>
            <w:tcBorders/>
            <w:shd w:fill="auto" w:val="clear"/>
            <w:vAlign w:val="bottom"/>
          </w:tcPr>
          <w:p>
            <w:pPr>
              <w:pStyle w:val="TableContents"/>
              <w:spacing w:before="0" w:after="0"/>
              <w:ind w:left="0" w:right="0" w:hanging="0"/>
              <w:rPr/>
            </w:pPr>
            <w:r>
              <w:rPr/>
              <w:t> </w:t>
            </w:r>
          </w:p>
        </w:tc>
        <w:tc>
          <w:tcPr>
            <w:tcW w:w="130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274</w:t>
            </w:r>
          </w:p>
        </w:tc>
        <w:tc>
          <w:tcPr>
            <w:tcW w:w="119" w:type="dxa"/>
            <w:tcBorders/>
            <w:shd w:fill="auto" w:val="clear"/>
            <w:vAlign w:val="bottom"/>
          </w:tcPr>
          <w:p>
            <w:pPr>
              <w:pStyle w:val="TableContents"/>
              <w:spacing w:before="0" w:after="0"/>
              <w:ind w:left="0" w:right="0" w:hanging="0"/>
              <w:rPr/>
            </w:pPr>
            <w:r>
              <w:rPr/>
              <w:t> </w:t>
            </w:r>
          </w:p>
        </w:tc>
      </w:tr>
      <w:tr>
        <w:trPr/>
        <w:tc>
          <w:tcPr>
            <w:tcW w:w="7105"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Investments in unconsolidated entities</w:t>
            </w:r>
          </w:p>
        </w:tc>
        <w:tc>
          <w:tcPr>
            <w:tcW w:w="212" w:type="dxa"/>
            <w:tcBorders/>
            <w:shd w:fill="CCEEFF" w:val="clear"/>
            <w:vAlign w:val="bottom"/>
          </w:tcPr>
          <w:p>
            <w:pPr>
              <w:pStyle w:val="TableContents"/>
              <w:spacing w:before="0" w:after="0"/>
              <w:ind w:left="0" w:right="0" w:hanging="0"/>
              <w:rPr/>
            </w:pPr>
            <w:r>
              <w:rPr/>
              <w:t> </w:t>
            </w:r>
          </w:p>
        </w:tc>
        <w:tc>
          <w:tcPr>
            <w:tcW w:w="125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392</w:t>
            </w:r>
          </w:p>
        </w:tc>
        <w:tc>
          <w:tcPr>
            <w:tcW w:w="212" w:type="dxa"/>
            <w:tcBorders/>
            <w:shd w:fill="CCEEFF" w:val="clear"/>
            <w:vAlign w:val="bottom"/>
          </w:tcPr>
          <w:p>
            <w:pPr>
              <w:pStyle w:val="TableContents"/>
              <w:spacing w:before="0" w:after="0"/>
              <w:ind w:left="0" w:right="0" w:hanging="0"/>
              <w:rPr/>
            </w:pPr>
            <w:r>
              <w:rPr/>
              <w:t> </w:t>
            </w:r>
          </w:p>
        </w:tc>
        <w:tc>
          <w:tcPr>
            <w:tcW w:w="130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343</w:t>
            </w:r>
          </w:p>
        </w:tc>
        <w:tc>
          <w:tcPr>
            <w:tcW w:w="119" w:type="dxa"/>
            <w:tcBorders/>
            <w:shd w:fill="CCEEFF" w:val="clear"/>
            <w:vAlign w:val="bottom"/>
          </w:tcPr>
          <w:p>
            <w:pPr>
              <w:pStyle w:val="TableContents"/>
              <w:spacing w:before="0" w:after="0"/>
              <w:ind w:left="0" w:right="0" w:hanging="0"/>
              <w:rPr/>
            </w:pPr>
            <w:r>
              <w:rPr/>
              <w:t> </w:t>
            </w:r>
          </w:p>
        </w:tc>
      </w:tr>
      <w:tr>
        <w:trPr/>
        <w:tc>
          <w:tcPr>
            <w:tcW w:w="7105"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Other, net</w:t>
            </w:r>
          </w:p>
        </w:tc>
        <w:tc>
          <w:tcPr>
            <w:tcW w:w="212" w:type="dxa"/>
            <w:tcBorders/>
            <w:shd w:fill="auto" w:val="clear"/>
            <w:vAlign w:val="bottom"/>
          </w:tcPr>
          <w:p>
            <w:pPr>
              <w:pStyle w:val="TableContents"/>
              <w:spacing w:before="0" w:after="0"/>
              <w:ind w:left="0" w:right="0" w:hanging="0"/>
              <w:rPr/>
            </w:pPr>
            <w:r>
              <w:rPr/>
              <w:t> </w:t>
            </w:r>
          </w:p>
        </w:tc>
        <w:tc>
          <w:tcPr>
            <w:tcW w:w="125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557</w:t>
            </w:r>
          </w:p>
        </w:tc>
        <w:tc>
          <w:tcPr>
            <w:tcW w:w="212" w:type="dxa"/>
            <w:tcBorders/>
            <w:shd w:fill="auto" w:val="clear"/>
            <w:vAlign w:val="bottom"/>
          </w:tcPr>
          <w:p>
            <w:pPr>
              <w:pStyle w:val="TableContents"/>
              <w:spacing w:before="0" w:after="0"/>
              <w:ind w:left="0" w:right="0" w:hanging="0"/>
              <w:rPr/>
            </w:pPr>
            <w:r>
              <w:rPr/>
              <w:t> </w:t>
            </w:r>
          </w:p>
        </w:tc>
        <w:tc>
          <w:tcPr>
            <w:tcW w:w="130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586</w:t>
            </w:r>
          </w:p>
        </w:tc>
        <w:tc>
          <w:tcPr>
            <w:tcW w:w="119" w:type="dxa"/>
            <w:tcBorders/>
            <w:shd w:fill="auto" w:val="clear"/>
            <w:vAlign w:val="bottom"/>
          </w:tcPr>
          <w:p>
            <w:pPr>
              <w:pStyle w:val="TableContents"/>
              <w:spacing w:before="0" w:after="0"/>
              <w:ind w:left="0" w:right="0" w:hanging="0"/>
              <w:rPr/>
            </w:pPr>
            <w:r>
              <w:rPr/>
              <w:t> </w:t>
            </w:r>
          </w:p>
        </w:tc>
      </w:tr>
      <w:tr>
        <w:trPr/>
        <w:tc>
          <w:tcPr>
            <w:tcW w:w="7105"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Total assets</w:t>
            </w:r>
          </w:p>
        </w:tc>
        <w:tc>
          <w:tcPr>
            <w:tcW w:w="212" w:type="dxa"/>
            <w:tcBorders/>
            <w:shd w:fill="CCEEFF" w:val="clear"/>
            <w:vAlign w:val="bottom"/>
          </w:tcPr>
          <w:p>
            <w:pPr>
              <w:pStyle w:val="TableContents"/>
              <w:spacing w:before="0" w:after="0"/>
              <w:ind w:left="0" w:right="0" w:hanging="0"/>
              <w:rPr/>
            </w:pPr>
            <w:r>
              <w:rPr/>
              <w:t> </w:t>
            </w:r>
          </w:p>
        </w:tc>
        <w:tc>
          <w:tcPr>
            <w:tcW w:w="13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6"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19,440</w:t>
            </w:r>
          </w:p>
        </w:tc>
        <w:tc>
          <w:tcPr>
            <w:tcW w:w="212" w:type="dxa"/>
            <w:tcBorders/>
            <w:shd w:fill="CCEEFF" w:val="clear"/>
            <w:vAlign w:val="bottom"/>
          </w:tcPr>
          <w:p>
            <w:pPr>
              <w:pStyle w:val="TableContents"/>
              <w:spacing w:before="0" w:after="0"/>
              <w:ind w:left="0" w:right="0" w:hanging="0"/>
              <w:rPr/>
            </w:pPr>
            <w:r>
              <w:rPr/>
              <w:t> </w:t>
            </w:r>
          </w:p>
        </w:tc>
        <w:tc>
          <w:tcPr>
            <w:tcW w:w="13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63"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19,235</w:t>
            </w:r>
          </w:p>
        </w:tc>
        <w:tc>
          <w:tcPr>
            <w:tcW w:w="119" w:type="dxa"/>
            <w:tcBorders/>
            <w:shd w:fill="CCEEFF" w:val="clear"/>
            <w:vAlign w:val="bottom"/>
          </w:tcPr>
          <w:p>
            <w:pPr>
              <w:pStyle w:val="TableContents"/>
              <w:spacing w:before="0" w:after="0"/>
              <w:ind w:left="0" w:right="0" w:hanging="0"/>
              <w:rPr/>
            </w:pPr>
            <w:r>
              <w:rPr/>
              <w:t> </w:t>
            </w:r>
          </w:p>
        </w:tc>
      </w:tr>
      <w:tr>
        <w:trPr/>
        <w:tc>
          <w:tcPr>
            <w:tcW w:w="7105" w:type="dxa"/>
            <w:tcBorders/>
            <w:shd w:fill="auto" w:val="clear"/>
            <w:vAlign w:val="center"/>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rPr/>
            </w:pPr>
            <w:r>
              <w:rPr/>
              <w:t> </w:t>
            </w:r>
          </w:p>
        </w:tc>
        <w:tc>
          <w:tcPr>
            <w:tcW w:w="1256" w:type="dxa"/>
            <w:gridSpan w:val="2"/>
            <w:tcBorders/>
            <w:shd w:fill="auto" w:val="clear"/>
            <w:vAlign w:val="bottom"/>
          </w:tcPr>
          <w:p>
            <w:pPr>
              <w:pStyle w:val="TableContents"/>
              <w:spacing w:before="0" w:after="0"/>
              <w:ind w:left="0" w:right="0" w:hanging="0"/>
              <w:jc w:val="right"/>
              <w:rPr/>
            </w:pPr>
            <w:r>
              <w:rPr/>
              <w:t> </w:t>
            </w:r>
          </w:p>
        </w:tc>
        <w:tc>
          <w:tcPr>
            <w:tcW w:w="212" w:type="dxa"/>
            <w:tcBorders/>
            <w:shd w:fill="auto" w:val="clear"/>
            <w:vAlign w:val="bottom"/>
          </w:tcPr>
          <w:p>
            <w:pPr>
              <w:pStyle w:val="TableContents"/>
              <w:spacing w:before="0" w:after="0"/>
              <w:ind w:left="0" w:right="0" w:hanging="0"/>
              <w:rPr/>
            </w:pPr>
            <w:r>
              <w:rPr/>
              <w:t> </w:t>
            </w:r>
          </w:p>
        </w:tc>
        <w:tc>
          <w:tcPr>
            <w:tcW w:w="1301" w:type="dxa"/>
            <w:gridSpan w:val="2"/>
            <w:tcBorders/>
            <w:shd w:fill="auto" w:val="clear"/>
            <w:vAlign w:val="bottom"/>
          </w:tcPr>
          <w:p>
            <w:pPr>
              <w:pStyle w:val="TableContents"/>
              <w:spacing w:before="0" w:after="0"/>
              <w:ind w:left="0" w:right="0" w:hanging="0"/>
              <w:jc w:val="right"/>
              <w:rPr/>
            </w:pPr>
            <w:r>
              <w:rPr/>
              <w:t> </w:t>
            </w:r>
          </w:p>
        </w:tc>
        <w:tc>
          <w:tcPr>
            <w:tcW w:w="119" w:type="dxa"/>
            <w:tcBorders/>
            <w:shd w:fill="auto" w:val="clear"/>
            <w:vAlign w:val="bottom"/>
          </w:tcPr>
          <w:p>
            <w:pPr>
              <w:pStyle w:val="TableContents"/>
              <w:spacing w:before="0" w:after="0"/>
              <w:ind w:left="0" w:right="0" w:hanging="0"/>
              <w:rPr/>
            </w:pPr>
            <w:r>
              <w:rPr/>
              <w:t> </w:t>
            </w:r>
          </w:p>
        </w:tc>
      </w:tr>
      <w:tr>
        <w:trPr/>
        <w:tc>
          <w:tcPr>
            <w:tcW w:w="7105" w:type="dxa"/>
            <w:tcBorders/>
            <w:shd w:fill="CCEEFF" w:val="clear"/>
            <w:vAlign w:val="center"/>
          </w:tcPr>
          <w:p>
            <w:pPr>
              <w:pStyle w:val="TableContents"/>
              <w:spacing w:before="0" w:after="0"/>
              <w:ind w:left="0" w:right="0" w:hanging="0"/>
              <w:rPr>
                <w:rFonts w:ascii="Times New Roman" w:hAnsi="Times New Roman"/>
                <w:b/>
                <w:sz w:val="17"/>
              </w:rPr>
            </w:pPr>
            <w:r>
              <w:rPr>
                <w:rFonts w:ascii="Times New Roman" w:hAnsi="Times New Roman"/>
                <w:b/>
                <w:sz w:val="17"/>
              </w:rPr>
              <w:t>LIABILITIES AND PARTNERS CAPITAL</w:t>
            </w:r>
          </w:p>
        </w:tc>
        <w:tc>
          <w:tcPr>
            <w:tcW w:w="212" w:type="dxa"/>
            <w:tcBorders/>
            <w:shd w:fill="CCEEFF" w:val="clear"/>
            <w:vAlign w:val="bottom"/>
          </w:tcPr>
          <w:p>
            <w:pPr>
              <w:pStyle w:val="TableContents"/>
              <w:spacing w:before="0" w:after="0"/>
              <w:ind w:left="0" w:right="0" w:hanging="0"/>
              <w:rPr/>
            </w:pPr>
            <w:r>
              <w:rPr/>
              <w:t> </w:t>
            </w:r>
          </w:p>
        </w:tc>
        <w:tc>
          <w:tcPr>
            <w:tcW w:w="1256" w:type="dxa"/>
            <w:gridSpan w:val="2"/>
            <w:tcBorders/>
            <w:shd w:fill="CCEEFF" w:val="clear"/>
            <w:vAlign w:val="bottom"/>
          </w:tcPr>
          <w:p>
            <w:pPr>
              <w:pStyle w:val="TableContents"/>
              <w:spacing w:before="0" w:after="0"/>
              <w:ind w:left="0" w:right="0" w:hanging="0"/>
              <w:jc w:val="right"/>
              <w:rPr/>
            </w:pPr>
            <w:r>
              <w:rPr/>
              <w:t> </w:t>
            </w:r>
          </w:p>
        </w:tc>
        <w:tc>
          <w:tcPr>
            <w:tcW w:w="212" w:type="dxa"/>
            <w:tcBorders/>
            <w:shd w:fill="CCEEFF" w:val="clear"/>
            <w:vAlign w:val="bottom"/>
          </w:tcPr>
          <w:p>
            <w:pPr>
              <w:pStyle w:val="TableContents"/>
              <w:spacing w:before="0" w:after="0"/>
              <w:ind w:left="0" w:right="0" w:hanging="0"/>
              <w:rPr/>
            </w:pPr>
            <w:r>
              <w:rPr/>
              <w:t> </w:t>
            </w:r>
          </w:p>
        </w:tc>
        <w:tc>
          <w:tcPr>
            <w:tcW w:w="1301" w:type="dxa"/>
            <w:gridSpan w:val="2"/>
            <w:tcBorders/>
            <w:shd w:fill="CCEEFF" w:val="clear"/>
            <w:vAlign w:val="bottom"/>
          </w:tcPr>
          <w:p>
            <w:pPr>
              <w:pStyle w:val="TableContents"/>
              <w:spacing w:before="0" w:after="0"/>
              <w:ind w:left="0" w:right="0" w:hanging="0"/>
              <w:jc w:val="right"/>
              <w:rPr/>
            </w:pPr>
            <w:r>
              <w:rPr/>
              <w:t> </w:t>
            </w:r>
          </w:p>
        </w:tc>
        <w:tc>
          <w:tcPr>
            <w:tcW w:w="119" w:type="dxa"/>
            <w:tcBorders/>
            <w:shd w:fill="CCEEFF" w:val="clear"/>
            <w:vAlign w:val="bottom"/>
          </w:tcPr>
          <w:p>
            <w:pPr>
              <w:pStyle w:val="TableContents"/>
              <w:spacing w:before="0" w:after="0"/>
              <w:ind w:left="0" w:right="0" w:hanging="0"/>
              <w:rPr/>
            </w:pPr>
            <w:r>
              <w:rPr/>
              <w:t> </w:t>
            </w:r>
          </w:p>
        </w:tc>
      </w:tr>
      <w:tr>
        <w:trPr/>
        <w:tc>
          <w:tcPr>
            <w:tcW w:w="7105"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Current liabilities</w:t>
            </w:r>
          </w:p>
        </w:tc>
        <w:tc>
          <w:tcPr>
            <w:tcW w:w="212" w:type="dxa"/>
            <w:tcBorders/>
            <w:shd w:fill="auto" w:val="clear"/>
            <w:vAlign w:val="bottom"/>
          </w:tcPr>
          <w:p>
            <w:pPr>
              <w:pStyle w:val="TableContents"/>
              <w:spacing w:before="0" w:after="0"/>
              <w:ind w:left="0" w:right="0" w:hanging="0"/>
              <w:rPr/>
            </w:pPr>
            <w:r>
              <w:rPr/>
              <w:t> </w:t>
            </w:r>
          </w:p>
        </w:tc>
        <w:tc>
          <w:tcPr>
            <w:tcW w:w="1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5,022</w:t>
            </w:r>
          </w:p>
        </w:tc>
        <w:tc>
          <w:tcPr>
            <w:tcW w:w="212" w:type="dxa"/>
            <w:tcBorders/>
            <w:shd w:fill="auto" w:val="clear"/>
            <w:vAlign w:val="bottom"/>
          </w:tcPr>
          <w:p>
            <w:pPr>
              <w:pStyle w:val="TableContents"/>
              <w:spacing w:before="0" w:after="0"/>
              <w:ind w:left="0" w:right="0" w:hanging="0"/>
              <w:rPr/>
            </w:pPr>
            <w:r>
              <w:rPr/>
              <w:t> </w:t>
            </w:r>
          </w:p>
        </w:tc>
        <w:tc>
          <w:tcPr>
            <w:tcW w:w="13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6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5,183</w:t>
            </w:r>
          </w:p>
        </w:tc>
        <w:tc>
          <w:tcPr>
            <w:tcW w:w="119" w:type="dxa"/>
            <w:tcBorders/>
            <w:shd w:fill="auto" w:val="clear"/>
            <w:vAlign w:val="bottom"/>
          </w:tcPr>
          <w:p>
            <w:pPr>
              <w:pStyle w:val="TableContents"/>
              <w:spacing w:before="0" w:after="0"/>
              <w:ind w:left="0" w:right="0" w:hanging="0"/>
              <w:rPr/>
            </w:pPr>
            <w:r>
              <w:rPr/>
              <w:t> </w:t>
            </w:r>
          </w:p>
        </w:tc>
      </w:tr>
      <w:tr>
        <w:trPr/>
        <w:tc>
          <w:tcPr>
            <w:tcW w:w="7105"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Senior notes, net of unamortized discount</w:t>
            </w:r>
          </w:p>
        </w:tc>
        <w:tc>
          <w:tcPr>
            <w:tcW w:w="212" w:type="dxa"/>
            <w:tcBorders/>
            <w:shd w:fill="CCEEFF" w:val="clear"/>
            <w:vAlign w:val="bottom"/>
          </w:tcPr>
          <w:p>
            <w:pPr>
              <w:pStyle w:val="TableContents"/>
              <w:spacing w:before="0" w:after="0"/>
              <w:ind w:left="0" w:right="0" w:hanging="0"/>
              <w:rPr/>
            </w:pPr>
            <w:r>
              <w:rPr/>
              <w:t> </w:t>
            </w:r>
          </w:p>
        </w:tc>
        <w:tc>
          <w:tcPr>
            <w:tcW w:w="125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6,010</w:t>
            </w:r>
          </w:p>
        </w:tc>
        <w:tc>
          <w:tcPr>
            <w:tcW w:w="212" w:type="dxa"/>
            <w:tcBorders/>
            <w:shd w:fill="CCEEFF" w:val="clear"/>
            <w:vAlign w:val="bottom"/>
          </w:tcPr>
          <w:p>
            <w:pPr>
              <w:pStyle w:val="TableContents"/>
              <w:spacing w:before="0" w:after="0"/>
              <w:ind w:left="0" w:right="0" w:hanging="0"/>
              <w:rPr/>
            </w:pPr>
            <w:r>
              <w:rPr/>
              <w:t> </w:t>
            </w:r>
          </w:p>
        </w:tc>
        <w:tc>
          <w:tcPr>
            <w:tcW w:w="130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6,010</w:t>
            </w:r>
          </w:p>
        </w:tc>
        <w:tc>
          <w:tcPr>
            <w:tcW w:w="119" w:type="dxa"/>
            <w:tcBorders/>
            <w:shd w:fill="CCEEFF" w:val="clear"/>
            <w:vAlign w:val="bottom"/>
          </w:tcPr>
          <w:p>
            <w:pPr>
              <w:pStyle w:val="TableContents"/>
              <w:spacing w:before="0" w:after="0"/>
              <w:ind w:left="0" w:right="0" w:hanging="0"/>
              <w:rPr/>
            </w:pPr>
            <w:r>
              <w:rPr/>
              <w:t> </w:t>
            </w:r>
          </w:p>
        </w:tc>
      </w:tr>
      <w:tr>
        <w:trPr/>
        <w:tc>
          <w:tcPr>
            <w:tcW w:w="7105"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Long-term debt under credit facilities and other</w:t>
            </w:r>
          </w:p>
        </w:tc>
        <w:tc>
          <w:tcPr>
            <w:tcW w:w="212" w:type="dxa"/>
            <w:tcBorders/>
            <w:shd w:fill="auto" w:val="clear"/>
            <w:vAlign w:val="bottom"/>
          </w:tcPr>
          <w:p>
            <w:pPr>
              <w:pStyle w:val="TableContents"/>
              <w:spacing w:before="0" w:after="0"/>
              <w:ind w:left="0" w:right="0" w:hanging="0"/>
              <w:rPr/>
            </w:pPr>
            <w:r>
              <w:rPr/>
              <w:t> </w:t>
            </w:r>
          </w:p>
        </w:tc>
        <w:tc>
          <w:tcPr>
            <w:tcW w:w="125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321</w:t>
            </w:r>
          </w:p>
        </w:tc>
        <w:tc>
          <w:tcPr>
            <w:tcW w:w="212" w:type="dxa"/>
            <w:tcBorders/>
            <w:shd w:fill="auto" w:val="clear"/>
            <w:vAlign w:val="bottom"/>
          </w:tcPr>
          <w:p>
            <w:pPr>
              <w:pStyle w:val="TableContents"/>
              <w:spacing w:before="0" w:after="0"/>
              <w:ind w:left="0" w:right="0" w:hanging="0"/>
              <w:rPr/>
            </w:pPr>
            <w:r>
              <w:rPr/>
              <w:t> </w:t>
            </w:r>
          </w:p>
        </w:tc>
        <w:tc>
          <w:tcPr>
            <w:tcW w:w="130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310</w:t>
            </w:r>
          </w:p>
        </w:tc>
        <w:tc>
          <w:tcPr>
            <w:tcW w:w="119" w:type="dxa"/>
            <w:tcBorders/>
            <w:shd w:fill="auto" w:val="clear"/>
            <w:vAlign w:val="bottom"/>
          </w:tcPr>
          <w:p>
            <w:pPr>
              <w:pStyle w:val="TableContents"/>
              <w:spacing w:before="0" w:after="0"/>
              <w:ind w:left="0" w:right="0" w:hanging="0"/>
              <w:rPr/>
            </w:pPr>
            <w:r>
              <w:rPr/>
              <w:t> </w:t>
            </w:r>
          </w:p>
        </w:tc>
      </w:tr>
      <w:tr>
        <w:trPr/>
        <w:tc>
          <w:tcPr>
            <w:tcW w:w="7105"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Other long-term liabilities and deferred credits</w:t>
            </w:r>
          </w:p>
        </w:tc>
        <w:tc>
          <w:tcPr>
            <w:tcW w:w="212" w:type="dxa"/>
            <w:tcBorders/>
            <w:shd w:fill="CCEEFF" w:val="clear"/>
            <w:vAlign w:val="bottom"/>
          </w:tcPr>
          <w:p>
            <w:pPr>
              <w:pStyle w:val="TableContents"/>
              <w:spacing w:before="0" w:after="0"/>
              <w:ind w:left="0" w:right="0" w:hanging="0"/>
              <w:rPr/>
            </w:pPr>
            <w:r>
              <w:rPr/>
              <w:t> </w:t>
            </w:r>
          </w:p>
        </w:tc>
        <w:tc>
          <w:tcPr>
            <w:tcW w:w="125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598</w:t>
            </w:r>
          </w:p>
        </w:tc>
        <w:tc>
          <w:tcPr>
            <w:tcW w:w="212" w:type="dxa"/>
            <w:tcBorders/>
            <w:shd w:fill="CCEEFF" w:val="clear"/>
            <w:vAlign w:val="bottom"/>
          </w:tcPr>
          <w:p>
            <w:pPr>
              <w:pStyle w:val="TableContents"/>
              <w:spacing w:before="0" w:after="0"/>
              <w:ind w:left="0" w:right="0" w:hanging="0"/>
              <w:rPr/>
            </w:pPr>
            <w:r>
              <w:rPr/>
              <w:t> </w:t>
            </w:r>
          </w:p>
        </w:tc>
        <w:tc>
          <w:tcPr>
            <w:tcW w:w="130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586</w:t>
            </w:r>
          </w:p>
        </w:tc>
        <w:tc>
          <w:tcPr>
            <w:tcW w:w="119" w:type="dxa"/>
            <w:tcBorders/>
            <w:shd w:fill="CCEEFF" w:val="clear"/>
            <w:vAlign w:val="bottom"/>
          </w:tcPr>
          <w:p>
            <w:pPr>
              <w:pStyle w:val="TableContents"/>
              <w:spacing w:before="0" w:after="0"/>
              <w:ind w:left="0" w:right="0" w:hanging="0"/>
              <w:rPr/>
            </w:pPr>
            <w:r>
              <w:rPr/>
              <w:t> </w:t>
            </w:r>
          </w:p>
        </w:tc>
      </w:tr>
      <w:tr>
        <w:trPr/>
        <w:tc>
          <w:tcPr>
            <w:tcW w:w="7105"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Total liabilities</w:t>
            </w:r>
          </w:p>
        </w:tc>
        <w:tc>
          <w:tcPr>
            <w:tcW w:w="212" w:type="dxa"/>
            <w:tcBorders/>
            <w:shd w:fill="auto" w:val="clear"/>
            <w:vAlign w:val="bottom"/>
          </w:tcPr>
          <w:p>
            <w:pPr>
              <w:pStyle w:val="TableContents"/>
              <w:spacing w:before="0" w:after="0"/>
              <w:ind w:left="0" w:right="0" w:hanging="0"/>
              <w:rPr/>
            </w:pPr>
            <w:r>
              <w:rPr/>
              <w:t> </w:t>
            </w:r>
          </w:p>
        </w:tc>
        <w:tc>
          <w:tcPr>
            <w:tcW w:w="125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11,951</w:t>
            </w:r>
          </w:p>
        </w:tc>
        <w:tc>
          <w:tcPr>
            <w:tcW w:w="212" w:type="dxa"/>
            <w:tcBorders/>
            <w:shd w:fill="auto" w:val="clear"/>
            <w:vAlign w:val="bottom"/>
          </w:tcPr>
          <w:p>
            <w:pPr>
              <w:pStyle w:val="TableContents"/>
              <w:spacing w:before="0" w:after="0"/>
              <w:ind w:left="0" w:right="0" w:hanging="0"/>
              <w:rPr/>
            </w:pPr>
            <w:r>
              <w:rPr/>
              <w:t> </w:t>
            </w:r>
          </w:p>
        </w:tc>
        <w:tc>
          <w:tcPr>
            <w:tcW w:w="130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12,089</w:t>
            </w:r>
          </w:p>
        </w:tc>
        <w:tc>
          <w:tcPr>
            <w:tcW w:w="119" w:type="dxa"/>
            <w:tcBorders/>
            <w:shd w:fill="auto" w:val="clear"/>
            <w:vAlign w:val="bottom"/>
          </w:tcPr>
          <w:p>
            <w:pPr>
              <w:pStyle w:val="TableContents"/>
              <w:spacing w:before="0" w:after="0"/>
              <w:ind w:left="0" w:right="0" w:hanging="0"/>
              <w:rPr/>
            </w:pPr>
            <w:r>
              <w:rPr/>
              <w:t> </w:t>
            </w:r>
          </w:p>
        </w:tc>
      </w:tr>
      <w:tr>
        <w:trPr/>
        <w:tc>
          <w:tcPr>
            <w:tcW w:w="7105" w:type="dxa"/>
            <w:tcBorders/>
            <w:shd w:fill="CCEEFF" w:val="clear"/>
            <w:vAlign w:val="center"/>
          </w:tcPr>
          <w:p>
            <w:pPr>
              <w:pStyle w:val="TableContents"/>
              <w:spacing w:before="0" w:after="0"/>
              <w:ind w:left="0" w:right="0" w:hanging="0"/>
              <w:rPr/>
            </w:pPr>
            <w:r>
              <w:rPr/>
              <w:t> </w:t>
            </w:r>
          </w:p>
        </w:tc>
        <w:tc>
          <w:tcPr>
            <w:tcW w:w="212" w:type="dxa"/>
            <w:tcBorders/>
            <w:shd w:fill="CCEEFF" w:val="clear"/>
            <w:vAlign w:val="bottom"/>
          </w:tcPr>
          <w:p>
            <w:pPr>
              <w:pStyle w:val="TableContents"/>
              <w:spacing w:before="0" w:after="0"/>
              <w:ind w:left="0" w:right="0" w:hanging="0"/>
              <w:rPr/>
            </w:pPr>
            <w:r>
              <w:rPr/>
              <w:t> </w:t>
            </w:r>
          </w:p>
        </w:tc>
        <w:tc>
          <w:tcPr>
            <w:tcW w:w="1256" w:type="dxa"/>
            <w:gridSpan w:val="2"/>
            <w:tcBorders/>
            <w:shd w:fill="CCEEFF" w:val="clear"/>
            <w:vAlign w:val="bottom"/>
          </w:tcPr>
          <w:p>
            <w:pPr>
              <w:pStyle w:val="TableContents"/>
              <w:spacing w:before="0" w:after="0"/>
              <w:ind w:left="0" w:right="0" w:hanging="0"/>
              <w:jc w:val="right"/>
              <w:rPr/>
            </w:pPr>
            <w:r>
              <w:rPr/>
              <w:t> </w:t>
            </w:r>
          </w:p>
        </w:tc>
        <w:tc>
          <w:tcPr>
            <w:tcW w:w="212" w:type="dxa"/>
            <w:tcBorders/>
            <w:shd w:fill="CCEEFF" w:val="clear"/>
            <w:vAlign w:val="bottom"/>
          </w:tcPr>
          <w:p>
            <w:pPr>
              <w:pStyle w:val="TableContents"/>
              <w:spacing w:before="0" w:after="0"/>
              <w:ind w:left="0" w:right="0" w:hanging="0"/>
              <w:rPr/>
            </w:pPr>
            <w:r>
              <w:rPr/>
              <w:t> </w:t>
            </w:r>
          </w:p>
        </w:tc>
        <w:tc>
          <w:tcPr>
            <w:tcW w:w="1301" w:type="dxa"/>
            <w:gridSpan w:val="2"/>
            <w:tcBorders/>
            <w:shd w:fill="CCEEFF" w:val="clear"/>
            <w:vAlign w:val="bottom"/>
          </w:tcPr>
          <w:p>
            <w:pPr>
              <w:pStyle w:val="TableContents"/>
              <w:spacing w:before="0" w:after="0"/>
              <w:ind w:left="0" w:right="0" w:hanging="0"/>
              <w:jc w:val="right"/>
              <w:rPr/>
            </w:pPr>
            <w:r>
              <w:rPr/>
              <w:t> </w:t>
            </w:r>
          </w:p>
        </w:tc>
        <w:tc>
          <w:tcPr>
            <w:tcW w:w="119" w:type="dxa"/>
            <w:tcBorders/>
            <w:shd w:fill="CCEEFF" w:val="clear"/>
            <w:vAlign w:val="bottom"/>
          </w:tcPr>
          <w:p>
            <w:pPr>
              <w:pStyle w:val="TableContents"/>
              <w:spacing w:before="0" w:after="0"/>
              <w:ind w:left="0" w:right="0" w:hanging="0"/>
              <w:rPr/>
            </w:pPr>
            <w:r>
              <w:rPr/>
              <w:t> </w:t>
            </w:r>
          </w:p>
        </w:tc>
      </w:tr>
      <w:tr>
        <w:trPr/>
        <w:tc>
          <w:tcPr>
            <w:tcW w:w="7105"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Partners capital excluding noncontrolling interests</w:t>
            </w:r>
          </w:p>
        </w:tc>
        <w:tc>
          <w:tcPr>
            <w:tcW w:w="212" w:type="dxa"/>
            <w:tcBorders/>
            <w:shd w:fill="auto" w:val="clear"/>
            <w:vAlign w:val="bottom"/>
          </w:tcPr>
          <w:p>
            <w:pPr>
              <w:pStyle w:val="TableContents"/>
              <w:spacing w:before="0" w:after="0"/>
              <w:ind w:left="0" w:right="0" w:hanging="0"/>
              <w:rPr/>
            </w:pPr>
            <w:r>
              <w:rPr/>
              <w:t> </w:t>
            </w:r>
          </w:p>
        </w:tc>
        <w:tc>
          <w:tcPr>
            <w:tcW w:w="125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6,985</w:t>
            </w:r>
          </w:p>
        </w:tc>
        <w:tc>
          <w:tcPr>
            <w:tcW w:w="212" w:type="dxa"/>
            <w:tcBorders/>
            <w:shd w:fill="auto" w:val="clear"/>
            <w:vAlign w:val="bottom"/>
          </w:tcPr>
          <w:p>
            <w:pPr>
              <w:pStyle w:val="TableContents"/>
              <w:spacing w:before="0" w:after="0"/>
              <w:ind w:left="0" w:right="0" w:hanging="0"/>
              <w:rPr/>
            </w:pPr>
            <w:r>
              <w:rPr/>
              <w:t> </w:t>
            </w:r>
          </w:p>
        </w:tc>
        <w:tc>
          <w:tcPr>
            <w:tcW w:w="130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6,637</w:t>
            </w:r>
          </w:p>
        </w:tc>
        <w:tc>
          <w:tcPr>
            <w:tcW w:w="119" w:type="dxa"/>
            <w:tcBorders/>
            <w:shd w:fill="auto" w:val="clear"/>
            <w:vAlign w:val="bottom"/>
          </w:tcPr>
          <w:p>
            <w:pPr>
              <w:pStyle w:val="TableContents"/>
              <w:spacing w:before="0" w:after="0"/>
              <w:ind w:left="0" w:right="0" w:hanging="0"/>
              <w:rPr/>
            </w:pPr>
            <w:r>
              <w:rPr/>
              <w:t> </w:t>
            </w:r>
          </w:p>
        </w:tc>
      </w:tr>
      <w:tr>
        <w:trPr/>
        <w:tc>
          <w:tcPr>
            <w:tcW w:w="7105"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Noncontrolling interests</w:t>
            </w:r>
          </w:p>
        </w:tc>
        <w:tc>
          <w:tcPr>
            <w:tcW w:w="212" w:type="dxa"/>
            <w:tcBorders/>
            <w:shd w:fill="CCEEFF" w:val="clear"/>
            <w:vAlign w:val="bottom"/>
          </w:tcPr>
          <w:p>
            <w:pPr>
              <w:pStyle w:val="TableContents"/>
              <w:spacing w:before="0" w:after="0"/>
              <w:ind w:left="0" w:right="0" w:hanging="0"/>
              <w:rPr/>
            </w:pPr>
            <w:r>
              <w:rPr/>
              <w:t> </w:t>
            </w:r>
          </w:p>
        </w:tc>
        <w:tc>
          <w:tcPr>
            <w:tcW w:w="125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504</w:t>
            </w:r>
          </w:p>
        </w:tc>
        <w:tc>
          <w:tcPr>
            <w:tcW w:w="212" w:type="dxa"/>
            <w:tcBorders/>
            <w:shd w:fill="CCEEFF" w:val="clear"/>
            <w:vAlign w:val="bottom"/>
          </w:tcPr>
          <w:p>
            <w:pPr>
              <w:pStyle w:val="TableContents"/>
              <w:spacing w:before="0" w:after="0"/>
              <w:ind w:left="0" w:right="0" w:hanging="0"/>
              <w:rPr/>
            </w:pPr>
            <w:r>
              <w:rPr/>
              <w:t> </w:t>
            </w:r>
          </w:p>
        </w:tc>
        <w:tc>
          <w:tcPr>
            <w:tcW w:w="130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509</w:t>
            </w:r>
          </w:p>
        </w:tc>
        <w:tc>
          <w:tcPr>
            <w:tcW w:w="119" w:type="dxa"/>
            <w:tcBorders/>
            <w:shd w:fill="CCEEFF" w:val="clear"/>
            <w:vAlign w:val="bottom"/>
          </w:tcPr>
          <w:p>
            <w:pPr>
              <w:pStyle w:val="TableContents"/>
              <w:spacing w:before="0" w:after="0"/>
              <w:ind w:left="0" w:right="0" w:hanging="0"/>
              <w:rPr/>
            </w:pPr>
            <w:r>
              <w:rPr/>
              <w:t> </w:t>
            </w:r>
          </w:p>
        </w:tc>
      </w:tr>
      <w:tr>
        <w:trPr/>
        <w:tc>
          <w:tcPr>
            <w:tcW w:w="7105"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Total partners capital</w:t>
            </w:r>
          </w:p>
        </w:tc>
        <w:tc>
          <w:tcPr>
            <w:tcW w:w="212" w:type="dxa"/>
            <w:tcBorders/>
            <w:shd w:fill="auto" w:val="clear"/>
            <w:vAlign w:val="bottom"/>
          </w:tcPr>
          <w:p>
            <w:pPr>
              <w:pStyle w:val="TableContents"/>
              <w:spacing w:before="0" w:after="0"/>
              <w:ind w:left="0" w:right="0" w:hanging="0"/>
              <w:rPr/>
            </w:pPr>
            <w:r>
              <w:rPr/>
              <w:t> </w:t>
            </w:r>
          </w:p>
        </w:tc>
        <w:tc>
          <w:tcPr>
            <w:tcW w:w="125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7,489</w:t>
            </w:r>
          </w:p>
        </w:tc>
        <w:tc>
          <w:tcPr>
            <w:tcW w:w="212" w:type="dxa"/>
            <w:tcBorders/>
            <w:shd w:fill="auto" w:val="clear"/>
            <w:vAlign w:val="bottom"/>
          </w:tcPr>
          <w:p>
            <w:pPr>
              <w:pStyle w:val="TableContents"/>
              <w:spacing w:before="0" w:after="0"/>
              <w:ind w:left="0" w:right="0" w:hanging="0"/>
              <w:rPr/>
            </w:pPr>
            <w:r>
              <w:rPr/>
              <w:t> </w:t>
            </w:r>
          </w:p>
        </w:tc>
        <w:tc>
          <w:tcPr>
            <w:tcW w:w="130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7,146</w:t>
            </w:r>
          </w:p>
        </w:tc>
        <w:tc>
          <w:tcPr>
            <w:tcW w:w="119" w:type="dxa"/>
            <w:tcBorders/>
            <w:shd w:fill="auto" w:val="clear"/>
            <w:vAlign w:val="bottom"/>
          </w:tcPr>
          <w:p>
            <w:pPr>
              <w:pStyle w:val="TableContents"/>
              <w:spacing w:before="0" w:after="0"/>
              <w:ind w:left="0" w:right="0" w:hanging="0"/>
              <w:rPr/>
            </w:pPr>
            <w:r>
              <w:rPr/>
              <w:t> </w:t>
            </w:r>
          </w:p>
        </w:tc>
      </w:tr>
      <w:tr>
        <w:trPr/>
        <w:tc>
          <w:tcPr>
            <w:tcW w:w="7105"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Total liabilities and partners capital</w:t>
            </w:r>
          </w:p>
        </w:tc>
        <w:tc>
          <w:tcPr>
            <w:tcW w:w="212" w:type="dxa"/>
            <w:tcBorders/>
            <w:shd w:fill="CCEEFF" w:val="clear"/>
            <w:vAlign w:val="bottom"/>
          </w:tcPr>
          <w:p>
            <w:pPr>
              <w:pStyle w:val="TableContents"/>
              <w:spacing w:before="0" w:after="0"/>
              <w:ind w:left="0" w:right="0" w:hanging="0"/>
              <w:rPr/>
            </w:pPr>
            <w:r>
              <w:rPr/>
              <w:t> </w:t>
            </w:r>
          </w:p>
        </w:tc>
        <w:tc>
          <w:tcPr>
            <w:tcW w:w="13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6"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19,440</w:t>
            </w:r>
          </w:p>
        </w:tc>
        <w:tc>
          <w:tcPr>
            <w:tcW w:w="212" w:type="dxa"/>
            <w:tcBorders/>
            <w:shd w:fill="CCEEFF" w:val="clear"/>
            <w:vAlign w:val="bottom"/>
          </w:tcPr>
          <w:p>
            <w:pPr>
              <w:pStyle w:val="TableContents"/>
              <w:spacing w:before="0" w:after="0"/>
              <w:ind w:left="0" w:right="0" w:hanging="0"/>
              <w:rPr/>
            </w:pPr>
            <w:r>
              <w:rPr/>
              <w:t> </w:t>
            </w:r>
          </w:p>
        </w:tc>
        <w:tc>
          <w:tcPr>
            <w:tcW w:w="13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63"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19,235</w:t>
            </w:r>
          </w:p>
        </w:tc>
        <w:tc>
          <w:tcPr>
            <w:tcW w:w="119"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b/>
          <w:sz w:val="17"/>
          <w:u w:val="single"/>
        </w:rPr>
      </w:pPr>
      <w:r>
        <w:rPr>
          <w:rFonts w:ascii="Times New Roman" w:hAnsi="Times New Roman"/>
          <w:b/>
          <w:sz w:val="17"/>
          <w:u w:val="single"/>
        </w:rPr>
        <w:t>DEBT CAPITALIZATION RATIOS</w:t>
      </w:r>
    </w:p>
    <w:p>
      <w:pPr>
        <w:pStyle w:val="TextBody"/>
        <w:spacing w:before="0" w:after="0"/>
        <w:ind w:left="0" w:right="0" w:hanging="0"/>
        <w:rPr>
          <w:rFonts w:ascii="Times New Roman" w:hAnsi="Times New Roman"/>
          <w:sz w:val="17"/>
        </w:rPr>
      </w:pPr>
      <w:r>
        <w:rPr>
          <w:rFonts w:ascii="Times New Roman" w:hAnsi="Times New Roman"/>
          <w:sz w:val="17"/>
        </w:rPr>
        <w:t>(in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6942"/>
        <w:gridCol w:w="211"/>
        <w:gridCol w:w="139"/>
        <w:gridCol w:w="1149"/>
        <w:gridCol w:w="251"/>
        <w:gridCol w:w="150"/>
        <w:gridCol w:w="1200"/>
        <w:gridCol w:w="163"/>
      </w:tblGrid>
      <w:tr>
        <w:trPr/>
        <w:tc>
          <w:tcPr>
            <w:tcW w:w="6942"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jc w:val="center"/>
              <w:rPr/>
            </w:pPr>
            <w:r>
              <w:rPr/>
              <w:t> </w:t>
            </w:r>
          </w:p>
        </w:tc>
        <w:tc>
          <w:tcPr>
            <w:tcW w:w="1288"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March 31,</w:t>
            </w:r>
          </w:p>
        </w:tc>
        <w:tc>
          <w:tcPr>
            <w:tcW w:w="251" w:type="dxa"/>
            <w:tcBorders/>
            <w:shd w:fill="auto" w:val="clear"/>
            <w:vAlign w:val="bottom"/>
          </w:tcPr>
          <w:p>
            <w:pPr>
              <w:pStyle w:val="TableContents"/>
              <w:spacing w:before="0" w:after="0"/>
              <w:ind w:left="0" w:right="0" w:hanging="0"/>
              <w:jc w:val="center"/>
              <w:rPr/>
            </w:pPr>
            <w:r>
              <w:rPr/>
              <w:t> </w:t>
            </w:r>
          </w:p>
        </w:tc>
        <w:tc>
          <w:tcPr>
            <w:tcW w:w="1350"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w:t>
            </w:r>
          </w:p>
        </w:tc>
        <w:tc>
          <w:tcPr>
            <w:tcW w:w="163" w:type="dxa"/>
            <w:tcBorders/>
            <w:shd w:fill="auto" w:val="clear"/>
            <w:vAlign w:val="bottom"/>
          </w:tcPr>
          <w:p>
            <w:pPr>
              <w:pStyle w:val="TableContents"/>
              <w:spacing w:before="0" w:after="0"/>
              <w:ind w:left="0" w:right="0" w:hanging="0"/>
              <w:jc w:val="center"/>
              <w:rPr/>
            </w:pPr>
            <w:r>
              <w:rPr/>
              <w:t> </w:t>
            </w:r>
          </w:p>
        </w:tc>
      </w:tr>
      <w:tr>
        <w:trPr/>
        <w:tc>
          <w:tcPr>
            <w:tcW w:w="6942"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jc w:val="center"/>
              <w:rPr/>
            </w:pPr>
            <w:r>
              <w:rPr/>
              <w:t> </w:t>
            </w:r>
          </w:p>
        </w:tc>
        <w:tc>
          <w:tcPr>
            <w:tcW w:w="128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51" w:type="dxa"/>
            <w:tcBorders/>
            <w:shd w:fill="auto" w:val="clear"/>
            <w:vAlign w:val="bottom"/>
          </w:tcPr>
          <w:p>
            <w:pPr>
              <w:pStyle w:val="TableContents"/>
              <w:spacing w:before="0" w:after="0"/>
              <w:ind w:left="0" w:right="0" w:hanging="0"/>
              <w:jc w:val="center"/>
              <w:rPr/>
            </w:pPr>
            <w:r>
              <w:rPr/>
              <w:t> </w:t>
            </w:r>
          </w:p>
        </w:tc>
        <w:tc>
          <w:tcPr>
            <w:tcW w:w="135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163" w:type="dxa"/>
            <w:tcBorders/>
            <w:shd w:fill="auto" w:val="clear"/>
            <w:vAlign w:val="bottom"/>
          </w:tcPr>
          <w:p>
            <w:pPr>
              <w:pStyle w:val="TableContents"/>
              <w:spacing w:before="0" w:after="0"/>
              <w:ind w:left="0" w:right="0" w:hanging="0"/>
              <w:jc w:val="center"/>
              <w:rPr/>
            </w:pPr>
            <w:r>
              <w:rPr/>
              <w:t> </w:t>
            </w:r>
          </w:p>
        </w:tc>
      </w:tr>
      <w:tr>
        <w:trPr/>
        <w:tc>
          <w:tcPr>
            <w:tcW w:w="694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Short-term debt</w:t>
            </w:r>
          </w:p>
        </w:tc>
        <w:tc>
          <w:tcPr>
            <w:tcW w:w="211" w:type="dxa"/>
            <w:tcBorders/>
            <w:shd w:fill="CCEEFF" w:val="clear"/>
            <w:vAlign w:val="bottom"/>
          </w:tcPr>
          <w:p>
            <w:pPr>
              <w:pStyle w:val="TableContents"/>
              <w:spacing w:before="0" w:after="0"/>
              <w:ind w:left="0" w:right="0" w:hanging="0"/>
              <w:rPr/>
            </w:pPr>
            <w:r>
              <w:rPr/>
              <w:t> </w:t>
            </w:r>
          </w:p>
        </w:tc>
        <w:tc>
          <w:tcPr>
            <w:tcW w:w="13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49"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689</w:t>
            </w:r>
          </w:p>
        </w:tc>
        <w:tc>
          <w:tcPr>
            <w:tcW w:w="251" w:type="dxa"/>
            <w:tcBorders/>
            <w:shd w:fill="CCEEFF" w:val="clear"/>
            <w:vAlign w:val="bottom"/>
          </w:tcPr>
          <w:p>
            <w:pPr>
              <w:pStyle w:val="TableContents"/>
              <w:spacing w:before="0" w:after="0"/>
              <w:ind w:left="0" w:right="0" w:hanging="0"/>
              <w:rPr/>
            </w:pPr>
            <w:r>
              <w:rPr/>
              <w:t> </w:t>
            </w:r>
          </w:p>
        </w:tc>
        <w:tc>
          <w:tcPr>
            <w:tcW w:w="15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0"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1,086</w:t>
            </w:r>
          </w:p>
        </w:tc>
        <w:tc>
          <w:tcPr>
            <w:tcW w:w="163" w:type="dxa"/>
            <w:tcBorders/>
            <w:shd w:fill="CCEEFF" w:val="clear"/>
            <w:vAlign w:val="bottom"/>
          </w:tcPr>
          <w:p>
            <w:pPr>
              <w:pStyle w:val="TableContents"/>
              <w:spacing w:before="0" w:after="0"/>
              <w:ind w:left="0" w:right="0" w:hanging="0"/>
              <w:rPr/>
            </w:pPr>
            <w:r>
              <w:rPr/>
              <w:t> </w:t>
            </w:r>
          </w:p>
        </w:tc>
      </w:tr>
      <w:tr>
        <w:trPr/>
        <w:tc>
          <w:tcPr>
            <w:tcW w:w="694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Long-term debt</w:t>
            </w:r>
          </w:p>
        </w:tc>
        <w:tc>
          <w:tcPr>
            <w:tcW w:w="211" w:type="dxa"/>
            <w:tcBorders/>
            <w:shd w:fill="auto" w:val="clear"/>
            <w:vAlign w:val="bottom"/>
          </w:tcPr>
          <w:p>
            <w:pPr>
              <w:pStyle w:val="TableContents"/>
              <w:spacing w:before="0" w:after="0"/>
              <w:ind w:left="0" w:right="0" w:hanging="0"/>
              <w:rPr/>
            </w:pPr>
            <w:r>
              <w:rPr/>
              <w:t> </w:t>
            </w:r>
          </w:p>
        </w:tc>
        <w:tc>
          <w:tcPr>
            <w:tcW w:w="128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6,331</w:t>
            </w:r>
          </w:p>
        </w:tc>
        <w:tc>
          <w:tcPr>
            <w:tcW w:w="251" w:type="dxa"/>
            <w:tcBorders/>
            <w:shd w:fill="auto" w:val="clear"/>
            <w:vAlign w:val="bottom"/>
          </w:tcPr>
          <w:p>
            <w:pPr>
              <w:pStyle w:val="TableContents"/>
              <w:spacing w:before="0" w:after="0"/>
              <w:ind w:left="0" w:right="0" w:hanging="0"/>
              <w:rPr/>
            </w:pPr>
            <w:r>
              <w:rPr/>
              <w:t> </w:t>
            </w:r>
          </w:p>
        </w:tc>
        <w:tc>
          <w:tcPr>
            <w:tcW w:w="135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6,320</w:t>
            </w:r>
          </w:p>
        </w:tc>
        <w:tc>
          <w:tcPr>
            <w:tcW w:w="163" w:type="dxa"/>
            <w:tcBorders/>
            <w:shd w:fill="auto" w:val="clear"/>
            <w:vAlign w:val="bottom"/>
          </w:tcPr>
          <w:p>
            <w:pPr>
              <w:pStyle w:val="TableContents"/>
              <w:spacing w:before="0" w:after="0"/>
              <w:ind w:left="0" w:right="0" w:hanging="0"/>
              <w:rPr/>
            </w:pPr>
            <w:r>
              <w:rPr/>
              <w:t> </w:t>
            </w:r>
          </w:p>
        </w:tc>
      </w:tr>
      <w:tr>
        <w:trPr/>
        <w:tc>
          <w:tcPr>
            <w:tcW w:w="694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debt</w:t>
            </w:r>
          </w:p>
        </w:tc>
        <w:tc>
          <w:tcPr>
            <w:tcW w:w="211" w:type="dxa"/>
            <w:tcBorders/>
            <w:shd w:fill="CCEEFF" w:val="clear"/>
            <w:vAlign w:val="bottom"/>
          </w:tcPr>
          <w:p>
            <w:pPr>
              <w:pStyle w:val="TableContents"/>
              <w:spacing w:before="0" w:after="0"/>
              <w:ind w:left="0" w:right="0" w:hanging="0"/>
              <w:rPr/>
            </w:pPr>
            <w:r>
              <w:rPr/>
              <w:t> </w:t>
            </w:r>
          </w:p>
        </w:tc>
        <w:tc>
          <w:tcPr>
            <w:tcW w:w="13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49"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7,020</w:t>
            </w:r>
          </w:p>
        </w:tc>
        <w:tc>
          <w:tcPr>
            <w:tcW w:w="251" w:type="dxa"/>
            <w:tcBorders/>
            <w:shd w:fill="CCEEFF" w:val="clear"/>
            <w:vAlign w:val="bottom"/>
          </w:tcPr>
          <w:p>
            <w:pPr>
              <w:pStyle w:val="TableContents"/>
              <w:spacing w:before="0" w:after="0"/>
              <w:ind w:left="0" w:right="0" w:hanging="0"/>
              <w:rPr/>
            </w:pPr>
            <w:r>
              <w:rPr/>
              <w:t> </w:t>
            </w:r>
          </w:p>
        </w:tc>
        <w:tc>
          <w:tcPr>
            <w:tcW w:w="15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7,406</w:t>
            </w:r>
          </w:p>
        </w:tc>
        <w:tc>
          <w:tcPr>
            <w:tcW w:w="163" w:type="dxa"/>
            <w:tcBorders/>
            <w:shd w:fill="CCEEFF" w:val="clear"/>
            <w:vAlign w:val="bottom"/>
          </w:tcPr>
          <w:p>
            <w:pPr>
              <w:pStyle w:val="TableContents"/>
              <w:spacing w:before="0" w:after="0"/>
              <w:ind w:left="0" w:right="0" w:hanging="0"/>
              <w:rPr/>
            </w:pPr>
            <w:r>
              <w:rPr/>
              <w:t> </w:t>
            </w:r>
          </w:p>
        </w:tc>
      </w:tr>
      <w:tr>
        <w:trPr/>
        <w:tc>
          <w:tcPr>
            <w:tcW w:w="6942"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rPr/>
            </w:pPr>
            <w:r>
              <w:rPr/>
              <w:t> </w:t>
            </w:r>
          </w:p>
        </w:tc>
        <w:tc>
          <w:tcPr>
            <w:tcW w:w="1288" w:type="dxa"/>
            <w:gridSpan w:val="2"/>
            <w:tcBorders/>
            <w:shd w:fill="auto" w:val="clear"/>
            <w:vAlign w:val="bottom"/>
          </w:tcPr>
          <w:p>
            <w:pPr>
              <w:pStyle w:val="TableContents"/>
              <w:spacing w:before="0" w:after="0"/>
              <w:ind w:left="0" w:right="0" w:hanging="0"/>
              <w:jc w:val="right"/>
              <w:rPr/>
            </w:pPr>
            <w:r>
              <w:rPr/>
              <w:t> </w:t>
            </w:r>
          </w:p>
        </w:tc>
        <w:tc>
          <w:tcPr>
            <w:tcW w:w="251" w:type="dxa"/>
            <w:tcBorders/>
            <w:shd w:fill="auto" w:val="clear"/>
            <w:vAlign w:val="bottom"/>
          </w:tcPr>
          <w:p>
            <w:pPr>
              <w:pStyle w:val="TableContents"/>
              <w:spacing w:before="0" w:after="0"/>
              <w:ind w:left="0" w:right="0" w:hanging="0"/>
              <w:rPr/>
            </w:pPr>
            <w:r>
              <w:rPr/>
              <w:t> </w:t>
            </w:r>
          </w:p>
        </w:tc>
        <w:tc>
          <w:tcPr>
            <w:tcW w:w="1350" w:type="dxa"/>
            <w:gridSpan w:val="2"/>
            <w:tcBorders/>
            <w:shd w:fill="auto" w:val="clear"/>
            <w:vAlign w:val="bottom"/>
          </w:tcPr>
          <w:p>
            <w:pPr>
              <w:pStyle w:val="TableContents"/>
              <w:spacing w:before="0" w:after="0"/>
              <w:ind w:left="0" w:right="0" w:hanging="0"/>
              <w:jc w:val="right"/>
              <w:rPr/>
            </w:pPr>
            <w:r>
              <w:rPr/>
              <w:t> </w:t>
            </w:r>
          </w:p>
        </w:tc>
        <w:tc>
          <w:tcPr>
            <w:tcW w:w="163" w:type="dxa"/>
            <w:tcBorders/>
            <w:shd w:fill="auto" w:val="clear"/>
            <w:vAlign w:val="bottom"/>
          </w:tcPr>
          <w:p>
            <w:pPr>
              <w:pStyle w:val="TableContents"/>
              <w:spacing w:before="0" w:after="0"/>
              <w:ind w:left="0" w:right="0" w:hanging="0"/>
              <w:rPr/>
            </w:pPr>
            <w:r>
              <w:rPr/>
              <w:t> </w:t>
            </w:r>
          </w:p>
        </w:tc>
      </w:tr>
      <w:tr>
        <w:trPr/>
        <w:tc>
          <w:tcPr>
            <w:tcW w:w="694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Long-term debt</w:t>
            </w:r>
          </w:p>
        </w:tc>
        <w:tc>
          <w:tcPr>
            <w:tcW w:w="211" w:type="dxa"/>
            <w:tcBorders/>
            <w:shd w:fill="CCEEFF" w:val="clear"/>
            <w:vAlign w:val="bottom"/>
          </w:tcPr>
          <w:p>
            <w:pPr>
              <w:pStyle w:val="TableContents"/>
              <w:spacing w:before="0" w:after="0"/>
              <w:ind w:left="0" w:right="0" w:hanging="0"/>
              <w:rPr/>
            </w:pPr>
            <w:r>
              <w:rPr/>
              <w:t> </w:t>
            </w:r>
          </w:p>
        </w:tc>
        <w:tc>
          <w:tcPr>
            <w:tcW w:w="13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4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6,331</w:t>
            </w:r>
          </w:p>
        </w:tc>
        <w:tc>
          <w:tcPr>
            <w:tcW w:w="251" w:type="dxa"/>
            <w:tcBorders/>
            <w:shd w:fill="CCEEFF" w:val="clear"/>
            <w:vAlign w:val="bottom"/>
          </w:tcPr>
          <w:p>
            <w:pPr>
              <w:pStyle w:val="TableContents"/>
              <w:spacing w:before="0" w:after="0"/>
              <w:ind w:left="0" w:right="0" w:hanging="0"/>
              <w:rPr/>
            </w:pPr>
            <w:r>
              <w:rPr/>
              <w:t> </w:t>
            </w:r>
          </w:p>
        </w:tc>
        <w:tc>
          <w:tcPr>
            <w:tcW w:w="15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6,320</w:t>
            </w:r>
          </w:p>
        </w:tc>
        <w:tc>
          <w:tcPr>
            <w:tcW w:w="163" w:type="dxa"/>
            <w:tcBorders/>
            <w:shd w:fill="CCEEFF" w:val="clear"/>
            <w:vAlign w:val="bottom"/>
          </w:tcPr>
          <w:p>
            <w:pPr>
              <w:pStyle w:val="TableContents"/>
              <w:spacing w:before="0" w:after="0"/>
              <w:ind w:left="0" w:right="0" w:hanging="0"/>
              <w:rPr/>
            </w:pPr>
            <w:r>
              <w:rPr/>
              <w:t> </w:t>
            </w:r>
          </w:p>
        </w:tc>
      </w:tr>
      <w:tr>
        <w:trPr/>
        <w:tc>
          <w:tcPr>
            <w:tcW w:w="694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Partners capital</w:t>
            </w:r>
          </w:p>
        </w:tc>
        <w:tc>
          <w:tcPr>
            <w:tcW w:w="211" w:type="dxa"/>
            <w:tcBorders/>
            <w:shd w:fill="auto" w:val="clear"/>
            <w:vAlign w:val="bottom"/>
          </w:tcPr>
          <w:p>
            <w:pPr>
              <w:pStyle w:val="TableContents"/>
              <w:spacing w:before="0" w:after="0"/>
              <w:ind w:left="0" w:right="0" w:hanging="0"/>
              <w:rPr/>
            </w:pPr>
            <w:r>
              <w:rPr/>
              <w:t> </w:t>
            </w:r>
          </w:p>
        </w:tc>
        <w:tc>
          <w:tcPr>
            <w:tcW w:w="128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7,489</w:t>
            </w:r>
          </w:p>
        </w:tc>
        <w:tc>
          <w:tcPr>
            <w:tcW w:w="251" w:type="dxa"/>
            <w:tcBorders/>
            <w:shd w:fill="auto" w:val="clear"/>
            <w:vAlign w:val="bottom"/>
          </w:tcPr>
          <w:p>
            <w:pPr>
              <w:pStyle w:val="TableContents"/>
              <w:spacing w:before="0" w:after="0"/>
              <w:ind w:left="0" w:right="0" w:hanging="0"/>
              <w:rPr/>
            </w:pPr>
            <w:r>
              <w:rPr/>
              <w:t> </w:t>
            </w:r>
          </w:p>
        </w:tc>
        <w:tc>
          <w:tcPr>
            <w:tcW w:w="135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7,146</w:t>
            </w:r>
          </w:p>
        </w:tc>
        <w:tc>
          <w:tcPr>
            <w:tcW w:w="163" w:type="dxa"/>
            <w:tcBorders/>
            <w:shd w:fill="auto" w:val="clear"/>
            <w:vAlign w:val="bottom"/>
          </w:tcPr>
          <w:p>
            <w:pPr>
              <w:pStyle w:val="TableContents"/>
              <w:spacing w:before="0" w:after="0"/>
              <w:ind w:left="0" w:right="0" w:hanging="0"/>
              <w:rPr/>
            </w:pPr>
            <w:r>
              <w:rPr/>
              <w:t> </w:t>
            </w:r>
          </w:p>
        </w:tc>
      </w:tr>
      <w:tr>
        <w:trPr/>
        <w:tc>
          <w:tcPr>
            <w:tcW w:w="694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book capitalization</w:t>
            </w:r>
          </w:p>
        </w:tc>
        <w:tc>
          <w:tcPr>
            <w:tcW w:w="211" w:type="dxa"/>
            <w:tcBorders/>
            <w:shd w:fill="CCEEFF" w:val="clear"/>
            <w:vAlign w:val="bottom"/>
          </w:tcPr>
          <w:p>
            <w:pPr>
              <w:pStyle w:val="TableContents"/>
              <w:spacing w:before="0" w:after="0"/>
              <w:ind w:left="0" w:right="0" w:hanging="0"/>
              <w:rPr/>
            </w:pPr>
            <w:r>
              <w:rPr/>
              <w:t> </w:t>
            </w:r>
          </w:p>
        </w:tc>
        <w:tc>
          <w:tcPr>
            <w:tcW w:w="13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49"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13,820</w:t>
            </w:r>
          </w:p>
        </w:tc>
        <w:tc>
          <w:tcPr>
            <w:tcW w:w="251" w:type="dxa"/>
            <w:tcBorders/>
            <w:shd w:fill="CCEEFF" w:val="clear"/>
            <w:vAlign w:val="bottom"/>
          </w:tcPr>
          <w:p>
            <w:pPr>
              <w:pStyle w:val="TableContents"/>
              <w:spacing w:before="0" w:after="0"/>
              <w:ind w:left="0" w:right="0" w:hanging="0"/>
              <w:rPr/>
            </w:pPr>
            <w:r>
              <w:rPr/>
              <w:t> </w:t>
            </w:r>
          </w:p>
        </w:tc>
        <w:tc>
          <w:tcPr>
            <w:tcW w:w="15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13,466</w:t>
            </w:r>
          </w:p>
        </w:tc>
        <w:tc>
          <w:tcPr>
            <w:tcW w:w="163" w:type="dxa"/>
            <w:tcBorders/>
            <w:shd w:fill="CCEEFF" w:val="clear"/>
            <w:vAlign w:val="bottom"/>
          </w:tcPr>
          <w:p>
            <w:pPr>
              <w:pStyle w:val="TableContents"/>
              <w:spacing w:before="0" w:after="0"/>
              <w:ind w:left="0" w:right="0" w:hanging="0"/>
              <w:rPr/>
            </w:pPr>
            <w:r>
              <w:rPr/>
              <w:t> </w:t>
            </w:r>
          </w:p>
        </w:tc>
      </w:tr>
      <w:tr>
        <w:trPr/>
        <w:tc>
          <w:tcPr>
            <w:tcW w:w="694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book capitalization, including short-term debt</w:t>
            </w:r>
          </w:p>
        </w:tc>
        <w:tc>
          <w:tcPr>
            <w:tcW w:w="211" w:type="dxa"/>
            <w:tcBorders/>
            <w:shd w:fill="auto" w:val="clear"/>
            <w:vAlign w:val="bottom"/>
          </w:tcPr>
          <w:p>
            <w:pPr>
              <w:pStyle w:val="TableContents"/>
              <w:spacing w:before="0" w:after="0"/>
              <w:ind w:left="0" w:right="0" w:hanging="0"/>
              <w:rPr/>
            </w:pPr>
            <w:r>
              <w:rPr/>
              <w:t> </w:t>
            </w:r>
          </w:p>
        </w:tc>
        <w:tc>
          <w:tcPr>
            <w:tcW w:w="13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4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14,509</w:t>
            </w:r>
          </w:p>
        </w:tc>
        <w:tc>
          <w:tcPr>
            <w:tcW w:w="251" w:type="dxa"/>
            <w:tcBorders/>
            <w:shd w:fill="auto" w:val="clear"/>
            <w:vAlign w:val="bottom"/>
          </w:tcPr>
          <w:p>
            <w:pPr>
              <w:pStyle w:val="TableContents"/>
              <w:spacing w:before="0" w:after="0"/>
              <w:ind w:left="0" w:right="0" w:hanging="0"/>
              <w:rPr/>
            </w:pPr>
            <w:r>
              <w:rPr/>
              <w:t> </w:t>
            </w:r>
          </w:p>
        </w:tc>
        <w:tc>
          <w:tcPr>
            <w:tcW w:w="15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14,552</w:t>
            </w:r>
          </w:p>
        </w:tc>
        <w:tc>
          <w:tcPr>
            <w:tcW w:w="163" w:type="dxa"/>
            <w:tcBorders/>
            <w:shd w:fill="auto" w:val="clear"/>
            <w:vAlign w:val="bottom"/>
          </w:tcPr>
          <w:p>
            <w:pPr>
              <w:pStyle w:val="TableContents"/>
              <w:spacing w:before="0" w:after="0"/>
              <w:ind w:left="0" w:right="0" w:hanging="0"/>
              <w:rPr/>
            </w:pPr>
            <w:r>
              <w:rPr/>
              <w:t> </w:t>
            </w:r>
          </w:p>
        </w:tc>
      </w:tr>
      <w:tr>
        <w:trPr/>
        <w:tc>
          <w:tcPr>
            <w:tcW w:w="6942" w:type="dxa"/>
            <w:tcBorders/>
            <w:shd w:fill="CCEEFF" w:val="clear"/>
            <w:vAlign w:val="bottom"/>
          </w:tcPr>
          <w:p>
            <w:pPr>
              <w:pStyle w:val="TableContents"/>
              <w:spacing w:before="0" w:after="0"/>
              <w:ind w:left="0" w:right="0" w:hanging="0"/>
              <w:rPr/>
            </w:pPr>
            <w:r>
              <w:rPr/>
              <w:t> </w:t>
            </w:r>
          </w:p>
        </w:tc>
        <w:tc>
          <w:tcPr>
            <w:tcW w:w="211" w:type="dxa"/>
            <w:tcBorders/>
            <w:shd w:fill="CCEEFF" w:val="clear"/>
            <w:vAlign w:val="bottom"/>
          </w:tcPr>
          <w:p>
            <w:pPr>
              <w:pStyle w:val="TableContents"/>
              <w:spacing w:before="0" w:after="0"/>
              <w:ind w:left="0" w:right="0" w:hanging="0"/>
              <w:rPr/>
            </w:pPr>
            <w:r>
              <w:rPr/>
              <w:t> </w:t>
            </w:r>
          </w:p>
        </w:tc>
        <w:tc>
          <w:tcPr>
            <w:tcW w:w="1288" w:type="dxa"/>
            <w:gridSpan w:val="2"/>
            <w:tcBorders/>
            <w:shd w:fill="CCEEFF" w:val="clear"/>
            <w:vAlign w:val="bottom"/>
          </w:tcPr>
          <w:p>
            <w:pPr>
              <w:pStyle w:val="TableContents"/>
              <w:spacing w:before="0" w:after="0"/>
              <w:ind w:left="0" w:right="0" w:hanging="0"/>
              <w:jc w:val="right"/>
              <w:rPr/>
            </w:pPr>
            <w:r>
              <w:rPr/>
              <w:t> </w:t>
            </w:r>
          </w:p>
        </w:tc>
        <w:tc>
          <w:tcPr>
            <w:tcW w:w="251" w:type="dxa"/>
            <w:tcBorders/>
            <w:shd w:fill="CCEEFF" w:val="clear"/>
            <w:vAlign w:val="bottom"/>
          </w:tcPr>
          <w:p>
            <w:pPr>
              <w:pStyle w:val="TableContents"/>
              <w:spacing w:before="0" w:after="0"/>
              <w:ind w:left="0" w:right="0" w:hanging="0"/>
              <w:rPr/>
            </w:pPr>
            <w:r>
              <w:rPr/>
              <w:t> </w:t>
            </w:r>
          </w:p>
        </w:tc>
        <w:tc>
          <w:tcPr>
            <w:tcW w:w="1350" w:type="dxa"/>
            <w:gridSpan w:val="2"/>
            <w:tcBorders/>
            <w:shd w:fill="CCEEFF" w:val="clear"/>
            <w:vAlign w:val="bottom"/>
          </w:tcPr>
          <w:p>
            <w:pPr>
              <w:pStyle w:val="TableContents"/>
              <w:spacing w:before="0" w:after="0"/>
              <w:ind w:left="0" w:right="0" w:hanging="0"/>
              <w:jc w:val="right"/>
              <w:rPr/>
            </w:pPr>
            <w:r>
              <w:rPr/>
              <w:t> </w:t>
            </w:r>
          </w:p>
        </w:tc>
        <w:tc>
          <w:tcPr>
            <w:tcW w:w="163" w:type="dxa"/>
            <w:tcBorders/>
            <w:shd w:fill="CCEEFF" w:val="clear"/>
            <w:vAlign w:val="bottom"/>
          </w:tcPr>
          <w:p>
            <w:pPr>
              <w:pStyle w:val="TableContents"/>
              <w:spacing w:before="0" w:after="0"/>
              <w:ind w:left="0" w:right="0" w:hanging="0"/>
              <w:rPr/>
            </w:pPr>
            <w:r>
              <w:rPr/>
              <w:t> </w:t>
            </w:r>
          </w:p>
        </w:tc>
      </w:tr>
      <w:tr>
        <w:trPr/>
        <w:tc>
          <w:tcPr>
            <w:tcW w:w="694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Long-term debt-to-total book capitalization</w:t>
            </w:r>
          </w:p>
        </w:tc>
        <w:tc>
          <w:tcPr>
            <w:tcW w:w="211" w:type="dxa"/>
            <w:tcBorders/>
            <w:shd w:fill="auto" w:val="clear"/>
            <w:vAlign w:val="bottom"/>
          </w:tcPr>
          <w:p>
            <w:pPr>
              <w:pStyle w:val="TableContents"/>
              <w:spacing w:before="0" w:after="0"/>
              <w:ind w:left="0" w:right="0" w:hanging="0"/>
              <w:rPr/>
            </w:pPr>
            <w:r>
              <w:rPr/>
              <w:t> </w:t>
            </w:r>
          </w:p>
        </w:tc>
        <w:tc>
          <w:tcPr>
            <w:tcW w:w="128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w:t>
            </w:r>
          </w:p>
        </w:tc>
        <w:tc>
          <w:tcPr>
            <w:tcW w:w="25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5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w:t>
            </w:r>
          </w:p>
        </w:tc>
        <w:tc>
          <w:tcPr>
            <w:tcW w:w="16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694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debt-to-total book capitalization, including short-term debt</w:t>
            </w:r>
          </w:p>
        </w:tc>
        <w:tc>
          <w:tcPr>
            <w:tcW w:w="211" w:type="dxa"/>
            <w:tcBorders/>
            <w:shd w:fill="CCEEFF" w:val="clear"/>
            <w:vAlign w:val="bottom"/>
          </w:tcPr>
          <w:p>
            <w:pPr>
              <w:pStyle w:val="TableContents"/>
              <w:spacing w:before="0" w:after="0"/>
              <w:ind w:left="0" w:right="0" w:hanging="0"/>
              <w:rPr/>
            </w:pPr>
            <w:r>
              <w:rPr/>
              <w:t> </w:t>
            </w:r>
          </w:p>
        </w:tc>
        <w:tc>
          <w:tcPr>
            <w:tcW w:w="128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w:t>
            </w:r>
          </w:p>
        </w:tc>
        <w:tc>
          <w:tcPr>
            <w:tcW w:w="25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5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w:t>
            </w:r>
          </w:p>
        </w:tc>
        <w:tc>
          <w:tcPr>
            <w:tcW w:w="16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rPr/>
      </w:pPr>
      <w:r>
        <w:rPr/>
        <w:t> </w:t>
      </w:r>
    </w:p>
    <w:tbl>
      <w:tblPr>
        <w:tblW w:w="5000" w:type="pct"/>
        <w:jc w:val="left"/>
        <w:tblInd w:w="0" w:type="dxa"/>
        <w:tblCellMar>
          <w:top w:w="0" w:type="dxa"/>
          <w:left w:w="0" w:type="dxa"/>
          <w:bottom w:w="28" w:type="dxa"/>
          <w:right w:w="0" w:type="dxa"/>
        </w:tblCellMar>
      </w:tblPr>
      <w:tblGrid>
        <w:gridCol w:w="3505"/>
        <w:gridCol w:w="2987"/>
        <w:gridCol w:w="3713"/>
      </w:tblGrid>
      <w:tr>
        <w:trPr/>
        <w:tc>
          <w:tcPr>
            <w:tcW w:w="10205" w:type="dxa"/>
            <w:gridSpan w:val="3"/>
            <w:tcBorders>
              <w:bottom w:val="single" w:sz="8" w:space="0" w:color="000000"/>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-more-</w:t>
            </w:r>
          </w:p>
        </w:tc>
      </w:tr>
      <w:tr>
        <w:trPr/>
        <w:tc>
          <w:tcPr>
            <w:tcW w:w="3505" w:type="dxa"/>
            <w:tcBorders/>
            <w:shd w:fill="auto" w:val="clear"/>
            <w:tcMar>
              <w:bottom w:w="0" w:type="dxa"/>
            </w:tcMar>
          </w:tcPr>
          <w:p>
            <w:pPr>
              <w:pStyle w:val="TableContents"/>
              <w:spacing w:before="0" w:after="0"/>
              <w:ind w:left="0" w:right="0" w:hanging="0"/>
              <w:jc w:val="right"/>
              <w:rPr>
                <w:rFonts w:ascii="Times New Roman" w:hAnsi="Times New Roman"/>
                <w:b/>
                <w:sz w:val="17"/>
              </w:rPr>
            </w:pPr>
            <w:r>
              <w:rPr>
                <w:rFonts w:ascii="Times New Roman" w:hAnsi="Times New Roman"/>
                <w:b/>
                <w:sz w:val="17"/>
              </w:rPr>
              <w:t>333 Clay Street, Suite 1600</w:t>
            </w:r>
          </w:p>
        </w:tc>
        <w:tc>
          <w:tcPr>
            <w:tcW w:w="2987" w:type="dxa"/>
            <w:tcBorders/>
            <w:shd w:fill="auto" w:val="clear"/>
            <w:tcMar>
              <w:bottom w:w="0" w:type="dxa"/>
            </w:tcMar>
          </w:tcPr>
          <w:p>
            <w:pPr>
              <w:pStyle w:val="TableContents"/>
              <w:spacing w:before="0" w:after="0"/>
              <w:ind w:left="0" w:right="0" w:hanging="0"/>
              <w:jc w:val="center"/>
              <w:rPr>
                <w:rFonts w:ascii="Times New Roman" w:hAnsi="Times New Roman"/>
                <w:b/>
                <w:sz w:val="17"/>
              </w:rPr>
            </w:pPr>
            <w:r>
              <w:rPr>
                <w:rFonts w:ascii="Times New Roman" w:hAnsi="Times New Roman"/>
                <w:b/>
                <w:sz w:val="17"/>
              </w:rPr>
              <w:t>Houston, Texas 77002</w:t>
            </w:r>
          </w:p>
        </w:tc>
        <w:tc>
          <w:tcPr>
            <w:tcW w:w="3713" w:type="dxa"/>
            <w:tcBorders/>
            <w:shd w:fill="auto" w:val="clear"/>
            <w:tcMar>
              <w:bottom w:w="0" w:type="dxa"/>
            </w:tcMar>
          </w:tcPr>
          <w:p>
            <w:pPr>
              <w:pStyle w:val="TableContents"/>
              <w:spacing w:before="0" w:after="0"/>
              <w:ind w:left="0" w:right="0" w:hanging="0"/>
              <w:rPr>
                <w:rFonts w:ascii="Times New Roman" w:hAnsi="Times New Roman"/>
                <w:b/>
                <w:sz w:val="17"/>
              </w:rPr>
            </w:pPr>
            <w:r>
              <w:rPr>
                <w:rFonts w:ascii="Times New Roman" w:hAnsi="Times New Roman"/>
                <w:b/>
                <w:sz w:val="17"/>
              </w:rPr>
              <w:t>713-646-4100 / 800-564-3036</w:t>
            </w:r>
          </w:p>
        </w:tc>
      </w:tr>
    </w:tbl>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7</w:t>
      </w:r>
      <w:bookmarkStart w:id="19" w:name="PB_7_073826_2897"/>
      <w:bookmarkEnd w:id="19"/>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PLAINS ALL AMERICAN PIPELINE, L.P. AND SUBSIDIARIES</w:t>
            </w:r>
          </w:p>
        </w:tc>
      </w:tr>
      <w:tr>
        <w:trPr/>
        <w:tc>
          <w:tcPr>
            <w:tcW w:w="10205" w:type="dxa"/>
            <w:tcBorders>
              <w:bottom w:val="single" w:sz="8" w:space="0" w:color="000000"/>
            </w:tcBorders>
            <w:shd w:fill="auto" w:val="clear"/>
            <w:tcMar>
              <w:bottom w:w="28" w:type="dxa"/>
            </w:tcMar>
          </w:tcPr>
          <w:p>
            <w:pPr>
              <w:pStyle w:val="TableContents"/>
              <w:spacing w:before="0" w:after="0"/>
              <w:ind w:left="0" w:right="0" w:hanging="0"/>
              <w:rPr/>
            </w:pPr>
            <w:r>
              <w:rPr>
                <w:rFonts w:ascii="Times New Roman" w:hAnsi="Times New Roman"/>
                <w:b/>
                <w:sz w:val="17"/>
              </w:rPr>
              <w:t>FINANCIAL SUMMARY</w:t>
            </w:r>
            <w:r>
              <w:rPr/>
              <w:t xml:space="preserve"> </w:t>
            </w:r>
            <w:r>
              <w:rPr>
                <w:sz w:val="17"/>
              </w:rPr>
              <w:t>(unaudited)</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b/>
          <w:sz w:val="17"/>
          <w:u w:val="single"/>
        </w:rPr>
      </w:pPr>
      <w:r>
        <w:rPr>
          <w:rFonts w:ascii="Times New Roman" w:hAnsi="Times New Roman"/>
          <w:b/>
          <w:sz w:val="17"/>
          <w:u w:val="single"/>
        </w:rPr>
        <w:t>SELECTED FINANCIAL DATA BY SEGMENT</w:t>
      </w:r>
    </w:p>
    <w:p>
      <w:pPr>
        <w:pStyle w:val="TextBody"/>
        <w:spacing w:before="0" w:after="0"/>
        <w:ind w:left="0" w:right="0" w:hanging="0"/>
        <w:rPr>
          <w:rFonts w:ascii="Times New Roman" w:hAnsi="Times New Roman"/>
          <w:sz w:val="17"/>
        </w:rPr>
      </w:pPr>
      <w:r>
        <w:rPr>
          <w:rFonts w:ascii="Times New Roman" w:hAnsi="Times New Roman"/>
          <w:sz w:val="17"/>
        </w:rPr>
        <w:t>(in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2762"/>
        <w:gridCol w:w="163"/>
        <w:gridCol w:w="261"/>
        <w:gridCol w:w="1003"/>
        <w:gridCol w:w="179"/>
        <w:gridCol w:w="181"/>
        <w:gridCol w:w="792"/>
        <w:gridCol w:w="179"/>
        <w:gridCol w:w="153"/>
        <w:gridCol w:w="796"/>
        <w:gridCol w:w="179"/>
        <w:gridCol w:w="261"/>
        <w:gridCol w:w="1003"/>
        <w:gridCol w:w="179"/>
        <w:gridCol w:w="181"/>
        <w:gridCol w:w="674"/>
        <w:gridCol w:w="179"/>
        <w:gridCol w:w="168"/>
        <w:gridCol w:w="781"/>
        <w:gridCol w:w="131"/>
      </w:tblGrid>
      <w:tr>
        <w:trPr/>
        <w:tc>
          <w:tcPr>
            <w:tcW w:w="2762" w:type="dxa"/>
            <w:tcBorders/>
            <w:shd w:fill="auto" w:val="clear"/>
            <w:vAlign w:val="bottom"/>
          </w:tcPr>
          <w:p>
            <w:pPr>
              <w:pStyle w:val="TableContents"/>
              <w:spacing w:before="0" w:after="0"/>
              <w:ind w:left="0" w:right="0" w:hanging="0"/>
              <w:rPr/>
            </w:pPr>
            <w:r>
              <w:rPr/>
              <w:t> </w:t>
            </w:r>
          </w:p>
        </w:tc>
        <w:tc>
          <w:tcPr>
            <w:tcW w:w="163" w:type="dxa"/>
            <w:tcBorders/>
            <w:shd w:fill="auto" w:val="clear"/>
            <w:vAlign w:val="bottom"/>
          </w:tcPr>
          <w:p>
            <w:pPr>
              <w:pStyle w:val="TableContents"/>
              <w:spacing w:before="0" w:after="0"/>
              <w:ind w:left="0" w:right="0" w:hanging="0"/>
              <w:jc w:val="center"/>
              <w:rPr/>
            </w:pPr>
            <w:r>
              <w:rPr/>
              <w:t> </w:t>
            </w:r>
          </w:p>
        </w:tc>
        <w:tc>
          <w:tcPr>
            <w:tcW w:w="3544" w:type="dxa"/>
            <w:gridSpan w:val="8"/>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179" w:type="dxa"/>
            <w:tcBorders/>
            <w:shd w:fill="auto" w:val="clear"/>
            <w:vAlign w:val="bottom"/>
          </w:tcPr>
          <w:p>
            <w:pPr>
              <w:pStyle w:val="TableContents"/>
              <w:spacing w:before="0" w:after="0"/>
              <w:ind w:left="0" w:right="0" w:hanging="0"/>
              <w:jc w:val="center"/>
              <w:rPr/>
            </w:pPr>
            <w:r>
              <w:rPr/>
              <w:t> </w:t>
            </w:r>
          </w:p>
        </w:tc>
        <w:tc>
          <w:tcPr>
            <w:tcW w:w="3426" w:type="dxa"/>
            <w:gridSpan w:val="8"/>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131" w:type="dxa"/>
            <w:tcBorders/>
            <w:shd w:fill="auto" w:val="clear"/>
            <w:vAlign w:val="bottom"/>
          </w:tcPr>
          <w:p>
            <w:pPr>
              <w:pStyle w:val="TableContents"/>
              <w:spacing w:before="0" w:after="0"/>
              <w:ind w:left="0" w:right="0" w:hanging="0"/>
              <w:jc w:val="center"/>
              <w:rPr/>
            </w:pPr>
            <w:r>
              <w:rPr/>
              <w:t> </w:t>
            </w:r>
          </w:p>
        </w:tc>
      </w:tr>
      <w:tr>
        <w:trPr/>
        <w:tc>
          <w:tcPr>
            <w:tcW w:w="2762" w:type="dxa"/>
            <w:tcBorders/>
            <w:shd w:fill="auto" w:val="clear"/>
            <w:vAlign w:val="bottom"/>
          </w:tcPr>
          <w:p>
            <w:pPr>
              <w:pStyle w:val="TableContents"/>
              <w:spacing w:before="0" w:after="0"/>
              <w:ind w:left="0" w:right="0" w:hanging="0"/>
              <w:rPr/>
            </w:pPr>
            <w:r>
              <w:rPr/>
              <w:t> </w:t>
            </w:r>
          </w:p>
        </w:tc>
        <w:tc>
          <w:tcPr>
            <w:tcW w:w="163" w:type="dxa"/>
            <w:tcBorders/>
            <w:shd w:fill="auto" w:val="clear"/>
            <w:vAlign w:val="bottom"/>
          </w:tcPr>
          <w:p>
            <w:pPr>
              <w:pStyle w:val="TableContents"/>
              <w:spacing w:before="0" w:after="0"/>
              <w:ind w:left="0" w:right="0" w:hanging="0"/>
              <w:jc w:val="center"/>
              <w:rPr/>
            </w:pPr>
            <w:r>
              <w:rPr/>
              <w:t> </w:t>
            </w:r>
          </w:p>
        </w:tc>
        <w:tc>
          <w:tcPr>
            <w:tcW w:w="3544" w:type="dxa"/>
            <w:gridSpan w:val="8"/>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March 31, 2013</w:t>
            </w:r>
          </w:p>
        </w:tc>
        <w:tc>
          <w:tcPr>
            <w:tcW w:w="179" w:type="dxa"/>
            <w:tcBorders/>
            <w:shd w:fill="auto" w:val="clear"/>
            <w:vAlign w:val="bottom"/>
          </w:tcPr>
          <w:p>
            <w:pPr>
              <w:pStyle w:val="TableContents"/>
              <w:spacing w:before="0" w:after="0"/>
              <w:ind w:left="0" w:right="0" w:hanging="0"/>
              <w:jc w:val="center"/>
              <w:rPr/>
            </w:pPr>
            <w:r>
              <w:rPr/>
              <w:t> </w:t>
            </w:r>
          </w:p>
        </w:tc>
        <w:tc>
          <w:tcPr>
            <w:tcW w:w="3426" w:type="dxa"/>
            <w:gridSpan w:val="8"/>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March 31, 2012</w:t>
            </w:r>
          </w:p>
        </w:tc>
        <w:tc>
          <w:tcPr>
            <w:tcW w:w="131" w:type="dxa"/>
            <w:tcBorders/>
            <w:shd w:fill="auto" w:val="clear"/>
            <w:vAlign w:val="bottom"/>
          </w:tcPr>
          <w:p>
            <w:pPr>
              <w:pStyle w:val="TableContents"/>
              <w:spacing w:before="0" w:after="0"/>
              <w:ind w:left="0" w:right="0" w:hanging="0"/>
              <w:jc w:val="center"/>
              <w:rPr/>
            </w:pPr>
            <w:r>
              <w:rPr/>
              <w:t> </w:t>
            </w:r>
          </w:p>
        </w:tc>
      </w:tr>
      <w:tr>
        <w:trPr/>
        <w:tc>
          <w:tcPr>
            <w:tcW w:w="2762" w:type="dxa"/>
            <w:tcBorders/>
            <w:shd w:fill="auto" w:val="clear"/>
            <w:vAlign w:val="bottom"/>
          </w:tcPr>
          <w:p>
            <w:pPr>
              <w:pStyle w:val="TableContents"/>
              <w:spacing w:before="0" w:after="0"/>
              <w:ind w:left="0" w:right="0" w:hanging="0"/>
              <w:rPr/>
            </w:pPr>
            <w:r>
              <w:rPr/>
              <w:t> </w:t>
            </w:r>
          </w:p>
        </w:tc>
        <w:tc>
          <w:tcPr>
            <w:tcW w:w="163" w:type="dxa"/>
            <w:tcBorders/>
            <w:shd w:fill="auto" w:val="clear"/>
            <w:vAlign w:val="bottom"/>
          </w:tcPr>
          <w:p>
            <w:pPr>
              <w:pStyle w:val="TableContents"/>
              <w:spacing w:before="0" w:after="0"/>
              <w:ind w:left="0" w:right="0" w:hanging="0"/>
              <w:jc w:val="center"/>
              <w:rPr/>
            </w:pPr>
            <w:r>
              <w:rPr/>
              <w:t> </w:t>
            </w:r>
          </w:p>
        </w:tc>
        <w:tc>
          <w:tcPr>
            <w:tcW w:w="1264" w:type="dxa"/>
            <w:gridSpan w:val="2"/>
            <w:tcBorders/>
            <w:shd w:fill="auto" w:val="clear"/>
            <w:vAlign w:val="bottom"/>
          </w:tcPr>
          <w:p>
            <w:pPr>
              <w:pStyle w:val="TableContents"/>
              <w:spacing w:before="0" w:after="0"/>
              <w:ind w:left="0" w:right="0" w:hanging="0"/>
              <w:jc w:val="center"/>
              <w:rPr/>
            </w:pPr>
            <w:r>
              <w:rPr/>
              <w:t> </w:t>
            </w:r>
          </w:p>
        </w:tc>
        <w:tc>
          <w:tcPr>
            <w:tcW w:w="179" w:type="dxa"/>
            <w:tcBorders/>
            <w:shd w:fill="auto" w:val="clear"/>
            <w:vAlign w:val="bottom"/>
          </w:tcPr>
          <w:p>
            <w:pPr>
              <w:pStyle w:val="TableContents"/>
              <w:spacing w:before="0" w:after="0"/>
              <w:ind w:left="0" w:right="0" w:hanging="0"/>
              <w:jc w:val="center"/>
              <w:rPr/>
            </w:pPr>
            <w:r>
              <w:rPr/>
              <w:t> </w:t>
            </w:r>
          </w:p>
        </w:tc>
        <w:tc>
          <w:tcPr>
            <w:tcW w:w="973"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79" w:type="dxa"/>
            <w:tcBorders/>
            <w:shd w:fill="auto" w:val="clear"/>
            <w:vAlign w:val="bottom"/>
          </w:tcPr>
          <w:p>
            <w:pPr>
              <w:pStyle w:val="TableContents"/>
              <w:spacing w:before="0" w:after="0"/>
              <w:ind w:left="0" w:right="0" w:hanging="0"/>
              <w:jc w:val="center"/>
              <w:rPr/>
            </w:pPr>
            <w:r>
              <w:rPr/>
              <w:t> </w:t>
            </w:r>
          </w:p>
        </w:tc>
        <w:tc>
          <w:tcPr>
            <w:tcW w:w="949"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Supply and</w:t>
            </w:r>
          </w:p>
        </w:tc>
        <w:tc>
          <w:tcPr>
            <w:tcW w:w="179" w:type="dxa"/>
            <w:tcBorders/>
            <w:shd w:fill="auto" w:val="clear"/>
            <w:vAlign w:val="bottom"/>
          </w:tcPr>
          <w:p>
            <w:pPr>
              <w:pStyle w:val="TableContents"/>
              <w:spacing w:before="0" w:after="0"/>
              <w:ind w:left="0" w:right="0" w:hanging="0"/>
              <w:jc w:val="center"/>
              <w:rPr/>
            </w:pPr>
            <w:r>
              <w:rPr/>
              <w:t> </w:t>
            </w:r>
          </w:p>
        </w:tc>
        <w:tc>
          <w:tcPr>
            <w:tcW w:w="1264" w:type="dxa"/>
            <w:gridSpan w:val="2"/>
            <w:tcBorders/>
            <w:shd w:fill="auto" w:val="clear"/>
            <w:vAlign w:val="bottom"/>
          </w:tcPr>
          <w:p>
            <w:pPr>
              <w:pStyle w:val="TableContents"/>
              <w:spacing w:before="0" w:after="0"/>
              <w:ind w:left="0" w:right="0" w:hanging="0"/>
              <w:jc w:val="center"/>
              <w:rPr/>
            </w:pPr>
            <w:r>
              <w:rPr/>
              <w:t> </w:t>
            </w:r>
          </w:p>
        </w:tc>
        <w:tc>
          <w:tcPr>
            <w:tcW w:w="179"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855"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79"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949"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Supply and</w:t>
            </w:r>
          </w:p>
        </w:tc>
        <w:tc>
          <w:tcPr>
            <w:tcW w:w="131" w:type="dxa"/>
            <w:tcBorders/>
            <w:shd w:fill="auto" w:val="clear"/>
            <w:vAlign w:val="bottom"/>
          </w:tcPr>
          <w:p>
            <w:pPr>
              <w:pStyle w:val="TableContents"/>
              <w:spacing w:before="0" w:after="0"/>
              <w:ind w:left="0" w:right="0" w:hanging="0"/>
              <w:jc w:val="center"/>
              <w:rPr/>
            </w:pPr>
            <w:r>
              <w:rPr/>
              <w:t> </w:t>
            </w:r>
          </w:p>
        </w:tc>
      </w:tr>
      <w:tr>
        <w:trPr/>
        <w:tc>
          <w:tcPr>
            <w:tcW w:w="2762" w:type="dxa"/>
            <w:tcBorders/>
            <w:shd w:fill="auto" w:val="clear"/>
            <w:vAlign w:val="bottom"/>
          </w:tcPr>
          <w:p>
            <w:pPr>
              <w:pStyle w:val="TableContents"/>
              <w:spacing w:before="0" w:after="0"/>
              <w:ind w:left="0" w:right="0" w:hanging="0"/>
              <w:rPr/>
            </w:pPr>
            <w:r>
              <w:rPr/>
              <w:t> </w:t>
            </w:r>
          </w:p>
        </w:tc>
        <w:tc>
          <w:tcPr>
            <w:tcW w:w="163" w:type="dxa"/>
            <w:tcBorders/>
            <w:shd w:fill="auto" w:val="clear"/>
            <w:vAlign w:val="bottom"/>
          </w:tcPr>
          <w:p>
            <w:pPr>
              <w:pStyle w:val="TableContents"/>
              <w:spacing w:before="0" w:after="0"/>
              <w:ind w:left="0" w:right="0" w:hanging="0"/>
              <w:jc w:val="center"/>
              <w:rPr/>
            </w:pPr>
            <w:r>
              <w:rPr/>
              <w:t> </w:t>
            </w:r>
          </w:p>
        </w:tc>
        <w:tc>
          <w:tcPr>
            <w:tcW w:w="126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Transportation</w:t>
            </w:r>
          </w:p>
        </w:tc>
        <w:tc>
          <w:tcPr>
            <w:tcW w:w="179" w:type="dxa"/>
            <w:tcBorders/>
            <w:shd w:fill="auto" w:val="clear"/>
            <w:vAlign w:val="bottom"/>
          </w:tcPr>
          <w:p>
            <w:pPr>
              <w:pStyle w:val="TableContents"/>
              <w:spacing w:before="0" w:after="0"/>
              <w:ind w:left="0" w:right="0" w:hanging="0"/>
              <w:jc w:val="center"/>
              <w:rPr/>
            </w:pPr>
            <w:r>
              <w:rPr/>
              <w:t> </w:t>
            </w:r>
          </w:p>
        </w:tc>
        <w:tc>
          <w:tcPr>
            <w:tcW w:w="97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Facilities</w:t>
            </w:r>
          </w:p>
        </w:tc>
        <w:tc>
          <w:tcPr>
            <w:tcW w:w="179" w:type="dxa"/>
            <w:tcBorders/>
            <w:shd w:fill="auto" w:val="clear"/>
            <w:vAlign w:val="bottom"/>
          </w:tcPr>
          <w:p>
            <w:pPr>
              <w:pStyle w:val="TableContents"/>
              <w:spacing w:before="0" w:after="0"/>
              <w:ind w:left="0" w:right="0" w:hanging="0"/>
              <w:jc w:val="center"/>
              <w:rPr/>
            </w:pPr>
            <w:r>
              <w:rPr/>
              <w:t> </w:t>
            </w:r>
          </w:p>
        </w:tc>
        <w:tc>
          <w:tcPr>
            <w:tcW w:w="94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Logistics</w:t>
            </w:r>
          </w:p>
        </w:tc>
        <w:tc>
          <w:tcPr>
            <w:tcW w:w="179" w:type="dxa"/>
            <w:tcBorders/>
            <w:shd w:fill="auto" w:val="clear"/>
            <w:vAlign w:val="bottom"/>
          </w:tcPr>
          <w:p>
            <w:pPr>
              <w:pStyle w:val="TableContents"/>
              <w:spacing w:before="0" w:after="0"/>
              <w:ind w:left="0" w:right="0" w:hanging="0"/>
              <w:jc w:val="center"/>
              <w:rPr/>
            </w:pPr>
            <w:r>
              <w:rPr/>
              <w:t> </w:t>
            </w:r>
          </w:p>
        </w:tc>
        <w:tc>
          <w:tcPr>
            <w:tcW w:w="126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Transportation</w:t>
            </w:r>
          </w:p>
        </w:tc>
        <w:tc>
          <w:tcPr>
            <w:tcW w:w="179" w:type="dxa"/>
            <w:tcBorders/>
            <w:shd w:fill="auto" w:val="clear"/>
            <w:vAlign w:val="bottom"/>
          </w:tcPr>
          <w:p>
            <w:pPr>
              <w:pStyle w:val="TableContents"/>
              <w:spacing w:before="0" w:after="0"/>
              <w:ind w:left="0" w:right="0" w:hanging="0"/>
              <w:jc w:val="center"/>
              <w:rPr/>
            </w:pPr>
            <w:r>
              <w:rPr/>
              <w:t> </w:t>
            </w:r>
          </w:p>
        </w:tc>
        <w:tc>
          <w:tcPr>
            <w:tcW w:w="85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Facilities</w:t>
            </w:r>
          </w:p>
        </w:tc>
        <w:tc>
          <w:tcPr>
            <w:tcW w:w="179" w:type="dxa"/>
            <w:tcBorders/>
            <w:shd w:fill="auto" w:val="clear"/>
            <w:vAlign w:val="bottom"/>
          </w:tcPr>
          <w:p>
            <w:pPr>
              <w:pStyle w:val="TableContents"/>
              <w:spacing w:before="0" w:after="0"/>
              <w:ind w:left="0" w:right="0" w:hanging="0"/>
              <w:jc w:val="center"/>
              <w:rPr/>
            </w:pPr>
            <w:r>
              <w:rPr/>
              <w:t> </w:t>
            </w:r>
          </w:p>
        </w:tc>
        <w:tc>
          <w:tcPr>
            <w:tcW w:w="94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Logistics</w:t>
            </w:r>
          </w:p>
        </w:tc>
        <w:tc>
          <w:tcPr>
            <w:tcW w:w="131" w:type="dxa"/>
            <w:tcBorders/>
            <w:shd w:fill="auto" w:val="clear"/>
            <w:vAlign w:val="bottom"/>
          </w:tcPr>
          <w:p>
            <w:pPr>
              <w:pStyle w:val="TableContents"/>
              <w:spacing w:before="0" w:after="0"/>
              <w:ind w:left="0" w:right="0" w:hanging="0"/>
              <w:jc w:val="center"/>
              <w:rPr/>
            </w:pPr>
            <w:r>
              <w:rPr/>
              <w:t> </w:t>
            </w:r>
          </w:p>
        </w:tc>
      </w:tr>
      <w:tr>
        <w:trPr/>
        <w:tc>
          <w:tcPr>
            <w:tcW w:w="2762" w:type="dxa"/>
            <w:tcBorders/>
            <w:shd w:fill="CCEEFF" w:val="clear"/>
            <w:vAlign w:val="bottom"/>
          </w:tcPr>
          <w:p>
            <w:pPr>
              <w:pStyle w:val="TableContents"/>
              <w:spacing w:before="0" w:after="0"/>
              <w:ind w:left="0" w:right="0" w:hanging="0"/>
              <w:rPr/>
            </w:pPr>
            <w:r>
              <w:rPr>
                <w:rFonts w:ascii="Times New Roman" w:hAnsi="Times New Roman"/>
                <w:sz w:val="17"/>
              </w:rPr>
              <w:t xml:space="preserve">Revenues </w:t>
            </w:r>
            <w:r>
              <w:rPr>
                <w:sz w:val="11"/>
              </w:rPr>
              <w:t>(1)</w:t>
            </w:r>
          </w:p>
        </w:tc>
        <w:tc>
          <w:tcPr>
            <w:tcW w:w="163" w:type="dxa"/>
            <w:tcBorders/>
            <w:shd w:fill="CCEEFF" w:val="clear"/>
            <w:vAlign w:val="bottom"/>
          </w:tcPr>
          <w:p>
            <w:pPr>
              <w:pStyle w:val="TableContents"/>
              <w:spacing w:before="0" w:after="0"/>
              <w:ind w:left="0" w:right="0" w:hanging="0"/>
              <w:rPr/>
            </w:pPr>
            <w:r>
              <w:rPr/>
              <w:t> </w:t>
            </w:r>
          </w:p>
        </w:tc>
        <w:tc>
          <w:tcPr>
            <w:tcW w:w="26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3"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368</w:t>
            </w:r>
          </w:p>
        </w:tc>
        <w:tc>
          <w:tcPr>
            <w:tcW w:w="179" w:type="dxa"/>
            <w:tcBorders/>
            <w:shd w:fill="CCEEFF" w:val="clear"/>
            <w:vAlign w:val="bottom"/>
          </w:tcPr>
          <w:p>
            <w:pPr>
              <w:pStyle w:val="TableContents"/>
              <w:spacing w:before="0" w:after="0"/>
              <w:ind w:left="0" w:right="0" w:hanging="0"/>
              <w:rPr/>
            </w:pPr>
            <w:r>
              <w:rPr/>
              <w:t> </w:t>
            </w:r>
          </w:p>
        </w:tc>
        <w:tc>
          <w:tcPr>
            <w:tcW w:w="18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92"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354</w:t>
            </w:r>
          </w:p>
        </w:tc>
        <w:tc>
          <w:tcPr>
            <w:tcW w:w="179" w:type="dxa"/>
            <w:tcBorders/>
            <w:shd w:fill="CCEEFF" w:val="clear"/>
            <w:vAlign w:val="bottom"/>
          </w:tcPr>
          <w:p>
            <w:pPr>
              <w:pStyle w:val="TableContents"/>
              <w:spacing w:before="0" w:after="0"/>
              <w:ind w:left="0" w:right="0" w:hanging="0"/>
              <w:rPr/>
            </w:pPr>
            <w:r>
              <w:rPr/>
              <w:t> </w:t>
            </w:r>
          </w:p>
        </w:tc>
        <w:tc>
          <w:tcPr>
            <w:tcW w:w="15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96"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10,225</w:t>
            </w:r>
          </w:p>
        </w:tc>
        <w:tc>
          <w:tcPr>
            <w:tcW w:w="179" w:type="dxa"/>
            <w:tcBorders/>
            <w:shd w:fill="CCEEFF" w:val="clear"/>
            <w:vAlign w:val="bottom"/>
          </w:tcPr>
          <w:p>
            <w:pPr>
              <w:pStyle w:val="TableContents"/>
              <w:spacing w:before="0" w:after="0"/>
              <w:ind w:left="0" w:right="0" w:hanging="0"/>
              <w:rPr/>
            </w:pPr>
            <w:r>
              <w:rPr/>
              <w:t> </w:t>
            </w:r>
          </w:p>
        </w:tc>
        <w:tc>
          <w:tcPr>
            <w:tcW w:w="26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3"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317</w:t>
            </w:r>
          </w:p>
        </w:tc>
        <w:tc>
          <w:tcPr>
            <w:tcW w:w="179" w:type="dxa"/>
            <w:tcBorders/>
            <w:shd w:fill="CCEEFF" w:val="clear"/>
            <w:vAlign w:val="bottom"/>
          </w:tcPr>
          <w:p>
            <w:pPr>
              <w:pStyle w:val="TableContents"/>
              <w:spacing w:before="0" w:after="0"/>
              <w:ind w:left="0" w:right="0" w:hanging="0"/>
              <w:rPr/>
            </w:pPr>
            <w:r>
              <w:rPr/>
              <w:t> </w:t>
            </w:r>
          </w:p>
        </w:tc>
        <w:tc>
          <w:tcPr>
            <w:tcW w:w="18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4"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236</w:t>
            </w:r>
          </w:p>
        </w:tc>
        <w:tc>
          <w:tcPr>
            <w:tcW w:w="179" w:type="dxa"/>
            <w:tcBorders/>
            <w:shd w:fill="CCEEFF" w:val="clear"/>
            <w:vAlign w:val="bottom"/>
          </w:tcPr>
          <w:p>
            <w:pPr>
              <w:pStyle w:val="TableContents"/>
              <w:spacing w:before="0" w:after="0"/>
              <w:ind w:left="0" w:right="0" w:hanging="0"/>
              <w:rPr/>
            </w:pPr>
            <w:r>
              <w:rPr/>
              <w:t> </w:t>
            </w:r>
          </w:p>
        </w:tc>
        <w:tc>
          <w:tcPr>
            <w:tcW w:w="16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1"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8,877</w:t>
            </w:r>
          </w:p>
        </w:tc>
        <w:tc>
          <w:tcPr>
            <w:tcW w:w="131" w:type="dxa"/>
            <w:tcBorders/>
            <w:shd w:fill="CCEEFF" w:val="clear"/>
            <w:vAlign w:val="bottom"/>
          </w:tcPr>
          <w:p>
            <w:pPr>
              <w:pStyle w:val="TableContents"/>
              <w:spacing w:before="0" w:after="0"/>
              <w:ind w:left="0" w:right="0" w:hanging="0"/>
              <w:rPr/>
            </w:pPr>
            <w:r>
              <w:rPr/>
              <w:t> </w:t>
            </w:r>
          </w:p>
        </w:tc>
      </w:tr>
      <w:tr>
        <w:trPr/>
        <w:tc>
          <w:tcPr>
            <w:tcW w:w="2762" w:type="dxa"/>
            <w:tcBorders/>
            <w:shd w:fill="auto" w:val="clear"/>
            <w:vAlign w:val="bottom"/>
          </w:tcPr>
          <w:p>
            <w:pPr>
              <w:pStyle w:val="TableContents"/>
              <w:spacing w:before="0" w:after="0"/>
              <w:ind w:left="0" w:right="0" w:hanging="0"/>
              <w:rPr/>
            </w:pPr>
            <w:r>
              <w:rPr>
                <w:rFonts w:ascii="Times New Roman" w:hAnsi="Times New Roman"/>
                <w:sz w:val="17"/>
              </w:rPr>
              <w:t xml:space="preserve">Purchases and related costs </w:t>
            </w:r>
            <w:r>
              <w:rPr>
                <w:sz w:val="11"/>
              </w:rPr>
              <w:t>(1)</w:t>
            </w:r>
          </w:p>
        </w:tc>
        <w:tc>
          <w:tcPr>
            <w:tcW w:w="163" w:type="dxa"/>
            <w:tcBorders/>
            <w:shd w:fill="auto" w:val="clear"/>
            <w:vAlign w:val="bottom"/>
          </w:tcPr>
          <w:p>
            <w:pPr>
              <w:pStyle w:val="TableContents"/>
              <w:spacing w:before="0" w:after="0"/>
              <w:ind w:left="0" w:right="0" w:hanging="0"/>
              <w:rPr/>
            </w:pPr>
            <w:r>
              <w:rPr/>
              <w:t> </w:t>
            </w:r>
          </w:p>
        </w:tc>
        <w:tc>
          <w:tcPr>
            <w:tcW w:w="126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w:t>
            </w:r>
          </w:p>
        </w:tc>
        <w:tc>
          <w:tcPr>
            <w:tcW w:w="17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7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(90</w:t>
            </w:r>
          </w:p>
        </w:tc>
        <w:tc>
          <w:tcPr>
            <w:tcW w:w="17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4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(9,636</w:t>
            </w:r>
          </w:p>
        </w:tc>
        <w:tc>
          <w:tcPr>
            <w:tcW w:w="17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6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w:t>
            </w:r>
          </w:p>
        </w:tc>
        <w:tc>
          <w:tcPr>
            <w:tcW w:w="17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(74</w:t>
            </w:r>
          </w:p>
        </w:tc>
        <w:tc>
          <w:tcPr>
            <w:tcW w:w="17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4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(8,608</w:t>
            </w:r>
          </w:p>
        </w:tc>
        <w:tc>
          <w:tcPr>
            <w:tcW w:w="13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62" w:type="dxa"/>
            <w:tcBorders/>
            <w:shd w:fill="CCEEFF" w:val="clear"/>
            <w:vAlign w:val="bottom"/>
          </w:tcPr>
          <w:p>
            <w:pPr>
              <w:pStyle w:val="TableContents"/>
              <w:spacing w:before="0" w:after="0"/>
              <w:ind w:left="0" w:right="0" w:hanging="0"/>
              <w:rPr/>
            </w:pPr>
            <w:r>
              <w:rPr>
                <w:rFonts w:ascii="Times New Roman" w:hAnsi="Times New Roman"/>
                <w:sz w:val="17"/>
              </w:rPr>
              <w:t xml:space="preserve">Field operating costs (excluding equity compensation expense) </w:t>
            </w:r>
            <w:r>
              <w:rPr>
                <w:sz w:val="11"/>
              </w:rPr>
              <w:t>(1)</w:t>
            </w:r>
          </w:p>
        </w:tc>
        <w:tc>
          <w:tcPr>
            <w:tcW w:w="163" w:type="dxa"/>
            <w:tcBorders/>
            <w:shd w:fill="CCEEFF" w:val="clear"/>
            <w:vAlign w:val="bottom"/>
          </w:tcPr>
          <w:p>
            <w:pPr>
              <w:pStyle w:val="TableContents"/>
              <w:spacing w:before="0" w:after="0"/>
              <w:ind w:left="0" w:right="0" w:hanging="0"/>
              <w:rPr/>
            </w:pPr>
            <w:r>
              <w:rPr/>
              <w:t> </w:t>
            </w:r>
          </w:p>
        </w:tc>
        <w:tc>
          <w:tcPr>
            <w:tcW w:w="126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(131</w:t>
            </w:r>
          </w:p>
        </w:tc>
        <w:tc>
          <w:tcPr>
            <w:tcW w:w="17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7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(86</w:t>
            </w:r>
          </w:p>
        </w:tc>
        <w:tc>
          <w:tcPr>
            <w:tcW w:w="17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4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(115</w:t>
            </w:r>
          </w:p>
        </w:tc>
        <w:tc>
          <w:tcPr>
            <w:tcW w:w="17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6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(98</w:t>
            </w:r>
          </w:p>
        </w:tc>
        <w:tc>
          <w:tcPr>
            <w:tcW w:w="17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w:t>
            </w:r>
          </w:p>
        </w:tc>
        <w:tc>
          <w:tcPr>
            <w:tcW w:w="17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4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(101</w:t>
            </w:r>
          </w:p>
        </w:tc>
        <w:tc>
          <w:tcPr>
            <w:tcW w:w="13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6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Equity compensation expense - operations</w:t>
            </w:r>
          </w:p>
        </w:tc>
        <w:tc>
          <w:tcPr>
            <w:tcW w:w="163" w:type="dxa"/>
            <w:tcBorders/>
            <w:shd w:fill="auto" w:val="clear"/>
            <w:vAlign w:val="bottom"/>
          </w:tcPr>
          <w:p>
            <w:pPr>
              <w:pStyle w:val="TableContents"/>
              <w:spacing w:before="0" w:after="0"/>
              <w:ind w:left="0" w:right="0" w:hanging="0"/>
              <w:rPr/>
            </w:pPr>
            <w:r>
              <w:rPr/>
              <w:t> </w:t>
            </w:r>
          </w:p>
        </w:tc>
        <w:tc>
          <w:tcPr>
            <w:tcW w:w="126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7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7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7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4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7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6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7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7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4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3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62" w:type="dxa"/>
            <w:tcBorders/>
            <w:shd w:fill="CCEEFF" w:val="clear"/>
            <w:vAlign w:val="bottom"/>
          </w:tcPr>
          <w:p>
            <w:pPr>
              <w:pStyle w:val="TableContents"/>
              <w:spacing w:before="0" w:after="0"/>
              <w:ind w:left="0" w:right="0" w:hanging="0"/>
              <w:rPr/>
            </w:pPr>
            <w:r>
              <w:rPr>
                <w:rFonts w:ascii="Times New Roman" w:hAnsi="Times New Roman"/>
                <w:sz w:val="17"/>
              </w:rPr>
              <w:t xml:space="preserve">Segment G&amp;A expenses (excluding equity compensation expense) </w:t>
            </w:r>
            <w:r>
              <w:rPr>
                <w:sz w:val="11"/>
              </w:rPr>
              <w:t>(2)</w:t>
            </w:r>
          </w:p>
        </w:tc>
        <w:tc>
          <w:tcPr>
            <w:tcW w:w="163" w:type="dxa"/>
            <w:tcBorders/>
            <w:shd w:fill="CCEEFF" w:val="clear"/>
            <w:vAlign w:val="bottom"/>
          </w:tcPr>
          <w:p>
            <w:pPr>
              <w:pStyle w:val="TableContents"/>
              <w:spacing w:before="0" w:after="0"/>
              <w:ind w:left="0" w:right="0" w:hanging="0"/>
              <w:rPr/>
            </w:pPr>
            <w:r>
              <w:rPr/>
              <w:t> </w:t>
            </w:r>
          </w:p>
        </w:tc>
        <w:tc>
          <w:tcPr>
            <w:tcW w:w="126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17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7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17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4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w:t>
            </w:r>
          </w:p>
        </w:tc>
        <w:tc>
          <w:tcPr>
            <w:tcW w:w="17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6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w:t>
            </w:r>
          </w:p>
        </w:tc>
        <w:tc>
          <w:tcPr>
            <w:tcW w:w="17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17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4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w:t>
            </w:r>
          </w:p>
        </w:tc>
        <w:tc>
          <w:tcPr>
            <w:tcW w:w="13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6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Equity compensation expense - general and administrative</w:t>
            </w:r>
          </w:p>
        </w:tc>
        <w:tc>
          <w:tcPr>
            <w:tcW w:w="163" w:type="dxa"/>
            <w:tcBorders/>
            <w:shd w:fill="auto" w:val="clear"/>
            <w:vAlign w:val="bottom"/>
          </w:tcPr>
          <w:p>
            <w:pPr>
              <w:pStyle w:val="TableContents"/>
              <w:spacing w:before="0" w:after="0"/>
              <w:ind w:left="0" w:right="0" w:hanging="0"/>
              <w:rPr/>
            </w:pPr>
            <w:r>
              <w:rPr/>
              <w:t> </w:t>
            </w:r>
          </w:p>
        </w:tc>
        <w:tc>
          <w:tcPr>
            <w:tcW w:w="126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17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7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17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4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17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6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17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17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4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13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6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Equity earnings in unconsolidated entities</w:t>
            </w:r>
          </w:p>
        </w:tc>
        <w:tc>
          <w:tcPr>
            <w:tcW w:w="163" w:type="dxa"/>
            <w:tcBorders/>
            <w:shd w:fill="CCEEFF" w:val="clear"/>
            <w:vAlign w:val="bottom"/>
          </w:tcPr>
          <w:p>
            <w:pPr>
              <w:pStyle w:val="TableContents"/>
              <w:spacing w:before="0" w:after="0"/>
              <w:ind w:left="0" w:right="0" w:hanging="0"/>
              <w:rPr/>
            </w:pPr>
            <w:r>
              <w:rPr/>
              <w:t> </w:t>
            </w:r>
          </w:p>
        </w:tc>
        <w:tc>
          <w:tcPr>
            <w:tcW w:w="126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179" w:type="dxa"/>
            <w:tcBorders/>
            <w:shd w:fill="CCEEFF" w:val="clear"/>
            <w:vAlign w:val="bottom"/>
          </w:tcPr>
          <w:p>
            <w:pPr>
              <w:pStyle w:val="TableContents"/>
              <w:spacing w:before="0" w:after="0"/>
              <w:ind w:left="0" w:right="0" w:hanging="0"/>
              <w:rPr/>
            </w:pPr>
            <w:r>
              <w:rPr/>
              <w:t> </w:t>
            </w:r>
          </w:p>
        </w:tc>
        <w:tc>
          <w:tcPr>
            <w:tcW w:w="97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9" w:type="dxa"/>
            <w:tcBorders/>
            <w:shd w:fill="CCEEFF" w:val="clear"/>
            <w:vAlign w:val="bottom"/>
          </w:tcPr>
          <w:p>
            <w:pPr>
              <w:pStyle w:val="TableContents"/>
              <w:spacing w:before="0" w:after="0"/>
              <w:ind w:left="0" w:right="0" w:hanging="0"/>
              <w:rPr/>
            </w:pPr>
            <w:r>
              <w:rPr/>
              <w:t> </w:t>
            </w:r>
          </w:p>
        </w:tc>
        <w:tc>
          <w:tcPr>
            <w:tcW w:w="94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9" w:type="dxa"/>
            <w:tcBorders/>
            <w:shd w:fill="CCEEFF" w:val="clear"/>
            <w:vAlign w:val="bottom"/>
          </w:tcPr>
          <w:p>
            <w:pPr>
              <w:pStyle w:val="TableContents"/>
              <w:spacing w:before="0" w:after="0"/>
              <w:ind w:left="0" w:right="0" w:hanging="0"/>
              <w:rPr/>
            </w:pPr>
            <w:r>
              <w:rPr/>
              <w:t> </w:t>
            </w:r>
          </w:p>
        </w:tc>
        <w:tc>
          <w:tcPr>
            <w:tcW w:w="126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179" w:type="dxa"/>
            <w:tcBorders/>
            <w:shd w:fill="CCEEFF" w:val="clear"/>
            <w:vAlign w:val="bottom"/>
          </w:tcPr>
          <w:p>
            <w:pPr>
              <w:pStyle w:val="TableContents"/>
              <w:spacing w:before="0" w:after="0"/>
              <w:ind w:left="0" w:right="0" w:hanging="0"/>
              <w:rPr/>
            </w:pPr>
            <w:r>
              <w:rPr/>
              <w:t> </w:t>
            </w:r>
          </w:p>
        </w:tc>
        <w:tc>
          <w:tcPr>
            <w:tcW w:w="85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9" w:type="dxa"/>
            <w:tcBorders/>
            <w:shd w:fill="CCEEFF" w:val="clear"/>
            <w:vAlign w:val="bottom"/>
          </w:tcPr>
          <w:p>
            <w:pPr>
              <w:pStyle w:val="TableContents"/>
              <w:spacing w:before="0" w:after="0"/>
              <w:ind w:left="0" w:right="0" w:hanging="0"/>
              <w:rPr/>
            </w:pPr>
            <w:r>
              <w:rPr/>
              <w:t> </w:t>
            </w:r>
          </w:p>
        </w:tc>
        <w:tc>
          <w:tcPr>
            <w:tcW w:w="94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31" w:type="dxa"/>
            <w:tcBorders/>
            <w:shd w:fill="CCEEFF" w:val="clear"/>
            <w:vAlign w:val="bottom"/>
          </w:tcPr>
          <w:p>
            <w:pPr>
              <w:pStyle w:val="TableContents"/>
              <w:spacing w:before="0" w:after="0"/>
              <w:ind w:left="0" w:right="0" w:hanging="0"/>
              <w:rPr/>
            </w:pPr>
            <w:r>
              <w:rPr/>
              <w:t> </w:t>
            </w:r>
          </w:p>
        </w:tc>
      </w:tr>
      <w:tr>
        <w:trPr/>
        <w:tc>
          <w:tcPr>
            <w:tcW w:w="276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Reported segment profit</w:t>
            </w:r>
          </w:p>
        </w:tc>
        <w:tc>
          <w:tcPr>
            <w:tcW w:w="163" w:type="dxa"/>
            <w:tcBorders/>
            <w:shd w:fill="auto" w:val="clear"/>
            <w:vAlign w:val="bottom"/>
          </w:tcPr>
          <w:p>
            <w:pPr>
              <w:pStyle w:val="TableContents"/>
              <w:spacing w:before="0" w:after="0"/>
              <w:ind w:left="0" w:right="0" w:hanging="0"/>
              <w:rPr/>
            </w:pPr>
            <w:r>
              <w:rPr/>
              <w:t> </w:t>
            </w:r>
          </w:p>
        </w:tc>
        <w:tc>
          <w:tcPr>
            <w:tcW w:w="26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3" w:type="dxa"/>
            <w:tcBorders>
              <w:top w:val="single" w:sz="8" w:space="0" w:color="000000"/>
            </w:tcBorders>
            <w:shd w:fill="auto"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164</w:t>
            </w:r>
          </w:p>
        </w:tc>
        <w:tc>
          <w:tcPr>
            <w:tcW w:w="179" w:type="dxa"/>
            <w:tcBorders/>
            <w:shd w:fill="auto" w:val="clear"/>
            <w:vAlign w:val="bottom"/>
          </w:tcPr>
          <w:p>
            <w:pPr>
              <w:pStyle w:val="TableContents"/>
              <w:spacing w:before="0" w:after="0"/>
              <w:ind w:left="0" w:right="0" w:hanging="0"/>
              <w:rPr/>
            </w:pPr>
            <w:r>
              <w:rPr/>
              <w:t> </w:t>
            </w:r>
          </w:p>
        </w:tc>
        <w:tc>
          <w:tcPr>
            <w:tcW w:w="18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92" w:type="dxa"/>
            <w:tcBorders>
              <w:top w:val="single" w:sz="8" w:space="0" w:color="000000"/>
            </w:tcBorders>
            <w:shd w:fill="auto"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150</w:t>
            </w:r>
          </w:p>
        </w:tc>
        <w:tc>
          <w:tcPr>
            <w:tcW w:w="179" w:type="dxa"/>
            <w:tcBorders/>
            <w:shd w:fill="auto" w:val="clear"/>
            <w:vAlign w:val="bottom"/>
          </w:tcPr>
          <w:p>
            <w:pPr>
              <w:pStyle w:val="TableContents"/>
              <w:spacing w:before="0" w:after="0"/>
              <w:ind w:left="0" w:right="0" w:hanging="0"/>
              <w:rPr/>
            </w:pPr>
            <w:r>
              <w:rPr/>
              <w:t> </w:t>
            </w:r>
          </w:p>
        </w:tc>
        <w:tc>
          <w:tcPr>
            <w:tcW w:w="15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96" w:type="dxa"/>
            <w:tcBorders>
              <w:top w:val="single" w:sz="8" w:space="0" w:color="000000"/>
            </w:tcBorders>
            <w:shd w:fill="auto"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434</w:t>
            </w:r>
          </w:p>
        </w:tc>
        <w:tc>
          <w:tcPr>
            <w:tcW w:w="179" w:type="dxa"/>
            <w:tcBorders/>
            <w:shd w:fill="auto" w:val="clear"/>
            <w:vAlign w:val="bottom"/>
          </w:tcPr>
          <w:p>
            <w:pPr>
              <w:pStyle w:val="TableContents"/>
              <w:spacing w:before="0" w:after="0"/>
              <w:ind w:left="0" w:right="0" w:hanging="0"/>
              <w:rPr/>
            </w:pPr>
            <w:r>
              <w:rPr/>
              <w:t> </w:t>
            </w:r>
          </w:p>
        </w:tc>
        <w:tc>
          <w:tcPr>
            <w:tcW w:w="26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3" w:type="dxa"/>
            <w:tcBorders>
              <w:top w:val="single" w:sz="8" w:space="0" w:color="000000"/>
            </w:tcBorders>
            <w:shd w:fill="auto"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162</w:t>
            </w:r>
          </w:p>
        </w:tc>
        <w:tc>
          <w:tcPr>
            <w:tcW w:w="179" w:type="dxa"/>
            <w:tcBorders/>
            <w:shd w:fill="auto" w:val="clear"/>
            <w:vAlign w:val="bottom"/>
          </w:tcPr>
          <w:p>
            <w:pPr>
              <w:pStyle w:val="TableContents"/>
              <w:spacing w:before="0" w:after="0"/>
              <w:ind w:left="0" w:right="0" w:hanging="0"/>
              <w:rPr/>
            </w:pPr>
            <w:r>
              <w:rPr/>
              <w:t> </w:t>
            </w:r>
          </w:p>
        </w:tc>
        <w:tc>
          <w:tcPr>
            <w:tcW w:w="18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4" w:type="dxa"/>
            <w:tcBorders>
              <w:top w:val="single" w:sz="8" w:space="0" w:color="000000"/>
            </w:tcBorders>
            <w:shd w:fill="auto"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90</w:t>
            </w:r>
          </w:p>
        </w:tc>
        <w:tc>
          <w:tcPr>
            <w:tcW w:w="179" w:type="dxa"/>
            <w:tcBorders/>
            <w:shd w:fill="auto" w:val="clear"/>
            <w:vAlign w:val="bottom"/>
          </w:tcPr>
          <w:p>
            <w:pPr>
              <w:pStyle w:val="TableContents"/>
              <w:spacing w:before="0" w:after="0"/>
              <w:ind w:left="0" w:right="0" w:hanging="0"/>
              <w:rPr/>
            </w:pPr>
            <w:r>
              <w:rPr/>
              <w:t> </w:t>
            </w:r>
          </w:p>
        </w:tc>
        <w:tc>
          <w:tcPr>
            <w:tcW w:w="16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1" w:type="dxa"/>
            <w:tcBorders>
              <w:top w:val="single" w:sz="8" w:space="0" w:color="000000"/>
            </w:tcBorders>
            <w:shd w:fill="auto"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128</w:t>
            </w:r>
          </w:p>
        </w:tc>
        <w:tc>
          <w:tcPr>
            <w:tcW w:w="131" w:type="dxa"/>
            <w:tcBorders/>
            <w:shd w:fill="auto" w:val="clear"/>
            <w:vAlign w:val="bottom"/>
          </w:tcPr>
          <w:p>
            <w:pPr>
              <w:pStyle w:val="TableContents"/>
              <w:spacing w:before="0" w:after="0"/>
              <w:ind w:left="0" w:right="0" w:hanging="0"/>
              <w:rPr/>
            </w:pPr>
            <w:r>
              <w:rPr/>
              <w:t> </w:t>
            </w:r>
          </w:p>
        </w:tc>
      </w:tr>
      <w:tr>
        <w:trPr/>
        <w:tc>
          <w:tcPr>
            <w:tcW w:w="2762" w:type="dxa"/>
            <w:tcBorders/>
            <w:shd w:fill="CCEEFF" w:val="clear"/>
            <w:vAlign w:val="bottom"/>
          </w:tcPr>
          <w:p>
            <w:pPr>
              <w:pStyle w:val="TableContents"/>
              <w:spacing w:before="0" w:after="0"/>
              <w:ind w:left="0" w:right="0" w:hanging="0"/>
              <w:rPr/>
            </w:pPr>
            <w:r>
              <w:rPr>
                <w:rFonts w:ascii="Times New Roman" w:hAnsi="Times New Roman"/>
                <w:sz w:val="17"/>
              </w:rPr>
              <w:t>Selected items impacting comparability of segment profit</w:t>
            </w:r>
            <w:r>
              <w:rPr/>
              <w:t xml:space="preserve"> </w:t>
            </w:r>
            <w:r>
              <w:rPr>
                <w:sz w:val="11"/>
              </w:rPr>
              <w:t>(3)</w:t>
            </w:r>
          </w:p>
        </w:tc>
        <w:tc>
          <w:tcPr>
            <w:tcW w:w="163" w:type="dxa"/>
            <w:tcBorders/>
            <w:shd w:fill="CCEEFF" w:val="clear"/>
            <w:vAlign w:val="bottom"/>
          </w:tcPr>
          <w:p>
            <w:pPr>
              <w:pStyle w:val="TableContents"/>
              <w:spacing w:before="0" w:after="0"/>
              <w:ind w:left="0" w:right="0" w:hanging="0"/>
              <w:rPr/>
            </w:pPr>
            <w:r>
              <w:rPr/>
              <w:t> </w:t>
            </w:r>
          </w:p>
        </w:tc>
        <w:tc>
          <w:tcPr>
            <w:tcW w:w="126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179" w:type="dxa"/>
            <w:tcBorders/>
            <w:shd w:fill="CCEEFF" w:val="clear"/>
            <w:vAlign w:val="bottom"/>
          </w:tcPr>
          <w:p>
            <w:pPr>
              <w:pStyle w:val="TableContents"/>
              <w:spacing w:before="0" w:after="0"/>
              <w:ind w:left="0" w:right="0" w:hanging="0"/>
              <w:rPr/>
            </w:pPr>
            <w:r>
              <w:rPr/>
              <w:t> </w:t>
            </w:r>
          </w:p>
        </w:tc>
        <w:tc>
          <w:tcPr>
            <w:tcW w:w="97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79" w:type="dxa"/>
            <w:tcBorders/>
            <w:shd w:fill="CCEEFF" w:val="clear"/>
            <w:vAlign w:val="bottom"/>
          </w:tcPr>
          <w:p>
            <w:pPr>
              <w:pStyle w:val="TableContents"/>
              <w:spacing w:before="0" w:after="0"/>
              <w:ind w:left="0" w:right="0" w:hanging="0"/>
              <w:rPr/>
            </w:pPr>
            <w:r>
              <w:rPr/>
              <w:t> </w:t>
            </w:r>
          </w:p>
        </w:tc>
        <w:tc>
          <w:tcPr>
            <w:tcW w:w="94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w:t>
            </w:r>
          </w:p>
        </w:tc>
        <w:tc>
          <w:tcPr>
            <w:tcW w:w="17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6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179" w:type="dxa"/>
            <w:tcBorders/>
            <w:shd w:fill="CCEEFF" w:val="clear"/>
            <w:vAlign w:val="bottom"/>
          </w:tcPr>
          <w:p>
            <w:pPr>
              <w:pStyle w:val="TableContents"/>
              <w:spacing w:before="0" w:after="0"/>
              <w:ind w:left="0" w:right="0" w:hanging="0"/>
              <w:rPr/>
            </w:pPr>
            <w:r>
              <w:rPr/>
              <w:t> </w:t>
            </w:r>
          </w:p>
        </w:tc>
        <w:tc>
          <w:tcPr>
            <w:tcW w:w="85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179" w:type="dxa"/>
            <w:tcBorders/>
            <w:shd w:fill="CCEEFF" w:val="clear"/>
            <w:vAlign w:val="bottom"/>
          </w:tcPr>
          <w:p>
            <w:pPr>
              <w:pStyle w:val="TableContents"/>
              <w:spacing w:before="0" w:after="0"/>
              <w:ind w:left="0" w:right="0" w:hanging="0"/>
              <w:rPr/>
            </w:pPr>
            <w:r>
              <w:rPr/>
              <w:t> </w:t>
            </w:r>
          </w:p>
        </w:tc>
        <w:tc>
          <w:tcPr>
            <w:tcW w:w="94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69</w:t>
            </w:r>
          </w:p>
        </w:tc>
        <w:tc>
          <w:tcPr>
            <w:tcW w:w="131" w:type="dxa"/>
            <w:tcBorders/>
            <w:shd w:fill="CCEEFF" w:val="clear"/>
            <w:vAlign w:val="bottom"/>
          </w:tcPr>
          <w:p>
            <w:pPr>
              <w:pStyle w:val="TableContents"/>
              <w:spacing w:before="0" w:after="0"/>
              <w:ind w:left="0" w:right="0" w:hanging="0"/>
              <w:rPr/>
            </w:pPr>
            <w:r>
              <w:rPr/>
              <w:t> </w:t>
            </w:r>
          </w:p>
        </w:tc>
      </w:tr>
      <w:tr>
        <w:trPr/>
        <w:tc>
          <w:tcPr>
            <w:tcW w:w="276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Segment profit excluding selected items impacting comparability</w:t>
            </w:r>
          </w:p>
        </w:tc>
        <w:tc>
          <w:tcPr>
            <w:tcW w:w="163" w:type="dxa"/>
            <w:tcBorders/>
            <w:shd w:fill="auto" w:val="clear"/>
            <w:vAlign w:val="bottom"/>
          </w:tcPr>
          <w:p>
            <w:pPr>
              <w:pStyle w:val="TableContents"/>
              <w:spacing w:before="0" w:after="0"/>
              <w:ind w:left="0" w:right="0" w:hanging="0"/>
              <w:rPr/>
            </w:pPr>
            <w:r>
              <w:rPr/>
              <w:t> </w:t>
            </w:r>
          </w:p>
        </w:tc>
        <w:tc>
          <w:tcPr>
            <w:tcW w:w="26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3"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175</w:t>
            </w:r>
          </w:p>
        </w:tc>
        <w:tc>
          <w:tcPr>
            <w:tcW w:w="179" w:type="dxa"/>
            <w:tcBorders/>
            <w:shd w:fill="auto" w:val="clear"/>
            <w:vAlign w:val="bottom"/>
          </w:tcPr>
          <w:p>
            <w:pPr>
              <w:pStyle w:val="TableContents"/>
              <w:spacing w:before="0" w:after="0"/>
              <w:ind w:left="0" w:right="0" w:hanging="0"/>
              <w:rPr/>
            </w:pPr>
            <w:r>
              <w:rPr/>
              <w:t> </w:t>
            </w:r>
          </w:p>
        </w:tc>
        <w:tc>
          <w:tcPr>
            <w:tcW w:w="18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92"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156</w:t>
            </w:r>
          </w:p>
        </w:tc>
        <w:tc>
          <w:tcPr>
            <w:tcW w:w="179" w:type="dxa"/>
            <w:tcBorders/>
            <w:shd w:fill="auto" w:val="clear"/>
            <w:vAlign w:val="bottom"/>
          </w:tcPr>
          <w:p>
            <w:pPr>
              <w:pStyle w:val="TableContents"/>
              <w:spacing w:before="0" w:after="0"/>
              <w:ind w:left="0" w:right="0" w:hanging="0"/>
              <w:rPr/>
            </w:pPr>
            <w:r>
              <w:rPr/>
              <w:t> </w:t>
            </w:r>
          </w:p>
        </w:tc>
        <w:tc>
          <w:tcPr>
            <w:tcW w:w="15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96"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407</w:t>
            </w:r>
          </w:p>
        </w:tc>
        <w:tc>
          <w:tcPr>
            <w:tcW w:w="179" w:type="dxa"/>
            <w:tcBorders/>
            <w:shd w:fill="auto" w:val="clear"/>
            <w:vAlign w:val="bottom"/>
          </w:tcPr>
          <w:p>
            <w:pPr>
              <w:pStyle w:val="TableContents"/>
              <w:spacing w:before="0" w:after="0"/>
              <w:ind w:left="0" w:right="0" w:hanging="0"/>
              <w:rPr/>
            </w:pPr>
            <w:r>
              <w:rPr/>
              <w:t> </w:t>
            </w:r>
          </w:p>
        </w:tc>
        <w:tc>
          <w:tcPr>
            <w:tcW w:w="26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3"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173</w:t>
            </w:r>
          </w:p>
        </w:tc>
        <w:tc>
          <w:tcPr>
            <w:tcW w:w="179" w:type="dxa"/>
            <w:tcBorders/>
            <w:shd w:fill="auto" w:val="clear"/>
            <w:vAlign w:val="bottom"/>
          </w:tcPr>
          <w:p>
            <w:pPr>
              <w:pStyle w:val="TableContents"/>
              <w:spacing w:before="0" w:after="0"/>
              <w:ind w:left="0" w:right="0" w:hanging="0"/>
              <w:rPr/>
            </w:pPr>
            <w:r>
              <w:rPr/>
              <w:t> </w:t>
            </w:r>
          </w:p>
        </w:tc>
        <w:tc>
          <w:tcPr>
            <w:tcW w:w="18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4"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w:t>
            </w:r>
          </w:p>
        </w:tc>
        <w:tc>
          <w:tcPr>
            <w:tcW w:w="179" w:type="dxa"/>
            <w:tcBorders/>
            <w:shd w:fill="auto" w:val="clear"/>
            <w:vAlign w:val="bottom"/>
          </w:tcPr>
          <w:p>
            <w:pPr>
              <w:pStyle w:val="TableContents"/>
              <w:spacing w:before="0" w:after="0"/>
              <w:ind w:left="0" w:right="0" w:hanging="0"/>
              <w:rPr/>
            </w:pPr>
            <w:r>
              <w:rPr/>
              <w:t> </w:t>
            </w:r>
          </w:p>
        </w:tc>
        <w:tc>
          <w:tcPr>
            <w:tcW w:w="16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1"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197</w:t>
            </w:r>
          </w:p>
        </w:tc>
        <w:tc>
          <w:tcPr>
            <w:tcW w:w="131" w:type="dxa"/>
            <w:tcBorders/>
            <w:shd w:fill="auto" w:val="clear"/>
            <w:vAlign w:val="bottom"/>
          </w:tcPr>
          <w:p>
            <w:pPr>
              <w:pStyle w:val="TableContents"/>
              <w:spacing w:before="0" w:after="0"/>
              <w:ind w:left="0" w:right="0" w:hanging="0"/>
              <w:rPr/>
            </w:pPr>
            <w:r>
              <w:rPr/>
              <w:t> </w:t>
            </w:r>
          </w:p>
        </w:tc>
      </w:tr>
      <w:tr>
        <w:trPr/>
        <w:tc>
          <w:tcPr>
            <w:tcW w:w="2762" w:type="dxa"/>
            <w:tcBorders/>
            <w:shd w:fill="CCEEFF" w:val="clear"/>
            <w:vAlign w:val="bottom"/>
          </w:tcPr>
          <w:p>
            <w:pPr>
              <w:pStyle w:val="TableContents"/>
              <w:spacing w:before="0" w:after="0"/>
              <w:ind w:left="0" w:right="0" w:hanging="0"/>
              <w:rPr/>
            </w:pPr>
            <w:r>
              <w:rPr/>
              <w:t> </w:t>
            </w:r>
          </w:p>
        </w:tc>
        <w:tc>
          <w:tcPr>
            <w:tcW w:w="163" w:type="dxa"/>
            <w:tcBorders/>
            <w:shd w:fill="CCEEFF" w:val="clear"/>
            <w:vAlign w:val="bottom"/>
          </w:tcPr>
          <w:p>
            <w:pPr>
              <w:pStyle w:val="TableContents"/>
              <w:spacing w:before="0" w:after="0"/>
              <w:ind w:left="0" w:right="0" w:hanging="0"/>
              <w:rPr/>
            </w:pPr>
            <w:r>
              <w:rPr/>
              <w:t> </w:t>
            </w:r>
          </w:p>
        </w:tc>
        <w:tc>
          <w:tcPr>
            <w:tcW w:w="1264" w:type="dxa"/>
            <w:gridSpan w:val="2"/>
            <w:tcBorders/>
            <w:shd w:fill="CCEEFF" w:val="clear"/>
            <w:vAlign w:val="bottom"/>
          </w:tcPr>
          <w:p>
            <w:pPr>
              <w:pStyle w:val="TableContents"/>
              <w:spacing w:before="0" w:after="0"/>
              <w:ind w:left="0" w:right="0" w:hanging="0"/>
              <w:jc w:val="right"/>
              <w:rPr/>
            </w:pPr>
            <w:r>
              <w:rPr/>
              <w:t> </w:t>
            </w:r>
          </w:p>
        </w:tc>
        <w:tc>
          <w:tcPr>
            <w:tcW w:w="179" w:type="dxa"/>
            <w:tcBorders/>
            <w:shd w:fill="CCEEFF" w:val="clear"/>
            <w:vAlign w:val="bottom"/>
          </w:tcPr>
          <w:p>
            <w:pPr>
              <w:pStyle w:val="TableContents"/>
              <w:spacing w:before="0" w:after="0"/>
              <w:ind w:left="0" w:right="0" w:hanging="0"/>
              <w:rPr/>
            </w:pPr>
            <w:r>
              <w:rPr/>
              <w:t> </w:t>
            </w:r>
          </w:p>
        </w:tc>
        <w:tc>
          <w:tcPr>
            <w:tcW w:w="973" w:type="dxa"/>
            <w:gridSpan w:val="2"/>
            <w:tcBorders/>
            <w:shd w:fill="CCEEFF" w:val="clear"/>
            <w:vAlign w:val="bottom"/>
          </w:tcPr>
          <w:p>
            <w:pPr>
              <w:pStyle w:val="TableContents"/>
              <w:spacing w:before="0" w:after="0"/>
              <w:ind w:left="0" w:right="0" w:hanging="0"/>
              <w:jc w:val="right"/>
              <w:rPr/>
            </w:pPr>
            <w:r>
              <w:rPr/>
              <w:t> </w:t>
            </w:r>
          </w:p>
        </w:tc>
        <w:tc>
          <w:tcPr>
            <w:tcW w:w="179" w:type="dxa"/>
            <w:tcBorders/>
            <w:shd w:fill="CCEEFF" w:val="clear"/>
            <w:vAlign w:val="bottom"/>
          </w:tcPr>
          <w:p>
            <w:pPr>
              <w:pStyle w:val="TableContents"/>
              <w:spacing w:before="0" w:after="0"/>
              <w:ind w:left="0" w:right="0" w:hanging="0"/>
              <w:rPr/>
            </w:pPr>
            <w:r>
              <w:rPr/>
              <w:t> </w:t>
            </w:r>
          </w:p>
        </w:tc>
        <w:tc>
          <w:tcPr>
            <w:tcW w:w="949" w:type="dxa"/>
            <w:gridSpan w:val="2"/>
            <w:tcBorders/>
            <w:shd w:fill="CCEEFF" w:val="clear"/>
            <w:vAlign w:val="bottom"/>
          </w:tcPr>
          <w:p>
            <w:pPr>
              <w:pStyle w:val="TableContents"/>
              <w:spacing w:before="0" w:after="0"/>
              <w:ind w:left="0" w:right="0" w:hanging="0"/>
              <w:jc w:val="right"/>
              <w:rPr/>
            </w:pPr>
            <w:r>
              <w:rPr/>
              <w:t> </w:t>
            </w:r>
          </w:p>
        </w:tc>
        <w:tc>
          <w:tcPr>
            <w:tcW w:w="179" w:type="dxa"/>
            <w:tcBorders/>
            <w:shd w:fill="CCEEFF" w:val="clear"/>
            <w:vAlign w:val="bottom"/>
          </w:tcPr>
          <w:p>
            <w:pPr>
              <w:pStyle w:val="TableContents"/>
              <w:spacing w:before="0" w:after="0"/>
              <w:ind w:left="0" w:right="0" w:hanging="0"/>
              <w:rPr/>
            </w:pPr>
            <w:r>
              <w:rPr/>
              <w:t> </w:t>
            </w:r>
          </w:p>
        </w:tc>
        <w:tc>
          <w:tcPr>
            <w:tcW w:w="1264" w:type="dxa"/>
            <w:gridSpan w:val="2"/>
            <w:tcBorders/>
            <w:shd w:fill="CCEEFF" w:val="clear"/>
            <w:vAlign w:val="bottom"/>
          </w:tcPr>
          <w:p>
            <w:pPr>
              <w:pStyle w:val="TableContents"/>
              <w:spacing w:before="0" w:after="0"/>
              <w:ind w:left="0" w:right="0" w:hanging="0"/>
              <w:jc w:val="right"/>
              <w:rPr/>
            </w:pPr>
            <w:r>
              <w:rPr/>
              <w:t> </w:t>
            </w:r>
          </w:p>
        </w:tc>
        <w:tc>
          <w:tcPr>
            <w:tcW w:w="179" w:type="dxa"/>
            <w:tcBorders/>
            <w:shd w:fill="CCEEFF" w:val="clear"/>
            <w:vAlign w:val="bottom"/>
          </w:tcPr>
          <w:p>
            <w:pPr>
              <w:pStyle w:val="TableContents"/>
              <w:spacing w:before="0" w:after="0"/>
              <w:ind w:left="0" w:right="0" w:hanging="0"/>
              <w:rPr/>
            </w:pPr>
            <w:r>
              <w:rPr/>
              <w:t> </w:t>
            </w:r>
          </w:p>
        </w:tc>
        <w:tc>
          <w:tcPr>
            <w:tcW w:w="855" w:type="dxa"/>
            <w:gridSpan w:val="2"/>
            <w:tcBorders/>
            <w:shd w:fill="CCEEFF" w:val="clear"/>
            <w:vAlign w:val="bottom"/>
          </w:tcPr>
          <w:p>
            <w:pPr>
              <w:pStyle w:val="TableContents"/>
              <w:spacing w:before="0" w:after="0"/>
              <w:ind w:left="0" w:right="0" w:hanging="0"/>
              <w:jc w:val="right"/>
              <w:rPr/>
            </w:pPr>
            <w:r>
              <w:rPr/>
              <w:t> </w:t>
            </w:r>
          </w:p>
        </w:tc>
        <w:tc>
          <w:tcPr>
            <w:tcW w:w="179" w:type="dxa"/>
            <w:tcBorders/>
            <w:shd w:fill="CCEEFF" w:val="clear"/>
            <w:vAlign w:val="bottom"/>
          </w:tcPr>
          <w:p>
            <w:pPr>
              <w:pStyle w:val="TableContents"/>
              <w:spacing w:before="0" w:after="0"/>
              <w:ind w:left="0" w:right="0" w:hanging="0"/>
              <w:rPr/>
            </w:pPr>
            <w:r>
              <w:rPr/>
              <w:t> </w:t>
            </w:r>
          </w:p>
        </w:tc>
        <w:tc>
          <w:tcPr>
            <w:tcW w:w="949" w:type="dxa"/>
            <w:gridSpan w:val="2"/>
            <w:tcBorders/>
            <w:shd w:fill="CCEEFF" w:val="clear"/>
            <w:vAlign w:val="bottom"/>
          </w:tcPr>
          <w:p>
            <w:pPr>
              <w:pStyle w:val="TableContents"/>
              <w:spacing w:before="0" w:after="0"/>
              <w:ind w:left="0" w:right="0" w:hanging="0"/>
              <w:jc w:val="right"/>
              <w:rPr/>
            </w:pPr>
            <w:r>
              <w:rPr/>
              <w:t> </w:t>
            </w:r>
          </w:p>
        </w:tc>
        <w:tc>
          <w:tcPr>
            <w:tcW w:w="131" w:type="dxa"/>
            <w:tcBorders/>
            <w:shd w:fill="CCEEFF" w:val="clear"/>
            <w:vAlign w:val="bottom"/>
          </w:tcPr>
          <w:p>
            <w:pPr>
              <w:pStyle w:val="TableContents"/>
              <w:spacing w:before="0" w:after="0"/>
              <w:ind w:left="0" w:right="0" w:hanging="0"/>
              <w:rPr/>
            </w:pPr>
            <w:r>
              <w:rPr/>
              <w:t> </w:t>
            </w:r>
          </w:p>
        </w:tc>
      </w:tr>
      <w:tr>
        <w:trPr/>
        <w:tc>
          <w:tcPr>
            <w:tcW w:w="276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Maintenance capital</w:t>
            </w:r>
          </w:p>
        </w:tc>
        <w:tc>
          <w:tcPr>
            <w:tcW w:w="163" w:type="dxa"/>
            <w:tcBorders/>
            <w:shd w:fill="auto" w:val="clear"/>
            <w:vAlign w:val="bottom"/>
          </w:tcPr>
          <w:p>
            <w:pPr>
              <w:pStyle w:val="TableContents"/>
              <w:spacing w:before="0" w:after="0"/>
              <w:ind w:left="0" w:right="0" w:hanging="0"/>
              <w:rPr/>
            </w:pPr>
            <w:r>
              <w:rPr/>
              <w:t> </w:t>
            </w:r>
          </w:p>
        </w:tc>
        <w:tc>
          <w:tcPr>
            <w:tcW w:w="26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3"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w:t>
            </w:r>
          </w:p>
        </w:tc>
        <w:tc>
          <w:tcPr>
            <w:tcW w:w="179" w:type="dxa"/>
            <w:tcBorders/>
            <w:shd w:fill="auto" w:val="clear"/>
            <w:vAlign w:val="bottom"/>
          </w:tcPr>
          <w:p>
            <w:pPr>
              <w:pStyle w:val="TableContents"/>
              <w:spacing w:before="0" w:after="0"/>
              <w:ind w:left="0" w:right="0" w:hanging="0"/>
              <w:rPr/>
            </w:pPr>
            <w:r>
              <w:rPr/>
              <w:t> </w:t>
            </w:r>
          </w:p>
        </w:tc>
        <w:tc>
          <w:tcPr>
            <w:tcW w:w="18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9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179" w:type="dxa"/>
            <w:tcBorders/>
            <w:shd w:fill="auto" w:val="clear"/>
            <w:vAlign w:val="bottom"/>
          </w:tcPr>
          <w:p>
            <w:pPr>
              <w:pStyle w:val="TableContents"/>
              <w:spacing w:before="0" w:after="0"/>
              <w:ind w:left="0" w:right="0" w:hanging="0"/>
              <w:rPr/>
            </w:pPr>
            <w:r>
              <w:rPr/>
              <w:t> </w:t>
            </w:r>
          </w:p>
        </w:tc>
        <w:tc>
          <w:tcPr>
            <w:tcW w:w="15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9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79" w:type="dxa"/>
            <w:tcBorders/>
            <w:shd w:fill="auto" w:val="clear"/>
            <w:vAlign w:val="bottom"/>
          </w:tcPr>
          <w:p>
            <w:pPr>
              <w:pStyle w:val="TableContents"/>
              <w:spacing w:before="0" w:after="0"/>
              <w:ind w:left="0" w:right="0" w:hanging="0"/>
              <w:rPr/>
            </w:pPr>
            <w:r>
              <w:rPr/>
              <w:t> </w:t>
            </w:r>
          </w:p>
        </w:tc>
        <w:tc>
          <w:tcPr>
            <w:tcW w:w="26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3"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179" w:type="dxa"/>
            <w:tcBorders/>
            <w:shd w:fill="auto" w:val="clear"/>
            <w:vAlign w:val="bottom"/>
          </w:tcPr>
          <w:p>
            <w:pPr>
              <w:pStyle w:val="TableContents"/>
              <w:spacing w:before="0" w:after="0"/>
              <w:ind w:left="0" w:right="0" w:hanging="0"/>
              <w:rPr/>
            </w:pPr>
            <w:r>
              <w:rPr/>
              <w:t> </w:t>
            </w:r>
          </w:p>
        </w:tc>
        <w:tc>
          <w:tcPr>
            <w:tcW w:w="18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4"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179" w:type="dxa"/>
            <w:tcBorders/>
            <w:shd w:fill="auto" w:val="clear"/>
            <w:vAlign w:val="bottom"/>
          </w:tcPr>
          <w:p>
            <w:pPr>
              <w:pStyle w:val="TableContents"/>
              <w:spacing w:before="0" w:after="0"/>
              <w:ind w:left="0" w:right="0" w:hanging="0"/>
              <w:rPr/>
            </w:pPr>
            <w:r>
              <w:rPr/>
              <w:t> </w:t>
            </w:r>
          </w:p>
        </w:tc>
        <w:tc>
          <w:tcPr>
            <w:tcW w:w="16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31"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 xml:space="preserve">(1)    </w:t>
      </w:r>
      <w:r>
        <w:rPr>
          <w:rFonts w:ascii="Times New Roman" w:hAnsi="Times New Roman"/>
          <w:sz w:val="17"/>
        </w:rPr>
        <w:t>Includes intersegment amounts.</w:t>
      </w:r>
    </w:p>
    <w:p>
      <w:pPr>
        <w:pStyle w:val="TextBody"/>
        <w:spacing w:before="0" w:after="0"/>
        <w:ind w:left="0" w:right="0" w:hanging="0"/>
        <w:rPr>
          <w:rFonts w:ascii="Times New Roman" w:hAnsi="Times New Roman"/>
        </w:rPr>
      </w:pPr>
      <w:r>
        <w:rPr>
          <w:rFonts w:ascii="Times New Roman" w:hAnsi="Times New Roman"/>
          <w:sz w:val="11"/>
        </w:rPr>
        <w:t xml:space="preserve">(2)    </w:t>
      </w:r>
      <w:r>
        <w:rPr>
          <w:rFonts w:ascii="Times New Roman" w:hAnsi="Times New Roman"/>
          <w:sz w:val="17"/>
        </w:rPr>
        <w:t>Segment general and administrative expenses (G&amp;A) reflect direct costs attributable to each segment and an allocation of other expenses to the segments. The proportional allocations by segment require judgment by management and are based on the business activities that exist during each period. Includes acquisition-related expenses for the 2012 period.</w:t>
      </w:r>
    </w:p>
    <w:p>
      <w:pPr>
        <w:pStyle w:val="TextBody"/>
        <w:spacing w:before="0" w:after="0"/>
        <w:ind w:left="0" w:right="0" w:hanging="0"/>
        <w:rPr>
          <w:rFonts w:ascii="Times New Roman" w:hAnsi="Times New Roman"/>
        </w:rPr>
      </w:pPr>
      <w:r>
        <w:rPr>
          <w:rFonts w:ascii="Times New Roman" w:hAnsi="Times New Roman"/>
          <w:sz w:val="11"/>
        </w:rPr>
        <w:t xml:space="preserve">(3)    </w:t>
      </w:r>
      <w:r>
        <w:rPr>
          <w:rFonts w:ascii="Times New Roman" w:hAnsi="Times New Roman"/>
          <w:sz w:val="17"/>
        </w:rPr>
        <w:t>Certain non-GAAP financial measures may not be impacted by each of the selected items impacting comparability.</w:t>
      </w:r>
    </w:p>
    <w:p>
      <w:pPr>
        <w:pStyle w:val="TextBody"/>
        <w:spacing w:before="0" w:after="0"/>
        <w:ind w:left="0" w:right="0" w:hanging="0"/>
        <w:rPr/>
      </w:pPr>
      <w:r>
        <w:rPr/>
        <w:t> </w:t>
      </w:r>
    </w:p>
    <w:tbl>
      <w:tblPr>
        <w:tblW w:w="5000" w:type="pct"/>
        <w:jc w:val="left"/>
        <w:tblInd w:w="0" w:type="dxa"/>
        <w:tblCellMar>
          <w:top w:w="0" w:type="dxa"/>
          <w:left w:w="0" w:type="dxa"/>
          <w:bottom w:w="28" w:type="dxa"/>
          <w:right w:w="0" w:type="dxa"/>
        </w:tblCellMar>
      </w:tblPr>
      <w:tblGrid>
        <w:gridCol w:w="3505"/>
        <w:gridCol w:w="2987"/>
        <w:gridCol w:w="3713"/>
      </w:tblGrid>
      <w:tr>
        <w:trPr/>
        <w:tc>
          <w:tcPr>
            <w:tcW w:w="10205" w:type="dxa"/>
            <w:gridSpan w:val="3"/>
            <w:tcBorders>
              <w:bottom w:val="single" w:sz="8" w:space="0" w:color="000000"/>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-more-</w:t>
            </w:r>
          </w:p>
        </w:tc>
      </w:tr>
      <w:tr>
        <w:trPr/>
        <w:tc>
          <w:tcPr>
            <w:tcW w:w="3505" w:type="dxa"/>
            <w:tcBorders/>
            <w:shd w:fill="auto" w:val="clear"/>
            <w:tcMar>
              <w:bottom w:w="0" w:type="dxa"/>
            </w:tcMar>
          </w:tcPr>
          <w:p>
            <w:pPr>
              <w:pStyle w:val="TableContents"/>
              <w:spacing w:before="0" w:after="0"/>
              <w:ind w:left="0" w:right="0" w:hanging="0"/>
              <w:jc w:val="right"/>
              <w:rPr>
                <w:rFonts w:ascii="Times New Roman" w:hAnsi="Times New Roman"/>
                <w:b/>
                <w:sz w:val="17"/>
              </w:rPr>
            </w:pPr>
            <w:r>
              <w:rPr>
                <w:rFonts w:ascii="Times New Roman" w:hAnsi="Times New Roman"/>
                <w:b/>
                <w:sz w:val="17"/>
              </w:rPr>
              <w:t>333 Clay Street, Suite 1600</w:t>
            </w:r>
          </w:p>
        </w:tc>
        <w:tc>
          <w:tcPr>
            <w:tcW w:w="2987" w:type="dxa"/>
            <w:tcBorders/>
            <w:shd w:fill="auto" w:val="clear"/>
            <w:tcMar>
              <w:bottom w:w="0" w:type="dxa"/>
            </w:tcMar>
          </w:tcPr>
          <w:p>
            <w:pPr>
              <w:pStyle w:val="TableContents"/>
              <w:spacing w:before="0" w:after="0"/>
              <w:ind w:left="0" w:right="0" w:hanging="0"/>
              <w:jc w:val="center"/>
              <w:rPr>
                <w:rFonts w:ascii="Times New Roman" w:hAnsi="Times New Roman"/>
                <w:b/>
                <w:sz w:val="17"/>
              </w:rPr>
            </w:pPr>
            <w:r>
              <w:rPr>
                <w:rFonts w:ascii="Times New Roman" w:hAnsi="Times New Roman"/>
                <w:b/>
                <w:sz w:val="17"/>
              </w:rPr>
              <w:t>Houston, Texas 77002</w:t>
            </w:r>
          </w:p>
        </w:tc>
        <w:tc>
          <w:tcPr>
            <w:tcW w:w="3713" w:type="dxa"/>
            <w:tcBorders/>
            <w:shd w:fill="auto" w:val="clear"/>
            <w:tcMar>
              <w:bottom w:w="0" w:type="dxa"/>
            </w:tcMar>
          </w:tcPr>
          <w:p>
            <w:pPr>
              <w:pStyle w:val="TableContents"/>
              <w:spacing w:before="0" w:after="0"/>
              <w:ind w:left="0" w:right="0" w:hanging="0"/>
              <w:rPr>
                <w:rFonts w:ascii="Times New Roman" w:hAnsi="Times New Roman"/>
                <w:b/>
                <w:sz w:val="17"/>
              </w:rPr>
            </w:pPr>
            <w:r>
              <w:rPr>
                <w:rFonts w:ascii="Times New Roman" w:hAnsi="Times New Roman"/>
                <w:b/>
                <w:sz w:val="17"/>
              </w:rPr>
              <w:t>713-646-4100 / 800-564-3036</w:t>
            </w:r>
          </w:p>
        </w:tc>
      </w:tr>
    </w:tbl>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8</w:t>
      </w:r>
      <w:bookmarkStart w:id="20" w:name="PB_8_074152_141"/>
      <w:bookmarkEnd w:id="20"/>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PLAINS ALL AMERICAN PIPELINE, L.P. AND SUBSIDIARIES</w:t>
            </w:r>
          </w:p>
        </w:tc>
      </w:tr>
      <w:tr>
        <w:trPr/>
        <w:tc>
          <w:tcPr>
            <w:tcW w:w="10205" w:type="dxa"/>
            <w:tcBorders>
              <w:bottom w:val="single" w:sz="8" w:space="0" w:color="000000"/>
            </w:tcBorders>
            <w:shd w:fill="auto" w:val="clear"/>
            <w:tcMar>
              <w:bottom w:w="28" w:type="dxa"/>
            </w:tcMar>
          </w:tcPr>
          <w:p>
            <w:pPr>
              <w:pStyle w:val="TableContents"/>
              <w:spacing w:before="0" w:after="0"/>
              <w:ind w:left="0" w:right="0" w:hanging="0"/>
              <w:rPr/>
            </w:pPr>
            <w:r>
              <w:rPr>
                <w:rFonts w:ascii="Times New Roman" w:hAnsi="Times New Roman"/>
                <w:b/>
                <w:sz w:val="17"/>
              </w:rPr>
              <w:t>FINANCIAL SUMMARY</w:t>
            </w:r>
            <w:r>
              <w:rPr/>
              <w:t xml:space="preserve"> </w:t>
            </w:r>
            <w:r>
              <w:rPr>
                <w:sz w:val="17"/>
              </w:rPr>
              <w:t>(unaudited)</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u w:val="single"/>
        </w:rPr>
        <w:t>OPERATING DATA</w:t>
      </w:r>
      <w:r>
        <w:rPr>
          <w:rFonts w:ascii="Times New Roman" w:hAnsi="Times New Roman"/>
        </w:rPr>
        <w:t> </w:t>
      </w:r>
      <w:r>
        <w:rPr>
          <w:rFonts w:ascii="Times New Roman" w:hAnsi="Times New Roman"/>
          <w:b/>
          <w:sz w:val="11"/>
        </w:rPr>
        <w:t>(1)</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7221"/>
        <w:gridCol w:w="204"/>
        <w:gridCol w:w="1237"/>
        <w:gridCol w:w="204"/>
        <w:gridCol w:w="1237"/>
        <w:gridCol w:w="102"/>
      </w:tblGrid>
      <w:tr>
        <w:trPr/>
        <w:tc>
          <w:tcPr>
            <w:tcW w:w="7221" w:type="dxa"/>
            <w:tcBorders/>
            <w:shd w:fill="auto" w:val="clear"/>
            <w:vAlign w:val="bottom"/>
          </w:tcPr>
          <w:p>
            <w:pPr>
              <w:pStyle w:val="TableContents"/>
              <w:spacing w:before="0" w:after="0"/>
              <w:ind w:left="0" w:right="0" w:hanging="0"/>
              <w:rPr/>
            </w:pPr>
            <w:r>
              <w:rPr/>
              <w:t> </w:t>
            </w:r>
          </w:p>
        </w:tc>
        <w:tc>
          <w:tcPr>
            <w:tcW w:w="204" w:type="dxa"/>
            <w:tcBorders/>
            <w:shd w:fill="auto" w:val="clear"/>
            <w:vAlign w:val="bottom"/>
          </w:tcPr>
          <w:p>
            <w:pPr>
              <w:pStyle w:val="TableContents"/>
              <w:spacing w:before="0" w:after="0"/>
              <w:ind w:left="0" w:right="0" w:hanging="0"/>
              <w:jc w:val="center"/>
              <w:rPr/>
            </w:pPr>
            <w:r>
              <w:rPr/>
              <w:t> </w:t>
            </w:r>
          </w:p>
        </w:tc>
        <w:tc>
          <w:tcPr>
            <w:tcW w:w="2678" w:type="dxa"/>
            <w:gridSpan w:val="3"/>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102" w:type="dxa"/>
            <w:tcBorders/>
            <w:shd w:fill="auto" w:val="clear"/>
            <w:vAlign w:val="bottom"/>
          </w:tcPr>
          <w:p>
            <w:pPr>
              <w:pStyle w:val="TableContents"/>
              <w:spacing w:before="0" w:after="0"/>
              <w:ind w:left="0" w:right="0" w:hanging="0"/>
              <w:jc w:val="center"/>
              <w:rPr/>
            </w:pPr>
            <w:r>
              <w:rPr/>
              <w:t> </w:t>
            </w:r>
          </w:p>
        </w:tc>
      </w:tr>
      <w:tr>
        <w:trPr/>
        <w:tc>
          <w:tcPr>
            <w:tcW w:w="7221" w:type="dxa"/>
            <w:tcBorders/>
            <w:shd w:fill="auto" w:val="clear"/>
            <w:vAlign w:val="bottom"/>
          </w:tcPr>
          <w:p>
            <w:pPr>
              <w:pStyle w:val="TableContents"/>
              <w:spacing w:before="0" w:after="0"/>
              <w:ind w:left="0" w:right="0" w:hanging="0"/>
              <w:rPr/>
            </w:pPr>
            <w:r>
              <w:rPr/>
              <w:t> </w:t>
            </w:r>
          </w:p>
        </w:tc>
        <w:tc>
          <w:tcPr>
            <w:tcW w:w="204" w:type="dxa"/>
            <w:tcBorders/>
            <w:shd w:fill="auto" w:val="clear"/>
            <w:vAlign w:val="bottom"/>
          </w:tcPr>
          <w:p>
            <w:pPr>
              <w:pStyle w:val="TableContents"/>
              <w:spacing w:before="0" w:after="0"/>
              <w:ind w:left="0" w:right="0" w:hanging="0"/>
              <w:jc w:val="center"/>
              <w:rPr/>
            </w:pPr>
            <w:r>
              <w:rPr/>
              <w:t> </w:t>
            </w:r>
          </w:p>
        </w:tc>
        <w:tc>
          <w:tcPr>
            <w:tcW w:w="2678" w:type="dxa"/>
            <w:gridSpan w:val="3"/>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March 31,</w:t>
            </w:r>
          </w:p>
        </w:tc>
        <w:tc>
          <w:tcPr>
            <w:tcW w:w="102" w:type="dxa"/>
            <w:tcBorders/>
            <w:shd w:fill="auto" w:val="clear"/>
            <w:vAlign w:val="bottom"/>
          </w:tcPr>
          <w:p>
            <w:pPr>
              <w:pStyle w:val="TableContents"/>
              <w:spacing w:before="0" w:after="0"/>
              <w:ind w:left="0" w:right="0" w:hanging="0"/>
              <w:jc w:val="center"/>
              <w:rPr/>
            </w:pPr>
            <w:r>
              <w:rPr/>
              <w:t> </w:t>
            </w:r>
          </w:p>
        </w:tc>
      </w:tr>
      <w:tr>
        <w:trPr/>
        <w:tc>
          <w:tcPr>
            <w:tcW w:w="7221" w:type="dxa"/>
            <w:tcBorders/>
            <w:shd w:fill="auto" w:val="clear"/>
            <w:vAlign w:val="bottom"/>
          </w:tcPr>
          <w:p>
            <w:pPr>
              <w:pStyle w:val="TableContents"/>
              <w:spacing w:before="0" w:after="0"/>
              <w:ind w:left="0" w:right="0" w:hanging="0"/>
              <w:rPr/>
            </w:pPr>
            <w:r>
              <w:rPr/>
              <w:t> </w:t>
            </w:r>
          </w:p>
        </w:tc>
        <w:tc>
          <w:tcPr>
            <w:tcW w:w="204" w:type="dxa"/>
            <w:tcBorders/>
            <w:shd w:fill="auto" w:val="clear"/>
            <w:vAlign w:val="bottom"/>
          </w:tcPr>
          <w:p>
            <w:pPr>
              <w:pStyle w:val="TableContents"/>
              <w:spacing w:before="0" w:after="0"/>
              <w:ind w:left="0" w:right="0" w:hanging="0"/>
              <w:jc w:val="center"/>
              <w:rPr/>
            </w:pPr>
            <w:r>
              <w:rPr/>
              <w:t> </w:t>
            </w:r>
          </w:p>
        </w:tc>
        <w:tc>
          <w:tcPr>
            <w:tcW w:w="1237"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04" w:type="dxa"/>
            <w:tcBorders/>
            <w:shd w:fill="auto" w:val="clear"/>
            <w:vAlign w:val="bottom"/>
          </w:tcPr>
          <w:p>
            <w:pPr>
              <w:pStyle w:val="TableContents"/>
              <w:spacing w:before="0" w:after="0"/>
              <w:ind w:left="0" w:right="0" w:hanging="0"/>
              <w:jc w:val="center"/>
              <w:rPr/>
            </w:pPr>
            <w:r>
              <w:rPr/>
              <w:t> </w:t>
            </w:r>
          </w:p>
        </w:tc>
        <w:tc>
          <w:tcPr>
            <w:tcW w:w="1237"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102" w:type="dxa"/>
            <w:tcBorders/>
            <w:shd w:fill="auto" w:val="clear"/>
            <w:vAlign w:val="bottom"/>
          </w:tcPr>
          <w:p>
            <w:pPr>
              <w:pStyle w:val="TableContents"/>
              <w:spacing w:before="0" w:after="0"/>
              <w:ind w:left="0" w:right="0" w:hanging="0"/>
              <w:jc w:val="center"/>
              <w:rPr/>
            </w:pPr>
            <w:r>
              <w:rPr/>
              <w:t> </w:t>
            </w:r>
          </w:p>
        </w:tc>
      </w:tr>
      <w:tr>
        <w:trPr/>
        <w:tc>
          <w:tcPr>
            <w:tcW w:w="7221" w:type="dxa"/>
            <w:tcBorders/>
            <w:shd w:fill="auto" w:val="clear"/>
            <w:vAlign w:val="center"/>
          </w:tcPr>
          <w:p>
            <w:pPr>
              <w:pStyle w:val="TableContents"/>
              <w:spacing w:before="0" w:after="0"/>
              <w:ind w:left="0" w:right="0" w:hanging="0"/>
              <w:rPr/>
            </w:pPr>
            <w:r>
              <w:rPr/>
              <w:t> </w:t>
            </w:r>
          </w:p>
        </w:tc>
        <w:tc>
          <w:tcPr>
            <w:tcW w:w="204" w:type="dxa"/>
            <w:tcBorders/>
            <w:shd w:fill="auto" w:val="clear"/>
            <w:vAlign w:val="bottom"/>
          </w:tcPr>
          <w:p>
            <w:pPr>
              <w:pStyle w:val="TableContents"/>
              <w:spacing w:before="0" w:after="0"/>
              <w:ind w:left="0" w:right="0" w:hanging="0"/>
              <w:rPr/>
            </w:pPr>
            <w:r>
              <w:rPr/>
              <w:t> </w:t>
            </w:r>
          </w:p>
        </w:tc>
        <w:tc>
          <w:tcPr>
            <w:tcW w:w="1237" w:type="dxa"/>
            <w:tcBorders/>
            <w:shd w:fill="auto" w:val="clear"/>
            <w:vAlign w:val="bottom"/>
          </w:tcPr>
          <w:p>
            <w:pPr>
              <w:pStyle w:val="TableContents"/>
              <w:spacing w:before="0" w:after="0"/>
              <w:ind w:left="0" w:right="0" w:hanging="0"/>
              <w:jc w:val="right"/>
              <w:rPr/>
            </w:pPr>
            <w:r>
              <w:rPr/>
              <w:t> </w:t>
            </w:r>
          </w:p>
        </w:tc>
        <w:tc>
          <w:tcPr>
            <w:tcW w:w="204" w:type="dxa"/>
            <w:tcBorders/>
            <w:shd w:fill="auto" w:val="clear"/>
            <w:vAlign w:val="bottom"/>
          </w:tcPr>
          <w:p>
            <w:pPr>
              <w:pStyle w:val="TableContents"/>
              <w:spacing w:before="0" w:after="0"/>
              <w:ind w:left="0" w:right="0" w:hanging="0"/>
              <w:rPr/>
            </w:pPr>
            <w:r>
              <w:rPr/>
              <w:t> </w:t>
            </w:r>
          </w:p>
        </w:tc>
        <w:tc>
          <w:tcPr>
            <w:tcW w:w="1237" w:type="dxa"/>
            <w:tcBorders/>
            <w:shd w:fill="auto" w:val="clear"/>
            <w:vAlign w:val="bottom"/>
          </w:tcPr>
          <w:p>
            <w:pPr>
              <w:pStyle w:val="TableContents"/>
              <w:spacing w:before="0" w:after="0"/>
              <w:ind w:left="0" w:right="0" w:hanging="0"/>
              <w:jc w:val="right"/>
              <w:rPr/>
            </w:pPr>
            <w:r>
              <w:rPr/>
              <w:t> </w:t>
            </w:r>
          </w:p>
        </w:tc>
        <w:tc>
          <w:tcPr>
            <w:tcW w:w="102" w:type="dxa"/>
            <w:tcBorders/>
            <w:shd w:fill="auto" w:val="clear"/>
            <w:vAlign w:val="bottom"/>
          </w:tcPr>
          <w:p>
            <w:pPr>
              <w:pStyle w:val="TableContents"/>
              <w:spacing w:before="0" w:after="0"/>
              <w:ind w:left="0" w:right="0" w:hanging="0"/>
              <w:rPr/>
            </w:pPr>
            <w:r>
              <w:rPr/>
              <w:t> </w:t>
            </w:r>
          </w:p>
        </w:tc>
      </w:tr>
      <w:tr>
        <w:trPr/>
        <w:tc>
          <w:tcPr>
            <w:tcW w:w="7221"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Transportation activities (average daily volumes in thousands of barrels):</w:t>
            </w:r>
          </w:p>
        </w:tc>
        <w:tc>
          <w:tcPr>
            <w:tcW w:w="204" w:type="dxa"/>
            <w:tcBorders/>
            <w:shd w:fill="CCEEFF" w:val="clear"/>
            <w:vAlign w:val="bottom"/>
          </w:tcPr>
          <w:p>
            <w:pPr>
              <w:pStyle w:val="TableContents"/>
              <w:spacing w:before="0" w:after="0"/>
              <w:ind w:left="0" w:right="0" w:hanging="0"/>
              <w:rPr/>
            </w:pPr>
            <w:r>
              <w:rPr/>
              <w:t> </w:t>
            </w:r>
          </w:p>
        </w:tc>
        <w:tc>
          <w:tcPr>
            <w:tcW w:w="1237" w:type="dxa"/>
            <w:tcBorders/>
            <w:shd w:fill="CCEEFF" w:val="clear"/>
            <w:vAlign w:val="bottom"/>
          </w:tcPr>
          <w:p>
            <w:pPr>
              <w:pStyle w:val="TableContents"/>
              <w:spacing w:before="0" w:after="0"/>
              <w:ind w:left="0" w:right="0" w:hanging="0"/>
              <w:jc w:val="right"/>
              <w:rPr/>
            </w:pPr>
            <w:r>
              <w:rPr/>
              <w:t> </w:t>
            </w:r>
          </w:p>
        </w:tc>
        <w:tc>
          <w:tcPr>
            <w:tcW w:w="204" w:type="dxa"/>
            <w:tcBorders/>
            <w:shd w:fill="CCEEFF" w:val="clear"/>
            <w:vAlign w:val="bottom"/>
          </w:tcPr>
          <w:p>
            <w:pPr>
              <w:pStyle w:val="TableContents"/>
              <w:spacing w:before="0" w:after="0"/>
              <w:ind w:left="0" w:right="0" w:hanging="0"/>
              <w:rPr/>
            </w:pPr>
            <w:r>
              <w:rPr/>
              <w:t> </w:t>
            </w:r>
          </w:p>
        </w:tc>
        <w:tc>
          <w:tcPr>
            <w:tcW w:w="1237" w:type="dxa"/>
            <w:tcBorders/>
            <w:shd w:fill="CCEEFF" w:val="clear"/>
            <w:vAlign w:val="bottom"/>
          </w:tcPr>
          <w:p>
            <w:pPr>
              <w:pStyle w:val="TableContents"/>
              <w:spacing w:before="0" w:after="0"/>
              <w:ind w:left="0" w:right="0" w:hanging="0"/>
              <w:jc w:val="right"/>
              <w:rPr/>
            </w:pPr>
            <w:r>
              <w:rPr/>
              <w:t> </w:t>
            </w:r>
          </w:p>
        </w:tc>
        <w:tc>
          <w:tcPr>
            <w:tcW w:w="102" w:type="dxa"/>
            <w:tcBorders/>
            <w:shd w:fill="CCEEFF" w:val="clear"/>
            <w:vAlign w:val="bottom"/>
          </w:tcPr>
          <w:p>
            <w:pPr>
              <w:pStyle w:val="TableContents"/>
              <w:spacing w:before="0" w:after="0"/>
              <w:ind w:left="0" w:right="0" w:hanging="0"/>
              <w:rPr/>
            </w:pPr>
            <w:r>
              <w:rPr/>
              <w:t> </w:t>
            </w:r>
          </w:p>
        </w:tc>
      </w:tr>
      <w:tr>
        <w:trPr/>
        <w:tc>
          <w:tcPr>
            <w:tcW w:w="72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Crude Oil Pipelines</w:t>
            </w:r>
          </w:p>
        </w:tc>
        <w:tc>
          <w:tcPr>
            <w:tcW w:w="204" w:type="dxa"/>
            <w:tcBorders/>
            <w:shd w:fill="auto" w:val="clear"/>
            <w:vAlign w:val="bottom"/>
          </w:tcPr>
          <w:p>
            <w:pPr>
              <w:pStyle w:val="TableContents"/>
              <w:spacing w:before="0" w:after="0"/>
              <w:ind w:left="0" w:right="0" w:hanging="0"/>
              <w:rPr/>
            </w:pPr>
            <w:r>
              <w:rPr/>
              <w:t> </w:t>
            </w:r>
          </w:p>
        </w:tc>
        <w:tc>
          <w:tcPr>
            <w:tcW w:w="1237" w:type="dxa"/>
            <w:tcBorders/>
            <w:shd w:fill="auto" w:val="clear"/>
            <w:vAlign w:val="bottom"/>
          </w:tcPr>
          <w:p>
            <w:pPr>
              <w:pStyle w:val="TableContents"/>
              <w:spacing w:before="0" w:after="0"/>
              <w:ind w:left="0" w:right="0" w:hanging="0"/>
              <w:jc w:val="right"/>
              <w:rPr/>
            </w:pPr>
            <w:r>
              <w:rPr/>
              <w:t> </w:t>
            </w:r>
          </w:p>
        </w:tc>
        <w:tc>
          <w:tcPr>
            <w:tcW w:w="204" w:type="dxa"/>
            <w:tcBorders/>
            <w:shd w:fill="auto" w:val="clear"/>
            <w:vAlign w:val="bottom"/>
          </w:tcPr>
          <w:p>
            <w:pPr>
              <w:pStyle w:val="TableContents"/>
              <w:spacing w:before="0" w:after="0"/>
              <w:ind w:left="0" w:right="0" w:hanging="0"/>
              <w:rPr/>
            </w:pPr>
            <w:r>
              <w:rPr/>
              <w:t> </w:t>
            </w:r>
          </w:p>
        </w:tc>
        <w:tc>
          <w:tcPr>
            <w:tcW w:w="1237" w:type="dxa"/>
            <w:tcBorders/>
            <w:shd w:fill="auto" w:val="clear"/>
            <w:vAlign w:val="bottom"/>
          </w:tcPr>
          <w:p>
            <w:pPr>
              <w:pStyle w:val="TableContents"/>
              <w:spacing w:before="0" w:after="0"/>
              <w:ind w:left="0" w:right="0" w:hanging="0"/>
              <w:jc w:val="right"/>
              <w:rPr/>
            </w:pPr>
            <w:r>
              <w:rPr/>
              <w:t> </w:t>
            </w:r>
          </w:p>
        </w:tc>
        <w:tc>
          <w:tcPr>
            <w:tcW w:w="102" w:type="dxa"/>
            <w:tcBorders/>
            <w:shd w:fill="auto" w:val="clear"/>
            <w:vAlign w:val="bottom"/>
          </w:tcPr>
          <w:p>
            <w:pPr>
              <w:pStyle w:val="TableContents"/>
              <w:spacing w:before="0" w:after="0"/>
              <w:ind w:left="0" w:right="0" w:hanging="0"/>
              <w:rPr/>
            </w:pPr>
            <w:r>
              <w:rPr/>
              <w:t> </w:t>
            </w:r>
          </w:p>
        </w:tc>
      </w:tr>
      <w:tr>
        <w:trPr/>
        <w:tc>
          <w:tcPr>
            <w:tcW w:w="72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All American</w:t>
            </w:r>
          </w:p>
        </w:tc>
        <w:tc>
          <w:tcPr>
            <w:tcW w:w="204" w:type="dxa"/>
            <w:tcBorders/>
            <w:shd w:fill="CCEEFF" w:val="clear"/>
            <w:vAlign w:val="bottom"/>
          </w:tcPr>
          <w:p>
            <w:pPr>
              <w:pStyle w:val="TableContents"/>
              <w:spacing w:before="0" w:after="0"/>
              <w:ind w:left="0" w:right="0" w:hanging="0"/>
              <w:rPr/>
            </w:pPr>
            <w:r>
              <w:rPr/>
              <w:t> </w:t>
            </w:r>
          </w:p>
        </w:tc>
        <w:tc>
          <w:tcPr>
            <w:tcW w:w="123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w:t>
            </w:r>
          </w:p>
        </w:tc>
        <w:tc>
          <w:tcPr>
            <w:tcW w:w="204" w:type="dxa"/>
            <w:tcBorders/>
            <w:shd w:fill="CCEEFF" w:val="clear"/>
            <w:vAlign w:val="bottom"/>
          </w:tcPr>
          <w:p>
            <w:pPr>
              <w:pStyle w:val="TableContents"/>
              <w:spacing w:before="0" w:after="0"/>
              <w:ind w:left="0" w:right="0" w:hanging="0"/>
              <w:rPr/>
            </w:pPr>
            <w:r>
              <w:rPr/>
              <w:t> </w:t>
            </w:r>
          </w:p>
        </w:tc>
        <w:tc>
          <w:tcPr>
            <w:tcW w:w="123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102" w:type="dxa"/>
            <w:tcBorders/>
            <w:shd w:fill="CCEEFF" w:val="clear"/>
            <w:vAlign w:val="bottom"/>
          </w:tcPr>
          <w:p>
            <w:pPr>
              <w:pStyle w:val="TableContents"/>
              <w:spacing w:before="0" w:after="0"/>
              <w:ind w:left="0" w:right="0" w:hanging="0"/>
              <w:rPr/>
            </w:pPr>
            <w:r>
              <w:rPr/>
              <w:t> </w:t>
            </w:r>
          </w:p>
        </w:tc>
      </w:tr>
      <w:tr>
        <w:trPr/>
        <w:tc>
          <w:tcPr>
            <w:tcW w:w="72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Bakken Area Systems </w:t>
            </w:r>
          </w:p>
        </w:tc>
        <w:tc>
          <w:tcPr>
            <w:tcW w:w="204" w:type="dxa"/>
            <w:tcBorders/>
            <w:shd w:fill="auto" w:val="clear"/>
            <w:vAlign w:val="bottom"/>
          </w:tcPr>
          <w:p>
            <w:pPr>
              <w:pStyle w:val="TableContents"/>
              <w:spacing w:before="0" w:after="0"/>
              <w:ind w:left="0" w:right="0" w:hanging="0"/>
              <w:rPr/>
            </w:pPr>
            <w:r>
              <w:rPr/>
              <w:t> </w:t>
            </w:r>
          </w:p>
        </w:tc>
        <w:tc>
          <w:tcPr>
            <w:tcW w:w="123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123</w:t>
            </w:r>
          </w:p>
        </w:tc>
        <w:tc>
          <w:tcPr>
            <w:tcW w:w="204" w:type="dxa"/>
            <w:tcBorders/>
            <w:shd w:fill="auto" w:val="clear"/>
            <w:vAlign w:val="bottom"/>
          </w:tcPr>
          <w:p>
            <w:pPr>
              <w:pStyle w:val="TableContents"/>
              <w:spacing w:before="0" w:after="0"/>
              <w:ind w:left="0" w:right="0" w:hanging="0"/>
              <w:rPr/>
            </w:pPr>
            <w:r>
              <w:rPr/>
              <w:t> </w:t>
            </w:r>
          </w:p>
        </w:tc>
        <w:tc>
          <w:tcPr>
            <w:tcW w:w="123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137</w:t>
            </w:r>
          </w:p>
        </w:tc>
        <w:tc>
          <w:tcPr>
            <w:tcW w:w="102" w:type="dxa"/>
            <w:tcBorders/>
            <w:shd w:fill="auto" w:val="clear"/>
            <w:vAlign w:val="bottom"/>
          </w:tcPr>
          <w:p>
            <w:pPr>
              <w:pStyle w:val="TableContents"/>
              <w:spacing w:before="0" w:after="0"/>
              <w:ind w:left="0" w:right="0" w:hanging="0"/>
              <w:rPr/>
            </w:pPr>
            <w:r>
              <w:rPr/>
              <w:t> </w:t>
            </w:r>
          </w:p>
        </w:tc>
      </w:tr>
      <w:tr>
        <w:trPr/>
        <w:tc>
          <w:tcPr>
            <w:tcW w:w="72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Basin / Mesa</w:t>
            </w:r>
          </w:p>
        </w:tc>
        <w:tc>
          <w:tcPr>
            <w:tcW w:w="204" w:type="dxa"/>
            <w:tcBorders/>
            <w:shd w:fill="CCEEFF" w:val="clear"/>
            <w:vAlign w:val="bottom"/>
          </w:tcPr>
          <w:p>
            <w:pPr>
              <w:pStyle w:val="TableContents"/>
              <w:spacing w:before="0" w:after="0"/>
              <w:ind w:left="0" w:right="0" w:hanging="0"/>
              <w:rPr/>
            </w:pPr>
            <w:r>
              <w:rPr/>
              <w:t> </w:t>
            </w:r>
          </w:p>
        </w:tc>
        <w:tc>
          <w:tcPr>
            <w:tcW w:w="123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725</w:t>
            </w:r>
          </w:p>
        </w:tc>
        <w:tc>
          <w:tcPr>
            <w:tcW w:w="204" w:type="dxa"/>
            <w:tcBorders/>
            <w:shd w:fill="CCEEFF" w:val="clear"/>
            <w:vAlign w:val="bottom"/>
          </w:tcPr>
          <w:p>
            <w:pPr>
              <w:pStyle w:val="TableContents"/>
              <w:spacing w:before="0" w:after="0"/>
              <w:ind w:left="0" w:right="0" w:hanging="0"/>
              <w:rPr/>
            </w:pPr>
            <w:r>
              <w:rPr/>
              <w:t> </w:t>
            </w:r>
          </w:p>
        </w:tc>
        <w:tc>
          <w:tcPr>
            <w:tcW w:w="123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642</w:t>
            </w:r>
          </w:p>
        </w:tc>
        <w:tc>
          <w:tcPr>
            <w:tcW w:w="102" w:type="dxa"/>
            <w:tcBorders/>
            <w:shd w:fill="CCEEFF" w:val="clear"/>
            <w:vAlign w:val="bottom"/>
          </w:tcPr>
          <w:p>
            <w:pPr>
              <w:pStyle w:val="TableContents"/>
              <w:spacing w:before="0" w:after="0"/>
              <w:ind w:left="0" w:right="0" w:hanging="0"/>
              <w:rPr/>
            </w:pPr>
            <w:r>
              <w:rPr/>
              <w:t> </w:t>
            </w:r>
          </w:p>
        </w:tc>
      </w:tr>
      <w:tr>
        <w:trPr/>
        <w:tc>
          <w:tcPr>
            <w:tcW w:w="72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Capline</w:t>
            </w:r>
          </w:p>
        </w:tc>
        <w:tc>
          <w:tcPr>
            <w:tcW w:w="204" w:type="dxa"/>
            <w:tcBorders/>
            <w:shd w:fill="auto" w:val="clear"/>
            <w:vAlign w:val="bottom"/>
          </w:tcPr>
          <w:p>
            <w:pPr>
              <w:pStyle w:val="TableContents"/>
              <w:spacing w:before="0" w:after="0"/>
              <w:ind w:left="0" w:right="0" w:hanging="0"/>
              <w:rPr/>
            </w:pPr>
            <w:r>
              <w:rPr/>
              <w:t> </w:t>
            </w:r>
          </w:p>
        </w:tc>
        <w:tc>
          <w:tcPr>
            <w:tcW w:w="123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156</w:t>
            </w:r>
          </w:p>
        </w:tc>
        <w:tc>
          <w:tcPr>
            <w:tcW w:w="204" w:type="dxa"/>
            <w:tcBorders/>
            <w:shd w:fill="auto" w:val="clear"/>
            <w:vAlign w:val="bottom"/>
          </w:tcPr>
          <w:p>
            <w:pPr>
              <w:pStyle w:val="TableContents"/>
              <w:spacing w:before="0" w:after="0"/>
              <w:ind w:left="0" w:right="0" w:hanging="0"/>
              <w:rPr/>
            </w:pPr>
            <w:r>
              <w:rPr/>
              <w:t> </w:t>
            </w:r>
          </w:p>
        </w:tc>
        <w:tc>
          <w:tcPr>
            <w:tcW w:w="123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122</w:t>
            </w:r>
          </w:p>
        </w:tc>
        <w:tc>
          <w:tcPr>
            <w:tcW w:w="102" w:type="dxa"/>
            <w:tcBorders/>
            <w:shd w:fill="auto" w:val="clear"/>
            <w:vAlign w:val="bottom"/>
          </w:tcPr>
          <w:p>
            <w:pPr>
              <w:pStyle w:val="TableContents"/>
              <w:spacing w:before="0" w:after="0"/>
              <w:ind w:left="0" w:right="0" w:hanging="0"/>
              <w:rPr/>
            </w:pPr>
            <w:r>
              <w:rPr/>
              <w:t> </w:t>
            </w:r>
          </w:p>
        </w:tc>
      </w:tr>
      <w:tr>
        <w:trPr/>
        <w:tc>
          <w:tcPr>
            <w:tcW w:w="72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Eagle Ford Area Systems</w:t>
            </w:r>
          </w:p>
        </w:tc>
        <w:tc>
          <w:tcPr>
            <w:tcW w:w="204" w:type="dxa"/>
            <w:tcBorders/>
            <w:shd w:fill="CCEEFF" w:val="clear"/>
            <w:vAlign w:val="bottom"/>
          </w:tcPr>
          <w:p>
            <w:pPr>
              <w:pStyle w:val="TableContents"/>
              <w:spacing w:before="0" w:after="0"/>
              <w:ind w:left="0" w:right="0" w:hanging="0"/>
              <w:rPr/>
            </w:pPr>
            <w:r>
              <w:rPr/>
              <w:t> </w:t>
            </w:r>
          </w:p>
        </w:tc>
        <w:tc>
          <w:tcPr>
            <w:tcW w:w="123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w:t>
            </w:r>
          </w:p>
        </w:tc>
        <w:tc>
          <w:tcPr>
            <w:tcW w:w="204" w:type="dxa"/>
            <w:tcBorders/>
            <w:shd w:fill="CCEEFF" w:val="clear"/>
            <w:vAlign w:val="bottom"/>
          </w:tcPr>
          <w:p>
            <w:pPr>
              <w:pStyle w:val="TableContents"/>
              <w:spacing w:before="0" w:after="0"/>
              <w:ind w:left="0" w:right="0" w:hanging="0"/>
              <w:rPr/>
            </w:pPr>
            <w:r>
              <w:rPr/>
              <w:t> </w:t>
            </w:r>
          </w:p>
        </w:tc>
        <w:tc>
          <w:tcPr>
            <w:tcW w:w="123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102" w:type="dxa"/>
            <w:tcBorders/>
            <w:shd w:fill="CCEEFF" w:val="clear"/>
            <w:vAlign w:val="bottom"/>
          </w:tcPr>
          <w:p>
            <w:pPr>
              <w:pStyle w:val="TableContents"/>
              <w:spacing w:before="0" w:after="0"/>
              <w:ind w:left="0" w:right="0" w:hanging="0"/>
              <w:rPr/>
            </w:pPr>
            <w:r>
              <w:rPr/>
              <w:t> </w:t>
            </w:r>
          </w:p>
        </w:tc>
      </w:tr>
      <w:tr>
        <w:trPr/>
        <w:tc>
          <w:tcPr>
            <w:tcW w:w="72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Line 63/Line 2000</w:t>
            </w:r>
          </w:p>
        </w:tc>
        <w:tc>
          <w:tcPr>
            <w:tcW w:w="204" w:type="dxa"/>
            <w:tcBorders/>
            <w:shd w:fill="auto" w:val="clear"/>
            <w:vAlign w:val="bottom"/>
          </w:tcPr>
          <w:p>
            <w:pPr>
              <w:pStyle w:val="TableContents"/>
              <w:spacing w:before="0" w:after="0"/>
              <w:ind w:left="0" w:right="0" w:hanging="0"/>
              <w:rPr/>
            </w:pPr>
            <w:r>
              <w:rPr/>
              <w:t> </w:t>
            </w:r>
          </w:p>
        </w:tc>
        <w:tc>
          <w:tcPr>
            <w:tcW w:w="123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118</w:t>
            </w:r>
          </w:p>
        </w:tc>
        <w:tc>
          <w:tcPr>
            <w:tcW w:w="204" w:type="dxa"/>
            <w:tcBorders/>
            <w:shd w:fill="auto" w:val="clear"/>
            <w:vAlign w:val="bottom"/>
          </w:tcPr>
          <w:p>
            <w:pPr>
              <w:pStyle w:val="TableContents"/>
              <w:spacing w:before="0" w:after="0"/>
              <w:ind w:left="0" w:right="0" w:hanging="0"/>
              <w:rPr/>
            </w:pPr>
            <w:r>
              <w:rPr/>
              <w:t> </w:t>
            </w:r>
          </w:p>
        </w:tc>
        <w:tc>
          <w:tcPr>
            <w:tcW w:w="123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118</w:t>
            </w:r>
          </w:p>
        </w:tc>
        <w:tc>
          <w:tcPr>
            <w:tcW w:w="102" w:type="dxa"/>
            <w:tcBorders/>
            <w:shd w:fill="auto" w:val="clear"/>
            <w:vAlign w:val="bottom"/>
          </w:tcPr>
          <w:p>
            <w:pPr>
              <w:pStyle w:val="TableContents"/>
              <w:spacing w:before="0" w:after="0"/>
              <w:ind w:left="0" w:right="0" w:hanging="0"/>
              <w:rPr/>
            </w:pPr>
            <w:r>
              <w:rPr/>
              <w:t> </w:t>
            </w:r>
          </w:p>
        </w:tc>
      </w:tr>
      <w:tr>
        <w:trPr/>
        <w:tc>
          <w:tcPr>
            <w:tcW w:w="72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Manito</w:t>
            </w:r>
          </w:p>
        </w:tc>
        <w:tc>
          <w:tcPr>
            <w:tcW w:w="204" w:type="dxa"/>
            <w:tcBorders/>
            <w:shd w:fill="CCEEFF" w:val="clear"/>
            <w:vAlign w:val="bottom"/>
          </w:tcPr>
          <w:p>
            <w:pPr>
              <w:pStyle w:val="TableContents"/>
              <w:spacing w:before="0" w:after="0"/>
              <w:ind w:left="0" w:right="0" w:hanging="0"/>
              <w:rPr/>
            </w:pPr>
            <w:r>
              <w:rPr/>
              <w:t> </w:t>
            </w:r>
          </w:p>
        </w:tc>
        <w:tc>
          <w:tcPr>
            <w:tcW w:w="123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w:t>
            </w:r>
          </w:p>
        </w:tc>
        <w:tc>
          <w:tcPr>
            <w:tcW w:w="204" w:type="dxa"/>
            <w:tcBorders/>
            <w:shd w:fill="CCEEFF" w:val="clear"/>
            <w:vAlign w:val="bottom"/>
          </w:tcPr>
          <w:p>
            <w:pPr>
              <w:pStyle w:val="TableContents"/>
              <w:spacing w:before="0" w:after="0"/>
              <w:ind w:left="0" w:right="0" w:hanging="0"/>
              <w:rPr/>
            </w:pPr>
            <w:r>
              <w:rPr/>
              <w:t> </w:t>
            </w:r>
          </w:p>
        </w:tc>
        <w:tc>
          <w:tcPr>
            <w:tcW w:w="123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68</w:t>
            </w:r>
          </w:p>
        </w:tc>
        <w:tc>
          <w:tcPr>
            <w:tcW w:w="102" w:type="dxa"/>
            <w:tcBorders/>
            <w:shd w:fill="CCEEFF" w:val="clear"/>
            <w:vAlign w:val="bottom"/>
          </w:tcPr>
          <w:p>
            <w:pPr>
              <w:pStyle w:val="TableContents"/>
              <w:spacing w:before="0" w:after="0"/>
              <w:ind w:left="0" w:right="0" w:hanging="0"/>
              <w:rPr/>
            </w:pPr>
            <w:r>
              <w:rPr/>
              <w:t> </w:t>
            </w:r>
          </w:p>
        </w:tc>
      </w:tr>
      <w:tr>
        <w:trPr/>
        <w:tc>
          <w:tcPr>
            <w:tcW w:w="72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Mid-Continent Area Systems </w:t>
            </w:r>
          </w:p>
        </w:tc>
        <w:tc>
          <w:tcPr>
            <w:tcW w:w="204" w:type="dxa"/>
            <w:tcBorders/>
            <w:shd w:fill="auto" w:val="clear"/>
            <w:vAlign w:val="bottom"/>
          </w:tcPr>
          <w:p>
            <w:pPr>
              <w:pStyle w:val="TableContents"/>
              <w:spacing w:before="0" w:after="0"/>
              <w:ind w:left="0" w:right="0" w:hanging="0"/>
              <w:rPr/>
            </w:pPr>
            <w:r>
              <w:rPr/>
              <w:t> </w:t>
            </w:r>
          </w:p>
        </w:tc>
        <w:tc>
          <w:tcPr>
            <w:tcW w:w="123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268</w:t>
            </w:r>
          </w:p>
        </w:tc>
        <w:tc>
          <w:tcPr>
            <w:tcW w:w="204" w:type="dxa"/>
            <w:tcBorders/>
            <w:shd w:fill="auto" w:val="clear"/>
            <w:vAlign w:val="bottom"/>
          </w:tcPr>
          <w:p>
            <w:pPr>
              <w:pStyle w:val="TableContents"/>
              <w:spacing w:before="0" w:after="0"/>
              <w:ind w:left="0" w:right="0" w:hanging="0"/>
              <w:rPr/>
            </w:pPr>
            <w:r>
              <w:rPr/>
              <w:t> </w:t>
            </w:r>
          </w:p>
        </w:tc>
        <w:tc>
          <w:tcPr>
            <w:tcW w:w="123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221</w:t>
            </w:r>
          </w:p>
        </w:tc>
        <w:tc>
          <w:tcPr>
            <w:tcW w:w="102" w:type="dxa"/>
            <w:tcBorders/>
            <w:shd w:fill="auto" w:val="clear"/>
            <w:vAlign w:val="bottom"/>
          </w:tcPr>
          <w:p>
            <w:pPr>
              <w:pStyle w:val="TableContents"/>
              <w:spacing w:before="0" w:after="0"/>
              <w:ind w:left="0" w:right="0" w:hanging="0"/>
              <w:rPr/>
            </w:pPr>
            <w:r>
              <w:rPr/>
              <w:t> </w:t>
            </w:r>
          </w:p>
        </w:tc>
      </w:tr>
      <w:tr>
        <w:trPr/>
        <w:tc>
          <w:tcPr>
            <w:tcW w:w="72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Permian Basin Area Systems </w:t>
            </w:r>
          </w:p>
        </w:tc>
        <w:tc>
          <w:tcPr>
            <w:tcW w:w="204" w:type="dxa"/>
            <w:tcBorders/>
            <w:shd w:fill="CCEEFF" w:val="clear"/>
            <w:vAlign w:val="bottom"/>
          </w:tcPr>
          <w:p>
            <w:pPr>
              <w:pStyle w:val="TableContents"/>
              <w:spacing w:before="0" w:after="0"/>
              <w:ind w:left="0" w:right="0" w:hanging="0"/>
              <w:rPr/>
            </w:pPr>
            <w:r>
              <w:rPr/>
              <w:t> </w:t>
            </w:r>
          </w:p>
        </w:tc>
        <w:tc>
          <w:tcPr>
            <w:tcW w:w="123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477</w:t>
            </w:r>
          </w:p>
        </w:tc>
        <w:tc>
          <w:tcPr>
            <w:tcW w:w="204" w:type="dxa"/>
            <w:tcBorders/>
            <w:shd w:fill="CCEEFF" w:val="clear"/>
            <w:vAlign w:val="bottom"/>
          </w:tcPr>
          <w:p>
            <w:pPr>
              <w:pStyle w:val="TableContents"/>
              <w:spacing w:before="0" w:after="0"/>
              <w:ind w:left="0" w:right="0" w:hanging="0"/>
              <w:rPr/>
            </w:pPr>
            <w:r>
              <w:rPr/>
              <w:t> </w:t>
            </w:r>
          </w:p>
        </w:tc>
        <w:tc>
          <w:tcPr>
            <w:tcW w:w="123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454</w:t>
            </w:r>
          </w:p>
        </w:tc>
        <w:tc>
          <w:tcPr>
            <w:tcW w:w="102" w:type="dxa"/>
            <w:tcBorders/>
            <w:shd w:fill="CCEEFF" w:val="clear"/>
            <w:vAlign w:val="bottom"/>
          </w:tcPr>
          <w:p>
            <w:pPr>
              <w:pStyle w:val="TableContents"/>
              <w:spacing w:before="0" w:after="0"/>
              <w:ind w:left="0" w:right="0" w:hanging="0"/>
              <w:rPr/>
            </w:pPr>
            <w:r>
              <w:rPr/>
              <w:t> </w:t>
            </w:r>
          </w:p>
        </w:tc>
      </w:tr>
      <w:tr>
        <w:trPr/>
        <w:tc>
          <w:tcPr>
            <w:tcW w:w="72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Rainbow</w:t>
            </w:r>
          </w:p>
        </w:tc>
        <w:tc>
          <w:tcPr>
            <w:tcW w:w="204" w:type="dxa"/>
            <w:tcBorders/>
            <w:shd w:fill="auto" w:val="clear"/>
            <w:vAlign w:val="bottom"/>
          </w:tcPr>
          <w:p>
            <w:pPr>
              <w:pStyle w:val="TableContents"/>
              <w:spacing w:before="0" w:after="0"/>
              <w:ind w:left="0" w:right="0" w:hanging="0"/>
              <w:rPr/>
            </w:pPr>
            <w:r>
              <w:rPr/>
              <w:t> </w:t>
            </w:r>
          </w:p>
        </w:tc>
        <w:tc>
          <w:tcPr>
            <w:tcW w:w="123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122</w:t>
            </w:r>
          </w:p>
        </w:tc>
        <w:tc>
          <w:tcPr>
            <w:tcW w:w="204" w:type="dxa"/>
            <w:tcBorders/>
            <w:shd w:fill="auto" w:val="clear"/>
            <w:vAlign w:val="bottom"/>
          </w:tcPr>
          <w:p>
            <w:pPr>
              <w:pStyle w:val="TableContents"/>
              <w:spacing w:before="0" w:after="0"/>
              <w:ind w:left="0" w:right="0" w:hanging="0"/>
              <w:rPr/>
            </w:pPr>
            <w:r>
              <w:rPr/>
              <w:t> </w:t>
            </w:r>
          </w:p>
        </w:tc>
        <w:tc>
          <w:tcPr>
            <w:tcW w:w="123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142</w:t>
            </w:r>
          </w:p>
        </w:tc>
        <w:tc>
          <w:tcPr>
            <w:tcW w:w="102" w:type="dxa"/>
            <w:tcBorders/>
            <w:shd w:fill="auto" w:val="clear"/>
            <w:vAlign w:val="bottom"/>
          </w:tcPr>
          <w:p>
            <w:pPr>
              <w:pStyle w:val="TableContents"/>
              <w:spacing w:before="0" w:after="0"/>
              <w:ind w:left="0" w:right="0" w:hanging="0"/>
              <w:rPr/>
            </w:pPr>
            <w:r>
              <w:rPr/>
              <w:t> </w:t>
            </w:r>
          </w:p>
        </w:tc>
      </w:tr>
      <w:tr>
        <w:trPr/>
        <w:tc>
          <w:tcPr>
            <w:tcW w:w="72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Rangeland</w:t>
            </w:r>
          </w:p>
        </w:tc>
        <w:tc>
          <w:tcPr>
            <w:tcW w:w="204" w:type="dxa"/>
            <w:tcBorders/>
            <w:shd w:fill="CCEEFF" w:val="clear"/>
            <w:vAlign w:val="bottom"/>
          </w:tcPr>
          <w:p>
            <w:pPr>
              <w:pStyle w:val="TableContents"/>
              <w:spacing w:before="0" w:after="0"/>
              <w:ind w:left="0" w:right="0" w:hanging="0"/>
              <w:rPr/>
            </w:pPr>
            <w:r>
              <w:rPr/>
              <w:t> </w:t>
            </w:r>
          </w:p>
        </w:tc>
        <w:tc>
          <w:tcPr>
            <w:tcW w:w="123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67</w:t>
            </w:r>
          </w:p>
        </w:tc>
        <w:tc>
          <w:tcPr>
            <w:tcW w:w="204" w:type="dxa"/>
            <w:tcBorders/>
            <w:shd w:fill="CCEEFF" w:val="clear"/>
            <w:vAlign w:val="bottom"/>
          </w:tcPr>
          <w:p>
            <w:pPr>
              <w:pStyle w:val="TableContents"/>
              <w:spacing w:before="0" w:after="0"/>
              <w:ind w:left="0" w:right="0" w:hanging="0"/>
              <w:rPr/>
            </w:pPr>
            <w:r>
              <w:rPr/>
              <w:t> </w:t>
            </w:r>
          </w:p>
        </w:tc>
        <w:tc>
          <w:tcPr>
            <w:tcW w:w="123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64</w:t>
            </w:r>
          </w:p>
        </w:tc>
        <w:tc>
          <w:tcPr>
            <w:tcW w:w="102" w:type="dxa"/>
            <w:tcBorders/>
            <w:shd w:fill="CCEEFF" w:val="clear"/>
            <w:vAlign w:val="bottom"/>
          </w:tcPr>
          <w:p>
            <w:pPr>
              <w:pStyle w:val="TableContents"/>
              <w:spacing w:before="0" w:after="0"/>
              <w:ind w:left="0" w:right="0" w:hanging="0"/>
              <w:rPr/>
            </w:pPr>
            <w:r>
              <w:rPr/>
              <w:t> </w:t>
            </w:r>
          </w:p>
        </w:tc>
      </w:tr>
      <w:tr>
        <w:trPr/>
        <w:tc>
          <w:tcPr>
            <w:tcW w:w="72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Salt Lake City Area Systems </w:t>
            </w:r>
          </w:p>
        </w:tc>
        <w:tc>
          <w:tcPr>
            <w:tcW w:w="204" w:type="dxa"/>
            <w:tcBorders/>
            <w:shd w:fill="auto" w:val="clear"/>
            <w:vAlign w:val="bottom"/>
          </w:tcPr>
          <w:p>
            <w:pPr>
              <w:pStyle w:val="TableContents"/>
              <w:spacing w:before="0" w:after="0"/>
              <w:ind w:left="0" w:right="0" w:hanging="0"/>
              <w:rPr/>
            </w:pPr>
            <w:r>
              <w:rPr/>
              <w:t> </w:t>
            </w:r>
          </w:p>
        </w:tc>
        <w:tc>
          <w:tcPr>
            <w:tcW w:w="123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135</w:t>
            </w:r>
          </w:p>
        </w:tc>
        <w:tc>
          <w:tcPr>
            <w:tcW w:w="204" w:type="dxa"/>
            <w:tcBorders/>
            <w:shd w:fill="auto" w:val="clear"/>
            <w:vAlign w:val="bottom"/>
          </w:tcPr>
          <w:p>
            <w:pPr>
              <w:pStyle w:val="TableContents"/>
              <w:spacing w:before="0" w:after="0"/>
              <w:ind w:left="0" w:right="0" w:hanging="0"/>
              <w:rPr/>
            </w:pPr>
            <w:r>
              <w:rPr/>
              <w:t> </w:t>
            </w:r>
          </w:p>
        </w:tc>
        <w:tc>
          <w:tcPr>
            <w:tcW w:w="123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139</w:t>
            </w:r>
          </w:p>
        </w:tc>
        <w:tc>
          <w:tcPr>
            <w:tcW w:w="102" w:type="dxa"/>
            <w:tcBorders/>
            <w:shd w:fill="auto" w:val="clear"/>
            <w:vAlign w:val="bottom"/>
          </w:tcPr>
          <w:p>
            <w:pPr>
              <w:pStyle w:val="TableContents"/>
              <w:spacing w:before="0" w:after="0"/>
              <w:ind w:left="0" w:right="0" w:hanging="0"/>
              <w:rPr/>
            </w:pPr>
            <w:r>
              <w:rPr/>
              <w:t> </w:t>
            </w:r>
          </w:p>
        </w:tc>
      </w:tr>
      <w:tr>
        <w:trPr/>
        <w:tc>
          <w:tcPr>
            <w:tcW w:w="72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White Cliffs </w:t>
            </w:r>
          </w:p>
        </w:tc>
        <w:tc>
          <w:tcPr>
            <w:tcW w:w="204" w:type="dxa"/>
            <w:tcBorders/>
            <w:shd w:fill="CCEEFF" w:val="clear"/>
            <w:vAlign w:val="bottom"/>
          </w:tcPr>
          <w:p>
            <w:pPr>
              <w:pStyle w:val="TableContents"/>
              <w:spacing w:before="0" w:after="0"/>
              <w:ind w:left="0" w:right="0" w:hanging="0"/>
              <w:rPr/>
            </w:pPr>
            <w:r>
              <w:rPr/>
              <w:t> </w:t>
            </w:r>
          </w:p>
        </w:tc>
        <w:tc>
          <w:tcPr>
            <w:tcW w:w="123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w:t>
            </w:r>
          </w:p>
        </w:tc>
        <w:tc>
          <w:tcPr>
            <w:tcW w:w="204" w:type="dxa"/>
            <w:tcBorders/>
            <w:shd w:fill="CCEEFF" w:val="clear"/>
            <w:vAlign w:val="bottom"/>
          </w:tcPr>
          <w:p>
            <w:pPr>
              <w:pStyle w:val="TableContents"/>
              <w:spacing w:before="0" w:after="0"/>
              <w:ind w:left="0" w:right="0" w:hanging="0"/>
              <w:rPr/>
            </w:pPr>
            <w:r>
              <w:rPr/>
              <w:t> </w:t>
            </w:r>
          </w:p>
        </w:tc>
        <w:tc>
          <w:tcPr>
            <w:tcW w:w="123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102" w:type="dxa"/>
            <w:tcBorders/>
            <w:shd w:fill="CCEEFF" w:val="clear"/>
            <w:vAlign w:val="bottom"/>
          </w:tcPr>
          <w:p>
            <w:pPr>
              <w:pStyle w:val="TableContents"/>
              <w:spacing w:before="0" w:after="0"/>
              <w:ind w:left="0" w:right="0" w:hanging="0"/>
              <w:rPr/>
            </w:pPr>
            <w:r>
              <w:rPr/>
              <w:t> </w:t>
            </w:r>
          </w:p>
        </w:tc>
      </w:tr>
      <w:tr>
        <w:trPr/>
        <w:tc>
          <w:tcPr>
            <w:tcW w:w="72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w:t>
            </w:r>
          </w:p>
        </w:tc>
        <w:tc>
          <w:tcPr>
            <w:tcW w:w="204" w:type="dxa"/>
            <w:tcBorders/>
            <w:shd w:fill="auto" w:val="clear"/>
            <w:vAlign w:val="bottom"/>
          </w:tcPr>
          <w:p>
            <w:pPr>
              <w:pStyle w:val="TableContents"/>
              <w:spacing w:before="0" w:after="0"/>
              <w:ind w:left="0" w:right="0" w:hanging="0"/>
              <w:rPr/>
            </w:pPr>
            <w:r>
              <w:rPr/>
              <w:t> </w:t>
            </w:r>
          </w:p>
        </w:tc>
        <w:tc>
          <w:tcPr>
            <w:tcW w:w="123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817</w:t>
            </w:r>
          </w:p>
        </w:tc>
        <w:tc>
          <w:tcPr>
            <w:tcW w:w="204" w:type="dxa"/>
            <w:tcBorders/>
            <w:shd w:fill="auto" w:val="clear"/>
            <w:vAlign w:val="bottom"/>
          </w:tcPr>
          <w:p>
            <w:pPr>
              <w:pStyle w:val="TableContents"/>
              <w:spacing w:before="0" w:after="0"/>
              <w:ind w:left="0" w:right="0" w:hanging="0"/>
              <w:rPr/>
            </w:pPr>
            <w:r>
              <w:rPr/>
              <w:t> </w:t>
            </w:r>
          </w:p>
        </w:tc>
        <w:tc>
          <w:tcPr>
            <w:tcW w:w="123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786</w:t>
            </w:r>
          </w:p>
        </w:tc>
        <w:tc>
          <w:tcPr>
            <w:tcW w:w="102" w:type="dxa"/>
            <w:tcBorders/>
            <w:shd w:fill="auto" w:val="clear"/>
            <w:vAlign w:val="bottom"/>
          </w:tcPr>
          <w:p>
            <w:pPr>
              <w:pStyle w:val="TableContents"/>
              <w:spacing w:before="0" w:after="0"/>
              <w:ind w:left="0" w:right="0" w:hanging="0"/>
              <w:rPr/>
            </w:pPr>
            <w:r>
              <w:rPr/>
              <w:t> </w:t>
            </w:r>
          </w:p>
        </w:tc>
      </w:tr>
      <w:tr>
        <w:trPr/>
        <w:tc>
          <w:tcPr>
            <w:tcW w:w="72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NGL Pipelines</w:t>
            </w:r>
          </w:p>
        </w:tc>
        <w:tc>
          <w:tcPr>
            <w:tcW w:w="204" w:type="dxa"/>
            <w:tcBorders/>
            <w:shd w:fill="CCEEFF" w:val="clear"/>
            <w:vAlign w:val="bottom"/>
          </w:tcPr>
          <w:p>
            <w:pPr>
              <w:pStyle w:val="TableContents"/>
              <w:spacing w:before="0" w:after="0"/>
              <w:ind w:left="0" w:right="0" w:hanging="0"/>
              <w:rPr/>
            </w:pPr>
            <w:r>
              <w:rPr/>
              <w:t> </w:t>
            </w:r>
          </w:p>
        </w:tc>
        <w:tc>
          <w:tcPr>
            <w:tcW w:w="1237" w:type="dxa"/>
            <w:tcBorders/>
            <w:shd w:fill="CCEEFF" w:val="clear"/>
            <w:vAlign w:val="bottom"/>
          </w:tcPr>
          <w:p>
            <w:pPr>
              <w:pStyle w:val="TableContents"/>
              <w:spacing w:before="0" w:after="0"/>
              <w:ind w:left="0" w:right="0" w:hanging="0"/>
              <w:jc w:val="right"/>
              <w:rPr/>
            </w:pPr>
            <w:r>
              <w:rPr/>
              <w:t> </w:t>
            </w:r>
          </w:p>
        </w:tc>
        <w:tc>
          <w:tcPr>
            <w:tcW w:w="204" w:type="dxa"/>
            <w:tcBorders/>
            <w:shd w:fill="CCEEFF" w:val="clear"/>
            <w:vAlign w:val="bottom"/>
          </w:tcPr>
          <w:p>
            <w:pPr>
              <w:pStyle w:val="TableContents"/>
              <w:spacing w:before="0" w:after="0"/>
              <w:ind w:left="0" w:right="0" w:hanging="0"/>
              <w:rPr/>
            </w:pPr>
            <w:r>
              <w:rPr/>
              <w:t> </w:t>
            </w:r>
          </w:p>
        </w:tc>
        <w:tc>
          <w:tcPr>
            <w:tcW w:w="1237" w:type="dxa"/>
            <w:tcBorders/>
            <w:shd w:fill="CCEEFF" w:val="clear"/>
            <w:vAlign w:val="bottom"/>
          </w:tcPr>
          <w:p>
            <w:pPr>
              <w:pStyle w:val="TableContents"/>
              <w:spacing w:before="0" w:after="0"/>
              <w:ind w:left="0" w:right="0" w:hanging="0"/>
              <w:jc w:val="right"/>
              <w:rPr/>
            </w:pPr>
            <w:r>
              <w:rPr/>
              <w:t> </w:t>
            </w:r>
          </w:p>
        </w:tc>
        <w:tc>
          <w:tcPr>
            <w:tcW w:w="102" w:type="dxa"/>
            <w:tcBorders/>
            <w:shd w:fill="CCEEFF" w:val="clear"/>
            <w:vAlign w:val="bottom"/>
          </w:tcPr>
          <w:p>
            <w:pPr>
              <w:pStyle w:val="TableContents"/>
              <w:spacing w:before="0" w:after="0"/>
              <w:ind w:left="0" w:right="0" w:hanging="0"/>
              <w:rPr/>
            </w:pPr>
            <w:r>
              <w:rPr/>
              <w:t> </w:t>
            </w:r>
          </w:p>
        </w:tc>
      </w:tr>
      <w:tr>
        <w:trPr/>
        <w:tc>
          <w:tcPr>
            <w:tcW w:w="72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Co-Ed</w:t>
            </w:r>
          </w:p>
        </w:tc>
        <w:tc>
          <w:tcPr>
            <w:tcW w:w="204" w:type="dxa"/>
            <w:tcBorders/>
            <w:shd w:fill="auto" w:val="clear"/>
            <w:vAlign w:val="bottom"/>
          </w:tcPr>
          <w:p>
            <w:pPr>
              <w:pStyle w:val="TableContents"/>
              <w:spacing w:before="0" w:after="0"/>
              <w:ind w:left="0" w:right="0" w:hanging="0"/>
              <w:rPr/>
            </w:pPr>
            <w:r>
              <w:rPr/>
              <w:t> </w:t>
            </w:r>
          </w:p>
        </w:tc>
        <w:tc>
          <w:tcPr>
            <w:tcW w:w="123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w:t>
            </w:r>
          </w:p>
        </w:tc>
        <w:tc>
          <w:tcPr>
            <w:tcW w:w="204" w:type="dxa"/>
            <w:tcBorders/>
            <w:shd w:fill="auto" w:val="clear"/>
            <w:vAlign w:val="bottom"/>
          </w:tcPr>
          <w:p>
            <w:pPr>
              <w:pStyle w:val="TableContents"/>
              <w:spacing w:before="0" w:after="0"/>
              <w:ind w:left="0" w:right="0" w:hanging="0"/>
              <w:rPr/>
            </w:pPr>
            <w:r>
              <w:rPr/>
              <w:t> </w:t>
            </w:r>
          </w:p>
        </w:tc>
        <w:tc>
          <w:tcPr>
            <w:tcW w:w="123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2" w:type="dxa"/>
            <w:tcBorders/>
            <w:shd w:fill="auto" w:val="clear"/>
            <w:vAlign w:val="bottom"/>
          </w:tcPr>
          <w:p>
            <w:pPr>
              <w:pStyle w:val="TableContents"/>
              <w:spacing w:before="0" w:after="0"/>
              <w:ind w:left="0" w:right="0" w:hanging="0"/>
              <w:rPr/>
            </w:pPr>
            <w:r>
              <w:rPr/>
              <w:t> </w:t>
            </w:r>
          </w:p>
        </w:tc>
      </w:tr>
      <w:tr>
        <w:trPr/>
        <w:tc>
          <w:tcPr>
            <w:tcW w:w="72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w:t>
            </w:r>
          </w:p>
        </w:tc>
        <w:tc>
          <w:tcPr>
            <w:tcW w:w="204" w:type="dxa"/>
            <w:tcBorders/>
            <w:shd w:fill="CCEEFF" w:val="clear"/>
            <w:vAlign w:val="bottom"/>
          </w:tcPr>
          <w:p>
            <w:pPr>
              <w:pStyle w:val="TableContents"/>
              <w:spacing w:before="0" w:after="0"/>
              <w:ind w:left="0" w:right="0" w:hanging="0"/>
              <w:rPr/>
            </w:pPr>
            <w:r>
              <w:rPr/>
              <w:t> </w:t>
            </w:r>
          </w:p>
        </w:tc>
        <w:tc>
          <w:tcPr>
            <w:tcW w:w="123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207</w:t>
            </w:r>
          </w:p>
        </w:tc>
        <w:tc>
          <w:tcPr>
            <w:tcW w:w="204" w:type="dxa"/>
            <w:tcBorders/>
            <w:shd w:fill="CCEEFF" w:val="clear"/>
            <w:vAlign w:val="bottom"/>
          </w:tcPr>
          <w:p>
            <w:pPr>
              <w:pStyle w:val="TableContents"/>
              <w:spacing w:before="0" w:after="0"/>
              <w:ind w:left="0" w:right="0" w:hanging="0"/>
              <w:rPr/>
            </w:pPr>
            <w:r>
              <w:rPr/>
              <w:t> </w:t>
            </w:r>
          </w:p>
        </w:tc>
        <w:tc>
          <w:tcPr>
            <w:tcW w:w="123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2" w:type="dxa"/>
            <w:tcBorders/>
            <w:shd w:fill="CCEEFF" w:val="clear"/>
            <w:vAlign w:val="bottom"/>
          </w:tcPr>
          <w:p>
            <w:pPr>
              <w:pStyle w:val="TableContents"/>
              <w:spacing w:before="0" w:after="0"/>
              <w:ind w:left="0" w:right="0" w:hanging="0"/>
              <w:rPr/>
            </w:pPr>
            <w:r>
              <w:rPr/>
              <w:t> </w:t>
            </w:r>
          </w:p>
        </w:tc>
      </w:tr>
      <w:tr>
        <w:trPr/>
        <w:tc>
          <w:tcPr>
            <w:tcW w:w="72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Refined Products Pipelines</w:t>
            </w:r>
          </w:p>
        </w:tc>
        <w:tc>
          <w:tcPr>
            <w:tcW w:w="204" w:type="dxa"/>
            <w:tcBorders/>
            <w:shd w:fill="auto" w:val="clear"/>
            <w:vAlign w:val="bottom"/>
          </w:tcPr>
          <w:p>
            <w:pPr>
              <w:pStyle w:val="TableContents"/>
              <w:spacing w:before="0" w:after="0"/>
              <w:ind w:left="0" w:right="0" w:hanging="0"/>
              <w:rPr/>
            </w:pPr>
            <w:r>
              <w:rPr/>
              <w:t> </w:t>
            </w:r>
          </w:p>
        </w:tc>
        <w:tc>
          <w:tcPr>
            <w:tcW w:w="1237"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101</w:t>
            </w:r>
          </w:p>
        </w:tc>
        <w:tc>
          <w:tcPr>
            <w:tcW w:w="204" w:type="dxa"/>
            <w:tcBorders/>
            <w:shd w:fill="auto" w:val="clear"/>
            <w:vAlign w:val="bottom"/>
          </w:tcPr>
          <w:p>
            <w:pPr>
              <w:pStyle w:val="TableContents"/>
              <w:spacing w:before="0" w:after="0"/>
              <w:ind w:left="0" w:right="0" w:hanging="0"/>
              <w:rPr/>
            </w:pPr>
            <w:r>
              <w:rPr/>
              <w:t> </w:t>
            </w:r>
          </w:p>
        </w:tc>
        <w:tc>
          <w:tcPr>
            <w:tcW w:w="1237"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112</w:t>
            </w:r>
          </w:p>
        </w:tc>
        <w:tc>
          <w:tcPr>
            <w:tcW w:w="102" w:type="dxa"/>
            <w:tcBorders/>
            <w:shd w:fill="auto" w:val="clear"/>
            <w:vAlign w:val="bottom"/>
          </w:tcPr>
          <w:p>
            <w:pPr>
              <w:pStyle w:val="TableContents"/>
              <w:spacing w:before="0" w:after="0"/>
              <w:ind w:left="0" w:right="0" w:hanging="0"/>
              <w:rPr/>
            </w:pPr>
            <w:r>
              <w:rPr/>
              <w:t> </w:t>
            </w:r>
          </w:p>
        </w:tc>
      </w:tr>
      <w:tr>
        <w:trPr/>
        <w:tc>
          <w:tcPr>
            <w:tcW w:w="72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Tariff activities total</w:t>
            </w:r>
          </w:p>
        </w:tc>
        <w:tc>
          <w:tcPr>
            <w:tcW w:w="204" w:type="dxa"/>
            <w:tcBorders/>
            <w:shd w:fill="CCEEFF" w:val="clear"/>
            <w:vAlign w:val="bottom"/>
          </w:tcPr>
          <w:p>
            <w:pPr>
              <w:pStyle w:val="TableContents"/>
              <w:spacing w:before="0" w:after="0"/>
              <w:ind w:left="0" w:right="0" w:hanging="0"/>
              <w:rPr/>
            </w:pPr>
            <w:r>
              <w:rPr/>
              <w:t> </w:t>
            </w:r>
          </w:p>
        </w:tc>
        <w:tc>
          <w:tcPr>
            <w:tcW w:w="123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3,530</w:t>
            </w:r>
          </w:p>
        </w:tc>
        <w:tc>
          <w:tcPr>
            <w:tcW w:w="204" w:type="dxa"/>
            <w:tcBorders/>
            <w:shd w:fill="CCEEFF" w:val="clear"/>
            <w:vAlign w:val="bottom"/>
          </w:tcPr>
          <w:p>
            <w:pPr>
              <w:pStyle w:val="TableContents"/>
              <w:spacing w:before="0" w:after="0"/>
              <w:ind w:left="0" w:right="0" w:hanging="0"/>
              <w:rPr/>
            </w:pPr>
            <w:r>
              <w:rPr/>
              <w:t> </w:t>
            </w:r>
          </w:p>
        </w:tc>
        <w:tc>
          <w:tcPr>
            <w:tcW w:w="123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3,058</w:t>
            </w:r>
          </w:p>
        </w:tc>
        <w:tc>
          <w:tcPr>
            <w:tcW w:w="102" w:type="dxa"/>
            <w:tcBorders/>
            <w:shd w:fill="CCEEFF" w:val="clear"/>
            <w:vAlign w:val="bottom"/>
          </w:tcPr>
          <w:p>
            <w:pPr>
              <w:pStyle w:val="TableContents"/>
              <w:spacing w:before="0" w:after="0"/>
              <w:ind w:left="0" w:right="0" w:hanging="0"/>
              <w:rPr/>
            </w:pPr>
            <w:r>
              <w:rPr/>
              <w:t> </w:t>
            </w:r>
          </w:p>
        </w:tc>
      </w:tr>
      <w:tr>
        <w:trPr/>
        <w:tc>
          <w:tcPr>
            <w:tcW w:w="72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Trucking</w:t>
            </w:r>
          </w:p>
        </w:tc>
        <w:tc>
          <w:tcPr>
            <w:tcW w:w="204" w:type="dxa"/>
            <w:tcBorders/>
            <w:shd w:fill="auto" w:val="clear"/>
            <w:vAlign w:val="bottom"/>
          </w:tcPr>
          <w:p>
            <w:pPr>
              <w:pStyle w:val="TableContents"/>
              <w:spacing w:before="0" w:after="0"/>
              <w:ind w:left="0" w:right="0" w:hanging="0"/>
              <w:rPr/>
            </w:pPr>
            <w:r>
              <w:rPr/>
              <w:t> </w:t>
            </w:r>
          </w:p>
        </w:tc>
        <w:tc>
          <w:tcPr>
            <w:tcW w:w="1237"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111</w:t>
            </w:r>
          </w:p>
        </w:tc>
        <w:tc>
          <w:tcPr>
            <w:tcW w:w="204" w:type="dxa"/>
            <w:tcBorders/>
            <w:shd w:fill="auto" w:val="clear"/>
            <w:vAlign w:val="bottom"/>
          </w:tcPr>
          <w:p>
            <w:pPr>
              <w:pStyle w:val="TableContents"/>
              <w:spacing w:before="0" w:after="0"/>
              <w:ind w:left="0" w:right="0" w:hanging="0"/>
              <w:rPr/>
            </w:pPr>
            <w:r>
              <w:rPr/>
              <w:t> </w:t>
            </w:r>
          </w:p>
        </w:tc>
        <w:tc>
          <w:tcPr>
            <w:tcW w:w="1237"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108</w:t>
            </w:r>
          </w:p>
        </w:tc>
        <w:tc>
          <w:tcPr>
            <w:tcW w:w="102" w:type="dxa"/>
            <w:tcBorders/>
            <w:shd w:fill="auto" w:val="clear"/>
            <w:vAlign w:val="bottom"/>
          </w:tcPr>
          <w:p>
            <w:pPr>
              <w:pStyle w:val="TableContents"/>
              <w:spacing w:before="0" w:after="0"/>
              <w:ind w:left="0" w:right="0" w:hanging="0"/>
              <w:rPr/>
            </w:pPr>
            <w:r>
              <w:rPr/>
              <w:t> </w:t>
            </w:r>
          </w:p>
        </w:tc>
      </w:tr>
      <w:tr>
        <w:trPr/>
        <w:tc>
          <w:tcPr>
            <w:tcW w:w="72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Transportation activities total</w:t>
            </w:r>
          </w:p>
        </w:tc>
        <w:tc>
          <w:tcPr>
            <w:tcW w:w="204" w:type="dxa"/>
            <w:tcBorders/>
            <w:shd w:fill="CCEEFF" w:val="clear"/>
            <w:vAlign w:val="bottom"/>
          </w:tcPr>
          <w:p>
            <w:pPr>
              <w:pStyle w:val="TableContents"/>
              <w:spacing w:before="0" w:after="0"/>
              <w:ind w:left="0" w:right="0" w:hanging="0"/>
              <w:rPr/>
            </w:pPr>
            <w:r>
              <w:rPr/>
              <w:t> </w:t>
            </w:r>
          </w:p>
        </w:tc>
        <w:tc>
          <w:tcPr>
            <w:tcW w:w="123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3,641</w:t>
            </w:r>
          </w:p>
        </w:tc>
        <w:tc>
          <w:tcPr>
            <w:tcW w:w="204" w:type="dxa"/>
            <w:tcBorders/>
            <w:shd w:fill="CCEEFF" w:val="clear"/>
            <w:vAlign w:val="bottom"/>
          </w:tcPr>
          <w:p>
            <w:pPr>
              <w:pStyle w:val="TableContents"/>
              <w:spacing w:before="0" w:after="0"/>
              <w:ind w:left="0" w:right="0" w:hanging="0"/>
              <w:rPr/>
            </w:pPr>
            <w:r>
              <w:rPr/>
              <w:t> </w:t>
            </w:r>
          </w:p>
        </w:tc>
        <w:tc>
          <w:tcPr>
            <w:tcW w:w="123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3,166</w:t>
            </w:r>
          </w:p>
        </w:tc>
        <w:tc>
          <w:tcPr>
            <w:tcW w:w="102" w:type="dxa"/>
            <w:tcBorders/>
            <w:shd w:fill="CCEEFF" w:val="clear"/>
            <w:vAlign w:val="bottom"/>
          </w:tcPr>
          <w:p>
            <w:pPr>
              <w:pStyle w:val="TableContents"/>
              <w:spacing w:before="0" w:after="0"/>
              <w:ind w:left="0" w:right="0" w:hanging="0"/>
              <w:rPr/>
            </w:pPr>
            <w:r>
              <w:rPr/>
              <w:t> </w:t>
            </w:r>
          </w:p>
        </w:tc>
      </w:tr>
      <w:tr>
        <w:trPr/>
        <w:tc>
          <w:tcPr>
            <w:tcW w:w="7221" w:type="dxa"/>
            <w:tcBorders/>
            <w:shd w:fill="auto" w:val="clear"/>
            <w:vAlign w:val="center"/>
          </w:tcPr>
          <w:p>
            <w:pPr>
              <w:pStyle w:val="TableContents"/>
              <w:spacing w:before="0" w:after="0"/>
              <w:ind w:left="0" w:right="0" w:hanging="0"/>
              <w:rPr/>
            </w:pPr>
            <w:r>
              <w:rPr/>
              <w:t> </w:t>
            </w:r>
          </w:p>
        </w:tc>
        <w:tc>
          <w:tcPr>
            <w:tcW w:w="204" w:type="dxa"/>
            <w:tcBorders/>
            <w:shd w:fill="auto" w:val="clear"/>
            <w:vAlign w:val="bottom"/>
          </w:tcPr>
          <w:p>
            <w:pPr>
              <w:pStyle w:val="TableContents"/>
              <w:spacing w:before="0" w:after="0"/>
              <w:ind w:left="0" w:right="0" w:hanging="0"/>
              <w:rPr/>
            </w:pPr>
            <w:r>
              <w:rPr/>
              <w:t> </w:t>
            </w:r>
          </w:p>
        </w:tc>
        <w:tc>
          <w:tcPr>
            <w:tcW w:w="1237" w:type="dxa"/>
            <w:tcBorders/>
            <w:shd w:fill="auto" w:val="clear"/>
            <w:vAlign w:val="bottom"/>
          </w:tcPr>
          <w:p>
            <w:pPr>
              <w:pStyle w:val="TableContents"/>
              <w:spacing w:before="0" w:after="0"/>
              <w:ind w:left="0" w:right="0" w:hanging="0"/>
              <w:jc w:val="right"/>
              <w:rPr/>
            </w:pPr>
            <w:r>
              <w:rPr/>
              <w:t> </w:t>
            </w:r>
          </w:p>
        </w:tc>
        <w:tc>
          <w:tcPr>
            <w:tcW w:w="204" w:type="dxa"/>
            <w:tcBorders/>
            <w:shd w:fill="auto" w:val="clear"/>
            <w:vAlign w:val="bottom"/>
          </w:tcPr>
          <w:p>
            <w:pPr>
              <w:pStyle w:val="TableContents"/>
              <w:spacing w:before="0" w:after="0"/>
              <w:ind w:left="0" w:right="0" w:hanging="0"/>
              <w:rPr/>
            </w:pPr>
            <w:r>
              <w:rPr/>
              <w:t> </w:t>
            </w:r>
          </w:p>
        </w:tc>
        <w:tc>
          <w:tcPr>
            <w:tcW w:w="1237" w:type="dxa"/>
            <w:tcBorders/>
            <w:shd w:fill="auto" w:val="clear"/>
            <w:vAlign w:val="bottom"/>
          </w:tcPr>
          <w:p>
            <w:pPr>
              <w:pStyle w:val="TableContents"/>
              <w:spacing w:before="0" w:after="0"/>
              <w:ind w:left="0" w:right="0" w:hanging="0"/>
              <w:jc w:val="right"/>
              <w:rPr/>
            </w:pPr>
            <w:r>
              <w:rPr/>
              <w:t> </w:t>
            </w:r>
          </w:p>
        </w:tc>
        <w:tc>
          <w:tcPr>
            <w:tcW w:w="102" w:type="dxa"/>
            <w:tcBorders/>
            <w:shd w:fill="auto" w:val="clear"/>
            <w:vAlign w:val="bottom"/>
          </w:tcPr>
          <w:p>
            <w:pPr>
              <w:pStyle w:val="TableContents"/>
              <w:spacing w:before="0" w:after="0"/>
              <w:ind w:left="0" w:right="0" w:hanging="0"/>
              <w:rPr/>
            </w:pPr>
            <w:r>
              <w:rPr/>
              <w:t> </w:t>
            </w:r>
          </w:p>
        </w:tc>
      </w:tr>
      <w:tr>
        <w:trPr/>
        <w:tc>
          <w:tcPr>
            <w:tcW w:w="7221"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Facilities activities (average monthly volumes):</w:t>
            </w:r>
          </w:p>
        </w:tc>
        <w:tc>
          <w:tcPr>
            <w:tcW w:w="204" w:type="dxa"/>
            <w:tcBorders/>
            <w:shd w:fill="CCEEFF" w:val="clear"/>
            <w:vAlign w:val="bottom"/>
          </w:tcPr>
          <w:p>
            <w:pPr>
              <w:pStyle w:val="TableContents"/>
              <w:spacing w:before="0" w:after="0"/>
              <w:ind w:left="0" w:right="0" w:hanging="0"/>
              <w:rPr/>
            </w:pPr>
            <w:r>
              <w:rPr/>
              <w:t> </w:t>
            </w:r>
          </w:p>
        </w:tc>
        <w:tc>
          <w:tcPr>
            <w:tcW w:w="1237" w:type="dxa"/>
            <w:tcBorders/>
            <w:shd w:fill="CCEEFF" w:val="clear"/>
            <w:vAlign w:val="bottom"/>
          </w:tcPr>
          <w:p>
            <w:pPr>
              <w:pStyle w:val="TableContents"/>
              <w:spacing w:before="0" w:after="0"/>
              <w:ind w:left="0" w:right="0" w:hanging="0"/>
              <w:jc w:val="right"/>
              <w:rPr/>
            </w:pPr>
            <w:r>
              <w:rPr/>
              <w:t> </w:t>
            </w:r>
          </w:p>
        </w:tc>
        <w:tc>
          <w:tcPr>
            <w:tcW w:w="204" w:type="dxa"/>
            <w:tcBorders/>
            <w:shd w:fill="CCEEFF" w:val="clear"/>
            <w:vAlign w:val="bottom"/>
          </w:tcPr>
          <w:p>
            <w:pPr>
              <w:pStyle w:val="TableContents"/>
              <w:spacing w:before="0" w:after="0"/>
              <w:ind w:left="0" w:right="0" w:hanging="0"/>
              <w:rPr/>
            </w:pPr>
            <w:r>
              <w:rPr/>
              <w:t> </w:t>
            </w:r>
          </w:p>
        </w:tc>
        <w:tc>
          <w:tcPr>
            <w:tcW w:w="1237" w:type="dxa"/>
            <w:tcBorders/>
            <w:shd w:fill="CCEEFF" w:val="clear"/>
            <w:vAlign w:val="bottom"/>
          </w:tcPr>
          <w:p>
            <w:pPr>
              <w:pStyle w:val="TableContents"/>
              <w:spacing w:before="0" w:after="0"/>
              <w:ind w:left="0" w:right="0" w:hanging="0"/>
              <w:jc w:val="right"/>
              <w:rPr/>
            </w:pPr>
            <w:r>
              <w:rPr/>
              <w:t> </w:t>
            </w:r>
          </w:p>
        </w:tc>
        <w:tc>
          <w:tcPr>
            <w:tcW w:w="102" w:type="dxa"/>
            <w:tcBorders/>
            <w:shd w:fill="CCEEFF" w:val="clear"/>
            <w:vAlign w:val="bottom"/>
          </w:tcPr>
          <w:p>
            <w:pPr>
              <w:pStyle w:val="TableContents"/>
              <w:spacing w:before="0" w:after="0"/>
              <w:ind w:left="0" w:right="0" w:hanging="0"/>
              <w:rPr/>
            </w:pPr>
            <w:r>
              <w:rPr/>
              <w:t> </w:t>
            </w:r>
          </w:p>
        </w:tc>
      </w:tr>
      <w:tr>
        <w:trPr/>
        <w:tc>
          <w:tcPr>
            <w:tcW w:w="72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Crude oil, refined products and NGL terminalling and storage</w:t>
              <w:br/>
              <w:t>(average monthly capacity in millions of barrels)</w:t>
            </w:r>
          </w:p>
        </w:tc>
        <w:tc>
          <w:tcPr>
            <w:tcW w:w="204" w:type="dxa"/>
            <w:tcBorders/>
            <w:shd w:fill="auto" w:val="clear"/>
            <w:vAlign w:val="bottom"/>
          </w:tcPr>
          <w:p>
            <w:pPr>
              <w:pStyle w:val="TableContents"/>
              <w:spacing w:before="0" w:after="0"/>
              <w:ind w:left="0" w:right="0" w:hanging="0"/>
              <w:rPr/>
            </w:pPr>
            <w:r>
              <w:rPr/>
              <w:t> </w:t>
            </w:r>
          </w:p>
        </w:tc>
        <w:tc>
          <w:tcPr>
            <w:tcW w:w="123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94</w:t>
            </w:r>
          </w:p>
        </w:tc>
        <w:tc>
          <w:tcPr>
            <w:tcW w:w="204" w:type="dxa"/>
            <w:tcBorders/>
            <w:shd w:fill="auto" w:val="clear"/>
            <w:vAlign w:val="bottom"/>
          </w:tcPr>
          <w:p>
            <w:pPr>
              <w:pStyle w:val="TableContents"/>
              <w:spacing w:before="0" w:after="0"/>
              <w:ind w:left="0" w:right="0" w:hanging="0"/>
              <w:rPr/>
            </w:pPr>
            <w:r>
              <w:rPr/>
              <w:t> </w:t>
            </w:r>
          </w:p>
        </w:tc>
        <w:tc>
          <w:tcPr>
            <w:tcW w:w="123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78</w:t>
            </w:r>
          </w:p>
        </w:tc>
        <w:tc>
          <w:tcPr>
            <w:tcW w:w="102" w:type="dxa"/>
            <w:tcBorders/>
            <w:shd w:fill="auto" w:val="clear"/>
            <w:vAlign w:val="bottom"/>
          </w:tcPr>
          <w:p>
            <w:pPr>
              <w:pStyle w:val="TableContents"/>
              <w:spacing w:before="0" w:after="0"/>
              <w:ind w:left="0" w:right="0" w:hanging="0"/>
              <w:rPr/>
            </w:pPr>
            <w:r>
              <w:rPr/>
              <w:t> </w:t>
            </w:r>
          </w:p>
        </w:tc>
      </w:tr>
      <w:tr>
        <w:trPr/>
        <w:tc>
          <w:tcPr>
            <w:tcW w:w="72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Rail unload/load volumes</w:t>
              <w:br/>
              <w:t>(average throughput in thousands of barrels per day)</w:t>
            </w:r>
          </w:p>
        </w:tc>
        <w:tc>
          <w:tcPr>
            <w:tcW w:w="204" w:type="dxa"/>
            <w:tcBorders/>
            <w:shd w:fill="CCEEFF" w:val="clear"/>
            <w:vAlign w:val="bottom"/>
          </w:tcPr>
          <w:p>
            <w:pPr>
              <w:pStyle w:val="TableContents"/>
              <w:spacing w:before="0" w:after="0"/>
              <w:ind w:left="0" w:right="0" w:hanging="0"/>
              <w:rPr/>
            </w:pPr>
            <w:r>
              <w:rPr/>
              <w:t> </w:t>
            </w:r>
          </w:p>
        </w:tc>
        <w:tc>
          <w:tcPr>
            <w:tcW w:w="123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216</w:t>
            </w:r>
          </w:p>
        </w:tc>
        <w:tc>
          <w:tcPr>
            <w:tcW w:w="204" w:type="dxa"/>
            <w:tcBorders/>
            <w:shd w:fill="CCEEFF" w:val="clear"/>
            <w:vAlign w:val="bottom"/>
          </w:tcPr>
          <w:p>
            <w:pPr>
              <w:pStyle w:val="TableContents"/>
              <w:spacing w:before="0" w:after="0"/>
              <w:ind w:left="0" w:right="0" w:hanging="0"/>
              <w:rPr/>
            </w:pPr>
            <w:r>
              <w:rPr/>
              <w:t> </w:t>
            </w:r>
          </w:p>
        </w:tc>
        <w:tc>
          <w:tcPr>
            <w:tcW w:w="123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2" w:type="dxa"/>
            <w:tcBorders/>
            <w:shd w:fill="CCEEFF" w:val="clear"/>
            <w:vAlign w:val="bottom"/>
          </w:tcPr>
          <w:p>
            <w:pPr>
              <w:pStyle w:val="TableContents"/>
              <w:spacing w:before="0" w:after="0"/>
              <w:ind w:left="0" w:right="0" w:hanging="0"/>
              <w:rPr/>
            </w:pPr>
            <w:r>
              <w:rPr/>
              <w:t> </w:t>
            </w:r>
          </w:p>
        </w:tc>
      </w:tr>
      <w:tr>
        <w:trPr/>
        <w:tc>
          <w:tcPr>
            <w:tcW w:w="72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Natural gas storage</w:t>
              <w:br/>
              <w:t>(average monthly capacity in billions of cubic feet)</w:t>
            </w:r>
          </w:p>
        </w:tc>
        <w:tc>
          <w:tcPr>
            <w:tcW w:w="204" w:type="dxa"/>
            <w:tcBorders/>
            <w:shd w:fill="auto" w:val="clear"/>
            <w:vAlign w:val="bottom"/>
          </w:tcPr>
          <w:p>
            <w:pPr>
              <w:pStyle w:val="TableContents"/>
              <w:spacing w:before="0" w:after="0"/>
              <w:ind w:left="0" w:right="0" w:hanging="0"/>
              <w:rPr/>
            </w:pPr>
            <w:r>
              <w:rPr/>
              <w:t> </w:t>
            </w:r>
          </w:p>
        </w:tc>
        <w:tc>
          <w:tcPr>
            <w:tcW w:w="123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93</w:t>
            </w:r>
          </w:p>
        </w:tc>
        <w:tc>
          <w:tcPr>
            <w:tcW w:w="204" w:type="dxa"/>
            <w:tcBorders/>
            <w:shd w:fill="auto" w:val="clear"/>
            <w:vAlign w:val="bottom"/>
          </w:tcPr>
          <w:p>
            <w:pPr>
              <w:pStyle w:val="TableContents"/>
              <w:spacing w:before="0" w:after="0"/>
              <w:ind w:left="0" w:right="0" w:hanging="0"/>
              <w:rPr/>
            </w:pPr>
            <w:r>
              <w:rPr/>
              <w:t> </w:t>
            </w:r>
          </w:p>
        </w:tc>
        <w:tc>
          <w:tcPr>
            <w:tcW w:w="123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76</w:t>
            </w:r>
          </w:p>
        </w:tc>
        <w:tc>
          <w:tcPr>
            <w:tcW w:w="102" w:type="dxa"/>
            <w:tcBorders/>
            <w:shd w:fill="auto" w:val="clear"/>
            <w:vAlign w:val="bottom"/>
          </w:tcPr>
          <w:p>
            <w:pPr>
              <w:pStyle w:val="TableContents"/>
              <w:spacing w:before="0" w:after="0"/>
              <w:ind w:left="0" w:right="0" w:hanging="0"/>
              <w:rPr/>
            </w:pPr>
            <w:r>
              <w:rPr/>
              <w:t> </w:t>
            </w:r>
          </w:p>
        </w:tc>
      </w:tr>
      <w:tr>
        <w:trPr/>
        <w:tc>
          <w:tcPr>
            <w:tcW w:w="72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NGL fractionation</w:t>
              <w:br/>
              <w:t>(average throughput in thousands of barrels per day)</w:t>
            </w:r>
          </w:p>
        </w:tc>
        <w:tc>
          <w:tcPr>
            <w:tcW w:w="204" w:type="dxa"/>
            <w:tcBorders/>
            <w:shd w:fill="CCEEFF" w:val="clear"/>
            <w:vAlign w:val="bottom"/>
          </w:tcPr>
          <w:p>
            <w:pPr>
              <w:pStyle w:val="TableContents"/>
              <w:spacing w:before="0" w:after="0"/>
              <w:ind w:left="0" w:right="0" w:hanging="0"/>
              <w:rPr/>
            </w:pPr>
            <w:r>
              <w:rPr/>
              <w:t> </w:t>
            </w:r>
          </w:p>
        </w:tc>
        <w:tc>
          <w:tcPr>
            <w:tcW w:w="123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w:t>
            </w:r>
          </w:p>
        </w:tc>
        <w:tc>
          <w:tcPr>
            <w:tcW w:w="204" w:type="dxa"/>
            <w:tcBorders/>
            <w:shd w:fill="CCEEFF" w:val="clear"/>
            <w:vAlign w:val="bottom"/>
          </w:tcPr>
          <w:p>
            <w:pPr>
              <w:pStyle w:val="TableContents"/>
              <w:spacing w:before="0" w:after="0"/>
              <w:ind w:left="0" w:right="0" w:hanging="0"/>
              <w:rPr/>
            </w:pPr>
            <w:r>
              <w:rPr/>
              <w:t> </w:t>
            </w:r>
          </w:p>
        </w:tc>
        <w:tc>
          <w:tcPr>
            <w:tcW w:w="123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102" w:type="dxa"/>
            <w:tcBorders/>
            <w:shd w:fill="CCEEFF" w:val="clear"/>
            <w:vAlign w:val="bottom"/>
          </w:tcPr>
          <w:p>
            <w:pPr>
              <w:pStyle w:val="TableContents"/>
              <w:spacing w:before="0" w:after="0"/>
              <w:ind w:left="0" w:right="0" w:hanging="0"/>
              <w:rPr/>
            </w:pPr>
            <w:r>
              <w:rPr/>
              <w:t> </w:t>
            </w:r>
          </w:p>
        </w:tc>
      </w:tr>
      <w:tr>
        <w:trPr/>
        <w:tc>
          <w:tcPr>
            <w:tcW w:w="7221" w:type="dxa"/>
            <w:tcBorders/>
            <w:shd w:fill="auto" w:val="clear"/>
            <w:vAlign w:val="bottom"/>
          </w:tcPr>
          <w:p>
            <w:pPr>
              <w:pStyle w:val="TableContents"/>
              <w:spacing w:before="0" w:after="0"/>
              <w:ind w:left="0" w:right="0" w:hanging="0"/>
              <w:rPr/>
            </w:pPr>
            <w:r>
              <w:rPr>
                <w:rFonts w:ascii="Times New Roman" w:hAnsi="Times New Roman"/>
                <w:sz w:val="17"/>
              </w:rPr>
              <w:t>Facilities activities total</w:t>
              <w:br/>
              <w:t xml:space="preserve">(average monthly capacity in millions of barrels) </w:t>
            </w:r>
            <w:r>
              <w:rPr>
                <w:sz w:val="11"/>
              </w:rPr>
              <w:t>(2)</w:t>
            </w:r>
          </w:p>
        </w:tc>
        <w:tc>
          <w:tcPr>
            <w:tcW w:w="204" w:type="dxa"/>
            <w:tcBorders/>
            <w:shd w:fill="auto" w:val="clear"/>
            <w:vAlign w:val="bottom"/>
          </w:tcPr>
          <w:p>
            <w:pPr>
              <w:pStyle w:val="TableContents"/>
              <w:spacing w:before="0" w:after="0"/>
              <w:ind w:left="0" w:right="0" w:hanging="0"/>
              <w:rPr/>
            </w:pPr>
            <w:r>
              <w:rPr/>
              <w:t> </w:t>
            </w:r>
          </w:p>
        </w:tc>
        <w:tc>
          <w:tcPr>
            <w:tcW w:w="123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119</w:t>
            </w:r>
          </w:p>
        </w:tc>
        <w:tc>
          <w:tcPr>
            <w:tcW w:w="204" w:type="dxa"/>
            <w:tcBorders/>
            <w:shd w:fill="auto" w:val="clear"/>
            <w:vAlign w:val="bottom"/>
          </w:tcPr>
          <w:p>
            <w:pPr>
              <w:pStyle w:val="TableContents"/>
              <w:spacing w:before="0" w:after="0"/>
              <w:ind w:left="0" w:right="0" w:hanging="0"/>
              <w:rPr/>
            </w:pPr>
            <w:r>
              <w:rPr/>
              <w:t> </w:t>
            </w:r>
          </w:p>
        </w:tc>
        <w:tc>
          <w:tcPr>
            <w:tcW w:w="123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91</w:t>
            </w:r>
          </w:p>
        </w:tc>
        <w:tc>
          <w:tcPr>
            <w:tcW w:w="102" w:type="dxa"/>
            <w:tcBorders/>
            <w:shd w:fill="auto" w:val="clear"/>
            <w:vAlign w:val="bottom"/>
          </w:tcPr>
          <w:p>
            <w:pPr>
              <w:pStyle w:val="TableContents"/>
              <w:spacing w:before="0" w:after="0"/>
              <w:ind w:left="0" w:right="0" w:hanging="0"/>
              <w:rPr/>
            </w:pPr>
            <w:r>
              <w:rPr/>
              <w:t> </w:t>
            </w:r>
          </w:p>
        </w:tc>
      </w:tr>
      <w:tr>
        <w:trPr/>
        <w:tc>
          <w:tcPr>
            <w:tcW w:w="7221" w:type="dxa"/>
            <w:tcBorders/>
            <w:shd w:fill="CCEEFF" w:val="clear"/>
            <w:vAlign w:val="center"/>
          </w:tcPr>
          <w:p>
            <w:pPr>
              <w:pStyle w:val="TableContents"/>
              <w:spacing w:before="0" w:after="0"/>
              <w:ind w:left="0" w:right="0" w:hanging="0"/>
              <w:rPr/>
            </w:pPr>
            <w:r>
              <w:rPr/>
              <w:t> </w:t>
            </w:r>
          </w:p>
        </w:tc>
        <w:tc>
          <w:tcPr>
            <w:tcW w:w="204" w:type="dxa"/>
            <w:tcBorders/>
            <w:shd w:fill="CCEEFF" w:val="clear"/>
            <w:vAlign w:val="bottom"/>
          </w:tcPr>
          <w:p>
            <w:pPr>
              <w:pStyle w:val="TableContents"/>
              <w:spacing w:before="0" w:after="0"/>
              <w:ind w:left="0" w:right="0" w:hanging="0"/>
              <w:rPr/>
            </w:pPr>
            <w:r>
              <w:rPr/>
              <w:t> </w:t>
            </w:r>
          </w:p>
        </w:tc>
        <w:tc>
          <w:tcPr>
            <w:tcW w:w="1237" w:type="dxa"/>
            <w:tcBorders/>
            <w:shd w:fill="CCEEFF" w:val="clear"/>
            <w:vAlign w:val="bottom"/>
          </w:tcPr>
          <w:p>
            <w:pPr>
              <w:pStyle w:val="TableContents"/>
              <w:spacing w:before="0" w:after="0"/>
              <w:ind w:left="0" w:right="0" w:hanging="0"/>
              <w:jc w:val="right"/>
              <w:rPr/>
            </w:pPr>
            <w:r>
              <w:rPr/>
              <w:t> </w:t>
            </w:r>
          </w:p>
        </w:tc>
        <w:tc>
          <w:tcPr>
            <w:tcW w:w="204" w:type="dxa"/>
            <w:tcBorders/>
            <w:shd w:fill="CCEEFF" w:val="clear"/>
            <w:vAlign w:val="bottom"/>
          </w:tcPr>
          <w:p>
            <w:pPr>
              <w:pStyle w:val="TableContents"/>
              <w:spacing w:before="0" w:after="0"/>
              <w:ind w:left="0" w:right="0" w:hanging="0"/>
              <w:rPr/>
            </w:pPr>
            <w:r>
              <w:rPr/>
              <w:t> </w:t>
            </w:r>
          </w:p>
        </w:tc>
        <w:tc>
          <w:tcPr>
            <w:tcW w:w="1237" w:type="dxa"/>
            <w:tcBorders/>
            <w:shd w:fill="CCEEFF" w:val="clear"/>
            <w:vAlign w:val="bottom"/>
          </w:tcPr>
          <w:p>
            <w:pPr>
              <w:pStyle w:val="TableContents"/>
              <w:spacing w:before="0" w:after="0"/>
              <w:ind w:left="0" w:right="0" w:hanging="0"/>
              <w:jc w:val="right"/>
              <w:rPr/>
            </w:pPr>
            <w:r>
              <w:rPr/>
              <w:t> </w:t>
            </w:r>
          </w:p>
        </w:tc>
        <w:tc>
          <w:tcPr>
            <w:tcW w:w="102" w:type="dxa"/>
            <w:tcBorders/>
            <w:shd w:fill="CCEEFF" w:val="clear"/>
            <w:vAlign w:val="bottom"/>
          </w:tcPr>
          <w:p>
            <w:pPr>
              <w:pStyle w:val="TableContents"/>
              <w:spacing w:before="0" w:after="0"/>
              <w:ind w:left="0" w:right="0" w:hanging="0"/>
              <w:rPr/>
            </w:pPr>
            <w:r>
              <w:rPr/>
              <w:t> </w:t>
            </w:r>
          </w:p>
        </w:tc>
      </w:tr>
      <w:tr>
        <w:trPr/>
        <w:tc>
          <w:tcPr>
            <w:tcW w:w="7221"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Supply and Logistics activities (average daily volumes in thousands of barrels):</w:t>
            </w:r>
          </w:p>
        </w:tc>
        <w:tc>
          <w:tcPr>
            <w:tcW w:w="204" w:type="dxa"/>
            <w:tcBorders/>
            <w:shd w:fill="auto" w:val="clear"/>
            <w:vAlign w:val="bottom"/>
          </w:tcPr>
          <w:p>
            <w:pPr>
              <w:pStyle w:val="TableContents"/>
              <w:spacing w:before="0" w:after="0"/>
              <w:ind w:left="0" w:right="0" w:hanging="0"/>
              <w:rPr/>
            </w:pPr>
            <w:r>
              <w:rPr/>
              <w:t> </w:t>
            </w:r>
          </w:p>
        </w:tc>
        <w:tc>
          <w:tcPr>
            <w:tcW w:w="1237" w:type="dxa"/>
            <w:tcBorders/>
            <w:shd w:fill="auto" w:val="clear"/>
            <w:vAlign w:val="bottom"/>
          </w:tcPr>
          <w:p>
            <w:pPr>
              <w:pStyle w:val="TableContents"/>
              <w:spacing w:before="0" w:after="0"/>
              <w:ind w:left="0" w:right="0" w:hanging="0"/>
              <w:jc w:val="right"/>
              <w:rPr/>
            </w:pPr>
            <w:r>
              <w:rPr/>
              <w:t> </w:t>
            </w:r>
          </w:p>
        </w:tc>
        <w:tc>
          <w:tcPr>
            <w:tcW w:w="204" w:type="dxa"/>
            <w:tcBorders/>
            <w:shd w:fill="auto" w:val="clear"/>
            <w:vAlign w:val="bottom"/>
          </w:tcPr>
          <w:p>
            <w:pPr>
              <w:pStyle w:val="TableContents"/>
              <w:spacing w:before="0" w:after="0"/>
              <w:ind w:left="0" w:right="0" w:hanging="0"/>
              <w:rPr/>
            </w:pPr>
            <w:r>
              <w:rPr/>
              <w:t> </w:t>
            </w:r>
          </w:p>
        </w:tc>
        <w:tc>
          <w:tcPr>
            <w:tcW w:w="1237" w:type="dxa"/>
            <w:tcBorders/>
            <w:shd w:fill="auto" w:val="clear"/>
            <w:vAlign w:val="bottom"/>
          </w:tcPr>
          <w:p>
            <w:pPr>
              <w:pStyle w:val="TableContents"/>
              <w:spacing w:before="0" w:after="0"/>
              <w:ind w:left="0" w:right="0" w:hanging="0"/>
              <w:jc w:val="right"/>
              <w:rPr/>
            </w:pPr>
            <w:r>
              <w:rPr/>
              <w:t> </w:t>
            </w:r>
          </w:p>
        </w:tc>
        <w:tc>
          <w:tcPr>
            <w:tcW w:w="102" w:type="dxa"/>
            <w:tcBorders/>
            <w:shd w:fill="auto" w:val="clear"/>
            <w:vAlign w:val="bottom"/>
          </w:tcPr>
          <w:p>
            <w:pPr>
              <w:pStyle w:val="TableContents"/>
              <w:spacing w:before="0" w:after="0"/>
              <w:ind w:left="0" w:right="0" w:hanging="0"/>
              <w:rPr/>
            </w:pPr>
            <w:r>
              <w:rPr/>
              <w:t> </w:t>
            </w:r>
          </w:p>
        </w:tc>
      </w:tr>
      <w:tr>
        <w:trPr/>
        <w:tc>
          <w:tcPr>
            <w:tcW w:w="72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Crude oil lease gathering purchases</w:t>
            </w:r>
          </w:p>
        </w:tc>
        <w:tc>
          <w:tcPr>
            <w:tcW w:w="204" w:type="dxa"/>
            <w:tcBorders/>
            <w:shd w:fill="CCEEFF" w:val="clear"/>
            <w:vAlign w:val="bottom"/>
          </w:tcPr>
          <w:p>
            <w:pPr>
              <w:pStyle w:val="TableContents"/>
              <w:spacing w:before="0" w:after="0"/>
              <w:ind w:left="0" w:right="0" w:hanging="0"/>
              <w:rPr/>
            </w:pPr>
            <w:r>
              <w:rPr/>
              <w:t> </w:t>
            </w:r>
          </w:p>
        </w:tc>
        <w:tc>
          <w:tcPr>
            <w:tcW w:w="123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857</w:t>
            </w:r>
          </w:p>
        </w:tc>
        <w:tc>
          <w:tcPr>
            <w:tcW w:w="204" w:type="dxa"/>
            <w:tcBorders/>
            <w:shd w:fill="CCEEFF" w:val="clear"/>
            <w:vAlign w:val="bottom"/>
          </w:tcPr>
          <w:p>
            <w:pPr>
              <w:pStyle w:val="TableContents"/>
              <w:spacing w:before="0" w:after="0"/>
              <w:ind w:left="0" w:right="0" w:hanging="0"/>
              <w:rPr/>
            </w:pPr>
            <w:r>
              <w:rPr/>
              <w:t> </w:t>
            </w:r>
          </w:p>
        </w:tc>
        <w:tc>
          <w:tcPr>
            <w:tcW w:w="123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798</w:t>
            </w:r>
          </w:p>
        </w:tc>
        <w:tc>
          <w:tcPr>
            <w:tcW w:w="102" w:type="dxa"/>
            <w:tcBorders/>
            <w:shd w:fill="CCEEFF" w:val="clear"/>
            <w:vAlign w:val="bottom"/>
          </w:tcPr>
          <w:p>
            <w:pPr>
              <w:pStyle w:val="TableContents"/>
              <w:spacing w:before="0" w:after="0"/>
              <w:ind w:left="0" w:right="0" w:hanging="0"/>
              <w:rPr/>
            </w:pPr>
            <w:r>
              <w:rPr/>
              <w:t> </w:t>
            </w:r>
          </w:p>
        </w:tc>
      </w:tr>
      <w:tr>
        <w:trPr/>
        <w:tc>
          <w:tcPr>
            <w:tcW w:w="72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NGL sales </w:t>
            </w:r>
          </w:p>
        </w:tc>
        <w:tc>
          <w:tcPr>
            <w:tcW w:w="204" w:type="dxa"/>
            <w:tcBorders/>
            <w:shd w:fill="auto" w:val="clear"/>
            <w:vAlign w:val="bottom"/>
          </w:tcPr>
          <w:p>
            <w:pPr>
              <w:pStyle w:val="TableContents"/>
              <w:spacing w:before="0" w:after="0"/>
              <w:ind w:left="0" w:right="0" w:hanging="0"/>
              <w:rPr/>
            </w:pPr>
            <w:r>
              <w:rPr/>
              <w:t> </w:t>
            </w:r>
          </w:p>
        </w:tc>
        <w:tc>
          <w:tcPr>
            <w:tcW w:w="123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284</w:t>
            </w:r>
          </w:p>
        </w:tc>
        <w:tc>
          <w:tcPr>
            <w:tcW w:w="204" w:type="dxa"/>
            <w:tcBorders/>
            <w:shd w:fill="auto" w:val="clear"/>
            <w:vAlign w:val="bottom"/>
          </w:tcPr>
          <w:p>
            <w:pPr>
              <w:pStyle w:val="TableContents"/>
              <w:spacing w:before="0" w:after="0"/>
              <w:ind w:left="0" w:right="0" w:hanging="0"/>
              <w:rPr/>
            </w:pPr>
            <w:r>
              <w:rPr/>
              <w:t> </w:t>
            </w:r>
          </w:p>
        </w:tc>
        <w:tc>
          <w:tcPr>
            <w:tcW w:w="123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134</w:t>
            </w:r>
          </w:p>
        </w:tc>
        <w:tc>
          <w:tcPr>
            <w:tcW w:w="102" w:type="dxa"/>
            <w:tcBorders/>
            <w:shd w:fill="auto" w:val="clear"/>
            <w:vAlign w:val="bottom"/>
          </w:tcPr>
          <w:p>
            <w:pPr>
              <w:pStyle w:val="TableContents"/>
              <w:spacing w:before="0" w:after="0"/>
              <w:ind w:left="0" w:right="0" w:hanging="0"/>
              <w:rPr/>
            </w:pPr>
            <w:r>
              <w:rPr/>
              <w:t> </w:t>
            </w:r>
          </w:p>
        </w:tc>
      </w:tr>
      <w:tr>
        <w:trPr/>
        <w:tc>
          <w:tcPr>
            <w:tcW w:w="72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Waterborne cargos</w:t>
            </w:r>
          </w:p>
        </w:tc>
        <w:tc>
          <w:tcPr>
            <w:tcW w:w="204" w:type="dxa"/>
            <w:tcBorders/>
            <w:shd w:fill="CCEEFF" w:val="clear"/>
            <w:vAlign w:val="bottom"/>
          </w:tcPr>
          <w:p>
            <w:pPr>
              <w:pStyle w:val="TableContents"/>
              <w:spacing w:before="0" w:after="0"/>
              <w:ind w:left="0" w:right="0" w:hanging="0"/>
              <w:rPr/>
            </w:pPr>
            <w:r>
              <w:rPr/>
              <w:t> </w:t>
            </w:r>
          </w:p>
        </w:tc>
        <w:tc>
          <w:tcPr>
            <w:tcW w:w="1237"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04" w:type="dxa"/>
            <w:tcBorders/>
            <w:shd w:fill="CCEEFF" w:val="clear"/>
            <w:vAlign w:val="bottom"/>
          </w:tcPr>
          <w:p>
            <w:pPr>
              <w:pStyle w:val="TableContents"/>
              <w:spacing w:before="0" w:after="0"/>
              <w:ind w:left="0" w:right="0" w:hanging="0"/>
              <w:rPr/>
            </w:pPr>
            <w:r>
              <w:rPr/>
              <w:t> </w:t>
            </w:r>
          </w:p>
        </w:tc>
        <w:tc>
          <w:tcPr>
            <w:tcW w:w="1237"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2" w:type="dxa"/>
            <w:tcBorders/>
            <w:shd w:fill="CCEEFF" w:val="clear"/>
            <w:vAlign w:val="bottom"/>
          </w:tcPr>
          <w:p>
            <w:pPr>
              <w:pStyle w:val="TableContents"/>
              <w:spacing w:before="0" w:after="0"/>
              <w:ind w:left="0" w:right="0" w:hanging="0"/>
              <w:rPr/>
            </w:pPr>
            <w:r>
              <w:rPr/>
              <w:t> </w:t>
            </w:r>
          </w:p>
        </w:tc>
      </w:tr>
      <w:tr>
        <w:trPr/>
        <w:tc>
          <w:tcPr>
            <w:tcW w:w="72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Supply and Logistics activities total</w:t>
            </w:r>
          </w:p>
        </w:tc>
        <w:tc>
          <w:tcPr>
            <w:tcW w:w="204" w:type="dxa"/>
            <w:tcBorders/>
            <w:shd w:fill="auto" w:val="clear"/>
            <w:vAlign w:val="bottom"/>
          </w:tcPr>
          <w:p>
            <w:pPr>
              <w:pStyle w:val="TableContents"/>
              <w:spacing w:before="0" w:after="0"/>
              <w:ind w:left="0" w:right="0" w:hanging="0"/>
              <w:rPr/>
            </w:pPr>
            <w:r>
              <w:rPr/>
              <w:t> </w:t>
            </w:r>
          </w:p>
        </w:tc>
        <w:tc>
          <w:tcPr>
            <w:tcW w:w="123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1,145</w:t>
            </w:r>
          </w:p>
        </w:tc>
        <w:tc>
          <w:tcPr>
            <w:tcW w:w="204" w:type="dxa"/>
            <w:tcBorders/>
            <w:shd w:fill="auto" w:val="clear"/>
            <w:vAlign w:val="bottom"/>
          </w:tcPr>
          <w:p>
            <w:pPr>
              <w:pStyle w:val="TableContents"/>
              <w:spacing w:before="0" w:after="0"/>
              <w:ind w:left="0" w:right="0" w:hanging="0"/>
              <w:rPr/>
            </w:pPr>
            <w:r>
              <w:rPr/>
              <w:t> </w:t>
            </w:r>
          </w:p>
        </w:tc>
        <w:tc>
          <w:tcPr>
            <w:tcW w:w="123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932</w:t>
            </w:r>
          </w:p>
        </w:tc>
        <w:tc>
          <w:tcPr>
            <w:tcW w:w="102"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 </w:t>
      </w:r>
      <w:r>
        <w:rPr>
          <w:rFonts w:ascii="Times New Roman" w:hAnsi="Times New Roman"/>
          <w:sz w:val="17"/>
        </w:rPr>
        <w:t>Volumes associated with acquisitions represent total volumes (attributable to our interest) for the number of days or months we actually owned the assets divided by the number of days or months in the period.</w:t>
      </w:r>
    </w:p>
    <w:p>
      <w:pPr>
        <w:pStyle w:val="TextBody"/>
        <w:spacing w:before="0" w:after="0"/>
        <w:ind w:left="0" w:right="0" w:hanging="0"/>
        <w:rPr>
          <w:rFonts w:ascii="Times New Roman" w:hAnsi="Times New Roman"/>
        </w:rPr>
      </w:pPr>
      <w:r>
        <w:rPr>
          <w:rFonts w:ascii="Times New Roman" w:hAnsi="Times New Roman"/>
          <w:sz w:val="11"/>
        </w:rPr>
        <w:t>(2) </w:t>
      </w:r>
      <w:r>
        <w:rPr>
          <w:rFonts w:ascii="Times New Roman" w:hAnsi="Times New Roman"/>
          <w:sz w:val="17"/>
        </w:rPr>
        <w:t>Facilities total is calculated as the sum of: (i) crude oil, refined products and NGL terminalling and storage capacity; (ii) rail load and unload volumes multipled by the number of days in the period and divided by the number of months in the period; (iii) natural gas storage capacity divided by 6 to account for the 6:1 mcf of gas to crude Btu equivalent ratio and further divided by 1,000 to convert to monthly volumes in millions; and (iv) NGL fractionation volumes multiplied by the number of days in the period and divided by the number of months in the period.</w:t>
      </w:r>
    </w:p>
    <w:p>
      <w:pPr>
        <w:pStyle w:val="TextBody"/>
        <w:spacing w:before="0" w:after="0"/>
        <w:ind w:left="0" w:right="0" w:hanging="0"/>
        <w:rPr/>
      </w:pPr>
      <w:r>
        <w:rPr/>
        <w:t> </w:t>
      </w:r>
    </w:p>
    <w:tbl>
      <w:tblPr>
        <w:tblW w:w="5000" w:type="pct"/>
        <w:jc w:val="left"/>
        <w:tblInd w:w="0" w:type="dxa"/>
        <w:tblCellMar>
          <w:top w:w="0" w:type="dxa"/>
          <w:left w:w="0" w:type="dxa"/>
          <w:bottom w:w="28" w:type="dxa"/>
          <w:right w:w="0" w:type="dxa"/>
        </w:tblCellMar>
      </w:tblPr>
      <w:tblGrid>
        <w:gridCol w:w="3505"/>
        <w:gridCol w:w="2987"/>
        <w:gridCol w:w="3713"/>
      </w:tblGrid>
      <w:tr>
        <w:trPr/>
        <w:tc>
          <w:tcPr>
            <w:tcW w:w="10205" w:type="dxa"/>
            <w:gridSpan w:val="3"/>
            <w:tcBorders>
              <w:bottom w:val="single" w:sz="8" w:space="0" w:color="000000"/>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-more-</w:t>
            </w:r>
          </w:p>
        </w:tc>
      </w:tr>
      <w:tr>
        <w:trPr/>
        <w:tc>
          <w:tcPr>
            <w:tcW w:w="3505" w:type="dxa"/>
            <w:tcBorders/>
            <w:shd w:fill="auto" w:val="clear"/>
            <w:tcMar>
              <w:bottom w:w="0" w:type="dxa"/>
            </w:tcMar>
          </w:tcPr>
          <w:p>
            <w:pPr>
              <w:pStyle w:val="TableContents"/>
              <w:spacing w:before="0" w:after="0"/>
              <w:ind w:left="0" w:right="0" w:hanging="0"/>
              <w:jc w:val="right"/>
              <w:rPr>
                <w:rFonts w:ascii="Times New Roman" w:hAnsi="Times New Roman"/>
                <w:b/>
                <w:sz w:val="17"/>
              </w:rPr>
            </w:pPr>
            <w:r>
              <w:rPr>
                <w:rFonts w:ascii="Times New Roman" w:hAnsi="Times New Roman"/>
                <w:b/>
                <w:sz w:val="17"/>
              </w:rPr>
              <w:t>333 Clay Street, Suite 1600</w:t>
            </w:r>
          </w:p>
        </w:tc>
        <w:tc>
          <w:tcPr>
            <w:tcW w:w="2987" w:type="dxa"/>
            <w:tcBorders/>
            <w:shd w:fill="auto" w:val="clear"/>
            <w:tcMar>
              <w:bottom w:w="0" w:type="dxa"/>
            </w:tcMar>
          </w:tcPr>
          <w:p>
            <w:pPr>
              <w:pStyle w:val="TableContents"/>
              <w:spacing w:before="0" w:after="0"/>
              <w:ind w:left="0" w:right="0" w:hanging="0"/>
              <w:jc w:val="center"/>
              <w:rPr>
                <w:rFonts w:ascii="Times New Roman" w:hAnsi="Times New Roman"/>
                <w:b/>
                <w:sz w:val="17"/>
              </w:rPr>
            </w:pPr>
            <w:r>
              <w:rPr>
                <w:rFonts w:ascii="Times New Roman" w:hAnsi="Times New Roman"/>
                <w:b/>
                <w:sz w:val="17"/>
              </w:rPr>
              <w:t>Houston, Texas 77002</w:t>
            </w:r>
          </w:p>
        </w:tc>
        <w:tc>
          <w:tcPr>
            <w:tcW w:w="3713" w:type="dxa"/>
            <w:tcBorders/>
            <w:shd w:fill="auto" w:val="clear"/>
            <w:tcMar>
              <w:bottom w:w="0" w:type="dxa"/>
            </w:tcMar>
          </w:tcPr>
          <w:p>
            <w:pPr>
              <w:pStyle w:val="TableContents"/>
              <w:spacing w:before="0" w:after="0"/>
              <w:ind w:left="0" w:right="0" w:hanging="0"/>
              <w:rPr>
                <w:rFonts w:ascii="Times New Roman" w:hAnsi="Times New Roman"/>
                <w:b/>
                <w:sz w:val="17"/>
              </w:rPr>
            </w:pPr>
            <w:r>
              <w:rPr>
                <w:rFonts w:ascii="Times New Roman" w:hAnsi="Times New Roman"/>
                <w:b/>
                <w:sz w:val="17"/>
              </w:rPr>
              <w:t>713-646-4100 / 800-564-3036</w:t>
            </w:r>
          </w:p>
        </w:tc>
      </w:tr>
    </w:tbl>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9</w:t>
      </w:r>
      <w:bookmarkStart w:id="21" w:name="PB_9_074152_7608"/>
      <w:bookmarkEnd w:id="21"/>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PLAINS ALL AMERICAN PIPELINE, L.P. AND SUBSIDIARIES</w:t>
            </w:r>
          </w:p>
        </w:tc>
      </w:tr>
      <w:tr>
        <w:trPr/>
        <w:tc>
          <w:tcPr>
            <w:tcW w:w="10205" w:type="dxa"/>
            <w:tcBorders>
              <w:bottom w:val="single" w:sz="8" w:space="0" w:color="000000"/>
            </w:tcBorders>
            <w:shd w:fill="auto" w:val="clear"/>
            <w:tcMar>
              <w:bottom w:w="28" w:type="dxa"/>
            </w:tcMar>
          </w:tcPr>
          <w:p>
            <w:pPr>
              <w:pStyle w:val="TableContents"/>
              <w:spacing w:before="0" w:after="0"/>
              <w:ind w:left="0" w:right="0" w:hanging="0"/>
              <w:rPr/>
            </w:pPr>
            <w:r>
              <w:rPr>
                <w:rFonts w:ascii="Times New Roman" w:hAnsi="Times New Roman"/>
                <w:b/>
                <w:sz w:val="17"/>
              </w:rPr>
              <w:t>FINANCIAL SUMMARY</w:t>
            </w:r>
            <w:r>
              <w:rPr/>
              <w:t xml:space="preserve"> </w:t>
            </w:r>
            <w:r>
              <w:rPr>
                <w:sz w:val="17"/>
              </w:rPr>
              <w:t>(unaudited)</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b/>
          <w:sz w:val="17"/>
          <w:u w:val="single"/>
        </w:rPr>
      </w:pPr>
      <w:r>
        <w:rPr>
          <w:rFonts w:ascii="Times New Roman" w:hAnsi="Times New Roman"/>
          <w:b/>
          <w:sz w:val="17"/>
          <w:u w:val="single"/>
        </w:rPr>
        <w:t>COMPUTATION OF BASIC AND DILUTED EARNINGS PER LIMITED PARTNER UNIT</w:t>
      </w:r>
    </w:p>
    <w:p>
      <w:pPr>
        <w:pStyle w:val="TextBody"/>
        <w:spacing w:before="0" w:after="0"/>
        <w:ind w:left="0" w:right="0" w:hanging="0"/>
        <w:rPr>
          <w:rFonts w:ascii="Times New Roman" w:hAnsi="Times New Roman"/>
          <w:sz w:val="17"/>
        </w:rPr>
      </w:pPr>
      <w:r>
        <w:rPr>
          <w:rFonts w:ascii="Times New Roman" w:hAnsi="Times New Roman"/>
          <w:sz w:val="17"/>
        </w:rPr>
        <w:t>(in millions, except per unit data)</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7127"/>
        <w:gridCol w:w="214"/>
        <w:gridCol w:w="141"/>
        <w:gridCol w:w="1113"/>
        <w:gridCol w:w="227"/>
        <w:gridCol w:w="141"/>
        <w:gridCol w:w="1114"/>
        <w:gridCol w:w="128"/>
      </w:tblGrid>
      <w:tr>
        <w:trPr/>
        <w:tc>
          <w:tcPr>
            <w:tcW w:w="7127"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jc w:val="center"/>
              <w:rPr/>
            </w:pPr>
            <w:r>
              <w:rPr/>
              <w:t> </w:t>
            </w:r>
          </w:p>
        </w:tc>
        <w:tc>
          <w:tcPr>
            <w:tcW w:w="2736"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128" w:type="dxa"/>
            <w:tcBorders/>
            <w:shd w:fill="auto" w:val="clear"/>
            <w:vAlign w:val="bottom"/>
          </w:tcPr>
          <w:p>
            <w:pPr>
              <w:pStyle w:val="TableContents"/>
              <w:spacing w:before="0" w:after="0"/>
              <w:ind w:left="0" w:right="0" w:hanging="0"/>
              <w:jc w:val="center"/>
              <w:rPr/>
            </w:pPr>
            <w:r>
              <w:rPr/>
              <w:t> </w:t>
            </w:r>
          </w:p>
        </w:tc>
      </w:tr>
      <w:tr>
        <w:trPr/>
        <w:tc>
          <w:tcPr>
            <w:tcW w:w="7127"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jc w:val="center"/>
              <w:rPr/>
            </w:pPr>
            <w:r>
              <w:rPr/>
              <w:t> </w:t>
            </w:r>
          </w:p>
        </w:tc>
        <w:tc>
          <w:tcPr>
            <w:tcW w:w="2736"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March 31,</w:t>
            </w:r>
          </w:p>
        </w:tc>
        <w:tc>
          <w:tcPr>
            <w:tcW w:w="128" w:type="dxa"/>
            <w:tcBorders/>
            <w:shd w:fill="auto" w:val="clear"/>
            <w:vAlign w:val="bottom"/>
          </w:tcPr>
          <w:p>
            <w:pPr>
              <w:pStyle w:val="TableContents"/>
              <w:spacing w:before="0" w:after="0"/>
              <w:ind w:left="0" w:right="0" w:hanging="0"/>
              <w:jc w:val="center"/>
              <w:rPr/>
            </w:pPr>
            <w:r>
              <w:rPr/>
              <w:t> </w:t>
            </w:r>
          </w:p>
        </w:tc>
      </w:tr>
      <w:tr>
        <w:trPr/>
        <w:tc>
          <w:tcPr>
            <w:tcW w:w="7127"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jc w:val="center"/>
              <w:rPr/>
            </w:pPr>
            <w:r>
              <w:rPr/>
              <w:t> </w:t>
            </w:r>
          </w:p>
        </w:tc>
        <w:tc>
          <w:tcPr>
            <w:tcW w:w="125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27" w:type="dxa"/>
            <w:tcBorders/>
            <w:shd w:fill="auto" w:val="clear"/>
            <w:vAlign w:val="bottom"/>
          </w:tcPr>
          <w:p>
            <w:pPr>
              <w:pStyle w:val="TableContents"/>
              <w:spacing w:before="0" w:after="0"/>
              <w:ind w:left="0" w:right="0" w:hanging="0"/>
              <w:jc w:val="center"/>
              <w:rPr/>
            </w:pPr>
            <w:r>
              <w:rPr/>
              <w:t> </w:t>
            </w:r>
          </w:p>
        </w:tc>
        <w:tc>
          <w:tcPr>
            <w:tcW w:w="125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128" w:type="dxa"/>
            <w:tcBorders/>
            <w:shd w:fill="auto" w:val="clear"/>
            <w:vAlign w:val="bottom"/>
          </w:tcPr>
          <w:p>
            <w:pPr>
              <w:pStyle w:val="TableContents"/>
              <w:spacing w:before="0" w:after="0"/>
              <w:ind w:left="0" w:right="0" w:hanging="0"/>
              <w:jc w:val="center"/>
              <w:rPr/>
            </w:pPr>
            <w:r>
              <w:rPr/>
              <w:t> </w:t>
            </w:r>
          </w:p>
        </w:tc>
      </w:tr>
      <w:tr>
        <w:trPr/>
        <w:tc>
          <w:tcPr>
            <w:tcW w:w="7127"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Basic Net Income per Limited Partner Unit:</w:t>
            </w:r>
          </w:p>
        </w:tc>
        <w:tc>
          <w:tcPr>
            <w:tcW w:w="214" w:type="dxa"/>
            <w:tcBorders/>
            <w:shd w:fill="CCEEFF" w:val="clear"/>
            <w:vAlign w:val="bottom"/>
          </w:tcPr>
          <w:p>
            <w:pPr>
              <w:pStyle w:val="TableContents"/>
              <w:spacing w:before="0" w:after="0"/>
              <w:ind w:left="0" w:right="0" w:hanging="0"/>
              <w:rPr/>
            </w:pPr>
            <w:r>
              <w:rPr/>
              <w:t> </w:t>
            </w:r>
          </w:p>
        </w:tc>
        <w:tc>
          <w:tcPr>
            <w:tcW w:w="1254" w:type="dxa"/>
            <w:gridSpan w:val="2"/>
            <w:tcBorders/>
            <w:shd w:fill="CCEEFF" w:val="clear"/>
            <w:vAlign w:val="bottom"/>
          </w:tcPr>
          <w:p>
            <w:pPr>
              <w:pStyle w:val="TableContents"/>
              <w:spacing w:before="0" w:after="0"/>
              <w:ind w:left="0" w:right="0" w:hanging="0"/>
              <w:jc w:val="right"/>
              <w:rPr/>
            </w:pPr>
            <w:r>
              <w:rPr/>
              <w:t> </w:t>
            </w:r>
          </w:p>
        </w:tc>
        <w:tc>
          <w:tcPr>
            <w:tcW w:w="227" w:type="dxa"/>
            <w:tcBorders/>
            <w:shd w:fill="CCEEFF" w:val="clear"/>
            <w:vAlign w:val="bottom"/>
          </w:tcPr>
          <w:p>
            <w:pPr>
              <w:pStyle w:val="TableContents"/>
              <w:spacing w:before="0" w:after="0"/>
              <w:ind w:left="0" w:right="0" w:hanging="0"/>
              <w:rPr/>
            </w:pPr>
            <w:r>
              <w:rPr/>
              <w:t> </w:t>
            </w:r>
          </w:p>
        </w:tc>
        <w:tc>
          <w:tcPr>
            <w:tcW w:w="1255" w:type="dxa"/>
            <w:gridSpan w:val="2"/>
            <w:tcBorders/>
            <w:shd w:fill="CCEEFF" w:val="clear"/>
            <w:vAlign w:val="bottom"/>
          </w:tcPr>
          <w:p>
            <w:pPr>
              <w:pStyle w:val="TableContents"/>
              <w:spacing w:before="0" w:after="0"/>
              <w:ind w:left="0" w:right="0" w:hanging="0"/>
              <w:jc w:val="right"/>
              <w:rPr/>
            </w:pPr>
            <w:r>
              <w:rPr/>
              <w:t> </w:t>
            </w:r>
          </w:p>
        </w:tc>
        <w:tc>
          <w:tcPr>
            <w:tcW w:w="128" w:type="dxa"/>
            <w:tcBorders/>
            <w:shd w:fill="CCEEFF" w:val="clear"/>
            <w:vAlign w:val="bottom"/>
          </w:tcPr>
          <w:p>
            <w:pPr>
              <w:pStyle w:val="TableContents"/>
              <w:spacing w:before="0" w:after="0"/>
              <w:ind w:left="0" w:right="0" w:hanging="0"/>
              <w:rPr/>
            </w:pPr>
            <w:r>
              <w:rPr/>
              <w:t> </w:t>
            </w:r>
          </w:p>
        </w:tc>
      </w:tr>
      <w:tr>
        <w:trPr/>
        <w:tc>
          <w:tcPr>
            <w:tcW w:w="712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 attributable to Plains</w:t>
            </w:r>
          </w:p>
        </w:tc>
        <w:tc>
          <w:tcPr>
            <w:tcW w:w="214" w:type="dxa"/>
            <w:tcBorders/>
            <w:shd w:fill="auto" w:val="clear"/>
            <w:vAlign w:val="bottom"/>
          </w:tcPr>
          <w:p>
            <w:pPr>
              <w:pStyle w:val="TableContents"/>
              <w:spacing w:before="0" w:after="0"/>
              <w:ind w:left="0" w:right="0" w:hanging="0"/>
              <w:rPr/>
            </w:pPr>
            <w:r>
              <w:rPr/>
              <w:t> </w:t>
            </w:r>
          </w:p>
        </w:tc>
        <w:tc>
          <w:tcPr>
            <w:tcW w:w="14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528</w:t>
            </w:r>
          </w:p>
        </w:tc>
        <w:tc>
          <w:tcPr>
            <w:tcW w:w="227" w:type="dxa"/>
            <w:tcBorders/>
            <w:shd w:fill="auto" w:val="clear"/>
            <w:vAlign w:val="bottom"/>
          </w:tcPr>
          <w:p>
            <w:pPr>
              <w:pStyle w:val="TableContents"/>
              <w:spacing w:before="0" w:after="0"/>
              <w:ind w:left="0" w:right="0" w:hanging="0"/>
              <w:rPr/>
            </w:pPr>
            <w:r>
              <w:rPr/>
              <w:t> </w:t>
            </w:r>
          </w:p>
        </w:tc>
        <w:tc>
          <w:tcPr>
            <w:tcW w:w="14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230</w:t>
            </w:r>
          </w:p>
        </w:tc>
        <w:tc>
          <w:tcPr>
            <w:tcW w:w="128" w:type="dxa"/>
            <w:tcBorders/>
            <w:shd w:fill="auto" w:val="clear"/>
            <w:vAlign w:val="bottom"/>
          </w:tcPr>
          <w:p>
            <w:pPr>
              <w:pStyle w:val="TableContents"/>
              <w:spacing w:before="0" w:after="0"/>
              <w:ind w:left="0" w:right="0" w:hanging="0"/>
              <w:rPr/>
            </w:pPr>
            <w:r>
              <w:rPr/>
              <w:t> </w:t>
            </w:r>
          </w:p>
        </w:tc>
      </w:tr>
      <w:tr>
        <w:trPr/>
        <w:tc>
          <w:tcPr>
            <w:tcW w:w="7127" w:type="dxa"/>
            <w:tcBorders/>
            <w:shd w:fill="CCEEFF" w:val="clear"/>
            <w:vAlign w:val="bottom"/>
          </w:tcPr>
          <w:p>
            <w:pPr>
              <w:pStyle w:val="TableContents"/>
              <w:spacing w:before="0" w:after="0"/>
              <w:ind w:left="0" w:right="0" w:hanging="0"/>
              <w:rPr/>
            </w:pPr>
            <w:r>
              <w:rPr>
                <w:rFonts w:ascii="Times New Roman" w:hAnsi="Times New Roman"/>
                <w:sz w:val="17"/>
              </w:rPr>
              <w:t xml:space="preserve">Less: General partners incentive distribution </w:t>
            </w:r>
            <w:r>
              <w:rPr>
                <w:sz w:val="11"/>
              </w:rPr>
              <w:t>(1)</w:t>
            </w:r>
          </w:p>
        </w:tc>
        <w:tc>
          <w:tcPr>
            <w:tcW w:w="214" w:type="dxa"/>
            <w:tcBorders/>
            <w:shd w:fill="CCEEFF" w:val="clear"/>
            <w:vAlign w:val="bottom"/>
          </w:tcPr>
          <w:p>
            <w:pPr>
              <w:pStyle w:val="TableContents"/>
              <w:spacing w:before="0" w:after="0"/>
              <w:ind w:left="0" w:right="0" w:hanging="0"/>
              <w:rPr/>
            </w:pPr>
            <w:r>
              <w:rPr/>
              <w:t> </w:t>
            </w:r>
          </w:p>
        </w:tc>
        <w:tc>
          <w:tcPr>
            <w:tcW w:w="125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(86</w:t>
            </w:r>
          </w:p>
        </w:tc>
        <w:tc>
          <w:tcPr>
            <w:tcW w:w="2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(65</w:t>
            </w:r>
          </w:p>
        </w:tc>
        <w:tc>
          <w:tcPr>
            <w:tcW w:w="12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127" w:type="dxa"/>
            <w:tcBorders/>
            <w:shd w:fill="auto" w:val="clear"/>
            <w:vAlign w:val="bottom"/>
          </w:tcPr>
          <w:p>
            <w:pPr>
              <w:pStyle w:val="TableContents"/>
              <w:spacing w:before="0" w:after="0"/>
              <w:ind w:left="0" w:right="0" w:hanging="0"/>
              <w:rPr/>
            </w:pPr>
            <w:r>
              <w:rPr>
                <w:rFonts w:ascii="Times New Roman" w:hAnsi="Times New Roman"/>
                <w:sz w:val="17"/>
              </w:rPr>
              <w:t xml:space="preserve">Less: General partner 2% ownership </w:t>
            </w:r>
            <w:r>
              <w:rPr>
                <w:sz w:val="11"/>
              </w:rPr>
              <w:t>(1)</w:t>
            </w:r>
          </w:p>
        </w:tc>
        <w:tc>
          <w:tcPr>
            <w:tcW w:w="214" w:type="dxa"/>
            <w:tcBorders/>
            <w:shd w:fill="auto" w:val="clear"/>
            <w:vAlign w:val="bottom"/>
          </w:tcPr>
          <w:p>
            <w:pPr>
              <w:pStyle w:val="TableContents"/>
              <w:spacing w:before="0" w:after="0"/>
              <w:ind w:left="0" w:right="0" w:hanging="0"/>
              <w:rPr/>
            </w:pPr>
            <w:r>
              <w:rPr/>
              <w:t> </w:t>
            </w:r>
          </w:p>
        </w:tc>
        <w:tc>
          <w:tcPr>
            <w:tcW w:w="125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2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2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1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 available to limited partners</w:t>
            </w:r>
          </w:p>
        </w:tc>
        <w:tc>
          <w:tcPr>
            <w:tcW w:w="214" w:type="dxa"/>
            <w:tcBorders/>
            <w:shd w:fill="CCEEFF" w:val="clear"/>
            <w:vAlign w:val="bottom"/>
          </w:tcPr>
          <w:p>
            <w:pPr>
              <w:pStyle w:val="TableContents"/>
              <w:spacing w:before="0" w:after="0"/>
              <w:ind w:left="0" w:right="0" w:hanging="0"/>
              <w:rPr/>
            </w:pPr>
            <w:r>
              <w:rPr/>
              <w:t> </w:t>
            </w:r>
          </w:p>
        </w:tc>
        <w:tc>
          <w:tcPr>
            <w:tcW w:w="125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433</w:t>
            </w:r>
          </w:p>
        </w:tc>
        <w:tc>
          <w:tcPr>
            <w:tcW w:w="227" w:type="dxa"/>
            <w:tcBorders/>
            <w:shd w:fill="CCEEFF" w:val="clear"/>
            <w:vAlign w:val="bottom"/>
          </w:tcPr>
          <w:p>
            <w:pPr>
              <w:pStyle w:val="TableContents"/>
              <w:spacing w:before="0" w:after="0"/>
              <w:ind w:left="0" w:right="0" w:hanging="0"/>
              <w:rPr/>
            </w:pPr>
            <w:r>
              <w:rPr/>
              <w:t> </w:t>
            </w:r>
          </w:p>
        </w:tc>
        <w:tc>
          <w:tcPr>
            <w:tcW w:w="125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162</w:t>
            </w:r>
          </w:p>
        </w:tc>
        <w:tc>
          <w:tcPr>
            <w:tcW w:w="128" w:type="dxa"/>
            <w:tcBorders/>
            <w:shd w:fill="CCEEFF" w:val="clear"/>
            <w:vAlign w:val="bottom"/>
          </w:tcPr>
          <w:p>
            <w:pPr>
              <w:pStyle w:val="TableContents"/>
              <w:spacing w:before="0" w:after="0"/>
              <w:ind w:left="0" w:right="0" w:hanging="0"/>
              <w:rPr/>
            </w:pPr>
            <w:r>
              <w:rPr/>
              <w:t> </w:t>
            </w:r>
          </w:p>
        </w:tc>
      </w:tr>
      <w:tr>
        <w:trPr/>
        <w:tc>
          <w:tcPr>
            <w:tcW w:w="7127" w:type="dxa"/>
            <w:tcBorders/>
            <w:shd w:fill="auto" w:val="clear"/>
            <w:vAlign w:val="bottom"/>
          </w:tcPr>
          <w:p>
            <w:pPr>
              <w:pStyle w:val="TableContents"/>
              <w:spacing w:before="0" w:after="0"/>
              <w:ind w:left="0" w:right="0" w:hanging="0"/>
              <w:rPr/>
            </w:pPr>
            <w:r>
              <w:rPr>
                <w:rFonts w:ascii="Times New Roman" w:hAnsi="Times New Roman"/>
                <w:sz w:val="17"/>
              </w:rPr>
              <w:t xml:space="preserve">Less: Undistributed earnings allocated and distributions to participating securities </w:t>
            </w:r>
            <w:r>
              <w:rPr>
                <w:sz w:val="11"/>
              </w:rPr>
              <w:t>(1)</w:t>
            </w:r>
          </w:p>
        </w:tc>
        <w:tc>
          <w:tcPr>
            <w:tcW w:w="214" w:type="dxa"/>
            <w:tcBorders/>
            <w:shd w:fill="auto" w:val="clear"/>
            <w:vAlign w:val="bottom"/>
          </w:tcPr>
          <w:p>
            <w:pPr>
              <w:pStyle w:val="TableContents"/>
              <w:spacing w:before="0" w:after="0"/>
              <w:ind w:left="0" w:right="0" w:hanging="0"/>
              <w:rPr/>
            </w:pPr>
            <w:r>
              <w:rPr/>
              <w:t> </w:t>
            </w:r>
          </w:p>
        </w:tc>
        <w:tc>
          <w:tcPr>
            <w:tcW w:w="125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2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8" w:type="dxa"/>
            <w:tcBorders/>
            <w:shd w:fill="auto" w:val="clear"/>
            <w:vAlign w:val="bottom"/>
          </w:tcPr>
          <w:p>
            <w:pPr>
              <w:pStyle w:val="TableContents"/>
              <w:spacing w:before="0" w:after="0"/>
              <w:ind w:left="0" w:right="0" w:hanging="0"/>
              <w:rPr/>
            </w:pPr>
            <w:r>
              <w:rPr/>
              <w:t> </w:t>
            </w:r>
          </w:p>
        </w:tc>
      </w:tr>
      <w:tr>
        <w:trPr/>
        <w:tc>
          <w:tcPr>
            <w:tcW w:w="71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 available to limited partners in accordance with application of the two-class method for MLPs</w:t>
            </w:r>
          </w:p>
        </w:tc>
        <w:tc>
          <w:tcPr>
            <w:tcW w:w="214" w:type="dxa"/>
            <w:tcBorders/>
            <w:shd w:fill="CCEEFF" w:val="clear"/>
            <w:vAlign w:val="bottom"/>
          </w:tcPr>
          <w:p>
            <w:pPr>
              <w:pStyle w:val="TableContents"/>
              <w:spacing w:before="0" w:after="0"/>
              <w:ind w:left="0" w:right="0" w:hanging="0"/>
              <w:rPr/>
            </w:pPr>
            <w:r>
              <w:rPr/>
              <w:t> </w:t>
            </w:r>
          </w:p>
        </w:tc>
        <w:tc>
          <w:tcPr>
            <w:tcW w:w="14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3"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430</w:t>
            </w:r>
          </w:p>
        </w:tc>
        <w:tc>
          <w:tcPr>
            <w:tcW w:w="227" w:type="dxa"/>
            <w:tcBorders/>
            <w:shd w:fill="CCEEFF" w:val="clear"/>
            <w:vAlign w:val="bottom"/>
          </w:tcPr>
          <w:p>
            <w:pPr>
              <w:pStyle w:val="TableContents"/>
              <w:spacing w:before="0" w:after="0"/>
              <w:ind w:left="0" w:right="0" w:hanging="0"/>
              <w:rPr/>
            </w:pPr>
            <w:r>
              <w:rPr/>
              <w:t> </w:t>
            </w:r>
          </w:p>
        </w:tc>
        <w:tc>
          <w:tcPr>
            <w:tcW w:w="14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4"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162</w:t>
            </w:r>
          </w:p>
        </w:tc>
        <w:tc>
          <w:tcPr>
            <w:tcW w:w="128" w:type="dxa"/>
            <w:tcBorders/>
            <w:shd w:fill="CCEEFF" w:val="clear"/>
            <w:vAlign w:val="bottom"/>
          </w:tcPr>
          <w:p>
            <w:pPr>
              <w:pStyle w:val="TableContents"/>
              <w:spacing w:before="0" w:after="0"/>
              <w:ind w:left="0" w:right="0" w:hanging="0"/>
              <w:rPr/>
            </w:pPr>
            <w:r>
              <w:rPr/>
              <w:t> </w:t>
            </w:r>
          </w:p>
        </w:tc>
      </w:tr>
      <w:tr>
        <w:trPr/>
        <w:tc>
          <w:tcPr>
            <w:tcW w:w="7127"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rPr/>
            </w:pPr>
            <w:r>
              <w:rPr/>
              <w:t> </w:t>
            </w:r>
          </w:p>
        </w:tc>
        <w:tc>
          <w:tcPr>
            <w:tcW w:w="1254" w:type="dxa"/>
            <w:gridSpan w:val="2"/>
            <w:tcBorders/>
            <w:shd w:fill="auto" w:val="clear"/>
            <w:vAlign w:val="bottom"/>
          </w:tcPr>
          <w:p>
            <w:pPr>
              <w:pStyle w:val="TableContents"/>
              <w:spacing w:before="0" w:after="0"/>
              <w:ind w:left="0" w:right="0" w:hanging="0"/>
              <w:jc w:val="right"/>
              <w:rPr/>
            </w:pPr>
            <w:r>
              <w:rPr/>
              <w:t> </w:t>
            </w:r>
          </w:p>
        </w:tc>
        <w:tc>
          <w:tcPr>
            <w:tcW w:w="227" w:type="dxa"/>
            <w:tcBorders/>
            <w:shd w:fill="auto" w:val="clear"/>
            <w:vAlign w:val="bottom"/>
          </w:tcPr>
          <w:p>
            <w:pPr>
              <w:pStyle w:val="TableContents"/>
              <w:spacing w:before="0" w:after="0"/>
              <w:ind w:left="0" w:right="0" w:hanging="0"/>
              <w:rPr/>
            </w:pPr>
            <w:r>
              <w:rPr/>
              <w:t> </w:t>
            </w:r>
          </w:p>
        </w:tc>
        <w:tc>
          <w:tcPr>
            <w:tcW w:w="1255" w:type="dxa"/>
            <w:gridSpan w:val="2"/>
            <w:tcBorders/>
            <w:shd w:fill="auto" w:val="clear"/>
            <w:vAlign w:val="bottom"/>
          </w:tcPr>
          <w:p>
            <w:pPr>
              <w:pStyle w:val="TableContents"/>
              <w:spacing w:before="0" w:after="0"/>
              <w:ind w:left="0" w:right="0" w:hanging="0"/>
              <w:jc w:val="right"/>
              <w:rPr/>
            </w:pPr>
            <w:r>
              <w:rPr/>
              <w:t> </w:t>
            </w:r>
          </w:p>
        </w:tc>
        <w:tc>
          <w:tcPr>
            <w:tcW w:w="128" w:type="dxa"/>
            <w:tcBorders/>
            <w:shd w:fill="auto" w:val="clear"/>
            <w:vAlign w:val="bottom"/>
          </w:tcPr>
          <w:p>
            <w:pPr>
              <w:pStyle w:val="TableContents"/>
              <w:spacing w:before="0" w:after="0"/>
              <w:ind w:left="0" w:right="0" w:hanging="0"/>
              <w:rPr/>
            </w:pPr>
            <w:r>
              <w:rPr/>
              <w:t> </w:t>
            </w:r>
          </w:p>
        </w:tc>
      </w:tr>
      <w:tr>
        <w:trPr/>
        <w:tc>
          <w:tcPr>
            <w:tcW w:w="71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Basic weighted average number of limited partner units outstanding</w:t>
            </w:r>
          </w:p>
        </w:tc>
        <w:tc>
          <w:tcPr>
            <w:tcW w:w="214" w:type="dxa"/>
            <w:tcBorders/>
            <w:shd w:fill="CCEEFF" w:val="clear"/>
            <w:vAlign w:val="bottom"/>
          </w:tcPr>
          <w:p>
            <w:pPr>
              <w:pStyle w:val="TableContents"/>
              <w:spacing w:before="0" w:after="0"/>
              <w:ind w:left="0" w:right="0" w:hanging="0"/>
              <w:rPr/>
            </w:pPr>
            <w:r>
              <w:rPr/>
              <w:t> </w:t>
            </w:r>
          </w:p>
        </w:tc>
        <w:tc>
          <w:tcPr>
            <w:tcW w:w="125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336</w:t>
            </w:r>
          </w:p>
        </w:tc>
        <w:tc>
          <w:tcPr>
            <w:tcW w:w="227" w:type="dxa"/>
            <w:tcBorders/>
            <w:shd w:fill="CCEEFF" w:val="clear"/>
            <w:vAlign w:val="bottom"/>
          </w:tcPr>
          <w:p>
            <w:pPr>
              <w:pStyle w:val="TableContents"/>
              <w:spacing w:before="0" w:after="0"/>
              <w:ind w:left="0" w:right="0" w:hanging="0"/>
              <w:rPr/>
            </w:pPr>
            <w:r>
              <w:rPr/>
              <w:t> </w:t>
            </w:r>
          </w:p>
        </w:tc>
        <w:tc>
          <w:tcPr>
            <w:tcW w:w="125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314</w:t>
            </w:r>
          </w:p>
        </w:tc>
        <w:tc>
          <w:tcPr>
            <w:tcW w:w="128" w:type="dxa"/>
            <w:tcBorders/>
            <w:shd w:fill="CCEEFF" w:val="clear"/>
            <w:vAlign w:val="bottom"/>
          </w:tcPr>
          <w:p>
            <w:pPr>
              <w:pStyle w:val="TableContents"/>
              <w:spacing w:before="0" w:after="0"/>
              <w:ind w:left="0" w:right="0" w:hanging="0"/>
              <w:rPr/>
            </w:pPr>
            <w:r>
              <w:rPr/>
              <w:t> </w:t>
            </w:r>
          </w:p>
        </w:tc>
      </w:tr>
      <w:tr>
        <w:trPr/>
        <w:tc>
          <w:tcPr>
            <w:tcW w:w="7127"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rPr/>
            </w:pPr>
            <w:r>
              <w:rPr/>
              <w:t> </w:t>
            </w:r>
          </w:p>
        </w:tc>
        <w:tc>
          <w:tcPr>
            <w:tcW w:w="1254" w:type="dxa"/>
            <w:gridSpan w:val="2"/>
            <w:tcBorders/>
            <w:shd w:fill="auto" w:val="clear"/>
            <w:vAlign w:val="bottom"/>
          </w:tcPr>
          <w:p>
            <w:pPr>
              <w:pStyle w:val="TableContents"/>
              <w:spacing w:before="0" w:after="0"/>
              <w:ind w:left="0" w:right="0" w:hanging="0"/>
              <w:jc w:val="right"/>
              <w:rPr/>
            </w:pPr>
            <w:r>
              <w:rPr/>
              <w:t> </w:t>
            </w:r>
          </w:p>
        </w:tc>
        <w:tc>
          <w:tcPr>
            <w:tcW w:w="227" w:type="dxa"/>
            <w:tcBorders/>
            <w:shd w:fill="auto" w:val="clear"/>
            <w:vAlign w:val="bottom"/>
          </w:tcPr>
          <w:p>
            <w:pPr>
              <w:pStyle w:val="TableContents"/>
              <w:spacing w:before="0" w:after="0"/>
              <w:ind w:left="0" w:right="0" w:hanging="0"/>
              <w:rPr/>
            </w:pPr>
            <w:r>
              <w:rPr/>
              <w:t> </w:t>
            </w:r>
          </w:p>
        </w:tc>
        <w:tc>
          <w:tcPr>
            <w:tcW w:w="1255" w:type="dxa"/>
            <w:gridSpan w:val="2"/>
            <w:tcBorders/>
            <w:shd w:fill="auto" w:val="clear"/>
            <w:vAlign w:val="bottom"/>
          </w:tcPr>
          <w:p>
            <w:pPr>
              <w:pStyle w:val="TableContents"/>
              <w:spacing w:before="0" w:after="0"/>
              <w:ind w:left="0" w:right="0" w:hanging="0"/>
              <w:jc w:val="right"/>
              <w:rPr/>
            </w:pPr>
            <w:r>
              <w:rPr/>
              <w:t> </w:t>
            </w:r>
          </w:p>
        </w:tc>
        <w:tc>
          <w:tcPr>
            <w:tcW w:w="128" w:type="dxa"/>
            <w:tcBorders/>
            <w:shd w:fill="auto" w:val="clear"/>
            <w:vAlign w:val="bottom"/>
          </w:tcPr>
          <w:p>
            <w:pPr>
              <w:pStyle w:val="TableContents"/>
              <w:spacing w:before="0" w:after="0"/>
              <w:ind w:left="0" w:right="0" w:hanging="0"/>
              <w:rPr/>
            </w:pPr>
            <w:r>
              <w:rPr/>
              <w:t> </w:t>
            </w:r>
          </w:p>
        </w:tc>
      </w:tr>
      <w:tr>
        <w:trPr/>
        <w:tc>
          <w:tcPr>
            <w:tcW w:w="71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Basic net income per limited partner unit </w:t>
            </w:r>
          </w:p>
        </w:tc>
        <w:tc>
          <w:tcPr>
            <w:tcW w:w="214" w:type="dxa"/>
            <w:tcBorders/>
            <w:shd w:fill="CCEEFF" w:val="clear"/>
            <w:vAlign w:val="bottom"/>
          </w:tcPr>
          <w:p>
            <w:pPr>
              <w:pStyle w:val="TableContents"/>
              <w:spacing w:before="0" w:after="0"/>
              <w:ind w:left="0" w:right="0" w:hanging="0"/>
              <w:rPr/>
            </w:pPr>
            <w:r>
              <w:rPr/>
              <w:t> </w:t>
            </w:r>
          </w:p>
        </w:tc>
        <w:tc>
          <w:tcPr>
            <w:tcW w:w="14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1.28</w:t>
            </w:r>
          </w:p>
        </w:tc>
        <w:tc>
          <w:tcPr>
            <w:tcW w:w="227" w:type="dxa"/>
            <w:tcBorders/>
            <w:shd w:fill="CCEEFF" w:val="clear"/>
            <w:vAlign w:val="bottom"/>
          </w:tcPr>
          <w:p>
            <w:pPr>
              <w:pStyle w:val="TableContents"/>
              <w:spacing w:before="0" w:after="0"/>
              <w:ind w:left="0" w:right="0" w:hanging="0"/>
              <w:rPr/>
            </w:pPr>
            <w:r>
              <w:rPr/>
              <w:t> </w:t>
            </w:r>
          </w:p>
        </w:tc>
        <w:tc>
          <w:tcPr>
            <w:tcW w:w="14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0.52</w:t>
            </w:r>
          </w:p>
        </w:tc>
        <w:tc>
          <w:tcPr>
            <w:tcW w:w="128" w:type="dxa"/>
            <w:tcBorders/>
            <w:shd w:fill="CCEEFF" w:val="clear"/>
            <w:vAlign w:val="bottom"/>
          </w:tcPr>
          <w:p>
            <w:pPr>
              <w:pStyle w:val="TableContents"/>
              <w:spacing w:before="0" w:after="0"/>
              <w:ind w:left="0" w:right="0" w:hanging="0"/>
              <w:rPr/>
            </w:pPr>
            <w:r>
              <w:rPr/>
              <w:t> </w:t>
            </w:r>
          </w:p>
        </w:tc>
      </w:tr>
      <w:tr>
        <w:trPr/>
        <w:tc>
          <w:tcPr>
            <w:tcW w:w="7127"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rPr/>
            </w:pPr>
            <w:r>
              <w:rPr/>
              <w:t> </w:t>
            </w:r>
          </w:p>
        </w:tc>
        <w:tc>
          <w:tcPr>
            <w:tcW w:w="1254" w:type="dxa"/>
            <w:gridSpan w:val="2"/>
            <w:tcBorders/>
            <w:shd w:fill="auto" w:val="clear"/>
            <w:vAlign w:val="bottom"/>
          </w:tcPr>
          <w:p>
            <w:pPr>
              <w:pStyle w:val="TableContents"/>
              <w:spacing w:before="0" w:after="0"/>
              <w:ind w:left="0" w:right="0" w:hanging="0"/>
              <w:jc w:val="right"/>
              <w:rPr/>
            </w:pPr>
            <w:r>
              <w:rPr/>
              <w:t> </w:t>
            </w:r>
          </w:p>
        </w:tc>
        <w:tc>
          <w:tcPr>
            <w:tcW w:w="227" w:type="dxa"/>
            <w:tcBorders/>
            <w:shd w:fill="auto" w:val="clear"/>
            <w:vAlign w:val="bottom"/>
          </w:tcPr>
          <w:p>
            <w:pPr>
              <w:pStyle w:val="TableContents"/>
              <w:spacing w:before="0" w:after="0"/>
              <w:ind w:left="0" w:right="0" w:hanging="0"/>
              <w:rPr/>
            </w:pPr>
            <w:r>
              <w:rPr/>
              <w:t> </w:t>
            </w:r>
          </w:p>
        </w:tc>
        <w:tc>
          <w:tcPr>
            <w:tcW w:w="1255" w:type="dxa"/>
            <w:gridSpan w:val="2"/>
            <w:tcBorders/>
            <w:shd w:fill="auto" w:val="clear"/>
            <w:vAlign w:val="bottom"/>
          </w:tcPr>
          <w:p>
            <w:pPr>
              <w:pStyle w:val="TableContents"/>
              <w:spacing w:before="0" w:after="0"/>
              <w:ind w:left="0" w:right="0" w:hanging="0"/>
              <w:jc w:val="right"/>
              <w:rPr/>
            </w:pPr>
            <w:r>
              <w:rPr/>
              <w:t> </w:t>
            </w:r>
          </w:p>
        </w:tc>
        <w:tc>
          <w:tcPr>
            <w:tcW w:w="128" w:type="dxa"/>
            <w:tcBorders/>
            <w:shd w:fill="auto" w:val="clear"/>
            <w:vAlign w:val="bottom"/>
          </w:tcPr>
          <w:p>
            <w:pPr>
              <w:pStyle w:val="TableContents"/>
              <w:spacing w:before="0" w:after="0"/>
              <w:ind w:left="0" w:right="0" w:hanging="0"/>
              <w:rPr/>
            </w:pPr>
            <w:r>
              <w:rPr/>
              <w:t> </w:t>
            </w:r>
          </w:p>
        </w:tc>
      </w:tr>
      <w:tr>
        <w:trPr/>
        <w:tc>
          <w:tcPr>
            <w:tcW w:w="7127"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Diluted Net Income per Limited Partner Unit:</w:t>
            </w:r>
          </w:p>
        </w:tc>
        <w:tc>
          <w:tcPr>
            <w:tcW w:w="214" w:type="dxa"/>
            <w:tcBorders/>
            <w:shd w:fill="CCEEFF" w:val="clear"/>
            <w:vAlign w:val="bottom"/>
          </w:tcPr>
          <w:p>
            <w:pPr>
              <w:pStyle w:val="TableContents"/>
              <w:spacing w:before="0" w:after="0"/>
              <w:ind w:left="0" w:right="0" w:hanging="0"/>
              <w:rPr/>
            </w:pPr>
            <w:r>
              <w:rPr/>
              <w:t> </w:t>
            </w:r>
          </w:p>
        </w:tc>
        <w:tc>
          <w:tcPr>
            <w:tcW w:w="1254" w:type="dxa"/>
            <w:gridSpan w:val="2"/>
            <w:tcBorders/>
            <w:shd w:fill="CCEEFF" w:val="clear"/>
            <w:vAlign w:val="bottom"/>
          </w:tcPr>
          <w:p>
            <w:pPr>
              <w:pStyle w:val="TableContents"/>
              <w:spacing w:before="0" w:after="0"/>
              <w:ind w:left="0" w:right="0" w:hanging="0"/>
              <w:jc w:val="right"/>
              <w:rPr/>
            </w:pPr>
            <w:r>
              <w:rPr/>
              <w:t> </w:t>
            </w:r>
          </w:p>
        </w:tc>
        <w:tc>
          <w:tcPr>
            <w:tcW w:w="227" w:type="dxa"/>
            <w:tcBorders/>
            <w:shd w:fill="CCEEFF" w:val="clear"/>
            <w:vAlign w:val="bottom"/>
          </w:tcPr>
          <w:p>
            <w:pPr>
              <w:pStyle w:val="TableContents"/>
              <w:spacing w:before="0" w:after="0"/>
              <w:ind w:left="0" w:right="0" w:hanging="0"/>
              <w:rPr/>
            </w:pPr>
            <w:r>
              <w:rPr/>
              <w:t> </w:t>
            </w:r>
          </w:p>
        </w:tc>
        <w:tc>
          <w:tcPr>
            <w:tcW w:w="1255" w:type="dxa"/>
            <w:gridSpan w:val="2"/>
            <w:tcBorders/>
            <w:shd w:fill="CCEEFF" w:val="clear"/>
            <w:vAlign w:val="bottom"/>
          </w:tcPr>
          <w:p>
            <w:pPr>
              <w:pStyle w:val="TableContents"/>
              <w:spacing w:before="0" w:after="0"/>
              <w:ind w:left="0" w:right="0" w:hanging="0"/>
              <w:jc w:val="right"/>
              <w:rPr/>
            </w:pPr>
            <w:r>
              <w:rPr/>
              <w:t> </w:t>
            </w:r>
          </w:p>
        </w:tc>
        <w:tc>
          <w:tcPr>
            <w:tcW w:w="128" w:type="dxa"/>
            <w:tcBorders/>
            <w:shd w:fill="CCEEFF" w:val="clear"/>
            <w:vAlign w:val="bottom"/>
          </w:tcPr>
          <w:p>
            <w:pPr>
              <w:pStyle w:val="TableContents"/>
              <w:spacing w:before="0" w:after="0"/>
              <w:ind w:left="0" w:right="0" w:hanging="0"/>
              <w:rPr/>
            </w:pPr>
            <w:r>
              <w:rPr/>
              <w:t> </w:t>
            </w:r>
          </w:p>
        </w:tc>
      </w:tr>
      <w:tr>
        <w:trPr/>
        <w:tc>
          <w:tcPr>
            <w:tcW w:w="712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 attributable to Plains</w:t>
            </w:r>
          </w:p>
        </w:tc>
        <w:tc>
          <w:tcPr>
            <w:tcW w:w="214" w:type="dxa"/>
            <w:tcBorders/>
            <w:shd w:fill="auto" w:val="clear"/>
            <w:vAlign w:val="bottom"/>
          </w:tcPr>
          <w:p>
            <w:pPr>
              <w:pStyle w:val="TableContents"/>
              <w:spacing w:before="0" w:after="0"/>
              <w:ind w:left="0" w:right="0" w:hanging="0"/>
              <w:rPr/>
            </w:pPr>
            <w:r>
              <w:rPr/>
              <w:t> </w:t>
            </w:r>
          </w:p>
        </w:tc>
        <w:tc>
          <w:tcPr>
            <w:tcW w:w="14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528</w:t>
            </w:r>
          </w:p>
        </w:tc>
        <w:tc>
          <w:tcPr>
            <w:tcW w:w="227" w:type="dxa"/>
            <w:tcBorders/>
            <w:shd w:fill="auto" w:val="clear"/>
            <w:vAlign w:val="bottom"/>
          </w:tcPr>
          <w:p>
            <w:pPr>
              <w:pStyle w:val="TableContents"/>
              <w:spacing w:before="0" w:after="0"/>
              <w:ind w:left="0" w:right="0" w:hanging="0"/>
              <w:rPr/>
            </w:pPr>
            <w:r>
              <w:rPr/>
              <w:t> </w:t>
            </w:r>
          </w:p>
        </w:tc>
        <w:tc>
          <w:tcPr>
            <w:tcW w:w="14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230</w:t>
            </w:r>
          </w:p>
        </w:tc>
        <w:tc>
          <w:tcPr>
            <w:tcW w:w="128" w:type="dxa"/>
            <w:tcBorders/>
            <w:shd w:fill="auto" w:val="clear"/>
            <w:vAlign w:val="bottom"/>
          </w:tcPr>
          <w:p>
            <w:pPr>
              <w:pStyle w:val="TableContents"/>
              <w:spacing w:before="0" w:after="0"/>
              <w:ind w:left="0" w:right="0" w:hanging="0"/>
              <w:rPr/>
            </w:pPr>
            <w:r>
              <w:rPr/>
              <w:t> </w:t>
            </w:r>
          </w:p>
        </w:tc>
      </w:tr>
      <w:tr>
        <w:trPr/>
        <w:tc>
          <w:tcPr>
            <w:tcW w:w="7127" w:type="dxa"/>
            <w:tcBorders/>
            <w:shd w:fill="CCEEFF" w:val="clear"/>
            <w:vAlign w:val="bottom"/>
          </w:tcPr>
          <w:p>
            <w:pPr>
              <w:pStyle w:val="TableContents"/>
              <w:spacing w:before="0" w:after="0"/>
              <w:ind w:left="0" w:right="0" w:hanging="0"/>
              <w:rPr/>
            </w:pPr>
            <w:r>
              <w:rPr>
                <w:rFonts w:ascii="Times New Roman" w:hAnsi="Times New Roman"/>
                <w:sz w:val="17"/>
              </w:rPr>
              <w:t xml:space="preserve">Less: General partners incentive distribution </w:t>
            </w:r>
            <w:r>
              <w:rPr>
                <w:sz w:val="11"/>
              </w:rPr>
              <w:t>(1)</w:t>
            </w:r>
          </w:p>
        </w:tc>
        <w:tc>
          <w:tcPr>
            <w:tcW w:w="214" w:type="dxa"/>
            <w:tcBorders/>
            <w:shd w:fill="CCEEFF" w:val="clear"/>
            <w:vAlign w:val="bottom"/>
          </w:tcPr>
          <w:p>
            <w:pPr>
              <w:pStyle w:val="TableContents"/>
              <w:spacing w:before="0" w:after="0"/>
              <w:ind w:left="0" w:right="0" w:hanging="0"/>
              <w:rPr/>
            </w:pPr>
            <w:r>
              <w:rPr/>
              <w:t> </w:t>
            </w:r>
          </w:p>
        </w:tc>
        <w:tc>
          <w:tcPr>
            <w:tcW w:w="125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(86</w:t>
            </w:r>
          </w:p>
        </w:tc>
        <w:tc>
          <w:tcPr>
            <w:tcW w:w="2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(65</w:t>
            </w:r>
          </w:p>
        </w:tc>
        <w:tc>
          <w:tcPr>
            <w:tcW w:w="12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127" w:type="dxa"/>
            <w:tcBorders/>
            <w:shd w:fill="auto" w:val="clear"/>
            <w:vAlign w:val="bottom"/>
          </w:tcPr>
          <w:p>
            <w:pPr>
              <w:pStyle w:val="TableContents"/>
              <w:spacing w:before="0" w:after="0"/>
              <w:ind w:left="0" w:right="0" w:hanging="0"/>
              <w:rPr/>
            </w:pPr>
            <w:r>
              <w:rPr>
                <w:rFonts w:ascii="Times New Roman" w:hAnsi="Times New Roman"/>
                <w:sz w:val="17"/>
              </w:rPr>
              <w:t xml:space="preserve">Less: General partner 2% ownership </w:t>
            </w:r>
            <w:r>
              <w:rPr>
                <w:sz w:val="11"/>
              </w:rPr>
              <w:t>(1)</w:t>
            </w:r>
          </w:p>
        </w:tc>
        <w:tc>
          <w:tcPr>
            <w:tcW w:w="214" w:type="dxa"/>
            <w:tcBorders/>
            <w:shd w:fill="auto" w:val="clear"/>
            <w:vAlign w:val="bottom"/>
          </w:tcPr>
          <w:p>
            <w:pPr>
              <w:pStyle w:val="TableContents"/>
              <w:spacing w:before="0" w:after="0"/>
              <w:ind w:left="0" w:right="0" w:hanging="0"/>
              <w:rPr/>
            </w:pPr>
            <w:r>
              <w:rPr/>
              <w:t> </w:t>
            </w:r>
          </w:p>
        </w:tc>
        <w:tc>
          <w:tcPr>
            <w:tcW w:w="125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2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2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1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 available to limited partners</w:t>
            </w:r>
          </w:p>
        </w:tc>
        <w:tc>
          <w:tcPr>
            <w:tcW w:w="214" w:type="dxa"/>
            <w:tcBorders/>
            <w:shd w:fill="CCEEFF" w:val="clear"/>
            <w:vAlign w:val="bottom"/>
          </w:tcPr>
          <w:p>
            <w:pPr>
              <w:pStyle w:val="TableContents"/>
              <w:spacing w:before="0" w:after="0"/>
              <w:ind w:left="0" w:right="0" w:hanging="0"/>
              <w:rPr/>
            </w:pPr>
            <w:r>
              <w:rPr/>
              <w:t> </w:t>
            </w:r>
          </w:p>
        </w:tc>
        <w:tc>
          <w:tcPr>
            <w:tcW w:w="125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433</w:t>
            </w:r>
          </w:p>
        </w:tc>
        <w:tc>
          <w:tcPr>
            <w:tcW w:w="227" w:type="dxa"/>
            <w:tcBorders/>
            <w:shd w:fill="CCEEFF" w:val="clear"/>
            <w:vAlign w:val="bottom"/>
          </w:tcPr>
          <w:p>
            <w:pPr>
              <w:pStyle w:val="TableContents"/>
              <w:spacing w:before="0" w:after="0"/>
              <w:ind w:left="0" w:right="0" w:hanging="0"/>
              <w:rPr/>
            </w:pPr>
            <w:r>
              <w:rPr/>
              <w:t> </w:t>
            </w:r>
          </w:p>
        </w:tc>
        <w:tc>
          <w:tcPr>
            <w:tcW w:w="125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162</w:t>
            </w:r>
          </w:p>
        </w:tc>
        <w:tc>
          <w:tcPr>
            <w:tcW w:w="128" w:type="dxa"/>
            <w:tcBorders/>
            <w:shd w:fill="CCEEFF" w:val="clear"/>
            <w:vAlign w:val="bottom"/>
          </w:tcPr>
          <w:p>
            <w:pPr>
              <w:pStyle w:val="TableContents"/>
              <w:spacing w:before="0" w:after="0"/>
              <w:ind w:left="0" w:right="0" w:hanging="0"/>
              <w:rPr/>
            </w:pPr>
            <w:r>
              <w:rPr/>
              <w:t> </w:t>
            </w:r>
          </w:p>
        </w:tc>
      </w:tr>
      <w:tr>
        <w:trPr/>
        <w:tc>
          <w:tcPr>
            <w:tcW w:w="7127" w:type="dxa"/>
            <w:tcBorders/>
            <w:shd w:fill="auto" w:val="clear"/>
            <w:vAlign w:val="bottom"/>
          </w:tcPr>
          <w:p>
            <w:pPr>
              <w:pStyle w:val="TableContents"/>
              <w:spacing w:before="0" w:after="0"/>
              <w:ind w:left="0" w:right="0" w:hanging="0"/>
              <w:rPr/>
            </w:pPr>
            <w:r>
              <w:rPr>
                <w:rFonts w:ascii="Times New Roman" w:hAnsi="Times New Roman"/>
                <w:sz w:val="17"/>
              </w:rPr>
              <w:t xml:space="preserve">Less: Undistributed earnings allocated and distributions to participating securities </w:t>
            </w:r>
            <w:r>
              <w:rPr>
                <w:sz w:val="11"/>
              </w:rPr>
              <w:t>(1)</w:t>
            </w:r>
          </w:p>
        </w:tc>
        <w:tc>
          <w:tcPr>
            <w:tcW w:w="214" w:type="dxa"/>
            <w:tcBorders/>
            <w:shd w:fill="auto" w:val="clear"/>
            <w:vAlign w:val="bottom"/>
          </w:tcPr>
          <w:p>
            <w:pPr>
              <w:pStyle w:val="TableContents"/>
              <w:spacing w:before="0" w:after="0"/>
              <w:ind w:left="0" w:right="0" w:hanging="0"/>
              <w:rPr/>
            </w:pPr>
            <w:r>
              <w:rPr/>
              <w:t> </w:t>
            </w:r>
          </w:p>
        </w:tc>
        <w:tc>
          <w:tcPr>
            <w:tcW w:w="125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2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8" w:type="dxa"/>
            <w:tcBorders/>
            <w:shd w:fill="auto" w:val="clear"/>
            <w:vAlign w:val="bottom"/>
          </w:tcPr>
          <w:p>
            <w:pPr>
              <w:pStyle w:val="TableContents"/>
              <w:spacing w:before="0" w:after="0"/>
              <w:ind w:left="0" w:right="0" w:hanging="0"/>
              <w:rPr/>
            </w:pPr>
            <w:r>
              <w:rPr/>
              <w:t> </w:t>
            </w:r>
          </w:p>
        </w:tc>
      </w:tr>
      <w:tr>
        <w:trPr/>
        <w:tc>
          <w:tcPr>
            <w:tcW w:w="71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 available to limited partners in accordance with application of the two-class method for MLPs</w:t>
            </w:r>
          </w:p>
        </w:tc>
        <w:tc>
          <w:tcPr>
            <w:tcW w:w="214" w:type="dxa"/>
            <w:tcBorders/>
            <w:shd w:fill="CCEEFF" w:val="clear"/>
            <w:vAlign w:val="bottom"/>
          </w:tcPr>
          <w:p>
            <w:pPr>
              <w:pStyle w:val="TableContents"/>
              <w:spacing w:before="0" w:after="0"/>
              <w:ind w:left="0" w:right="0" w:hanging="0"/>
              <w:rPr/>
            </w:pPr>
            <w:r>
              <w:rPr/>
              <w:t> </w:t>
            </w:r>
          </w:p>
        </w:tc>
        <w:tc>
          <w:tcPr>
            <w:tcW w:w="14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3"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432</w:t>
            </w:r>
          </w:p>
        </w:tc>
        <w:tc>
          <w:tcPr>
            <w:tcW w:w="227" w:type="dxa"/>
            <w:tcBorders/>
            <w:shd w:fill="CCEEFF" w:val="clear"/>
            <w:vAlign w:val="bottom"/>
          </w:tcPr>
          <w:p>
            <w:pPr>
              <w:pStyle w:val="TableContents"/>
              <w:spacing w:before="0" w:after="0"/>
              <w:ind w:left="0" w:right="0" w:hanging="0"/>
              <w:rPr/>
            </w:pPr>
            <w:r>
              <w:rPr/>
              <w:t> </w:t>
            </w:r>
          </w:p>
        </w:tc>
        <w:tc>
          <w:tcPr>
            <w:tcW w:w="14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4"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162</w:t>
            </w:r>
          </w:p>
        </w:tc>
        <w:tc>
          <w:tcPr>
            <w:tcW w:w="128" w:type="dxa"/>
            <w:tcBorders/>
            <w:shd w:fill="CCEEFF" w:val="clear"/>
            <w:vAlign w:val="bottom"/>
          </w:tcPr>
          <w:p>
            <w:pPr>
              <w:pStyle w:val="TableContents"/>
              <w:spacing w:before="0" w:after="0"/>
              <w:ind w:left="0" w:right="0" w:hanging="0"/>
              <w:rPr/>
            </w:pPr>
            <w:r>
              <w:rPr/>
              <w:t> </w:t>
            </w:r>
          </w:p>
        </w:tc>
      </w:tr>
      <w:tr>
        <w:trPr/>
        <w:tc>
          <w:tcPr>
            <w:tcW w:w="7127"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rPr/>
            </w:pPr>
            <w:r>
              <w:rPr/>
              <w:t> </w:t>
            </w:r>
          </w:p>
        </w:tc>
        <w:tc>
          <w:tcPr>
            <w:tcW w:w="1254" w:type="dxa"/>
            <w:gridSpan w:val="2"/>
            <w:tcBorders/>
            <w:shd w:fill="auto" w:val="clear"/>
            <w:vAlign w:val="bottom"/>
          </w:tcPr>
          <w:p>
            <w:pPr>
              <w:pStyle w:val="TableContents"/>
              <w:spacing w:before="0" w:after="0"/>
              <w:ind w:left="0" w:right="0" w:hanging="0"/>
              <w:jc w:val="right"/>
              <w:rPr/>
            </w:pPr>
            <w:r>
              <w:rPr/>
              <w:t> </w:t>
            </w:r>
          </w:p>
        </w:tc>
        <w:tc>
          <w:tcPr>
            <w:tcW w:w="227" w:type="dxa"/>
            <w:tcBorders/>
            <w:shd w:fill="auto" w:val="clear"/>
            <w:vAlign w:val="bottom"/>
          </w:tcPr>
          <w:p>
            <w:pPr>
              <w:pStyle w:val="TableContents"/>
              <w:spacing w:before="0" w:after="0"/>
              <w:ind w:left="0" w:right="0" w:hanging="0"/>
              <w:rPr/>
            </w:pPr>
            <w:r>
              <w:rPr/>
              <w:t> </w:t>
            </w:r>
          </w:p>
        </w:tc>
        <w:tc>
          <w:tcPr>
            <w:tcW w:w="1255" w:type="dxa"/>
            <w:gridSpan w:val="2"/>
            <w:tcBorders/>
            <w:shd w:fill="auto" w:val="clear"/>
            <w:vAlign w:val="bottom"/>
          </w:tcPr>
          <w:p>
            <w:pPr>
              <w:pStyle w:val="TableContents"/>
              <w:spacing w:before="0" w:after="0"/>
              <w:ind w:left="0" w:right="0" w:hanging="0"/>
              <w:jc w:val="right"/>
              <w:rPr/>
            </w:pPr>
            <w:r>
              <w:rPr/>
              <w:t> </w:t>
            </w:r>
          </w:p>
        </w:tc>
        <w:tc>
          <w:tcPr>
            <w:tcW w:w="128" w:type="dxa"/>
            <w:tcBorders/>
            <w:shd w:fill="auto" w:val="clear"/>
            <w:vAlign w:val="bottom"/>
          </w:tcPr>
          <w:p>
            <w:pPr>
              <w:pStyle w:val="TableContents"/>
              <w:spacing w:before="0" w:after="0"/>
              <w:ind w:left="0" w:right="0" w:hanging="0"/>
              <w:rPr/>
            </w:pPr>
            <w:r>
              <w:rPr/>
              <w:t> </w:t>
            </w:r>
          </w:p>
        </w:tc>
      </w:tr>
      <w:tr>
        <w:trPr/>
        <w:tc>
          <w:tcPr>
            <w:tcW w:w="71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Basic weighted average number of limited partner units outstanding</w:t>
            </w:r>
          </w:p>
        </w:tc>
        <w:tc>
          <w:tcPr>
            <w:tcW w:w="214" w:type="dxa"/>
            <w:tcBorders/>
            <w:shd w:fill="CCEEFF" w:val="clear"/>
            <w:vAlign w:val="bottom"/>
          </w:tcPr>
          <w:p>
            <w:pPr>
              <w:pStyle w:val="TableContents"/>
              <w:spacing w:before="0" w:after="0"/>
              <w:ind w:left="0" w:right="0" w:hanging="0"/>
              <w:rPr/>
            </w:pPr>
            <w:r>
              <w:rPr/>
              <w:t> </w:t>
            </w:r>
          </w:p>
        </w:tc>
        <w:tc>
          <w:tcPr>
            <w:tcW w:w="125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336</w:t>
            </w:r>
          </w:p>
        </w:tc>
        <w:tc>
          <w:tcPr>
            <w:tcW w:w="227" w:type="dxa"/>
            <w:tcBorders/>
            <w:shd w:fill="CCEEFF" w:val="clear"/>
            <w:vAlign w:val="bottom"/>
          </w:tcPr>
          <w:p>
            <w:pPr>
              <w:pStyle w:val="TableContents"/>
              <w:spacing w:before="0" w:after="0"/>
              <w:ind w:left="0" w:right="0" w:hanging="0"/>
              <w:rPr/>
            </w:pPr>
            <w:r>
              <w:rPr/>
              <w:t> </w:t>
            </w:r>
          </w:p>
        </w:tc>
        <w:tc>
          <w:tcPr>
            <w:tcW w:w="125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314</w:t>
            </w:r>
          </w:p>
        </w:tc>
        <w:tc>
          <w:tcPr>
            <w:tcW w:w="128" w:type="dxa"/>
            <w:tcBorders/>
            <w:shd w:fill="CCEEFF" w:val="clear"/>
            <w:vAlign w:val="bottom"/>
          </w:tcPr>
          <w:p>
            <w:pPr>
              <w:pStyle w:val="TableContents"/>
              <w:spacing w:before="0" w:after="0"/>
              <w:ind w:left="0" w:right="0" w:hanging="0"/>
              <w:rPr/>
            </w:pPr>
            <w:r>
              <w:rPr/>
              <w:t> </w:t>
            </w:r>
          </w:p>
        </w:tc>
      </w:tr>
      <w:tr>
        <w:trPr/>
        <w:tc>
          <w:tcPr>
            <w:tcW w:w="7127" w:type="dxa"/>
            <w:tcBorders/>
            <w:shd w:fill="auto" w:val="clear"/>
            <w:vAlign w:val="bottom"/>
          </w:tcPr>
          <w:p>
            <w:pPr>
              <w:pStyle w:val="TableContents"/>
              <w:spacing w:before="0" w:after="0"/>
              <w:ind w:left="0" w:right="0" w:hanging="0"/>
              <w:rPr/>
            </w:pPr>
            <w:r>
              <w:rPr>
                <w:rFonts w:ascii="Times New Roman" w:hAnsi="Times New Roman"/>
                <w:sz w:val="17"/>
              </w:rPr>
              <w:t xml:space="preserve">Effect of dilutive securities: Weighted average LTIP units </w:t>
            </w:r>
            <w:r>
              <w:rPr>
                <w:sz w:val="11"/>
              </w:rPr>
              <w:t>(2)</w:t>
            </w:r>
          </w:p>
        </w:tc>
        <w:tc>
          <w:tcPr>
            <w:tcW w:w="214" w:type="dxa"/>
            <w:tcBorders/>
            <w:shd w:fill="auto" w:val="clear"/>
            <w:vAlign w:val="bottom"/>
          </w:tcPr>
          <w:p>
            <w:pPr>
              <w:pStyle w:val="TableContents"/>
              <w:spacing w:before="0" w:after="0"/>
              <w:ind w:left="0" w:right="0" w:hanging="0"/>
              <w:rPr/>
            </w:pPr>
            <w:r>
              <w:rPr/>
              <w:t> </w:t>
            </w:r>
          </w:p>
        </w:tc>
        <w:tc>
          <w:tcPr>
            <w:tcW w:w="125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27" w:type="dxa"/>
            <w:tcBorders/>
            <w:shd w:fill="auto" w:val="clear"/>
            <w:vAlign w:val="bottom"/>
          </w:tcPr>
          <w:p>
            <w:pPr>
              <w:pStyle w:val="TableContents"/>
              <w:spacing w:before="0" w:after="0"/>
              <w:ind w:left="0" w:right="0" w:hanging="0"/>
              <w:rPr/>
            </w:pPr>
            <w:r>
              <w:rPr/>
              <w:t> </w:t>
            </w:r>
          </w:p>
        </w:tc>
        <w:tc>
          <w:tcPr>
            <w:tcW w:w="125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28" w:type="dxa"/>
            <w:tcBorders/>
            <w:shd w:fill="auto" w:val="clear"/>
            <w:vAlign w:val="bottom"/>
          </w:tcPr>
          <w:p>
            <w:pPr>
              <w:pStyle w:val="TableContents"/>
              <w:spacing w:before="0" w:after="0"/>
              <w:ind w:left="0" w:right="0" w:hanging="0"/>
              <w:rPr/>
            </w:pPr>
            <w:r>
              <w:rPr/>
              <w:t> </w:t>
            </w:r>
          </w:p>
        </w:tc>
      </w:tr>
      <w:tr>
        <w:trPr/>
        <w:tc>
          <w:tcPr>
            <w:tcW w:w="71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Diluted weighted average number of limited partner units outstanding</w:t>
            </w:r>
          </w:p>
        </w:tc>
        <w:tc>
          <w:tcPr>
            <w:tcW w:w="214" w:type="dxa"/>
            <w:tcBorders/>
            <w:shd w:fill="CCEEFF" w:val="clear"/>
            <w:vAlign w:val="bottom"/>
          </w:tcPr>
          <w:p>
            <w:pPr>
              <w:pStyle w:val="TableContents"/>
              <w:spacing w:before="0" w:after="0"/>
              <w:ind w:left="0" w:right="0" w:hanging="0"/>
              <w:rPr/>
            </w:pPr>
            <w:r>
              <w:rPr/>
              <w:t> </w:t>
            </w:r>
          </w:p>
        </w:tc>
        <w:tc>
          <w:tcPr>
            <w:tcW w:w="1254"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339</w:t>
            </w:r>
          </w:p>
        </w:tc>
        <w:tc>
          <w:tcPr>
            <w:tcW w:w="227" w:type="dxa"/>
            <w:tcBorders/>
            <w:shd w:fill="CCEEFF" w:val="clear"/>
            <w:vAlign w:val="bottom"/>
          </w:tcPr>
          <w:p>
            <w:pPr>
              <w:pStyle w:val="TableContents"/>
              <w:spacing w:before="0" w:after="0"/>
              <w:ind w:left="0" w:right="0" w:hanging="0"/>
              <w:rPr/>
            </w:pPr>
            <w:r>
              <w:rPr/>
              <w:t> </w:t>
            </w:r>
          </w:p>
        </w:tc>
        <w:tc>
          <w:tcPr>
            <w:tcW w:w="1255"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316</w:t>
            </w:r>
          </w:p>
        </w:tc>
        <w:tc>
          <w:tcPr>
            <w:tcW w:w="128" w:type="dxa"/>
            <w:tcBorders/>
            <w:shd w:fill="CCEEFF" w:val="clear"/>
            <w:vAlign w:val="bottom"/>
          </w:tcPr>
          <w:p>
            <w:pPr>
              <w:pStyle w:val="TableContents"/>
              <w:spacing w:before="0" w:after="0"/>
              <w:ind w:left="0" w:right="0" w:hanging="0"/>
              <w:rPr/>
            </w:pPr>
            <w:r>
              <w:rPr/>
              <w:t> </w:t>
            </w:r>
          </w:p>
        </w:tc>
      </w:tr>
      <w:tr>
        <w:trPr/>
        <w:tc>
          <w:tcPr>
            <w:tcW w:w="7127"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rPr/>
            </w:pPr>
            <w:r>
              <w:rPr/>
              <w:t> </w:t>
            </w:r>
          </w:p>
        </w:tc>
        <w:tc>
          <w:tcPr>
            <w:tcW w:w="1254" w:type="dxa"/>
            <w:gridSpan w:val="2"/>
            <w:tcBorders/>
            <w:shd w:fill="auto" w:val="clear"/>
            <w:vAlign w:val="bottom"/>
          </w:tcPr>
          <w:p>
            <w:pPr>
              <w:pStyle w:val="TableContents"/>
              <w:spacing w:before="0" w:after="0"/>
              <w:ind w:left="0" w:right="0" w:hanging="0"/>
              <w:jc w:val="right"/>
              <w:rPr/>
            </w:pPr>
            <w:r>
              <w:rPr/>
              <w:t> </w:t>
            </w:r>
          </w:p>
        </w:tc>
        <w:tc>
          <w:tcPr>
            <w:tcW w:w="227" w:type="dxa"/>
            <w:tcBorders/>
            <w:shd w:fill="auto" w:val="clear"/>
            <w:vAlign w:val="bottom"/>
          </w:tcPr>
          <w:p>
            <w:pPr>
              <w:pStyle w:val="TableContents"/>
              <w:spacing w:before="0" w:after="0"/>
              <w:ind w:left="0" w:right="0" w:hanging="0"/>
              <w:rPr/>
            </w:pPr>
            <w:r>
              <w:rPr/>
              <w:t> </w:t>
            </w:r>
          </w:p>
        </w:tc>
        <w:tc>
          <w:tcPr>
            <w:tcW w:w="1255" w:type="dxa"/>
            <w:gridSpan w:val="2"/>
            <w:tcBorders/>
            <w:shd w:fill="auto" w:val="clear"/>
            <w:vAlign w:val="bottom"/>
          </w:tcPr>
          <w:p>
            <w:pPr>
              <w:pStyle w:val="TableContents"/>
              <w:spacing w:before="0" w:after="0"/>
              <w:ind w:left="0" w:right="0" w:hanging="0"/>
              <w:jc w:val="right"/>
              <w:rPr/>
            </w:pPr>
            <w:r>
              <w:rPr/>
              <w:t> </w:t>
            </w:r>
          </w:p>
        </w:tc>
        <w:tc>
          <w:tcPr>
            <w:tcW w:w="128" w:type="dxa"/>
            <w:tcBorders/>
            <w:shd w:fill="auto" w:val="clear"/>
            <w:vAlign w:val="bottom"/>
          </w:tcPr>
          <w:p>
            <w:pPr>
              <w:pStyle w:val="TableContents"/>
              <w:spacing w:before="0" w:after="0"/>
              <w:ind w:left="0" w:right="0" w:hanging="0"/>
              <w:rPr/>
            </w:pPr>
            <w:r>
              <w:rPr/>
              <w:t> </w:t>
            </w:r>
          </w:p>
        </w:tc>
      </w:tr>
      <w:tr>
        <w:trPr/>
        <w:tc>
          <w:tcPr>
            <w:tcW w:w="71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Diluted net income per limited partner unit </w:t>
            </w:r>
          </w:p>
        </w:tc>
        <w:tc>
          <w:tcPr>
            <w:tcW w:w="214" w:type="dxa"/>
            <w:tcBorders/>
            <w:shd w:fill="CCEEFF" w:val="clear"/>
            <w:vAlign w:val="bottom"/>
          </w:tcPr>
          <w:p>
            <w:pPr>
              <w:pStyle w:val="TableContents"/>
              <w:spacing w:before="0" w:after="0"/>
              <w:ind w:left="0" w:right="0" w:hanging="0"/>
              <w:rPr/>
            </w:pPr>
            <w:r>
              <w:rPr/>
              <w:t> </w:t>
            </w:r>
          </w:p>
        </w:tc>
        <w:tc>
          <w:tcPr>
            <w:tcW w:w="14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1.27</w:t>
            </w:r>
          </w:p>
        </w:tc>
        <w:tc>
          <w:tcPr>
            <w:tcW w:w="227" w:type="dxa"/>
            <w:tcBorders/>
            <w:shd w:fill="CCEEFF" w:val="clear"/>
            <w:vAlign w:val="bottom"/>
          </w:tcPr>
          <w:p>
            <w:pPr>
              <w:pStyle w:val="TableContents"/>
              <w:spacing w:before="0" w:after="0"/>
              <w:ind w:left="0" w:right="0" w:hanging="0"/>
              <w:rPr/>
            </w:pPr>
            <w:r>
              <w:rPr/>
              <w:t> </w:t>
            </w:r>
          </w:p>
        </w:tc>
        <w:tc>
          <w:tcPr>
            <w:tcW w:w="14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0.51</w:t>
            </w:r>
          </w:p>
        </w:tc>
        <w:tc>
          <w:tcPr>
            <w:tcW w:w="128"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 </w:t>
      </w:r>
      <w:r>
        <w:rPr>
          <w:rFonts w:ascii="Times New Roman" w:hAnsi="Times New Roman"/>
          <w:sz w:val="17"/>
        </w:rPr>
        <w:t>We calculate net income available to limited partners based on the distributions pertaining to the current periods net income.  After adjusting for the appropriate periods distributions, the remaining undistributed earnings or excess distributions over earnings, if any, are allocated to the general partner, limited partners and participating securities in accordance with the contractual terms of the partnership agreement and as further prescribed under the two-class method.</w:t>
      </w:r>
    </w:p>
    <w:p>
      <w:pPr>
        <w:pStyle w:val="TextBody"/>
        <w:spacing w:before="0" w:after="0"/>
        <w:ind w:left="0" w:right="0" w:hanging="0"/>
        <w:rPr>
          <w:rFonts w:ascii="Times New Roman" w:hAnsi="Times New Roman"/>
        </w:rPr>
      </w:pPr>
      <w:r>
        <w:rPr>
          <w:rFonts w:ascii="Times New Roman" w:hAnsi="Times New Roman"/>
          <w:sz w:val="11"/>
        </w:rPr>
        <w:t>(2) </w:t>
      </w:r>
      <w:r>
        <w:rPr>
          <w:rFonts w:ascii="Times New Roman" w:hAnsi="Times New Roman"/>
          <w:sz w:val="17"/>
        </w:rPr>
        <w:t>Our Long-term Incentive Plan (LTIP) awards that contemplate the issuance of common units are considered dilutive unless (i) vesting occurs only upon the satisfaction of a performance condition and (ii) that performance condition has yet to be satisfied. LTIP awards that are deemed to be dilutive are reduced by a hypothetical unit repurchase based on the remaining unamortized fair value, as prescribed by the treasury stock method in guidance issued by the FASB.</w:t>
      </w:r>
    </w:p>
    <w:p>
      <w:pPr>
        <w:pStyle w:val="TextBody"/>
        <w:spacing w:before="0" w:after="0"/>
        <w:ind w:left="0" w:right="0" w:hanging="0"/>
        <w:rPr/>
      </w:pPr>
      <w:r>
        <w:rPr/>
        <w:t> </w:t>
      </w:r>
    </w:p>
    <w:tbl>
      <w:tblPr>
        <w:tblW w:w="5000" w:type="pct"/>
        <w:jc w:val="left"/>
        <w:tblInd w:w="0" w:type="dxa"/>
        <w:tblCellMar>
          <w:top w:w="0" w:type="dxa"/>
          <w:left w:w="0" w:type="dxa"/>
          <w:bottom w:w="28" w:type="dxa"/>
          <w:right w:w="0" w:type="dxa"/>
        </w:tblCellMar>
      </w:tblPr>
      <w:tblGrid>
        <w:gridCol w:w="3505"/>
        <w:gridCol w:w="2987"/>
        <w:gridCol w:w="3713"/>
      </w:tblGrid>
      <w:tr>
        <w:trPr/>
        <w:tc>
          <w:tcPr>
            <w:tcW w:w="10205" w:type="dxa"/>
            <w:gridSpan w:val="3"/>
            <w:tcBorders>
              <w:bottom w:val="single" w:sz="8" w:space="0" w:color="000000"/>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-more-</w:t>
            </w:r>
          </w:p>
        </w:tc>
      </w:tr>
      <w:tr>
        <w:trPr/>
        <w:tc>
          <w:tcPr>
            <w:tcW w:w="3505" w:type="dxa"/>
            <w:tcBorders/>
            <w:shd w:fill="auto" w:val="clear"/>
            <w:tcMar>
              <w:bottom w:w="0" w:type="dxa"/>
            </w:tcMar>
          </w:tcPr>
          <w:p>
            <w:pPr>
              <w:pStyle w:val="TableContents"/>
              <w:spacing w:before="0" w:after="0"/>
              <w:ind w:left="0" w:right="0" w:hanging="0"/>
              <w:jc w:val="right"/>
              <w:rPr>
                <w:rFonts w:ascii="Times New Roman" w:hAnsi="Times New Roman"/>
                <w:b/>
                <w:sz w:val="17"/>
              </w:rPr>
            </w:pPr>
            <w:r>
              <w:rPr>
                <w:rFonts w:ascii="Times New Roman" w:hAnsi="Times New Roman"/>
                <w:b/>
                <w:sz w:val="17"/>
              </w:rPr>
              <w:t>333 Clay Street, Suite 1600</w:t>
            </w:r>
          </w:p>
        </w:tc>
        <w:tc>
          <w:tcPr>
            <w:tcW w:w="2987" w:type="dxa"/>
            <w:tcBorders/>
            <w:shd w:fill="auto" w:val="clear"/>
            <w:tcMar>
              <w:bottom w:w="0" w:type="dxa"/>
            </w:tcMar>
          </w:tcPr>
          <w:p>
            <w:pPr>
              <w:pStyle w:val="TableContents"/>
              <w:spacing w:before="0" w:after="0"/>
              <w:ind w:left="0" w:right="0" w:hanging="0"/>
              <w:jc w:val="center"/>
              <w:rPr>
                <w:rFonts w:ascii="Times New Roman" w:hAnsi="Times New Roman"/>
                <w:b/>
                <w:sz w:val="17"/>
              </w:rPr>
            </w:pPr>
            <w:r>
              <w:rPr>
                <w:rFonts w:ascii="Times New Roman" w:hAnsi="Times New Roman"/>
                <w:b/>
                <w:sz w:val="17"/>
              </w:rPr>
              <w:t>Houston, Texas 77002</w:t>
            </w:r>
          </w:p>
        </w:tc>
        <w:tc>
          <w:tcPr>
            <w:tcW w:w="3713" w:type="dxa"/>
            <w:tcBorders/>
            <w:shd w:fill="auto" w:val="clear"/>
            <w:tcMar>
              <w:bottom w:w="0" w:type="dxa"/>
            </w:tcMar>
          </w:tcPr>
          <w:p>
            <w:pPr>
              <w:pStyle w:val="TableContents"/>
              <w:spacing w:before="0" w:after="0"/>
              <w:ind w:left="0" w:right="0" w:hanging="0"/>
              <w:rPr>
                <w:rFonts w:ascii="Times New Roman" w:hAnsi="Times New Roman"/>
                <w:b/>
                <w:sz w:val="17"/>
              </w:rPr>
            </w:pPr>
            <w:r>
              <w:rPr>
                <w:rFonts w:ascii="Times New Roman" w:hAnsi="Times New Roman"/>
                <w:b/>
                <w:sz w:val="17"/>
              </w:rPr>
              <w:t>713-646-4100 / 800-564-3036</w:t>
            </w:r>
          </w:p>
        </w:tc>
      </w:tr>
    </w:tbl>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10</w:t>
      </w:r>
      <w:bookmarkStart w:id="22" w:name="PB_10_074152_8146"/>
      <w:bookmarkEnd w:id="22"/>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PLAINS ALL AMERICAN PIPELINE, L.P. AND SUBSIDIARIES</w:t>
            </w:r>
          </w:p>
        </w:tc>
      </w:tr>
      <w:tr>
        <w:trPr/>
        <w:tc>
          <w:tcPr>
            <w:tcW w:w="10205" w:type="dxa"/>
            <w:tcBorders>
              <w:bottom w:val="single" w:sz="8" w:space="0" w:color="000000"/>
            </w:tcBorders>
            <w:shd w:fill="auto" w:val="clear"/>
            <w:tcMar>
              <w:bottom w:w="28" w:type="dxa"/>
            </w:tcMar>
          </w:tcPr>
          <w:p>
            <w:pPr>
              <w:pStyle w:val="TableContents"/>
              <w:spacing w:before="0" w:after="0"/>
              <w:ind w:left="0" w:right="0" w:hanging="0"/>
              <w:rPr/>
            </w:pPr>
            <w:r>
              <w:rPr>
                <w:rFonts w:ascii="Times New Roman" w:hAnsi="Times New Roman"/>
                <w:b/>
                <w:sz w:val="17"/>
              </w:rPr>
              <w:t>FINANCIAL SUMMARY</w:t>
            </w:r>
            <w:r>
              <w:rPr/>
              <w:t xml:space="preserve"> </w:t>
            </w:r>
            <w:r>
              <w:rPr>
                <w:sz w:val="17"/>
              </w:rPr>
              <w:t>(unaudited)</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b/>
          <w:sz w:val="17"/>
          <w:u w:val="single"/>
        </w:rPr>
      </w:pPr>
      <w:r>
        <w:rPr>
          <w:rFonts w:ascii="Times New Roman" w:hAnsi="Times New Roman"/>
          <w:b/>
          <w:sz w:val="17"/>
          <w:u w:val="single"/>
        </w:rPr>
        <w:t>SELECTED ITEMS IMPACTING COMPARABILITY</w:t>
      </w:r>
    </w:p>
    <w:p>
      <w:pPr>
        <w:pStyle w:val="TextBody"/>
        <w:spacing w:before="0" w:after="0"/>
        <w:ind w:left="0" w:right="0" w:hanging="0"/>
        <w:rPr>
          <w:rFonts w:ascii="Times New Roman" w:hAnsi="Times New Roman"/>
          <w:sz w:val="17"/>
        </w:rPr>
      </w:pPr>
      <w:r>
        <w:rPr>
          <w:rFonts w:ascii="Times New Roman" w:hAnsi="Times New Roman"/>
          <w:sz w:val="17"/>
        </w:rPr>
        <w:t>(in millions, except per unit data)</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7189"/>
        <w:gridCol w:w="211"/>
        <w:gridCol w:w="133"/>
        <w:gridCol w:w="1087"/>
        <w:gridCol w:w="221"/>
        <w:gridCol w:w="133"/>
        <w:gridCol w:w="1107"/>
        <w:gridCol w:w="124"/>
      </w:tblGrid>
      <w:tr>
        <w:trPr/>
        <w:tc>
          <w:tcPr>
            <w:tcW w:w="7189"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jc w:val="center"/>
              <w:rPr/>
            </w:pPr>
            <w:r>
              <w:rPr/>
              <w:t> </w:t>
            </w:r>
          </w:p>
        </w:tc>
        <w:tc>
          <w:tcPr>
            <w:tcW w:w="2681"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124" w:type="dxa"/>
            <w:tcBorders/>
            <w:shd w:fill="auto" w:val="clear"/>
            <w:vAlign w:val="bottom"/>
          </w:tcPr>
          <w:p>
            <w:pPr>
              <w:pStyle w:val="TableContents"/>
              <w:spacing w:before="0" w:after="0"/>
              <w:ind w:left="0" w:right="0" w:hanging="0"/>
              <w:jc w:val="center"/>
              <w:rPr/>
            </w:pPr>
            <w:r>
              <w:rPr/>
              <w:t> </w:t>
            </w:r>
          </w:p>
        </w:tc>
      </w:tr>
      <w:tr>
        <w:trPr/>
        <w:tc>
          <w:tcPr>
            <w:tcW w:w="7189"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jc w:val="center"/>
              <w:rPr/>
            </w:pPr>
            <w:r>
              <w:rPr/>
              <w:t> </w:t>
            </w:r>
          </w:p>
        </w:tc>
        <w:tc>
          <w:tcPr>
            <w:tcW w:w="2681"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March 31,</w:t>
            </w:r>
          </w:p>
        </w:tc>
        <w:tc>
          <w:tcPr>
            <w:tcW w:w="124" w:type="dxa"/>
            <w:tcBorders/>
            <w:shd w:fill="auto" w:val="clear"/>
            <w:vAlign w:val="bottom"/>
          </w:tcPr>
          <w:p>
            <w:pPr>
              <w:pStyle w:val="TableContents"/>
              <w:spacing w:before="0" w:after="0"/>
              <w:ind w:left="0" w:right="0" w:hanging="0"/>
              <w:jc w:val="center"/>
              <w:rPr/>
            </w:pPr>
            <w:r>
              <w:rPr/>
              <w:t> </w:t>
            </w:r>
          </w:p>
        </w:tc>
      </w:tr>
      <w:tr>
        <w:trPr/>
        <w:tc>
          <w:tcPr>
            <w:tcW w:w="7189"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jc w:val="center"/>
              <w:rPr/>
            </w:pPr>
            <w:r>
              <w:rPr/>
              <w:t> </w:t>
            </w:r>
          </w:p>
        </w:tc>
        <w:tc>
          <w:tcPr>
            <w:tcW w:w="122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21" w:type="dxa"/>
            <w:tcBorders/>
            <w:shd w:fill="auto" w:val="clear"/>
            <w:vAlign w:val="bottom"/>
          </w:tcPr>
          <w:p>
            <w:pPr>
              <w:pStyle w:val="TableContents"/>
              <w:spacing w:before="0" w:after="0"/>
              <w:ind w:left="0" w:right="0" w:hanging="0"/>
              <w:jc w:val="center"/>
              <w:rPr/>
            </w:pPr>
            <w:r>
              <w:rPr/>
              <w:t> </w:t>
            </w:r>
          </w:p>
        </w:tc>
        <w:tc>
          <w:tcPr>
            <w:tcW w:w="124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124" w:type="dxa"/>
            <w:tcBorders/>
            <w:shd w:fill="auto" w:val="clear"/>
            <w:vAlign w:val="bottom"/>
          </w:tcPr>
          <w:p>
            <w:pPr>
              <w:pStyle w:val="TableContents"/>
              <w:spacing w:before="0" w:after="0"/>
              <w:ind w:left="0" w:right="0" w:hanging="0"/>
              <w:jc w:val="center"/>
              <w:rPr/>
            </w:pPr>
            <w:r>
              <w:rPr/>
              <w:t> </w:t>
            </w:r>
          </w:p>
        </w:tc>
      </w:tr>
      <w:tr>
        <w:trPr/>
        <w:tc>
          <w:tcPr>
            <w:tcW w:w="7189" w:type="dxa"/>
            <w:tcBorders/>
            <w:shd w:fill="CCEEFF" w:val="clear"/>
            <w:vAlign w:val="center"/>
          </w:tcPr>
          <w:p>
            <w:pPr>
              <w:pStyle w:val="TableContents"/>
              <w:spacing w:before="0" w:after="0"/>
              <w:ind w:left="0" w:right="0" w:hanging="0"/>
              <w:rPr/>
            </w:pPr>
            <w:r>
              <w:rPr>
                <w:rFonts w:ascii="Times New Roman" w:hAnsi="Times New Roman"/>
                <w:b/>
                <w:sz w:val="17"/>
              </w:rPr>
              <w:t>Selected Items Impacting Comparability - Income/(Loss)</w:t>
            </w:r>
            <w:r>
              <w:rPr/>
              <w:t xml:space="preserve"> </w:t>
            </w:r>
            <w:r>
              <w:rPr>
                <w:b/>
                <w:sz w:val="11"/>
              </w:rPr>
              <w:t>(1)</w:t>
            </w:r>
            <w:r>
              <w:rPr>
                <w:b/>
                <w:sz w:val="17"/>
              </w:rPr>
              <w:t>:</w:t>
            </w:r>
          </w:p>
        </w:tc>
        <w:tc>
          <w:tcPr>
            <w:tcW w:w="211" w:type="dxa"/>
            <w:tcBorders/>
            <w:shd w:fill="CCEEFF" w:val="clear"/>
            <w:vAlign w:val="bottom"/>
          </w:tcPr>
          <w:p>
            <w:pPr>
              <w:pStyle w:val="TableContents"/>
              <w:spacing w:before="0" w:after="0"/>
              <w:ind w:left="0" w:right="0" w:hanging="0"/>
              <w:rPr/>
            </w:pPr>
            <w:r>
              <w:rPr/>
              <w:t> </w:t>
            </w:r>
          </w:p>
        </w:tc>
        <w:tc>
          <w:tcPr>
            <w:tcW w:w="1220" w:type="dxa"/>
            <w:gridSpan w:val="2"/>
            <w:tcBorders/>
            <w:shd w:fill="CCEEFF" w:val="clear"/>
            <w:vAlign w:val="bottom"/>
          </w:tcPr>
          <w:p>
            <w:pPr>
              <w:pStyle w:val="TableContents"/>
              <w:spacing w:before="0" w:after="0"/>
              <w:ind w:left="0" w:right="0" w:hanging="0"/>
              <w:jc w:val="right"/>
              <w:rPr/>
            </w:pPr>
            <w:r>
              <w:rPr/>
              <w:t> </w:t>
            </w:r>
          </w:p>
        </w:tc>
        <w:tc>
          <w:tcPr>
            <w:tcW w:w="221" w:type="dxa"/>
            <w:tcBorders/>
            <w:shd w:fill="CCEEFF" w:val="clear"/>
            <w:vAlign w:val="bottom"/>
          </w:tcPr>
          <w:p>
            <w:pPr>
              <w:pStyle w:val="TableContents"/>
              <w:spacing w:before="0" w:after="0"/>
              <w:ind w:left="0" w:right="0" w:hanging="0"/>
              <w:rPr/>
            </w:pPr>
            <w:r>
              <w:rPr/>
              <w:t> </w:t>
            </w:r>
          </w:p>
        </w:tc>
        <w:tc>
          <w:tcPr>
            <w:tcW w:w="1240" w:type="dxa"/>
            <w:gridSpan w:val="2"/>
            <w:tcBorders/>
            <w:shd w:fill="CCEEFF" w:val="clear"/>
            <w:vAlign w:val="bottom"/>
          </w:tcPr>
          <w:p>
            <w:pPr>
              <w:pStyle w:val="TableContents"/>
              <w:spacing w:before="0" w:after="0"/>
              <w:ind w:left="0" w:right="0" w:hanging="0"/>
              <w:jc w:val="right"/>
              <w:rPr/>
            </w:pPr>
            <w:r>
              <w:rPr/>
              <w:t> </w:t>
            </w:r>
          </w:p>
        </w:tc>
        <w:tc>
          <w:tcPr>
            <w:tcW w:w="124" w:type="dxa"/>
            <w:tcBorders/>
            <w:shd w:fill="CCEEFF" w:val="clear"/>
            <w:vAlign w:val="bottom"/>
          </w:tcPr>
          <w:p>
            <w:pPr>
              <w:pStyle w:val="TableContents"/>
              <w:spacing w:before="0" w:after="0"/>
              <w:ind w:left="0" w:right="0" w:hanging="0"/>
              <w:rPr/>
            </w:pPr>
            <w:r>
              <w:rPr/>
              <w:t> </w:t>
            </w:r>
          </w:p>
        </w:tc>
      </w:tr>
      <w:tr>
        <w:trPr/>
        <w:tc>
          <w:tcPr>
            <w:tcW w:w="7189" w:type="dxa"/>
            <w:tcBorders/>
            <w:shd w:fill="auto" w:val="clear"/>
            <w:vAlign w:val="center"/>
          </w:tcPr>
          <w:p>
            <w:pPr>
              <w:pStyle w:val="TableContents"/>
              <w:spacing w:before="0" w:after="0"/>
              <w:ind w:left="0" w:right="0" w:hanging="0"/>
              <w:rPr/>
            </w:pPr>
            <w:r>
              <w:rPr>
                <w:rFonts w:ascii="Times New Roman" w:hAnsi="Times New Roman"/>
                <w:sz w:val="17"/>
              </w:rPr>
              <w:t xml:space="preserve">Gains/(losses) from derivative activities </w:t>
            </w:r>
            <w:r>
              <w:rPr>
                <w:sz w:val="11"/>
              </w:rPr>
              <w:t>(2)</w:t>
            </w:r>
          </w:p>
        </w:tc>
        <w:tc>
          <w:tcPr>
            <w:tcW w:w="211" w:type="dxa"/>
            <w:tcBorders/>
            <w:shd w:fill="auto" w:val="clear"/>
            <w:vAlign w:val="bottom"/>
          </w:tcPr>
          <w:p>
            <w:pPr>
              <w:pStyle w:val="TableContents"/>
              <w:spacing w:before="0" w:after="0"/>
              <w:ind w:left="0" w:right="0" w:hanging="0"/>
              <w:rPr/>
            </w:pPr>
            <w:r>
              <w:rPr/>
              <w:t> </w:t>
            </w:r>
          </w:p>
        </w:tc>
        <w:tc>
          <w:tcPr>
            <w:tcW w:w="13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221" w:type="dxa"/>
            <w:tcBorders/>
            <w:shd w:fill="auto" w:val="clear"/>
            <w:vAlign w:val="bottom"/>
          </w:tcPr>
          <w:p>
            <w:pPr>
              <w:pStyle w:val="TableContents"/>
              <w:spacing w:before="0" w:after="0"/>
              <w:ind w:left="0" w:right="0" w:hanging="0"/>
              <w:rPr/>
            </w:pPr>
            <w:r>
              <w:rPr/>
              <w:t> </w:t>
            </w:r>
          </w:p>
        </w:tc>
        <w:tc>
          <w:tcPr>
            <w:tcW w:w="13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w:t>
            </w:r>
          </w:p>
        </w:tc>
        <w:tc>
          <w:tcPr>
            <w:tcW w:w="12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189" w:type="dxa"/>
            <w:tcBorders/>
            <w:shd w:fill="CCEEFF" w:val="clear"/>
            <w:vAlign w:val="center"/>
          </w:tcPr>
          <w:p>
            <w:pPr>
              <w:pStyle w:val="TableContents"/>
              <w:spacing w:before="0" w:after="0"/>
              <w:ind w:left="0" w:right="0" w:hanging="0"/>
              <w:rPr/>
            </w:pPr>
            <w:r>
              <w:rPr>
                <w:rFonts w:ascii="Times New Roman" w:hAnsi="Times New Roman"/>
                <w:sz w:val="17"/>
              </w:rPr>
              <w:t xml:space="preserve">Equity compensation expense </w:t>
            </w:r>
            <w:r>
              <w:rPr>
                <w:sz w:val="11"/>
              </w:rPr>
              <w:t>(3)</w:t>
            </w:r>
          </w:p>
        </w:tc>
        <w:tc>
          <w:tcPr>
            <w:tcW w:w="211" w:type="dxa"/>
            <w:tcBorders/>
            <w:shd w:fill="CCEEFF" w:val="clear"/>
            <w:vAlign w:val="bottom"/>
          </w:tcPr>
          <w:p>
            <w:pPr>
              <w:pStyle w:val="TableContents"/>
              <w:spacing w:before="0" w:after="0"/>
              <w:ind w:left="0" w:right="0" w:hanging="0"/>
              <w:rPr/>
            </w:pPr>
            <w:r>
              <w:rPr/>
              <w:t> </w:t>
            </w:r>
          </w:p>
        </w:tc>
        <w:tc>
          <w:tcPr>
            <w:tcW w:w="122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2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w:t>
            </w:r>
          </w:p>
        </w:tc>
        <w:tc>
          <w:tcPr>
            <w:tcW w:w="12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189"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 xml:space="preserve">Net gain on foreign currency revaluation </w:t>
            </w:r>
          </w:p>
        </w:tc>
        <w:tc>
          <w:tcPr>
            <w:tcW w:w="211" w:type="dxa"/>
            <w:tcBorders/>
            <w:shd w:fill="auto" w:val="clear"/>
            <w:vAlign w:val="bottom"/>
          </w:tcPr>
          <w:p>
            <w:pPr>
              <w:pStyle w:val="TableContents"/>
              <w:spacing w:before="0" w:after="0"/>
              <w:ind w:left="0" w:right="0" w:hanging="0"/>
              <w:rPr/>
            </w:pPr>
            <w:r>
              <w:rPr/>
              <w:t> </w:t>
            </w:r>
          </w:p>
        </w:tc>
        <w:tc>
          <w:tcPr>
            <w:tcW w:w="122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21" w:type="dxa"/>
            <w:tcBorders/>
            <w:shd w:fill="auto" w:val="clear"/>
            <w:vAlign w:val="bottom"/>
          </w:tcPr>
          <w:p>
            <w:pPr>
              <w:pStyle w:val="TableContents"/>
              <w:spacing w:before="0" w:after="0"/>
              <w:ind w:left="0" w:right="0" w:hanging="0"/>
              <w:rPr/>
            </w:pPr>
            <w:r>
              <w:rPr/>
              <w:t> </w:t>
            </w:r>
          </w:p>
        </w:tc>
        <w:tc>
          <w:tcPr>
            <w:tcW w:w="124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4" w:type="dxa"/>
            <w:tcBorders/>
            <w:shd w:fill="auto" w:val="clear"/>
            <w:vAlign w:val="bottom"/>
          </w:tcPr>
          <w:p>
            <w:pPr>
              <w:pStyle w:val="TableContents"/>
              <w:spacing w:before="0" w:after="0"/>
              <w:ind w:left="0" w:right="0" w:hanging="0"/>
              <w:rPr/>
            </w:pPr>
            <w:r>
              <w:rPr/>
              <w:t> </w:t>
            </w:r>
          </w:p>
        </w:tc>
      </w:tr>
      <w:tr>
        <w:trPr/>
        <w:tc>
          <w:tcPr>
            <w:tcW w:w="7189"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Tax effect on selected items impacting comparability</w:t>
            </w:r>
          </w:p>
        </w:tc>
        <w:tc>
          <w:tcPr>
            <w:tcW w:w="211" w:type="dxa"/>
            <w:tcBorders/>
            <w:shd w:fill="CCEEFF" w:val="clear"/>
            <w:vAlign w:val="bottom"/>
          </w:tcPr>
          <w:p>
            <w:pPr>
              <w:pStyle w:val="TableContents"/>
              <w:spacing w:before="0" w:after="0"/>
              <w:ind w:left="0" w:right="0" w:hanging="0"/>
              <w:rPr/>
            </w:pPr>
            <w:r>
              <w:rPr/>
              <w:t> </w:t>
            </w:r>
          </w:p>
        </w:tc>
        <w:tc>
          <w:tcPr>
            <w:tcW w:w="122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4" w:type="dxa"/>
            <w:tcBorders/>
            <w:shd w:fill="CCEEFF" w:val="clear"/>
            <w:vAlign w:val="bottom"/>
          </w:tcPr>
          <w:p>
            <w:pPr>
              <w:pStyle w:val="TableContents"/>
              <w:spacing w:before="0" w:after="0"/>
              <w:ind w:left="0" w:right="0" w:hanging="0"/>
              <w:rPr/>
            </w:pPr>
            <w:r>
              <w:rPr/>
              <w:t> </w:t>
            </w:r>
          </w:p>
        </w:tc>
      </w:tr>
      <w:tr>
        <w:trPr/>
        <w:tc>
          <w:tcPr>
            <w:tcW w:w="7189"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Significant acquisition-related expenses</w:t>
            </w:r>
          </w:p>
        </w:tc>
        <w:tc>
          <w:tcPr>
            <w:tcW w:w="211" w:type="dxa"/>
            <w:tcBorders/>
            <w:shd w:fill="auto" w:val="clear"/>
            <w:vAlign w:val="bottom"/>
          </w:tcPr>
          <w:p>
            <w:pPr>
              <w:pStyle w:val="TableContents"/>
              <w:spacing w:before="0" w:after="0"/>
              <w:ind w:left="0" w:right="0" w:hanging="0"/>
              <w:rPr/>
            </w:pPr>
            <w:r>
              <w:rPr/>
              <w:t> </w:t>
            </w:r>
          </w:p>
        </w:tc>
        <w:tc>
          <w:tcPr>
            <w:tcW w:w="122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21" w:type="dxa"/>
            <w:tcBorders/>
            <w:shd w:fill="auto" w:val="clear"/>
            <w:vAlign w:val="bottom"/>
          </w:tcPr>
          <w:p>
            <w:pPr>
              <w:pStyle w:val="TableContents"/>
              <w:spacing w:before="0" w:after="0"/>
              <w:ind w:left="0" w:right="0" w:hanging="0"/>
              <w:rPr/>
            </w:pPr>
            <w:r>
              <w:rPr/>
              <w:t> </w:t>
            </w:r>
          </w:p>
        </w:tc>
        <w:tc>
          <w:tcPr>
            <w:tcW w:w="124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2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189" w:type="dxa"/>
            <w:tcBorders/>
            <w:shd w:fill="CCEEFF" w:val="clear"/>
            <w:vAlign w:val="center"/>
          </w:tcPr>
          <w:p>
            <w:pPr>
              <w:pStyle w:val="TableContents"/>
              <w:spacing w:before="0" w:after="0"/>
              <w:ind w:left="0" w:right="0" w:hanging="0"/>
              <w:rPr/>
            </w:pPr>
            <w:r>
              <w:rPr>
                <w:rFonts w:ascii="Times New Roman" w:hAnsi="Times New Roman"/>
                <w:sz w:val="17"/>
              </w:rPr>
              <w:t>Other</w:t>
            </w:r>
            <w:r>
              <w:rPr/>
              <w:t xml:space="preserve"> </w:t>
            </w:r>
            <w:r>
              <w:rPr>
                <w:sz w:val="11"/>
              </w:rPr>
              <w:t>(4)</w:t>
            </w:r>
          </w:p>
        </w:tc>
        <w:tc>
          <w:tcPr>
            <w:tcW w:w="211" w:type="dxa"/>
            <w:tcBorders/>
            <w:shd w:fill="CCEEFF" w:val="clear"/>
            <w:vAlign w:val="bottom"/>
          </w:tcPr>
          <w:p>
            <w:pPr>
              <w:pStyle w:val="TableContents"/>
              <w:spacing w:before="0" w:after="0"/>
              <w:ind w:left="0" w:right="0" w:hanging="0"/>
              <w:rPr/>
            </w:pPr>
            <w:r>
              <w:rPr/>
              <w:t> </w:t>
            </w:r>
          </w:p>
        </w:tc>
        <w:tc>
          <w:tcPr>
            <w:tcW w:w="122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21" w:type="dxa"/>
            <w:tcBorders/>
            <w:shd w:fill="CCEEFF" w:val="clear"/>
            <w:vAlign w:val="bottom"/>
          </w:tcPr>
          <w:p>
            <w:pPr>
              <w:pStyle w:val="TableContents"/>
              <w:spacing w:before="0" w:after="0"/>
              <w:ind w:left="0" w:right="0" w:hanging="0"/>
              <w:rPr/>
            </w:pPr>
            <w:r>
              <w:rPr/>
              <w:t> </w:t>
            </w:r>
          </w:p>
        </w:tc>
        <w:tc>
          <w:tcPr>
            <w:tcW w:w="124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2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189"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Selected items impacting comparability of net income attributable to Plains</w:t>
            </w:r>
          </w:p>
        </w:tc>
        <w:tc>
          <w:tcPr>
            <w:tcW w:w="211" w:type="dxa"/>
            <w:tcBorders/>
            <w:shd w:fill="auto" w:val="clear"/>
            <w:vAlign w:val="bottom"/>
          </w:tcPr>
          <w:p>
            <w:pPr>
              <w:pStyle w:val="TableContents"/>
              <w:spacing w:before="0" w:after="0"/>
              <w:ind w:left="0" w:right="0" w:hanging="0"/>
              <w:rPr/>
            </w:pPr>
            <w:r>
              <w:rPr/>
              <w:t> </w:t>
            </w:r>
          </w:p>
        </w:tc>
        <w:tc>
          <w:tcPr>
            <w:tcW w:w="13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7"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21" w:type="dxa"/>
            <w:tcBorders/>
            <w:shd w:fill="auto" w:val="clear"/>
            <w:vAlign w:val="bottom"/>
          </w:tcPr>
          <w:p>
            <w:pPr>
              <w:pStyle w:val="TableContents"/>
              <w:spacing w:before="0" w:after="0"/>
              <w:ind w:left="0" w:right="0" w:hanging="0"/>
              <w:rPr/>
            </w:pPr>
            <w:r>
              <w:rPr/>
              <w:t> </w:t>
            </w:r>
          </w:p>
        </w:tc>
        <w:tc>
          <w:tcPr>
            <w:tcW w:w="13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7"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(90</w:t>
            </w:r>
          </w:p>
        </w:tc>
        <w:tc>
          <w:tcPr>
            <w:tcW w:w="12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189" w:type="dxa"/>
            <w:tcBorders/>
            <w:shd w:fill="CCEEFF" w:val="clear"/>
            <w:vAlign w:val="bottom"/>
          </w:tcPr>
          <w:p>
            <w:pPr>
              <w:pStyle w:val="TableContents"/>
              <w:spacing w:before="0" w:after="0"/>
              <w:ind w:left="0" w:right="0" w:hanging="0"/>
              <w:rPr/>
            </w:pPr>
            <w:r>
              <w:rPr/>
              <w:t> </w:t>
            </w:r>
          </w:p>
        </w:tc>
        <w:tc>
          <w:tcPr>
            <w:tcW w:w="211" w:type="dxa"/>
            <w:tcBorders/>
            <w:shd w:fill="CCEEFF" w:val="clear"/>
            <w:vAlign w:val="bottom"/>
          </w:tcPr>
          <w:p>
            <w:pPr>
              <w:pStyle w:val="TableContents"/>
              <w:spacing w:before="0" w:after="0"/>
              <w:ind w:left="0" w:right="0" w:hanging="0"/>
              <w:rPr/>
            </w:pPr>
            <w:r>
              <w:rPr/>
              <w:t> </w:t>
            </w:r>
          </w:p>
        </w:tc>
        <w:tc>
          <w:tcPr>
            <w:tcW w:w="1220" w:type="dxa"/>
            <w:gridSpan w:val="2"/>
            <w:tcBorders/>
            <w:shd w:fill="CCEEFF" w:val="clear"/>
            <w:vAlign w:val="bottom"/>
          </w:tcPr>
          <w:p>
            <w:pPr>
              <w:pStyle w:val="TableContents"/>
              <w:spacing w:before="0" w:after="0"/>
              <w:ind w:left="0" w:right="0" w:hanging="0"/>
              <w:jc w:val="right"/>
              <w:rPr/>
            </w:pPr>
            <w:r>
              <w:rPr/>
              <w:t> </w:t>
            </w:r>
          </w:p>
        </w:tc>
        <w:tc>
          <w:tcPr>
            <w:tcW w:w="221" w:type="dxa"/>
            <w:tcBorders/>
            <w:shd w:fill="CCEEFF" w:val="clear"/>
            <w:vAlign w:val="bottom"/>
          </w:tcPr>
          <w:p>
            <w:pPr>
              <w:pStyle w:val="TableContents"/>
              <w:spacing w:before="0" w:after="0"/>
              <w:ind w:left="0" w:right="0" w:hanging="0"/>
              <w:rPr/>
            </w:pPr>
            <w:r>
              <w:rPr/>
              <w:t> </w:t>
            </w:r>
          </w:p>
        </w:tc>
        <w:tc>
          <w:tcPr>
            <w:tcW w:w="1240" w:type="dxa"/>
            <w:gridSpan w:val="2"/>
            <w:tcBorders/>
            <w:shd w:fill="CCEEFF" w:val="clear"/>
            <w:vAlign w:val="bottom"/>
          </w:tcPr>
          <w:p>
            <w:pPr>
              <w:pStyle w:val="TableContents"/>
              <w:spacing w:before="0" w:after="0"/>
              <w:ind w:left="0" w:right="0" w:hanging="0"/>
              <w:jc w:val="right"/>
              <w:rPr/>
            </w:pPr>
            <w:r>
              <w:rPr/>
              <w:t> </w:t>
            </w:r>
          </w:p>
        </w:tc>
        <w:tc>
          <w:tcPr>
            <w:tcW w:w="124" w:type="dxa"/>
            <w:tcBorders/>
            <w:shd w:fill="CCEEFF" w:val="clear"/>
            <w:vAlign w:val="bottom"/>
          </w:tcPr>
          <w:p>
            <w:pPr>
              <w:pStyle w:val="TableContents"/>
              <w:spacing w:before="0" w:after="0"/>
              <w:ind w:left="0" w:right="0" w:hanging="0"/>
              <w:rPr/>
            </w:pPr>
            <w:r>
              <w:rPr/>
              <w:t> </w:t>
            </w:r>
          </w:p>
        </w:tc>
      </w:tr>
      <w:tr>
        <w:trPr/>
        <w:tc>
          <w:tcPr>
            <w:tcW w:w="7189"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 xml:space="preserve">Impact to basic net income per limited partner unit </w:t>
            </w:r>
          </w:p>
        </w:tc>
        <w:tc>
          <w:tcPr>
            <w:tcW w:w="211" w:type="dxa"/>
            <w:tcBorders/>
            <w:shd w:fill="auto" w:val="clear"/>
            <w:vAlign w:val="bottom"/>
          </w:tcPr>
          <w:p>
            <w:pPr>
              <w:pStyle w:val="TableContents"/>
              <w:spacing w:before="0" w:after="0"/>
              <w:ind w:left="0" w:right="0" w:hanging="0"/>
              <w:rPr/>
            </w:pPr>
            <w:r>
              <w:rPr/>
              <w:t> </w:t>
            </w:r>
          </w:p>
        </w:tc>
        <w:tc>
          <w:tcPr>
            <w:tcW w:w="13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0.01</w:t>
            </w:r>
          </w:p>
        </w:tc>
        <w:tc>
          <w:tcPr>
            <w:tcW w:w="221" w:type="dxa"/>
            <w:tcBorders/>
            <w:shd w:fill="auto" w:val="clear"/>
            <w:vAlign w:val="bottom"/>
          </w:tcPr>
          <w:p>
            <w:pPr>
              <w:pStyle w:val="TableContents"/>
              <w:spacing w:before="0" w:after="0"/>
              <w:ind w:left="0" w:right="0" w:hanging="0"/>
              <w:rPr/>
            </w:pPr>
            <w:r>
              <w:rPr/>
              <w:t> </w:t>
            </w:r>
          </w:p>
        </w:tc>
        <w:tc>
          <w:tcPr>
            <w:tcW w:w="13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(0.27</w:t>
            </w:r>
          </w:p>
        </w:tc>
        <w:tc>
          <w:tcPr>
            <w:tcW w:w="12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189"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 xml:space="preserve">Impact to diluted net income per limited partner unit </w:t>
            </w:r>
          </w:p>
        </w:tc>
        <w:tc>
          <w:tcPr>
            <w:tcW w:w="211" w:type="dxa"/>
            <w:tcBorders/>
            <w:shd w:fill="CCEEFF" w:val="clear"/>
            <w:vAlign w:val="bottom"/>
          </w:tcPr>
          <w:p>
            <w:pPr>
              <w:pStyle w:val="TableContents"/>
              <w:spacing w:before="0" w:after="0"/>
              <w:ind w:left="0" w:right="0" w:hanging="0"/>
              <w:rPr/>
            </w:pPr>
            <w:r>
              <w:rPr/>
              <w:t> </w:t>
            </w:r>
          </w:p>
        </w:tc>
        <w:tc>
          <w:tcPr>
            <w:tcW w:w="13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0.01</w:t>
            </w:r>
          </w:p>
        </w:tc>
        <w:tc>
          <w:tcPr>
            <w:tcW w:w="221" w:type="dxa"/>
            <w:tcBorders/>
            <w:shd w:fill="CCEEFF" w:val="clear"/>
            <w:vAlign w:val="bottom"/>
          </w:tcPr>
          <w:p>
            <w:pPr>
              <w:pStyle w:val="TableContents"/>
              <w:spacing w:before="0" w:after="0"/>
              <w:ind w:left="0" w:right="0" w:hanging="0"/>
              <w:rPr/>
            </w:pPr>
            <w:r>
              <w:rPr/>
              <w:t> </w:t>
            </w:r>
          </w:p>
        </w:tc>
        <w:tc>
          <w:tcPr>
            <w:tcW w:w="13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(0.28</w:t>
            </w:r>
          </w:p>
        </w:tc>
        <w:tc>
          <w:tcPr>
            <w:tcW w:w="12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 </w:t>
      </w:r>
      <w:r>
        <w:rPr>
          <w:rFonts w:ascii="Times New Roman" w:hAnsi="Times New Roman"/>
          <w:sz w:val="17"/>
        </w:rPr>
        <w:t>Certain of our non-GAAP financial measures may not be impacted by each of the selected items impacting comparability.</w:t>
      </w:r>
    </w:p>
    <w:p>
      <w:pPr>
        <w:pStyle w:val="TextBody"/>
        <w:spacing w:before="0" w:after="0"/>
        <w:ind w:left="0" w:right="0" w:hanging="0"/>
        <w:rPr>
          <w:rFonts w:ascii="Times New Roman" w:hAnsi="Times New Roman"/>
        </w:rPr>
      </w:pPr>
      <w:r>
        <w:rPr>
          <w:rFonts w:ascii="Times New Roman" w:hAnsi="Times New Roman"/>
          <w:sz w:val="11"/>
        </w:rPr>
        <w:t>(2) </w:t>
      </w:r>
      <w:r>
        <w:rPr>
          <w:rFonts w:ascii="Times New Roman" w:hAnsi="Times New Roman"/>
          <w:sz w:val="17"/>
        </w:rPr>
        <w:t>Includes mark-to-market gains and losses resulting from derivative instruments that are related to underlying activities in future periods.</w:t>
      </w:r>
    </w:p>
    <w:p>
      <w:pPr>
        <w:pStyle w:val="TextBody"/>
        <w:spacing w:before="0" w:after="0"/>
        <w:ind w:left="0" w:right="0" w:hanging="0"/>
        <w:rPr>
          <w:rFonts w:ascii="Times New Roman" w:hAnsi="Times New Roman"/>
        </w:rPr>
      </w:pPr>
      <w:r>
        <w:rPr>
          <w:rFonts w:ascii="Times New Roman" w:hAnsi="Times New Roman"/>
          <w:sz w:val="11"/>
        </w:rPr>
        <w:t>(3) </w:t>
      </w:r>
      <w:r>
        <w:rPr>
          <w:rFonts w:ascii="Times New Roman" w:hAnsi="Times New Roman"/>
          <w:sz w:val="17"/>
        </w:rPr>
        <w:t>Equity compensation expense for the three months ended March 31, 2013 and 2012 excludes the portion of equity compensation expense represented by grants under LTIP that, pursuant to the terms of the grant, will be settled in cash only and have no impact on diluted units.</w:t>
      </w:r>
    </w:p>
    <w:p>
      <w:pPr>
        <w:pStyle w:val="TextBody"/>
        <w:spacing w:before="0" w:after="0"/>
        <w:ind w:left="0" w:right="0" w:hanging="0"/>
        <w:rPr>
          <w:rFonts w:ascii="Times New Roman" w:hAnsi="Times New Roman"/>
        </w:rPr>
      </w:pPr>
      <w:r>
        <w:rPr>
          <w:rFonts w:ascii="Times New Roman" w:hAnsi="Times New Roman"/>
          <w:sz w:val="11"/>
        </w:rPr>
        <w:t>(4) </w:t>
      </w:r>
      <w:r>
        <w:rPr>
          <w:rFonts w:ascii="Times New Roman" w:hAnsi="Times New Roman"/>
          <w:sz w:val="17"/>
        </w:rPr>
        <w:t>Includes other immaterial selected items impacting comparability, as well as the noncontrolling interests portion of selected items.</w:t>
      </w:r>
    </w:p>
    <w:p>
      <w:pPr>
        <w:pStyle w:val="TextBody"/>
        <w:spacing w:before="0" w:after="0"/>
        <w:ind w:left="0" w:right="0" w:hanging="0"/>
        <w:rPr/>
      </w:pPr>
      <w:r>
        <w:rPr/>
        <w:t> </w:t>
      </w:r>
    </w:p>
    <w:tbl>
      <w:tblPr>
        <w:tblW w:w="5000" w:type="pct"/>
        <w:jc w:val="left"/>
        <w:tblInd w:w="0" w:type="dxa"/>
        <w:tblCellMar>
          <w:top w:w="0" w:type="dxa"/>
          <w:left w:w="0" w:type="dxa"/>
          <w:bottom w:w="28" w:type="dxa"/>
          <w:right w:w="0" w:type="dxa"/>
        </w:tblCellMar>
      </w:tblPr>
      <w:tblGrid>
        <w:gridCol w:w="3505"/>
        <w:gridCol w:w="2987"/>
        <w:gridCol w:w="3713"/>
      </w:tblGrid>
      <w:tr>
        <w:trPr/>
        <w:tc>
          <w:tcPr>
            <w:tcW w:w="10205" w:type="dxa"/>
            <w:gridSpan w:val="3"/>
            <w:tcBorders>
              <w:bottom w:val="single" w:sz="8" w:space="0" w:color="000000"/>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-more-</w:t>
            </w:r>
          </w:p>
        </w:tc>
      </w:tr>
      <w:tr>
        <w:trPr/>
        <w:tc>
          <w:tcPr>
            <w:tcW w:w="3505" w:type="dxa"/>
            <w:tcBorders/>
            <w:shd w:fill="auto" w:val="clear"/>
            <w:tcMar>
              <w:bottom w:w="0" w:type="dxa"/>
            </w:tcMar>
          </w:tcPr>
          <w:p>
            <w:pPr>
              <w:pStyle w:val="TableContents"/>
              <w:spacing w:before="0" w:after="0"/>
              <w:ind w:left="0" w:right="0" w:hanging="0"/>
              <w:jc w:val="right"/>
              <w:rPr>
                <w:rFonts w:ascii="Times New Roman" w:hAnsi="Times New Roman"/>
                <w:b/>
                <w:sz w:val="17"/>
              </w:rPr>
            </w:pPr>
            <w:r>
              <w:rPr>
                <w:rFonts w:ascii="Times New Roman" w:hAnsi="Times New Roman"/>
                <w:b/>
                <w:sz w:val="17"/>
              </w:rPr>
              <w:t>333 Clay Street, Suite 1600</w:t>
            </w:r>
          </w:p>
        </w:tc>
        <w:tc>
          <w:tcPr>
            <w:tcW w:w="2987" w:type="dxa"/>
            <w:tcBorders/>
            <w:shd w:fill="auto" w:val="clear"/>
            <w:tcMar>
              <w:bottom w:w="0" w:type="dxa"/>
            </w:tcMar>
          </w:tcPr>
          <w:p>
            <w:pPr>
              <w:pStyle w:val="TableContents"/>
              <w:spacing w:before="0" w:after="0"/>
              <w:ind w:left="0" w:right="0" w:hanging="0"/>
              <w:jc w:val="center"/>
              <w:rPr>
                <w:rFonts w:ascii="Times New Roman" w:hAnsi="Times New Roman"/>
                <w:b/>
                <w:sz w:val="17"/>
              </w:rPr>
            </w:pPr>
            <w:r>
              <w:rPr>
                <w:rFonts w:ascii="Times New Roman" w:hAnsi="Times New Roman"/>
                <w:b/>
                <w:sz w:val="17"/>
              </w:rPr>
              <w:t>Houston, Texas 77002</w:t>
            </w:r>
          </w:p>
        </w:tc>
        <w:tc>
          <w:tcPr>
            <w:tcW w:w="3713" w:type="dxa"/>
            <w:tcBorders/>
            <w:shd w:fill="auto" w:val="clear"/>
            <w:tcMar>
              <w:bottom w:w="0" w:type="dxa"/>
            </w:tcMar>
          </w:tcPr>
          <w:p>
            <w:pPr>
              <w:pStyle w:val="TableContents"/>
              <w:spacing w:before="0" w:after="0"/>
              <w:ind w:left="0" w:right="0" w:hanging="0"/>
              <w:rPr>
                <w:rFonts w:ascii="Times New Roman" w:hAnsi="Times New Roman"/>
                <w:b/>
                <w:sz w:val="17"/>
              </w:rPr>
            </w:pPr>
            <w:r>
              <w:rPr>
                <w:rFonts w:ascii="Times New Roman" w:hAnsi="Times New Roman"/>
                <w:b/>
                <w:sz w:val="17"/>
              </w:rPr>
              <w:t>713-646-4100 / 800-564-3036</w:t>
            </w:r>
          </w:p>
        </w:tc>
      </w:tr>
    </w:tbl>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11</w:t>
      </w:r>
      <w:bookmarkStart w:id="23" w:name="PB_11_074152_7091"/>
      <w:bookmarkEnd w:id="23"/>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PLAINS ALL AMERICAN PIPELINE, L.P. AND SUBSIDIARIES</w:t>
            </w:r>
          </w:p>
        </w:tc>
      </w:tr>
      <w:tr>
        <w:trPr/>
        <w:tc>
          <w:tcPr>
            <w:tcW w:w="10205" w:type="dxa"/>
            <w:tcBorders>
              <w:bottom w:val="single" w:sz="8" w:space="0" w:color="000000"/>
            </w:tcBorders>
            <w:shd w:fill="auto" w:val="clear"/>
            <w:tcMar>
              <w:bottom w:w="28" w:type="dxa"/>
            </w:tcMar>
          </w:tcPr>
          <w:p>
            <w:pPr>
              <w:pStyle w:val="TableContents"/>
              <w:spacing w:before="0" w:after="0"/>
              <w:ind w:left="0" w:right="0" w:hanging="0"/>
              <w:rPr/>
            </w:pPr>
            <w:r>
              <w:rPr>
                <w:rFonts w:ascii="Times New Roman" w:hAnsi="Times New Roman"/>
                <w:b/>
                <w:sz w:val="17"/>
              </w:rPr>
              <w:t>FINANCIAL SUMMARY</w:t>
            </w:r>
            <w:r>
              <w:rPr/>
              <w:t xml:space="preserve"> </w:t>
            </w:r>
            <w:r>
              <w:rPr>
                <w:sz w:val="17"/>
              </w:rPr>
              <w:t>(unaudited)</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b/>
          <w:sz w:val="17"/>
          <w:u w:val="single"/>
        </w:rPr>
      </w:pPr>
      <w:r>
        <w:rPr>
          <w:rFonts w:ascii="Times New Roman" w:hAnsi="Times New Roman"/>
          <w:b/>
          <w:sz w:val="17"/>
          <w:u w:val="single"/>
        </w:rPr>
        <w:t>COMPUTATION OF ADJUSTED BASIC AND DILUTED EARNINGS PER LIMITED PARTNER UNIT</w:t>
      </w:r>
    </w:p>
    <w:p>
      <w:pPr>
        <w:pStyle w:val="TextBody"/>
        <w:spacing w:before="0" w:after="0"/>
        <w:ind w:left="0" w:right="0" w:hanging="0"/>
        <w:rPr>
          <w:rFonts w:ascii="Times New Roman" w:hAnsi="Times New Roman"/>
          <w:sz w:val="17"/>
        </w:rPr>
      </w:pPr>
      <w:r>
        <w:rPr>
          <w:rFonts w:ascii="Times New Roman" w:hAnsi="Times New Roman"/>
          <w:sz w:val="17"/>
        </w:rPr>
        <w:t>(in millions, except per unit data)</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7110"/>
        <w:gridCol w:w="214"/>
        <w:gridCol w:w="145"/>
        <w:gridCol w:w="1116"/>
        <w:gridCol w:w="229"/>
        <w:gridCol w:w="145"/>
        <w:gridCol w:w="1117"/>
        <w:gridCol w:w="129"/>
      </w:tblGrid>
      <w:tr>
        <w:trPr/>
        <w:tc>
          <w:tcPr>
            <w:tcW w:w="7110"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jc w:val="center"/>
              <w:rPr/>
            </w:pPr>
            <w:r>
              <w:rPr/>
              <w:t> </w:t>
            </w:r>
          </w:p>
        </w:tc>
        <w:tc>
          <w:tcPr>
            <w:tcW w:w="2752"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129" w:type="dxa"/>
            <w:tcBorders/>
            <w:shd w:fill="auto" w:val="clear"/>
            <w:vAlign w:val="bottom"/>
          </w:tcPr>
          <w:p>
            <w:pPr>
              <w:pStyle w:val="TableContents"/>
              <w:spacing w:before="0" w:after="0"/>
              <w:ind w:left="0" w:right="0" w:hanging="0"/>
              <w:jc w:val="center"/>
              <w:rPr/>
            </w:pPr>
            <w:r>
              <w:rPr/>
              <w:t> </w:t>
            </w:r>
          </w:p>
        </w:tc>
      </w:tr>
      <w:tr>
        <w:trPr/>
        <w:tc>
          <w:tcPr>
            <w:tcW w:w="7110"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jc w:val="center"/>
              <w:rPr/>
            </w:pPr>
            <w:r>
              <w:rPr/>
              <w:t> </w:t>
            </w:r>
          </w:p>
        </w:tc>
        <w:tc>
          <w:tcPr>
            <w:tcW w:w="2752"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March 31,</w:t>
            </w:r>
          </w:p>
        </w:tc>
        <w:tc>
          <w:tcPr>
            <w:tcW w:w="129" w:type="dxa"/>
            <w:tcBorders/>
            <w:shd w:fill="auto" w:val="clear"/>
            <w:vAlign w:val="bottom"/>
          </w:tcPr>
          <w:p>
            <w:pPr>
              <w:pStyle w:val="TableContents"/>
              <w:spacing w:before="0" w:after="0"/>
              <w:ind w:left="0" w:right="0" w:hanging="0"/>
              <w:jc w:val="center"/>
              <w:rPr/>
            </w:pPr>
            <w:r>
              <w:rPr/>
              <w:t> </w:t>
            </w:r>
          </w:p>
        </w:tc>
      </w:tr>
      <w:tr>
        <w:trPr/>
        <w:tc>
          <w:tcPr>
            <w:tcW w:w="7110"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jc w:val="center"/>
              <w:rPr/>
            </w:pPr>
            <w:r>
              <w:rPr/>
              <w:t> </w:t>
            </w:r>
          </w:p>
        </w:tc>
        <w:tc>
          <w:tcPr>
            <w:tcW w:w="126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29" w:type="dxa"/>
            <w:tcBorders/>
            <w:shd w:fill="auto" w:val="clear"/>
            <w:vAlign w:val="bottom"/>
          </w:tcPr>
          <w:p>
            <w:pPr>
              <w:pStyle w:val="TableContents"/>
              <w:spacing w:before="0" w:after="0"/>
              <w:ind w:left="0" w:right="0" w:hanging="0"/>
              <w:jc w:val="center"/>
              <w:rPr/>
            </w:pPr>
            <w:r>
              <w:rPr/>
              <w:t> </w:t>
            </w:r>
          </w:p>
        </w:tc>
        <w:tc>
          <w:tcPr>
            <w:tcW w:w="126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129" w:type="dxa"/>
            <w:tcBorders/>
            <w:shd w:fill="auto" w:val="clear"/>
            <w:vAlign w:val="bottom"/>
          </w:tcPr>
          <w:p>
            <w:pPr>
              <w:pStyle w:val="TableContents"/>
              <w:spacing w:before="0" w:after="0"/>
              <w:ind w:left="0" w:right="0" w:hanging="0"/>
              <w:jc w:val="center"/>
              <w:rPr/>
            </w:pPr>
            <w:r>
              <w:rPr/>
              <w:t> </w:t>
            </w:r>
          </w:p>
        </w:tc>
      </w:tr>
      <w:tr>
        <w:trPr/>
        <w:tc>
          <w:tcPr>
            <w:tcW w:w="7110"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Basic Adjusted Net Income per Limited Partner Unit</w:t>
            </w:r>
          </w:p>
        </w:tc>
        <w:tc>
          <w:tcPr>
            <w:tcW w:w="214" w:type="dxa"/>
            <w:tcBorders/>
            <w:shd w:fill="CCEEFF" w:val="clear"/>
            <w:vAlign w:val="bottom"/>
          </w:tcPr>
          <w:p>
            <w:pPr>
              <w:pStyle w:val="TableContents"/>
              <w:spacing w:before="0" w:after="0"/>
              <w:ind w:left="0" w:right="0" w:hanging="0"/>
              <w:rPr/>
            </w:pPr>
            <w:r>
              <w:rPr/>
              <w:t> </w:t>
            </w:r>
          </w:p>
        </w:tc>
        <w:tc>
          <w:tcPr>
            <w:tcW w:w="1261" w:type="dxa"/>
            <w:gridSpan w:val="2"/>
            <w:tcBorders/>
            <w:shd w:fill="CCEEFF" w:val="clear"/>
            <w:vAlign w:val="bottom"/>
          </w:tcPr>
          <w:p>
            <w:pPr>
              <w:pStyle w:val="TableContents"/>
              <w:spacing w:before="0" w:after="0"/>
              <w:ind w:left="0" w:right="0" w:hanging="0"/>
              <w:jc w:val="right"/>
              <w:rPr/>
            </w:pPr>
            <w:r>
              <w:rPr/>
              <w:t> </w:t>
            </w:r>
          </w:p>
        </w:tc>
        <w:tc>
          <w:tcPr>
            <w:tcW w:w="229" w:type="dxa"/>
            <w:tcBorders/>
            <w:shd w:fill="CCEEFF" w:val="clear"/>
            <w:vAlign w:val="bottom"/>
          </w:tcPr>
          <w:p>
            <w:pPr>
              <w:pStyle w:val="TableContents"/>
              <w:spacing w:before="0" w:after="0"/>
              <w:ind w:left="0" w:right="0" w:hanging="0"/>
              <w:rPr/>
            </w:pPr>
            <w:r>
              <w:rPr/>
              <w:t> </w:t>
            </w:r>
          </w:p>
        </w:tc>
        <w:tc>
          <w:tcPr>
            <w:tcW w:w="1262" w:type="dxa"/>
            <w:gridSpan w:val="2"/>
            <w:tcBorders/>
            <w:shd w:fill="CCEEFF" w:val="clear"/>
            <w:vAlign w:val="bottom"/>
          </w:tcPr>
          <w:p>
            <w:pPr>
              <w:pStyle w:val="TableContents"/>
              <w:spacing w:before="0" w:after="0"/>
              <w:ind w:left="0" w:right="0" w:hanging="0"/>
              <w:jc w:val="right"/>
              <w:rPr/>
            </w:pPr>
            <w:r>
              <w:rPr/>
              <w:t> </w:t>
            </w:r>
          </w:p>
        </w:tc>
        <w:tc>
          <w:tcPr>
            <w:tcW w:w="129" w:type="dxa"/>
            <w:tcBorders/>
            <w:shd w:fill="CCEEFF" w:val="clear"/>
            <w:vAlign w:val="bottom"/>
          </w:tcPr>
          <w:p>
            <w:pPr>
              <w:pStyle w:val="TableContents"/>
              <w:spacing w:before="0" w:after="0"/>
              <w:ind w:left="0" w:right="0" w:hanging="0"/>
              <w:rPr/>
            </w:pPr>
            <w:r>
              <w:rPr/>
              <w:t> </w:t>
            </w:r>
          </w:p>
        </w:tc>
      </w:tr>
      <w:tr>
        <w:trPr/>
        <w:tc>
          <w:tcPr>
            <w:tcW w:w="7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 attributable to Plains</w:t>
            </w:r>
          </w:p>
        </w:tc>
        <w:tc>
          <w:tcPr>
            <w:tcW w:w="214" w:type="dxa"/>
            <w:tcBorders/>
            <w:shd w:fill="auto" w:val="clear"/>
            <w:vAlign w:val="bottom"/>
          </w:tcPr>
          <w:p>
            <w:pPr>
              <w:pStyle w:val="TableContents"/>
              <w:spacing w:before="0" w:after="0"/>
              <w:ind w:left="0" w:right="0" w:hanging="0"/>
              <w:rPr/>
            </w:pPr>
            <w:r>
              <w:rPr/>
              <w:t> </w:t>
            </w:r>
          </w:p>
        </w:tc>
        <w:tc>
          <w:tcPr>
            <w:tcW w:w="14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528</w:t>
            </w:r>
          </w:p>
        </w:tc>
        <w:tc>
          <w:tcPr>
            <w:tcW w:w="229" w:type="dxa"/>
            <w:tcBorders/>
            <w:shd w:fill="auto" w:val="clear"/>
            <w:vAlign w:val="bottom"/>
          </w:tcPr>
          <w:p>
            <w:pPr>
              <w:pStyle w:val="TableContents"/>
              <w:spacing w:before="0" w:after="0"/>
              <w:ind w:left="0" w:right="0" w:hanging="0"/>
              <w:rPr/>
            </w:pPr>
            <w:r>
              <w:rPr/>
              <w:t> </w:t>
            </w:r>
          </w:p>
        </w:tc>
        <w:tc>
          <w:tcPr>
            <w:tcW w:w="14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230</w:t>
            </w:r>
          </w:p>
        </w:tc>
        <w:tc>
          <w:tcPr>
            <w:tcW w:w="129" w:type="dxa"/>
            <w:tcBorders/>
            <w:shd w:fill="auto" w:val="clear"/>
            <w:vAlign w:val="bottom"/>
          </w:tcPr>
          <w:p>
            <w:pPr>
              <w:pStyle w:val="TableContents"/>
              <w:spacing w:before="0" w:after="0"/>
              <w:ind w:left="0" w:right="0" w:hanging="0"/>
              <w:rPr/>
            </w:pPr>
            <w:r>
              <w:rPr/>
              <w:t> </w:t>
            </w:r>
          </w:p>
        </w:tc>
      </w:tr>
      <w:tr>
        <w:trPr/>
        <w:tc>
          <w:tcPr>
            <w:tcW w:w="7110" w:type="dxa"/>
            <w:tcBorders/>
            <w:shd w:fill="CCEEFF" w:val="clear"/>
            <w:vAlign w:val="center"/>
          </w:tcPr>
          <w:p>
            <w:pPr>
              <w:pStyle w:val="TableContents"/>
              <w:spacing w:before="0" w:after="0"/>
              <w:ind w:left="0" w:right="0" w:hanging="0"/>
              <w:rPr/>
            </w:pPr>
            <w:r>
              <w:rPr>
                <w:rFonts w:ascii="Times New Roman" w:hAnsi="Times New Roman"/>
                <w:sz w:val="17"/>
              </w:rPr>
              <w:t>Selected items impacting comparability of net income attributable to Plains</w:t>
            </w:r>
            <w:r>
              <w:rPr/>
              <w:t xml:space="preserve"> </w:t>
            </w:r>
            <w:r>
              <w:rPr>
                <w:sz w:val="11"/>
              </w:rPr>
              <w:t>(1)</w:t>
            </w:r>
          </w:p>
        </w:tc>
        <w:tc>
          <w:tcPr>
            <w:tcW w:w="214" w:type="dxa"/>
            <w:tcBorders/>
            <w:shd w:fill="CCEEFF" w:val="clear"/>
            <w:vAlign w:val="bottom"/>
          </w:tcPr>
          <w:p>
            <w:pPr>
              <w:pStyle w:val="TableContents"/>
              <w:spacing w:before="0" w:after="0"/>
              <w:ind w:left="0" w:right="0" w:hanging="0"/>
              <w:rPr/>
            </w:pPr>
            <w:r>
              <w:rPr/>
              <w:t> </w:t>
            </w:r>
          </w:p>
        </w:tc>
        <w:tc>
          <w:tcPr>
            <w:tcW w:w="126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2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6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90</w:t>
            </w:r>
          </w:p>
        </w:tc>
        <w:tc>
          <w:tcPr>
            <w:tcW w:w="129" w:type="dxa"/>
            <w:tcBorders/>
            <w:shd w:fill="CCEEFF" w:val="clear"/>
            <w:vAlign w:val="bottom"/>
          </w:tcPr>
          <w:p>
            <w:pPr>
              <w:pStyle w:val="TableContents"/>
              <w:spacing w:before="0" w:after="0"/>
              <w:ind w:left="0" w:right="0" w:hanging="0"/>
              <w:rPr/>
            </w:pPr>
            <w:r>
              <w:rPr/>
              <w:t> </w:t>
            </w:r>
          </w:p>
        </w:tc>
      </w:tr>
      <w:tr>
        <w:trPr/>
        <w:tc>
          <w:tcPr>
            <w:tcW w:w="7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Adjusted net income attributable to Plains</w:t>
            </w:r>
          </w:p>
        </w:tc>
        <w:tc>
          <w:tcPr>
            <w:tcW w:w="214" w:type="dxa"/>
            <w:tcBorders/>
            <w:shd w:fill="auto" w:val="clear"/>
            <w:vAlign w:val="bottom"/>
          </w:tcPr>
          <w:p>
            <w:pPr>
              <w:pStyle w:val="TableContents"/>
              <w:spacing w:before="0" w:after="0"/>
              <w:ind w:left="0" w:right="0" w:hanging="0"/>
              <w:rPr/>
            </w:pPr>
            <w:r>
              <w:rPr/>
              <w:t> </w:t>
            </w:r>
          </w:p>
        </w:tc>
        <w:tc>
          <w:tcPr>
            <w:tcW w:w="126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524</w:t>
            </w:r>
          </w:p>
        </w:tc>
        <w:tc>
          <w:tcPr>
            <w:tcW w:w="229" w:type="dxa"/>
            <w:tcBorders/>
            <w:shd w:fill="auto" w:val="clear"/>
            <w:vAlign w:val="bottom"/>
          </w:tcPr>
          <w:p>
            <w:pPr>
              <w:pStyle w:val="TableContents"/>
              <w:spacing w:before="0" w:after="0"/>
              <w:ind w:left="0" w:right="0" w:hanging="0"/>
              <w:rPr/>
            </w:pPr>
            <w:r>
              <w:rPr/>
              <w:t> </w:t>
            </w:r>
          </w:p>
        </w:tc>
        <w:tc>
          <w:tcPr>
            <w:tcW w:w="126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320</w:t>
            </w:r>
          </w:p>
        </w:tc>
        <w:tc>
          <w:tcPr>
            <w:tcW w:w="129" w:type="dxa"/>
            <w:tcBorders/>
            <w:shd w:fill="auto" w:val="clear"/>
            <w:vAlign w:val="bottom"/>
          </w:tcPr>
          <w:p>
            <w:pPr>
              <w:pStyle w:val="TableContents"/>
              <w:spacing w:before="0" w:after="0"/>
              <w:ind w:left="0" w:right="0" w:hanging="0"/>
              <w:rPr/>
            </w:pPr>
            <w:r>
              <w:rPr/>
              <w:t> </w:t>
            </w:r>
          </w:p>
        </w:tc>
      </w:tr>
      <w:tr>
        <w:trPr/>
        <w:tc>
          <w:tcPr>
            <w:tcW w:w="7110" w:type="dxa"/>
            <w:tcBorders/>
            <w:shd w:fill="CCEEFF" w:val="clear"/>
            <w:vAlign w:val="bottom"/>
          </w:tcPr>
          <w:p>
            <w:pPr>
              <w:pStyle w:val="TableContents"/>
              <w:spacing w:before="0" w:after="0"/>
              <w:ind w:left="0" w:right="0" w:hanging="0"/>
              <w:rPr/>
            </w:pPr>
            <w:r>
              <w:rPr>
                <w:rFonts w:ascii="Times New Roman" w:hAnsi="Times New Roman"/>
                <w:sz w:val="17"/>
              </w:rPr>
              <w:t xml:space="preserve">Less: General partners incentive distribution </w:t>
            </w:r>
            <w:r>
              <w:rPr>
                <w:sz w:val="11"/>
              </w:rPr>
              <w:t>(2)</w:t>
            </w:r>
          </w:p>
        </w:tc>
        <w:tc>
          <w:tcPr>
            <w:tcW w:w="214" w:type="dxa"/>
            <w:tcBorders/>
            <w:shd w:fill="CCEEFF" w:val="clear"/>
            <w:vAlign w:val="bottom"/>
          </w:tcPr>
          <w:p>
            <w:pPr>
              <w:pStyle w:val="TableContents"/>
              <w:spacing w:before="0" w:after="0"/>
              <w:ind w:left="0" w:right="0" w:hanging="0"/>
              <w:rPr/>
            </w:pPr>
            <w:r>
              <w:rPr/>
              <w:t> </w:t>
            </w:r>
          </w:p>
        </w:tc>
        <w:tc>
          <w:tcPr>
            <w:tcW w:w="126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(86</w:t>
            </w:r>
          </w:p>
        </w:tc>
        <w:tc>
          <w:tcPr>
            <w:tcW w:w="22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6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(65</w:t>
            </w:r>
          </w:p>
        </w:tc>
        <w:tc>
          <w:tcPr>
            <w:tcW w:w="12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110" w:type="dxa"/>
            <w:tcBorders/>
            <w:shd w:fill="auto" w:val="clear"/>
            <w:vAlign w:val="bottom"/>
          </w:tcPr>
          <w:p>
            <w:pPr>
              <w:pStyle w:val="TableContents"/>
              <w:spacing w:before="0" w:after="0"/>
              <w:ind w:left="0" w:right="0" w:hanging="0"/>
              <w:rPr/>
            </w:pPr>
            <w:r>
              <w:rPr>
                <w:rFonts w:ascii="Times New Roman" w:hAnsi="Times New Roman"/>
                <w:sz w:val="17"/>
              </w:rPr>
              <w:t xml:space="preserve">Less: General partner 2% ownership </w:t>
            </w:r>
            <w:r>
              <w:rPr>
                <w:sz w:val="11"/>
              </w:rPr>
              <w:t>(2)</w:t>
            </w:r>
          </w:p>
        </w:tc>
        <w:tc>
          <w:tcPr>
            <w:tcW w:w="214" w:type="dxa"/>
            <w:tcBorders/>
            <w:shd w:fill="auto" w:val="clear"/>
            <w:vAlign w:val="bottom"/>
          </w:tcPr>
          <w:p>
            <w:pPr>
              <w:pStyle w:val="TableContents"/>
              <w:spacing w:before="0" w:after="0"/>
              <w:ind w:left="0" w:right="0" w:hanging="0"/>
              <w:rPr/>
            </w:pPr>
            <w:r>
              <w:rPr/>
              <w:t> </w:t>
            </w:r>
          </w:p>
        </w:tc>
        <w:tc>
          <w:tcPr>
            <w:tcW w:w="126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6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Adjusted net income available to limited partners</w:t>
            </w:r>
          </w:p>
        </w:tc>
        <w:tc>
          <w:tcPr>
            <w:tcW w:w="214" w:type="dxa"/>
            <w:tcBorders/>
            <w:shd w:fill="CCEEFF" w:val="clear"/>
            <w:vAlign w:val="bottom"/>
          </w:tcPr>
          <w:p>
            <w:pPr>
              <w:pStyle w:val="TableContents"/>
              <w:spacing w:before="0" w:after="0"/>
              <w:ind w:left="0" w:right="0" w:hanging="0"/>
              <w:rPr/>
            </w:pPr>
            <w:r>
              <w:rPr/>
              <w:t> </w:t>
            </w:r>
          </w:p>
        </w:tc>
        <w:tc>
          <w:tcPr>
            <w:tcW w:w="126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429</w:t>
            </w:r>
          </w:p>
        </w:tc>
        <w:tc>
          <w:tcPr>
            <w:tcW w:w="229" w:type="dxa"/>
            <w:tcBorders/>
            <w:shd w:fill="CCEEFF" w:val="clear"/>
            <w:vAlign w:val="bottom"/>
          </w:tcPr>
          <w:p>
            <w:pPr>
              <w:pStyle w:val="TableContents"/>
              <w:spacing w:before="0" w:after="0"/>
              <w:ind w:left="0" w:right="0" w:hanging="0"/>
              <w:rPr/>
            </w:pPr>
            <w:r>
              <w:rPr/>
              <w:t> </w:t>
            </w:r>
          </w:p>
        </w:tc>
        <w:tc>
          <w:tcPr>
            <w:tcW w:w="126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250</w:t>
            </w:r>
          </w:p>
        </w:tc>
        <w:tc>
          <w:tcPr>
            <w:tcW w:w="129" w:type="dxa"/>
            <w:tcBorders/>
            <w:shd w:fill="CCEEFF" w:val="clear"/>
            <w:vAlign w:val="bottom"/>
          </w:tcPr>
          <w:p>
            <w:pPr>
              <w:pStyle w:val="TableContents"/>
              <w:spacing w:before="0" w:after="0"/>
              <w:ind w:left="0" w:right="0" w:hanging="0"/>
              <w:rPr/>
            </w:pPr>
            <w:r>
              <w:rPr/>
              <w:t> </w:t>
            </w:r>
          </w:p>
        </w:tc>
      </w:tr>
      <w:tr>
        <w:trPr/>
        <w:tc>
          <w:tcPr>
            <w:tcW w:w="7110" w:type="dxa"/>
            <w:tcBorders/>
            <w:shd w:fill="auto" w:val="clear"/>
            <w:vAlign w:val="bottom"/>
          </w:tcPr>
          <w:p>
            <w:pPr>
              <w:pStyle w:val="TableContents"/>
              <w:spacing w:before="0" w:after="0"/>
              <w:ind w:left="0" w:right="0" w:hanging="0"/>
              <w:rPr/>
            </w:pPr>
            <w:r>
              <w:rPr>
                <w:rFonts w:ascii="Times New Roman" w:hAnsi="Times New Roman"/>
                <w:sz w:val="17"/>
              </w:rPr>
              <w:t xml:space="preserve">Less: Undistributed earnings allocated and distributions to participating securities </w:t>
            </w:r>
            <w:r>
              <w:rPr>
                <w:sz w:val="11"/>
              </w:rPr>
              <w:t>(2)</w:t>
            </w:r>
          </w:p>
        </w:tc>
        <w:tc>
          <w:tcPr>
            <w:tcW w:w="214" w:type="dxa"/>
            <w:tcBorders/>
            <w:shd w:fill="auto" w:val="clear"/>
            <w:vAlign w:val="bottom"/>
          </w:tcPr>
          <w:p>
            <w:pPr>
              <w:pStyle w:val="TableContents"/>
              <w:spacing w:before="0" w:after="0"/>
              <w:ind w:left="0" w:right="0" w:hanging="0"/>
              <w:rPr/>
            </w:pPr>
            <w:r>
              <w:rPr/>
              <w:t> </w:t>
            </w:r>
          </w:p>
        </w:tc>
        <w:tc>
          <w:tcPr>
            <w:tcW w:w="126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6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9" w:type="dxa"/>
            <w:tcBorders/>
            <w:shd w:fill="auto" w:val="clear"/>
            <w:vAlign w:val="bottom"/>
          </w:tcPr>
          <w:p>
            <w:pPr>
              <w:pStyle w:val="TableContents"/>
              <w:spacing w:before="0" w:after="0"/>
              <w:ind w:left="0" w:right="0" w:hanging="0"/>
              <w:rPr/>
            </w:pPr>
            <w:r>
              <w:rPr/>
              <w:t> </w:t>
            </w:r>
          </w:p>
        </w:tc>
      </w:tr>
      <w:tr>
        <w:trPr/>
        <w:tc>
          <w:tcPr>
            <w:tcW w:w="7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Adjusted limited partners net income</w:t>
            </w:r>
          </w:p>
        </w:tc>
        <w:tc>
          <w:tcPr>
            <w:tcW w:w="214" w:type="dxa"/>
            <w:tcBorders/>
            <w:shd w:fill="CCEEFF" w:val="clear"/>
            <w:vAlign w:val="bottom"/>
          </w:tcPr>
          <w:p>
            <w:pPr>
              <w:pStyle w:val="TableContents"/>
              <w:spacing w:before="0" w:after="0"/>
              <w:ind w:left="0" w:right="0" w:hanging="0"/>
              <w:rPr/>
            </w:pPr>
            <w:r>
              <w:rPr/>
              <w:t> </w:t>
            </w:r>
          </w:p>
        </w:tc>
        <w:tc>
          <w:tcPr>
            <w:tcW w:w="14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6"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426</w:t>
            </w:r>
          </w:p>
        </w:tc>
        <w:tc>
          <w:tcPr>
            <w:tcW w:w="229" w:type="dxa"/>
            <w:tcBorders/>
            <w:shd w:fill="CCEEFF" w:val="clear"/>
            <w:vAlign w:val="bottom"/>
          </w:tcPr>
          <w:p>
            <w:pPr>
              <w:pStyle w:val="TableContents"/>
              <w:spacing w:before="0" w:after="0"/>
              <w:ind w:left="0" w:right="0" w:hanging="0"/>
              <w:rPr/>
            </w:pPr>
            <w:r>
              <w:rPr/>
              <w:t> </w:t>
            </w:r>
          </w:p>
        </w:tc>
        <w:tc>
          <w:tcPr>
            <w:tcW w:w="14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7"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250</w:t>
            </w:r>
          </w:p>
        </w:tc>
        <w:tc>
          <w:tcPr>
            <w:tcW w:w="129" w:type="dxa"/>
            <w:tcBorders/>
            <w:shd w:fill="CCEEFF" w:val="clear"/>
            <w:vAlign w:val="bottom"/>
          </w:tcPr>
          <w:p>
            <w:pPr>
              <w:pStyle w:val="TableContents"/>
              <w:spacing w:before="0" w:after="0"/>
              <w:ind w:left="0" w:right="0" w:hanging="0"/>
              <w:rPr/>
            </w:pPr>
            <w:r>
              <w:rPr/>
              <w:t> </w:t>
            </w:r>
          </w:p>
        </w:tc>
      </w:tr>
      <w:tr>
        <w:trPr/>
        <w:tc>
          <w:tcPr>
            <w:tcW w:w="7110"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rPr/>
            </w:pPr>
            <w:r>
              <w:rPr/>
              <w:t> </w:t>
            </w:r>
          </w:p>
        </w:tc>
        <w:tc>
          <w:tcPr>
            <w:tcW w:w="1261" w:type="dxa"/>
            <w:gridSpan w:val="2"/>
            <w:tcBorders/>
            <w:shd w:fill="auto" w:val="clear"/>
            <w:vAlign w:val="bottom"/>
          </w:tcPr>
          <w:p>
            <w:pPr>
              <w:pStyle w:val="TableContents"/>
              <w:spacing w:before="0" w:after="0"/>
              <w:ind w:left="0" w:right="0" w:hanging="0"/>
              <w:jc w:val="right"/>
              <w:rPr/>
            </w:pPr>
            <w:r>
              <w:rPr/>
              <w:t> </w:t>
            </w:r>
          </w:p>
        </w:tc>
        <w:tc>
          <w:tcPr>
            <w:tcW w:w="229" w:type="dxa"/>
            <w:tcBorders/>
            <w:shd w:fill="auto" w:val="clear"/>
            <w:vAlign w:val="bottom"/>
          </w:tcPr>
          <w:p>
            <w:pPr>
              <w:pStyle w:val="TableContents"/>
              <w:spacing w:before="0" w:after="0"/>
              <w:ind w:left="0" w:right="0" w:hanging="0"/>
              <w:rPr/>
            </w:pPr>
            <w:r>
              <w:rPr/>
              <w:t> </w:t>
            </w:r>
          </w:p>
        </w:tc>
        <w:tc>
          <w:tcPr>
            <w:tcW w:w="1262" w:type="dxa"/>
            <w:gridSpan w:val="2"/>
            <w:tcBorders/>
            <w:shd w:fill="auto" w:val="clear"/>
            <w:vAlign w:val="bottom"/>
          </w:tcPr>
          <w:p>
            <w:pPr>
              <w:pStyle w:val="TableContents"/>
              <w:spacing w:before="0" w:after="0"/>
              <w:ind w:left="0" w:right="0" w:hanging="0"/>
              <w:jc w:val="right"/>
              <w:rPr/>
            </w:pPr>
            <w:r>
              <w:rPr/>
              <w:t> </w:t>
            </w:r>
          </w:p>
        </w:tc>
        <w:tc>
          <w:tcPr>
            <w:tcW w:w="129" w:type="dxa"/>
            <w:tcBorders/>
            <w:shd w:fill="auto" w:val="clear"/>
            <w:vAlign w:val="bottom"/>
          </w:tcPr>
          <w:p>
            <w:pPr>
              <w:pStyle w:val="TableContents"/>
              <w:spacing w:before="0" w:after="0"/>
              <w:ind w:left="0" w:right="0" w:hanging="0"/>
              <w:rPr/>
            </w:pPr>
            <w:r>
              <w:rPr/>
              <w:t> </w:t>
            </w:r>
          </w:p>
        </w:tc>
      </w:tr>
      <w:tr>
        <w:trPr/>
        <w:tc>
          <w:tcPr>
            <w:tcW w:w="7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Basic weighted average number of limited partner units outstanding</w:t>
            </w:r>
          </w:p>
        </w:tc>
        <w:tc>
          <w:tcPr>
            <w:tcW w:w="214" w:type="dxa"/>
            <w:tcBorders/>
            <w:shd w:fill="CCEEFF" w:val="clear"/>
            <w:vAlign w:val="bottom"/>
          </w:tcPr>
          <w:p>
            <w:pPr>
              <w:pStyle w:val="TableContents"/>
              <w:spacing w:before="0" w:after="0"/>
              <w:ind w:left="0" w:right="0" w:hanging="0"/>
              <w:rPr/>
            </w:pPr>
            <w:r>
              <w:rPr/>
              <w:t> </w:t>
            </w:r>
          </w:p>
        </w:tc>
        <w:tc>
          <w:tcPr>
            <w:tcW w:w="126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336</w:t>
            </w:r>
          </w:p>
        </w:tc>
        <w:tc>
          <w:tcPr>
            <w:tcW w:w="229" w:type="dxa"/>
            <w:tcBorders/>
            <w:shd w:fill="CCEEFF" w:val="clear"/>
            <w:vAlign w:val="bottom"/>
          </w:tcPr>
          <w:p>
            <w:pPr>
              <w:pStyle w:val="TableContents"/>
              <w:spacing w:before="0" w:after="0"/>
              <w:ind w:left="0" w:right="0" w:hanging="0"/>
              <w:rPr/>
            </w:pPr>
            <w:r>
              <w:rPr/>
              <w:t> </w:t>
            </w:r>
          </w:p>
        </w:tc>
        <w:tc>
          <w:tcPr>
            <w:tcW w:w="126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314</w:t>
            </w:r>
          </w:p>
        </w:tc>
        <w:tc>
          <w:tcPr>
            <w:tcW w:w="129" w:type="dxa"/>
            <w:tcBorders/>
            <w:shd w:fill="CCEEFF" w:val="clear"/>
            <w:vAlign w:val="bottom"/>
          </w:tcPr>
          <w:p>
            <w:pPr>
              <w:pStyle w:val="TableContents"/>
              <w:spacing w:before="0" w:after="0"/>
              <w:ind w:left="0" w:right="0" w:hanging="0"/>
              <w:rPr/>
            </w:pPr>
            <w:r>
              <w:rPr/>
              <w:t> </w:t>
            </w:r>
          </w:p>
        </w:tc>
      </w:tr>
      <w:tr>
        <w:trPr/>
        <w:tc>
          <w:tcPr>
            <w:tcW w:w="7110"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rPr/>
            </w:pPr>
            <w:r>
              <w:rPr/>
              <w:t> </w:t>
            </w:r>
          </w:p>
        </w:tc>
        <w:tc>
          <w:tcPr>
            <w:tcW w:w="1261" w:type="dxa"/>
            <w:gridSpan w:val="2"/>
            <w:tcBorders/>
            <w:shd w:fill="auto" w:val="clear"/>
            <w:vAlign w:val="bottom"/>
          </w:tcPr>
          <w:p>
            <w:pPr>
              <w:pStyle w:val="TableContents"/>
              <w:spacing w:before="0" w:after="0"/>
              <w:ind w:left="0" w:right="0" w:hanging="0"/>
              <w:jc w:val="right"/>
              <w:rPr/>
            </w:pPr>
            <w:r>
              <w:rPr/>
              <w:t> </w:t>
            </w:r>
          </w:p>
        </w:tc>
        <w:tc>
          <w:tcPr>
            <w:tcW w:w="229" w:type="dxa"/>
            <w:tcBorders/>
            <w:shd w:fill="auto" w:val="clear"/>
            <w:vAlign w:val="bottom"/>
          </w:tcPr>
          <w:p>
            <w:pPr>
              <w:pStyle w:val="TableContents"/>
              <w:spacing w:before="0" w:after="0"/>
              <w:ind w:left="0" w:right="0" w:hanging="0"/>
              <w:rPr/>
            </w:pPr>
            <w:r>
              <w:rPr/>
              <w:t> </w:t>
            </w:r>
          </w:p>
        </w:tc>
        <w:tc>
          <w:tcPr>
            <w:tcW w:w="1262" w:type="dxa"/>
            <w:gridSpan w:val="2"/>
            <w:tcBorders/>
            <w:shd w:fill="auto" w:val="clear"/>
            <w:vAlign w:val="bottom"/>
          </w:tcPr>
          <w:p>
            <w:pPr>
              <w:pStyle w:val="TableContents"/>
              <w:spacing w:before="0" w:after="0"/>
              <w:ind w:left="0" w:right="0" w:hanging="0"/>
              <w:jc w:val="right"/>
              <w:rPr/>
            </w:pPr>
            <w:r>
              <w:rPr/>
              <w:t> </w:t>
            </w:r>
          </w:p>
        </w:tc>
        <w:tc>
          <w:tcPr>
            <w:tcW w:w="129" w:type="dxa"/>
            <w:tcBorders/>
            <w:shd w:fill="auto" w:val="clear"/>
            <w:vAlign w:val="bottom"/>
          </w:tcPr>
          <w:p>
            <w:pPr>
              <w:pStyle w:val="TableContents"/>
              <w:spacing w:before="0" w:after="0"/>
              <w:ind w:left="0" w:right="0" w:hanging="0"/>
              <w:rPr/>
            </w:pPr>
            <w:r>
              <w:rPr/>
              <w:t> </w:t>
            </w:r>
          </w:p>
        </w:tc>
      </w:tr>
      <w:tr>
        <w:trPr/>
        <w:tc>
          <w:tcPr>
            <w:tcW w:w="7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Basic adjusted net income per limited partner unit </w:t>
            </w:r>
          </w:p>
        </w:tc>
        <w:tc>
          <w:tcPr>
            <w:tcW w:w="214" w:type="dxa"/>
            <w:tcBorders/>
            <w:shd w:fill="CCEEFF" w:val="clear"/>
            <w:vAlign w:val="bottom"/>
          </w:tcPr>
          <w:p>
            <w:pPr>
              <w:pStyle w:val="TableContents"/>
              <w:spacing w:before="0" w:after="0"/>
              <w:ind w:left="0" w:right="0" w:hanging="0"/>
              <w:rPr/>
            </w:pPr>
            <w:r>
              <w:rPr/>
              <w:t> </w:t>
            </w:r>
          </w:p>
        </w:tc>
        <w:tc>
          <w:tcPr>
            <w:tcW w:w="14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1.27</w:t>
            </w:r>
          </w:p>
        </w:tc>
        <w:tc>
          <w:tcPr>
            <w:tcW w:w="229" w:type="dxa"/>
            <w:tcBorders/>
            <w:shd w:fill="CCEEFF" w:val="clear"/>
            <w:vAlign w:val="bottom"/>
          </w:tcPr>
          <w:p>
            <w:pPr>
              <w:pStyle w:val="TableContents"/>
              <w:spacing w:before="0" w:after="0"/>
              <w:ind w:left="0" w:right="0" w:hanging="0"/>
              <w:rPr/>
            </w:pPr>
            <w:r>
              <w:rPr/>
              <w:t> </w:t>
            </w:r>
          </w:p>
        </w:tc>
        <w:tc>
          <w:tcPr>
            <w:tcW w:w="14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0.79</w:t>
            </w:r>
          </w:p>
        </w:tc>
        <w:tc>
          <w:tcPr>
            <w:tcW w:w="129" w:type="dxa"/>
            <w:tcBorders/>
            <w:shd w:fill="CCEEFF" w:val="clear"/>
            <w:vAlign w:val="bottom"/>
          </w:tcPr>
          <w:p>
            <w:pPr>
              <w:pStyle w:val="TableContents"/>
              <w:spacing w:before="0" w:after="0"/>
              <w:ind w:left="0" w:right="0" w:hanging="0"/>
              <w:rPr/>
            </w:pPr>
            <w:r>
              <w:rPr/>
              <w:t> </w:t>
            </w:r>
          </w:p>
        </w:tc>
      </w:tr>
      <w:tr>
        <w:trPr/>
        <w:tc>
          <w:tcPr>
            <w:tcW w:w="7110"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rPr/>
            </w:pPr>
            <w:r>
              <w:rPr/>
              <w:t> </w:t>
            </w:r>
          </w:p>
        </w:tc>
        <w:tc>
          <w:tcPr>
            <w:tcW w:w="1261" w:type="dxa"/>
            <w:gridSpan w:val="2"/>
            <w:tcBorders/>
            <w:shd w:fill="auto" w:val="clear"/>
            <w:vAlign w:val="bottom"/>
          </w:tcPr>
          <w:p>
            <w:pPr>
              <w:pStyle w:val="TableContents"/>
              <w:spacing w:before="0" w:after="0"/>
              <w:ind w:left="0" w:right="0" w:hanging="0"/>
              <w:jc w:val="right"/>
              <w:rPr/>
            </w:pPr>
            <w:r>
              <w:rPr/>
              <w:t> </w:t>
            </w:r>
          </w:p>
        </w:tc>
        <w:tc>
          <w:tcPr>
            <w:tcW w:w="229" w:type="dxa"/>
            <w:tcBorders/>
            <w:shd w:fill="auto" w:val="clear"/>
            <w:vAlign w:val="bottom"/>
          </w:tcPr>
          <w:p>
            <w:pPr>
              <w:pStyle w:val="TableContents"/>
              <w:spacing w:before="0" w:after="0"/>
              <w:ind w:left="0" w:right="0" w:hanging="0"/>
              <w:rPr/>
            </w:pPr>
            <w:r>
              <w:rPr/>
              <w:t> </w:t>
            </w:r>
          </w:p>
        </w:tc>
        <w:tc>
          <w:tcPr>
            <w:tcW w:w="1262" w:type="dxa"/>
            <w:gridSpan w:val="2"/>
            <w:tcBorders/>
            <w:shd w:fill="auto" w:val="clear"/>
            <w:vAlign w:val="bottom"/>
          </w:tcPr>
          <w:p>
            <w:pPr>
              <w:pStyle w:val="TableContents"/>
              <w:spacing w:before="0" w:after="0"/>
              <w:ind w:left="0" w:right="0" w:hanging="0"/>
              <w:jc w:val="right"/>
              <w:rPr/>
            </w:pPr>
            <w:r>
              <w:rPr/>
              <w:t> </w:t>
            </w:r>
          </w:p>
        </w:tc>
        <w:tc>
          <w:tcPr>
            <w:tcW w:w="129" w:type="dxa"/>
            <w:tcBorders/>
            <w:shd w:fill="auto" w:val="clear"/>
            <w:vAlign w:val="bottom"/>
          </w:tcPr>
          <w:p>
            <w:pPr>
              <w:pStyle w:val="TableContents"/>
              <w:spacing w:before="0" w:after="0"/>
              <w:ind w:left="0" w:right="0" w:hanging="0"/>
              <w:rPr/>
            </w:pPr>
            <w:r>
              <w:rPr/>
              <w:t> </w:t>
            </w:r>
          </w:p>
        </w:tc>
      </w:tr>
      <w:tr>
        <w:trPr/>
        <w:tc>
          <w:tcPr>
            <w:tcW w:w="7110"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Diluted Adjusted Net Income per Limited Partner Unit</w:t>
            </w:r>
          </w:p>
        </w:tc>
        <w:tc>
          <w:tcPr>
            <w:tcW w:w="214" w:type="dxa"/>
            <w:tcBorders/>
            <w:shd w:fill="CCEEFF" w:val="clear"/>
            <w:vAlign w:val="bottom"/>
          </w:tcPr>
          <w:p>
            <w:pPr>
              <w:pStyle w:val="TableContents"/>
              <w:spacing w:before="0" w:after="0"/>
              <w:ind w:left="0" w:right="0" w:hanging="0"/>
              <w:rPr/>
            </w:pPr>
            <w:r>
              <w:rPr/>
              <w:t> </w:t>
            </w:r>
          </w:p>
        </w:tc>
        <w:tc>
          <w:tcPr>
            <w:tcW w:w="1261" w:type="dxa"/>
            <w:gridSpan w:val="2"/>
            <w:tcBorders/>
            <w:shd w:fill="CCEEFF" w:val="clear"/>
            <w:vAlign w:val="bottom"/>
          </w:tcPr>
          <w:p>
            <w:pPr>
              <w:pStyle w:val="TableContents"/>
              <w:spacing w:before="0" w:after="0"/>
              <w:ind w:left="0" w:right="0" w:hanging="0"/>
              <w:jc w:val="right"/>
              <w:rPr/>
            </w:pPr>
            <w:r>
              <w:rPr/>
              <w:t> </w:t>
            </w:r>
          </w:p>
        </w:tc>
        <w:tc>
          <w:tcPr>
            <w:tcW w:w="229" w:type="dxa"/>
            <w:tcBorders/>
            <w:shd w:fill="CCEEFF" w:val="clear"/>
            <w:vAlign w:val="bottom"/>
          </w:tcPr>
          <w:p>
            <w:pPr>
              <w:pStyle w:val="TableContents"/>
              <w:spacing w:before="0" w:after="0"/>
              <w:ind w:left="0" w:right="0" w:hanging="0"/>
              <w:rPr/>
            </w:pPr>
            <w:r>
              <w:rPr/>
              <w:t> </w:t>
            </w:r>
          </w:p>
        </w:tc>
        <w:tc>
          <w:tcPr>
            <w:tcW w:w="1262" w:type="dxa"/>
            <w:gridSpan w:val="2"/>
            <w:tcBorders/>
            <w:shd w:fill="CCEEFF" w:val="clear"/>
            <w:vAlign w:val="bottom"/>
          </w:tcPr>
          <w:p>
            <w:pPr>
              <w:pStyle w:val="TableContents"/>
              <w:spacing w:before="0" w:after="0"/>
              <w:ind w:left="0" w:right="0" w:hanging="0"/>
              <w:jc w:val="right"/>
              <w:rPr/>
            </w:pPr>
            <w:r>
              <w:rPr/>
              <w:t> </w:t>
            </w:r>
          </w:p>
        </w:tc>
        <w:tc>
          <w:tcPr>
            <w:tcW w:w="129" w:type="dxa"/>
            <w:tcBorders/>
            <w:shd w:fill="CCEEFF" w:val="clear"/>
            <w:vAlign w:val="bottom"/>
          </w:tcPr>
          <w:p>
            <w:pPr>
              <w:pStyle w:val="TableContents"/>
              <w:spacing w:before="0" w:after="0"/>
              <w:ind w:left="0" w:right="0" w:hanging="0"/>
              <w:rPr/>
            </w:pPr>
            <w:r>
              <w:rPr/>
              <w:t> </w:t>
            </w:r>
          </w:p>
        </w:tc>
      </w:tr>
      <w:tr>
        <w:trPr/>
        <w:tc>
          <w:tcPr>
            <w:tcW w:w="7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 attributable to Plains</w:t>
            </w:r>
          </w:p>
        </w:tc>
        <w:tc>
          <w:tcPr>
            <w:tcW w:w="214" w:type="dxa"/>
            <w:tcBorders/>
            <w:shd w:fill="auto" w:val="clear"/>
            <w:vAlign w:val="bottom"/>
          </w:tcPr>
          <w:p>
            <w:pPr>
              <w:pStyle w:val="TableContents"/>
              <w:spacing w:before="0" w:after="0"/>
              <w:ind w:left="0" w:right="0" w:hanging="0"/>
              <w:rPr/>
            </w:pPr>
            <w:r>
              <w:rPr/>
              <w:t> </w:t>
            </w:r>
          </w:p>
        </w:tc>
        <w:tc>
          <w:tcPr>
            <w:tcW w:w="14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528</w:t>
            </w:r>
          </w:p>
        </w:tc>
        <w:tc>
          <w:tcPr>
            <w:tcW w:w="229" w:type="dxa"/>
            <w:tcBorders/>
            <w:shd w:fill="auto" w:val="clear"/>
            <w:vAlign w:val="bottom"/>
          </w:tcPr>
          <w:p>
            <w:pPr>
              <w:pStyle w:val="TableContents"/>
              <w:spacing w:before="0" w:after="0"/>
              <w:ind w:left="0" w:right="0" w:hanging="0"/>
              <w:rPr/>
            </w:pPr>
            <w:r>
              <w:rPr/>
              <w:t> </w:t>
            </w:r>
          </w:p>
        </w:tc>
        <w:tc>
          <w:tcPr>
            <w:tcW w:w="14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230</w:t>
            </w:r>
          </w:p>
        </w:tc>
        <w:tc>
          <w:tcPr>
            <w:tcW w:w="129" w:type="dxa"/>
            <w:tcBorders/>
            <w:shd w:fill="auto" w:val="clear"/>
            <w:vAlign w:val="bottom"/>
          </w:tcPr>
          <w:p>
            <w:pPr>
              <w:pStyle w:val="TableContents"/>
              <w:spacing w:before="0" w:after="0"/>
              <w:ind w:left="0" w:right="0" w:hanging="0"/>
              <w:rPr/>
            </w:pPr>
            <w:r>
              <w:rPr/>
              <w:t> </w:t>
            </w:r>
          </w:p>
        </w:tc>
      </w:tr>
      <w:tr>
        <w:trPr/>
        <w:tc>
          <w:tcPr>
            <w:tcW w:w="7110" w:type="dxa"/>
            <w:tcBorders/>
            <w:shd w:fill="CCEEFF" w:val="clear"/>
            <w:vAlign w:val="center"/>
          </w:tcPr>
          <w:p>
            <w:pPr>
              <w:pStyle w:val="TableContents"/>
              <w:spacing w:before="0" w:after="0"/>
              <w:ind w:left="0" w:right="0" w:hanging="0"/>
              <w:rPr/>
            </w:pPr>
            <w:r>
              <w:rPr>
                <w:rFonts w:ascii="Times New Roman" w:hAnsi="Times New Roman"/>
                <w:sz w:val="17"/>
              </w:rPr>
              <w:t>Selected items impacting comparability of net income attributable to Plains</w:t>
            </w:r>
            <w:r>
              <w:rPr/>
              <w:t xml:space="preserve"> </w:t>
            </w:r>
            <w:r>
              <w:rPr>
                <w:sz w:val="11"/>
              </w:rPr>
              <w:t>(1)</w:t>
            </w:r>
          </w:p>
        </w:tc>
        <w:tc>
          <w:tcPr>
            <w:tcW w:w="214" w:type="dxa"/>
            <w:tcBorders/>
            <w:shd w:fill="CCEEFF" w:val="clear"/>
            <w:vAlign w:val="bottom"/>
          </w:tcPr>
          <w:p>
            <w:pPr>
              <w:pStyle w:val="TableContents"/>
              <w:spacing w:before="0" w:after="0"/>
              <w:ind w:left="0" w:right="0" w:hanging="0"/>
              <w:rPr/>
            </w:pPr>
            <w:r>
              <w:rPr/>
              <w:t> </w:t>
            </w:r>
          </w:p>
        </w:tc>
        <w:tc>
          <w:tcPr>
            <w:tcW w:w="126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2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6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90</w:t>
            </w:r>
          </w:p>
        </w:tc>
        <w:tc>
          <w:tcPr>
            <w:tcW w:w="129" w:type="dxa"/>
            <w:tcBorders/>
            <w:shd w:fill="CCEEFF" w:val="clear"/>
            <w:vAlign w:val="bottom"/>
          </w:tcPr>
          <w:p>
            <w:pPr>
              <w:pStyle w:val="TableContents"/>
              <w:spacing w:before="0" w:after="0"/>
              <w:ind w:left="0" w:right="0" w:hanging="0"/>
              <w:rPr/>
            </w:pPr>
            <w:r>
              <w:rPr/>
              <w:t> </w:t>
            </w:r>
          </w:p>
        </w:tc>
      </w:tr>
      <w:tr>
        <w:trPr/>
        <w:tc>
          <w:tcPr>
            <w:tcW w:w="7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Adjusted net income attributable to Plains</w:t>
            </w:r>
          </w:p>
        </w:tc>
        <w:tc>
          <w:tcPr>
            <w:tcW w:w="214" w:type="dxa"/>
            <w:tcBorders/>
            <w:shd w:fill="auto" w:val="clear"/>
            <w:vAlign w:val="bottom"/>
          </w:tcPr>
          <w:p>
            <w:pPr>
              <w:pStyle w:val="TableContents"/>
              <w:spacing w:before="0" w:after="0"/>
              <w:ind w:left="0" w:right="0" w:hanging="0"/>
              <w:rPr/>
            </w:pPr>
            <w:r>
              <w:rPr/>
              <w:t> </w:t>
            </w:r>
          </w:p>
        </w:tc>
        <w:tc>
          <w:tcPr>
            <w:tcW w:w="126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524</w:t>
            </w:r>
          </w:p>
        </w:tc>
        <w:tc>
          <w:tcPr>
            <w:tcW w:w="229" w:type="dxa"/>
            <w:tcBorders/>
            <w:shd w:fill="auto" w:val="clear"/>
            <w:vAlign w:val="bottom"/>
          </w:tcPr>
          <w:p>
            <w:pPr>
              <w:pStyle w:val="TableContents"/>
              <w:spacing w:before="0" w:after="0"/>
              <w:ind w:left="0" w:right="0" w:hanging="0"/>
              <w:rPr/>
            </w:pPr>
            <w:r>
              <w:rPr/>
              <w:t> </w:t>
            </w:r>
          </w:p>
        </w:tc>
        <w:tc>
          <w:tcPr>
            <w:tcW w:w="126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320</w:t>
            </w:r>
          </w:p>
        </w:tc>
        <w:tc>
          <w:tcPr>
            <w:tcW w:w="129" w:type="dxa"/>
            <w:tcBorders/>
            <w:shd w:fill="auto" w:val="clear"/>
            <w:vAlign w:val="bottom"/>
          </w:tcPr>
          <w:p>
            <w:pPr>
              <w:pStyle w:val="TableContents"/>
              <w:spacing w:before="0" w:after="0"/>
              <w:ind w:left="0" w:right="0" w:hanging="0"/>
              <w:rPr/>
            </w:pPr>
            <w:r>
              <w:rPr/>
              <w:t> </w:t>
            </w:r>
          </w:p>
        </w:tc>
      </w:tr>
      <w:tr>
        <w:trPr/>
        <w:tc>
          <w:tcPr>
            <w:tcW w:w="7110" w:type="dxa"/>
            <w:tcBorders/>
            <w:shd w:fill="CCEEFF" w:val="clear"/>
            <w:vAlign w:val="bottom"/>
          </w:tcPr>
          <w:p>
            <w:pPr>
              <w:pStyle w:val="TableContents"/>
              <w:spacing w:before="0" w:after="0"/>
              <w:ind w:left="0" w:right="0" w:hanging="0"/>
              <w:rPr/>
            </w:pPr>
            <w:r>
              <w:rPr>
                <w:rFonts w:ascii="Times New Roman" w:hAnsi="Times New Roman"/>
                <w:sz w:val="17"/>
              </w:rPr>
              <w:t xml:space="preserve">Less: General partners incentive distribution </w:t>
            </w:r>
            <w:r>
              <w:rPr>
                <w:sz w:val="11"/>
              </w:rPr>
              <w:t>(2)</w:t>
            </w:r>
          </w:p>
        </w:tc>
        <w:tc>
          <w:tcPr>
            <w:tcW w:w="214" w:type="dxa"/>
            <w:tcBorders/>
            <w:shd w:fill="CCEEFF" w:val="clear"/>
            <w:vAlign w:val="bottom"/>
          </w:tcPr>
          <w:p>
            <w:pPr>
              <w:pStyle w:val="TableContents"/>
              <w:spacing w:before="0" w:after="0"/>
              <w:ind w:left="0" w:right="0" w:hanging="0"/>
              <w:rPr/>
            </w:pPr>
            <w:r>
              <w:rPr/>
              <w:t> </w:t>
            </w:r>
          </w:p>
        </w:tc>
        <w:tc>
          <w:tcPr>
            <w:tcW w:w="126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(86</w:t>
            </w:r>
          </w:p>
        </w:tc>
        <w:tc>
          <w:tcPr>
            <w:tcW w:w="22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6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(65</w:t>
            </w:r>
          </w:p>
        </w:tc>
        <w:tc>
          <w:tcPr>
            <w:tcW w:w="12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110" w:type="dxa"/>
            <w:tcBorders/>
            <w:shd w:fill="auto" w:val="clear"/>
            <w:vAlign w:val="bottom"/>
          </w:tcPr>
          <w:p>
            <w:pPr>
              <w:pStyle w:val="TableContents"/>
              <w:spacing w:before="0" w:after="0"/>
              <w:ind w:left="0" w:right="0" w:hanging="0"/>
              <w:rPr/>
            </w:pPr>
            <w:r>
              <w:rPr>
                <w:rFonts w:ascii="Times New Roman" w:hAnsi="Times New Roman"/>
                <w:sz w:val="17"/>
              </w:rPr>
              <w:t xml:space="preserve">Less: General partner 2% ownership </w:t>
            </w:r>
            <w:r>
              <w:rPr>
                <w:sz w:val="11"/>
              </w:rPr>
              <w:t>(2)</w:t>
            </w:r>
          </w:p>
        </w:tc>
        <w:tc>
          <w:tcPr>
            <w:tcW w:w="214" w:type="dxa"/>
            <w:tcBorders/>
            <w:shd w:fill="auto" w:val="clear"/>
            <w:vAlign w:val="bottom"/>
          </w:tcPr>
          <w:p>
            <w:pPr>
              <w:pStyle w:val="TableContents"/>
              <w:spacing w:before="0" w:after="0"/>
              <w:ind w:left="0" w:right="0" w:hanging="0"/>
              <w:rPr/>
            </w:pPr>
            <w:r>
              <w:rPr/>
              <w:t> </w:t>
            </w:r>
          </w:p>
        </w:tc>
        <w:tc>
          <w:tcPr>
            <w:tcW w:w="126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6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Adjusted net income available to limited partners</w:t>
            </w:r>
          </w:p>
        </w:tc>
        <w:tc>
          <w:tcPr>
            <w:tcW w:w="214" w:type="dxa"/>
            <w:tcBorders/>
            <w:shd w:fill="CCEEFF" w:val="clear"/>
            <w:vAlign w:val="bottom"/>
          </w:tcPr>
          <w:p>
            <w:pPr>
              <w:pStyle w:val="TableContents"/>
              <w:spacing w:before="0" w:after="0"/>
              <w:ind w:left="0" w:right="0" w:hanging="0"/>
              <w:rPr/>
            </w:pPr>
            <w:r>
              <w:rPr/>
              <w:t> </w:t>
            </w:r>
          </w:p>
        </w:tc>
        <w:tc>
          <w:tcPr>
            <w:tcW w:w="126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429</w:t>
            </w:r>
          </w:p>
        </w:tc>
        <w:tc>
          <w:tcPr>
            <w:tcW w:w="229" w:type="dxa"/>
            <w:tcBorders/>
            <w:shd w:fill="CCEEFF" w:val="clear"/>
            <w:vAlign w:val="bottom"/>
          </w:tcPr>
          <w:p>
            <w:pPr>
              <w:pStyle w:val="TableContents"/>
              <w:spacing w:before="0" w:after="0"/>
              <w:ind w:left="0" w:right="0" w:hanging="0"/>
              <w:rPr/>
            </w:pPr>
            <w:r>
              <w:rPr/>
              <w:t> </w:t>
            </w:r>
          </w:p>
        </w:tc>
        <w:tc>
          <w:tcPr>
            <w:tcW w:w="126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250</w:t>
            </w:r>
          </w:p>
        </w:tc>
        <w:tc>
          <w:tcPr>
            <w:tcW w:w="129" w:type="dxa"/>
            <w:tcBorders/>
            <w:shd w:fill="CCEEFF" w:val="clear"/>
            <w:vAlign w:val="bottom"/>
          </w:tcPr>
          <w:p>
            <w:pPr>
              <w:pStyle w:val="TableContents"/>
              <w:spacing w:before="0" w:after="0"/>
              <w:ind w:left="0" w:right="0" w:hanging="0"/>
              <w:rPr/>
            </w:pPr>
            <w:r>
              <w:rPr/>
              <w:t> </w:t>
            </w:r>
          </w:p>
        </w:tc>
      </w:tr>
      <w:tr>
        <w:trPr/>
        <w:tc>
          <w:tcPr>
            <w:tcW w:w="7110" w:type="dxa"/>
            <w:tcBorders/>
            <w:shd w:fill="auto" w:val="clear"/>
            <w:vAlign w:val="bottom"/>
          </w:tcPr>
          <w:p>
            <w:pPr>
              <w:pStyle w:val="TableContents"/>
              <w:spacing w:before="0" w:after="0"/>
              <w:ind w:left="0" w:right="0" w:hanging="0"/>
              <w:rPr/>
            </w:pPr>
            <w:r>
              <w:rPr>
                <w:rFonts w:ascii="Times New Roman" w:hAnsi="Times New Roman"/>
                <w:sz w:val="17"/>
              </w:rPr>
              <w:t xml:space="preserve">Less: Undistributed earnings allocated and distributions to participating securities </w:t>
            </w:r>
            <w:r>
              <w:rPr>
                <w:sz w:val="11"/>
              </w:rPr>
              <w:t>(2)</w:t>
            </w:r>
          </w:p>
        </w:tc>
        <w:tc>
          <w:tcPr>
            <w:tcW w:w="214" w:type="dxa"/>
            <w:tcBorders/>
            <w:shd w:fill="auto" w:val="clear"/>
            <w:vAlign w:val="bottom"/>
          </w:tcPr>
          <w:p>
            <w:pPr>
              <w:pStyle w:val="TableContents"/>
              <w:spacing w:before="0" w:after="0"/>
              <w:ind w:left="0" w:right="0" w:hanging="0"/>
              <w:rPr/>
            </w:pPr>
            <w:r>
              <w:rPr/>
              <w:t> </w:t>
            </w:r>
          </w:p>
        </w:tc>
        <w:tc>
          <w:tcPr>
            <w:tcW w:w="126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6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9" w:type="dxa"/>
            <w:tcBorders/>
            <w:shd w:fill="auto" w:val="clear"/>
            <w:vAlign w:val="bottom"/>
          </w:tcPr>
          <w:p>
            <w:pPr>
              <w:pStyle w:val="TableContents"/>
              <w:spacing w:before="0" w:after="0"/>
              <w:ind w:left="0" w:right="0" w:hanging="0"/>
              <w:rPr/>
            </w:pPr>
            <w:r>
              <w:rPr/>
              <w:t> </w:t>
            </w:r>
          </w:p>
        </w:tc>
      </w:tr>
      <w:tr>
        <w:trPr/>
        <w:tc>
          <w:tcPr>
            <w:tcW w:w="7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Adjusted limited partners net income</w:t>
            </w:r>
          </w:p>
        </w:tc>
        <w:tc>
          <w:tcPr>
            <w:tcW w:w="214" w:type="dxa"/>
            <w:tcBorders/>
            <w:shd w:fill="CCEEFF" w:val="clear"/>
            <w:vAlign w:val="bottom"/>
          </w:tcPr>
          <w:p>
            <w:pPr>
              <w:pStyle w:val="TableContents"/>
              <w:spacing w:before="0" w:after="0"/>
              <w:ind w:left="0" w:right="0" w:hanging="0"/>
              <w:rPr/>
            </w:pPr>
            <w:r>
              <w:rPr/>
              <w:t> </w:t>
            </w:r>
          </w:p>
        </w:tc>
        <w:tc>
          <w:tcPr>
            <w:tcW w:w="14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6"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428</w:t>
            </w:r>
          </w:p>
        </w:tc>
        <w:tc>
          <w:tcPr>
            <w:tcW w:w="229" w:type="dxa"/>
            <w:tcBorders/>
            <w:shd w:fill="CCEEFF" w:val="clear"/>
            <w:vAlign w:val="bottom"/>
          </w:tcPr>
          <w:p>
            <w:pPr>
              <w:pStyle w:val="TableContents"/>
              <w:spacing w:before="0" w:after="0"/>
              <w:ind w:left="0" w:right="0" w:hanging="0"/>
              <w:rPr/>
            </w:pPr>
            <w:r>
              <w:rPr/>
              <w:t> </w:t>
            </w:r>
          </w:p>
        </w:tc>
        <w:tc>
          <w:tcPr>
            <w:tcW w:w="14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7"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250</w:t>
            </w:r>
          </w:p>
        </w:tc>
        <w:tc>
          <w:tcPr>
            <w:tcW w:w="129" w:type="dxa"/>
            <w:tcBorders/>
            <w:shd w:fill="CCEEFF" w:val="clear"/>
            <w:vAlign w:val="bottom"/>
          </w:tcPr>
          <w:p>
            <w:pPr>
              <w:pStyle w:val="TableContents"/>
              <w:spacing w:before="0" w:after="0"/>
              <w:ind w:left="0" w:right="0" w:hanging="0"/>
              <w:rPr/>
            </w:pPr>
            <w:r>
              <w:rPr/>
              <w:t> </w:t>
            </w:r>
          </w:p>
        </w:tc>
      </w:tr>
      <w:tr>
        <w:trPr/>
        <w:tc>
          <w:tcPr>
            <w:tcW w:w="7110"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rPr/>
            </w:pPr>
            <w:r>
              <w:rPr/>
              <w:t> </w:t>
            </w:r>
          </w:p>
        </w:tc>
        <w:tc>
          <w:tcPr>
            <w:tcW w:w="1261" w:type="dxa"/>
            <w:gridSpan w:val="2"/>
            <w:tcBorders/>
            <w:shd w:fill="auto" w:val="clear"/>
            <w:vAlign w:val="bottom"/>
          </w:tcPr>
          <w:p>
            <w:pPr>
              <w:pStyle w:val="TableContents"/>
              <w:spacing w:before="0" w:after="0"/>
              <w:ind w:left="0" w:right="0" w:hanging="0"/>
              <w:jc w:val="right"/>
              <w:rPr/>
            </w:pPr>
            <w:r>
              <w:rPr/>
              <w:t> </w:t>
            </w:r>
          </w:p>
        </w:tc>
        <w:tc>
          <w:tcPr>
            <w:tcW w:w="229" w:type="dxa"/>
            <w:tcBorders/>
            <w:shd w:fill="auto" w:val="clear"/>
            <w:vAlign w:val="bottom"/>
          </w:tcPr>
          <w:p>
            <w:pPr>
              <w:pStyle w:val="TableContents"/>
              <w:spacing w:before="0" w:after="0"/>
              <w:ind w:left="0" w:right="0" w:hanging="0"/>
              <w:rPr/>
            </w:pPr>
            <w:r>
              <w:rPr/>
              <w:t> </w:t>
            </w:r>
          </w:p>
        </w:tc>
        <w:tc>
          <w:tcPr>
            <w:tcW w:w="1262" w:type="dxa"/>
            <w:gridSpan w:val="2"/>
            <w:tcBorders/>
            <w:shd w:fill="auto" w:val="clear"/>
            <w:vAlign w:val="bottom"/>
          </w:tcPr>
          <w:p>
            <w:pPr>
              <w:pStyle w:val="TableContents"/>
              <w:spacing w:before="0" w:after="0"/>
              <w:ind w:left="0" w:right="0" w:hanging="0"/>
              <w:jc w:val="right"/>
              <w:rPr/>
            </w:pPr>
            <w:r>
              <w:rPr/>
              <w:t> </w:t>
            </w:r>
          </w:p>
        </w:tc>
        <w:tc>
          <w:tcPr>
            <w:tcW w:w="129" w:type="dxa"/>
            <w:tcBorders/>
            <w:shd w:fill="auto" w:val="clear"/>
            <w:vAlign w:val="bottom"/>
          </w:tcPr>
          <w:p>
            <w:pPr>
              <w:pStyle w:val="TableContents"/>
              <w:spacing w:before="0" w:after="0"/>
              <w:ind w:left="0" w:right="0" w:hanging="0"/>
              <w:rPr/>
            </w:pPr>
            <w:r>
              <w:rPr/>
              <w:t> </w:t>
            </w:r>
          </w:p>
        </w:tc>
      </w:tr>
      <w:tr>
        <w:trPr/>
        <w:tc>
          <w:tcPr>
            <w:tcW w:w="7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Diluted weighted average number of limited partner units outstanding</w:t>
            </w:r>
          </w:p>
        </w:tc>
        <w:tc>
          <w:tcPr>
            <w:tcW w:w="214" w:type="dxa"/>
            <w:tcBorders/>
            <w:shd w:fill="CCEEFF" w:val="clear"/>
            <w:vAlign w:val="bottom"/>
          </w:tcPr>
          <w:p>
            <w:pPr>
              <w:pStyle w:val="TableContents"/>
              <w:spacing w:before="0" w:after="0"/>
              <w:ind w:left="0" w:right="0" w:hanging="0"/>
              <w:rPr/>
            </w:pPr>
            <w:r>
              <w:rPr/>
              <w:t> </w:t>
            </w:r>
          </w:p>
        </w:tc>
        <w:tc>
          <w:tcPr>
            <w:tcW w:w="126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339</w:t>
            </w:r>
          </w:p>
        </w:tc>
        <w:tc>
          <w:tcPr>
            <w:tcW w:w="229" w:type="dxa"/>
            <w:tcBorders/>
            <w:shd w:fill="CCEEFF" w:val="clear"/>
            <w:vAlign w:val="bottom"/>
          </w:tcPr>
          <w:p>
            <w:pPr>
              <w:pStyle w:val="TableContents"/>
              <w:spacing w:before="0" w:after="0"/>
              <w:ind w:left="0" w:right="0" w:hanging="0"/>
              <w:rPr/>
            </w:pPr>
            <w:r>
              <w:rPr/>
              <w:t> </w:t>
            </w:r>
          </w:p>
        </w:tc>
        <w:tc>
          <w:tcPr>
            <w:tcW w:w="126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316</w:t>
            </w:r>
          </w:p>
        </w:tc>
        <w:tc>
          <w:tcPr>
            <w:tcW w:w="129" w:type="dxa"/>
            <w:tcBorders/>
            <w:shd w:fill="CCEEFF" w:val="clear"/>
            <w:vAlign w:val="bottom"/>
          </w:tcPr>
          <w:p>
            <w:pPr>
              <w:pStyle w:val="TableContents"/>
              <w:spacing w:before="0" w:after="0"/>
              <w:ind w:left="0" w:right="0" w:hanging="0"/>
              <w:rPr/>
            </w:pPr>
            <w:r>
              <w:rPr/>
              <w:t> </w:t>
            </w:r>
          </w:p>
        </w:tc>
      </w:tr>
      <w:tr>
        <w:trPr/>
        <w:tc>
          <w:tcPr>
            <w:tcW w:w="7110"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rPr/>
            </w:pPr>
            <w:r>
              <w:rPr/>
              <w:t> </w:t>
            </w:r>
          </w:p>
        </w:tc>
        <w:tc>
          <w:tcPr>
            <w:tcW w:w="1261" w:type="dxa"/>
            <w:gridSpan w:val="2"/>
            <w:tcBorders/>
            <w:shd w:fill="auto" w:val="clear"/>
            <w:vAlign w:val="bottom"/>
          </w:tcPr>
          <w:p>
            <w:pPr>
              <w:pStyle w:val="TableContents"/>
              <w:spacing w:before="0" w:after="0"/>
              <w:ind w:left="0" w:right="0" w:hanging="0"/>
              <w:jc w:val="right"/>
              <w:rPr/>
            </w:pPr>
            <w:r>
              <w:rPr/>
              <w:t> </w:t>
            </w:r>
          </w:p>
        </w:tc>
        <w:tc>
          <w:tcPr>
            <w:tcW w:w="229" w:type="dxa"/>
            <w:tcBorders/>
            <w:shd w:fill="auto" w:val="clear"/>
            <w:vAlign w:val="bottom"/>
          </w:tcPr>
          <w:p>
            <w:pPr>
              <w:pStyle w:val="TableContents"/>
              <w:spacing w:before="0" w:after="0"/>
              <w:ind w:left="0" w:right="0" w:hanging="0"/>
              <w:rPr/>
            </w:pPr>
            <w:r>
              <w:rPr/>
              <w:t> </w:t>
            </w:r>
          </w:p>
        </w:tc>
        <w:tc>
          <w:tcPr>
            <w:tcW w:w="1262" w:type="dxa"/>
            <w:gridSpan w:val="2"/>
            <w:tcBorders/>
            <w:shd w:fill="auto" w:val="clear"/>
            <w:vAlign w:val="bottom"/>
          </w:tcPr>
          <w:p>
            <w:pPr>
              <w:pStyle w:val="TableContents"/>
              <w:spacing w:before="0" w:after="0"/>
              <w:ind w:left="0" w:right="0" w:hanging="0"/>
              <w:jc w:val="right"/>
              <w:rPr/>
            </w:pPr>
            <w:r>
              <w:rPr/>
              <w:t> </w:t>
            </w:r>
          </w:p>
        </w:tc>
        <w:tc>
          <w:tcPr>
            <w:tcW w:w="129" w:type="dxa"/>
            <w:tcBorders/>
            <w:shd w:fill="auto" w:val="clear"/>
            <w:vAlign w:val="bottom"/>
          </w:tcPr>
          <w:p>
            <w:pPr>
              <w:pStyle w:val="TableContents"/>
              <w:spacing w:before="0" w:after="0"/>
              <w:ind w:left="0" w:right="0" w:hanging="0"/>
              <w:rPr/>
            </w:pPr>
            <w:r>
              <w:rPr/>
              <w:t> </w:t>
            </w:r>
          </w:p>
        </w:tc>
      </w:tr>
      <w:tr>
        <w:trPr/>
        <w:tc>
          <w:tcPr>
            <w:tcW w:w="7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Diluted adjusted net income per limited partner unit </w:t>
            </w:r>
          </w:p>
        </w:tc>
        <w:tc>
          <w:tcPr>
            <w:tcW w:w="214" w:type="dxa"/>
            <w:tcBorders/>
            <w:shd w:fill="CCEEFF" w:val="clear"/>
            <w:vAlign w:val="bottom"/>
          </w:tcPr>
          <w:p>
            <w:pPr>
              <w:pStyle w:val="TableContents"/>
              <w:spacing w:before="0" w:after="0"/>
              <w:ind w:left="0" w:right="0" w:hanging="0"/>
              <w:rPr/>
            </w:pPr>
            <w:r>
              <w:rPr/>
              <w:t> </w:t>
            </w:r>
          </w:p>
        </w:tc>
        <w:tc>
          <w:tcPr>
            <w:tcW w:w="14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1.26</w:t>
            </w:r>
          </w:p>
        </w:tc>
        <w:tc>
          <w:tcPr>
            <w:tcW w:w="229" w:type="dxa"/>
            <w:tcBorders/>
            <w:shd w:fill="CCEEFF" w:val="clear"/>
            <w:vAlign w:val="bottom"/>
          </w:tcPr>
          <w:p>
            <w:pPr>
              <w:pStyle w:val="TableContents"/>
              <w:spacing w:before="0" w:after="0"/>
              <w:ind w:left="0" w:right="0" w:hanging="0"/>
              <w:rPr/>
            </w:pPr>
            <w:r>
              <w:rPr/>
              <w:t> </w:t>
            </w:r>
          </w:p>
        </w:tc>
        <w:tc>
          <w:tcPr>
            <w:tcW w:w="14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0.79</w:t>
            </w:r>
          </w:p>
        </w:tc>
        <w:tc>
          <w:tcPr>
            <w:tcW w:w="129"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 </w:t>
      </w:r>
      <w:r>
        <w:rPr>
          <w:rFonts w:ascii="Times New Roman" w:hAnsi="Times New Roman"/>
          <w:sz w:val="17"/>
        </w:rPr>
        <w:t>Certain of our non-GAAP financial measures may not be impacted by each of the selected items impacting comparability.</w:t>
      </w:r>
    </w:p>
    <w:p>
      <w:pPr>
        <w:pStyle w:val="TextBody"/>
        <w:spacing w:before="0" w:after="0"/>
        <w:ind w:left="0" w:right="0" w:hanging="0"/>
        <w:rPr>
          <w:rFonts w:ascii="Times New Roman" w:hAnsi="Times New Roman"/>
        </w:rPr>
      </w:pPr>
      <w:r>
        <w:rPr>
          <w:rFonts w:ascii="Times New Roman" w:hAnsi="Times New Roman"/>
          <w:sz w:val="11"/>
        </w:rPr>
        <w:t>(2) </w:t>
      </w:r>
      <w:r>
        <w:rPr>
          <w:rFonts w:ascii="Times New Roman" w:hAnsi="Times New Roman"/>
          <w:sz w:val="17"/>
        </w:rPr>
        <w:t>We calculate adjusted net income available to limited partners based on the distributions pertaining to the current periods net income.  After adjusting for the appropriate periods distributions, the remaining undistributed earnings or excess distributions over earnings, if any, are allocated to the general partner, limited partners and participating securities in accordance with the contractual terms of the partnership agreement and as further prescribed under the two-class method.</w:t>
      </w:r>
    </w:p>
    <w:p>
      <w:pPr>
        <w:pStyle w:val="TextBody"/>
        <w:spacing w:before="0" w:after="0"/>
        <w:ind w:left="0" w:right="0" w:hanging="0"/>
        <w:rPr/>
      </w:pPr>
      <w:r>
        <w:rPr/>
        <w:t> </w:t>
      </w:r>
    </w:p>
    <w:tbl>
      <w:tblPr>
        <w:tblW w:w="5000" w:type="pct"/>
        <w:jc w:val="left"/>
        <w:tblInd w:w="0" w:type="dxa"/>
        <w:tblCellMar>
          <w:top w:w="0" w:type="dxa"/>
          <w:left w:w="0" w:type="dxa"/>
          <w:bottom w:w="28" w:type="dxa"/>
          <w:right w:w="0" w:type="dxa"/>
        </w:tblCellMar>
      </w:tblPr>
      <w:tblGrid>
        <w:gridCol w:w="3505"/>
        <w:gridCol w:w="2987"/>
        <w:gridCol w:w="3713"/>
      </w:tblGrid>
      <w:tr>
        <w:trPr/>
        <w:tc>
          <w:tcPr>
            <w:tcW w:w="10205" w:type="dxa"/>
            <w:gridSpan w:val="3"/>
            <w:tcBorders>
              <w:bottom w:val="single" w:sz="8" w:space="0" w:color="000000"/>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-more-</w:t>
            </w:r>
          </w:p>
        </w:tc>
      </w:tr>
      <w:tr>
        <w:trPr/>
        <w:tc>
          <w:tcPr>
            <w:tcW w:w="3505" w:type="dxa"/>
            <w:tcBorders/>
            <w:shd w:fill="auto" w:val="clear"/>
            <w:tcMar>
              <w:bottom w:w="0" w:type="dxa"/>
            </w:tcMar>
          </w:tcPr>
          <w:p>
            <w:pPr>
              <w:pStyle w:val="TableContents"/>
              <w:spacing w:before="0" w:after="0"/>
              <w:ind w:left="0" w:right="0" w:hanging="0"/>
              <w:jc w:val="right"/>
              <w:rPr>
                <w:rFonts w:ascii="Times New Roman" w:hAnsi="Times New Roman"/>
                <w:b/>
                <w:sz w:val="17"/>
              </w:rPr>
            </w:pPr>
            <w:r>
              <w:rPr>
                <w:rFonts w:ascii="Times New Roman" w:hAnsi="Times New Roman"/>
                <w:b/>
                <w:sz w:val="17"/>
              </w:rPr>
              <w:t>333 Clay Street, Suite 1600</w:t>
            </w:r>
          </w:p>
        </w:tc>
        <w:tc>
          <w:tcPr>
            <w:tcW w:w="2987" w:type="dxa"/>
            <w:tcBorders/>
            <w:shd w:fill="auto" w:val="clear"/>
            <w:tcMar>
              <w:bottom w:w="0" w:type="dxa"/>
            </w:tcMar>
          </w:tcPr>
          <w:p>
            <w:pPr>
              <w:pStyle w:val="TableContents"/>
              <w:spacing w:before="0" w:after="0"/>
              <w:ind w:left="0" w:right="0" w:hanging="0"/>
              <w:jc w:val="center"/>
              <w:rPr>
                <w:rFonts w:ascii="Times New Roman" w:hAnsi="Times New Roman"/>
                <w:b/>
                <w:sz w:val="17"/>
              </w:rPr>
            </w:pPr>
            <w:r>
              <w:rPr>
                <w:rFonts w:ascii="Times New Roman" w:hAnsi="Times New Roman"/>
                <w:b/>
                <w:sz w:val="17"/>
              </w:rPr>
              <w:t>Houston, Texas 77002</w:t>
            </w:r>
          </w:p>
        </w:tc>
        <w:tc>
          <w:tcPr>
            <w:tcW w:w="3713" w:type="dxa"/>
            <w:tcBorders/>
            <w:shd w:fill="auto" w:val="clear"/>
            <w:tcMar>
              <w:bottom w:w="0" w:type="dxa"/>
            </w:tcMar>
          </w:tcPr>
          <w:p>
            <w:pPr>
              <w:pStyle w:val="TableContents"/>
              <w:spacing w:before="0" w:after="0"/>
              <w:ind w:left="0" w:right="0" w:hanging="0"/>
              <w:rPr>
                <w:rFonts w:ascii="Times New Roman" w:hAnsi="Times New Roman"/>
                <w:b/>
                <w:sz w:val="17"/>
              </w:rPr>
            </w:pPr>
            <w:r>
              <w:rPr>
                <w:rFonts w:ascii="Times New Roman" w:hAnsi="Times New Roman"/>
                <w:b/>
                <w:sz w:val="17"/>
              </w:rPr>
              <w:t>713-646-4100 / 800-564-3036</w:t>
            </w:r>
          </w:p>
        </w:tc>
      </w:tr>
    </w:tbl>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12</w:t>
      </w:r>
      <w:bookmarkStart w:id="24" w:name="PB_12_074152_455"/>
      <w:bookmarkEnd w:id="24"/>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PLAINS ALL AMERICAN PIPELINE, L.P. AND SUBSIDIARIES</w:t>
            </w:r>
          </w:p>
        </w:tc>
      </w:tr>
      <w:tr>
        <w:trPr/>
        <w:tc>
          <w:tcPr>
            <w:tcW w:w="10205" w:type="dxa"/>
            <w:tcBorders>
              <w:bottom w:val="single" w:sz="8" w:space="0" w:color="000000"/>
            </w:tcBorders>
            <w:shd w:fill="auto" w:val="clear"/>
            <w:tcMar>
              <w:bottom w:w="28" w:type="dxa"/>
            </w:tcMar>
          </w:tcPr>
          <w:p>
            <w:pPr>
              <w:pStyle w:val="TableContents"/>
              <w:spacing w:before="0" w:after="0"/>
              <w:ind w:left="0" w:right="0" w:hanging="0"/>
              <w:rPr/>
            </w:pPr>
            <w:r>
              <w:rPr>
                <w:rFonts w:ascii="Times New Roman" w:hAnsi="Times New Roman"/>
                <w:b/>
                <w:sz w:val="17"/>
              </w:rPr>
              <w:t>FINANCIAL SUMMARY</w:t>
            </w:r>
            <w:r>
              <w:rPr/>
              <w:t xml:space="preserve"> </w:t>
            </w:r>
            <w:r>
              <w:rPr>
                <w:sz w:val="17"/>
              </w:rPr>
              <w:t>(unaudited)</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b/>
          <w:sz w:val="17"/>
          <w:u w:val="single"/>
        </w:rPr>
      </w:pPr>
      <w:r>
        <w:rPr>
          <w:rFonts w:ascii="Times New Roman" w:hAnsi="Times New Roman"/>
          <w:b/>
          <w:sz w:val="17"/>
          <w:u w:val="single"/>
        </w:rPr>
        <w:t>FINANCIAL DATA RECONCILIATIONS</w:t>
      </w:r>
    </w:p>
    <w:p>
      <w:pPr>
        <w:pStyle w:val="TextBody"/>
        <w:spacing w:before="0" w:after="0"/>
        <w:ind w:left="0" w:right="0" w:hanging="0"/>
        <w:rPr>
          <w:rFonts w:ascii="Times New Roman" w:hAnsi="Times New Roman"/>
          <w:sz w:val="17"/>
        </w:rPr>
      </w:pPr>
      <w:r>
        <w:rPr>
          <w:rFonts w:ascii="Times New Roman" w:hAnsi="Times New Roman"/>
          <w:sz w:val="17"/>
        </w:rPr>
        <w:t>(in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7093"/>
        <w:gridCol w:w="212"/>
        <w:gridCol w:w="158"/>
        <w:gridCol w:w="1112"/>
        <w:gridCol w:w="235"/>
        <w:gridCol w:w="158"/>
        <w:gridCol w:w="1113"/>
        <w:gridCol w:w="124"/>
      </w:tblGrid>
      <w:tr>
        <w:trPr/>
        <w:tc>
          <w:tcPr>
            <w:tcW w:w="7093"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jc w:val="center"/>
              <w:rPr/>
            </w:pPr>
            <w:r>
              <w:rPr/>
              <w:t> </w:t>
            </w:r>
          </w:p>
        </w:tc>
        <w:tc>
          <w:tcPr>
            <w:tcW w:w="2776"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br/>
              <w:t>March 31,</w:t>
            </w:r>
          </w:p>
        </w:tc>
        <w:tc>
          <w:tcPr>
            <w:tcW w:w="124" w:type="dxa"/>
            <w:tcBorders/>
            <w:shd w:fill="auto" w:val="clear"/>
            <w:vAlign w:val="bottom"/>
          </w:tcPr>
          <w:p>
            <w:pPr>
              <w:pStyle w:val="TableContents"/>
              <w:spacing w:before="0" w:after="0"/>
              <w:ind w:left="0" w:right="0" w:hanging="0"/>
              <w:jc w:val="center"/>
              <w:rPr/>
            </w:pPr>
            <w:r>
              <w:rPr/>
              <w:t> </w:t>
            </w:r>
          </w:p>
        </w:tc>
      </w:tr>
      <w:tr>
        <w:trPr/>
        <w:tc>
          <w:tcPr>
            <w:tcW w:w="7093"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jc w:val="center"/>
              <w:rPr/>
            </w:pPr>
            <w:r>
              <w:rPr/>
              <w:t> </w:t>
            </w:r>
          </w:p>
        </w:tc>
        <w:tc>
          <w:tcPr>
            <w:tcW w:w="127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35" w:type="dxa"/>
            <w:tcBorders/>
            <w:shd w:fill="auto" w:val="clear"/>
            <w:vAlign w:val="bottom"/>
          </w:tcPr>
          <w:p>
            <w:pPr>
              <w:pStyle w:val="TableContents"/>
              <w:spacing w:before="0" w:after="0"/>
              <w:ind w:left="0" w:right="0" w:hanging="0"/>
              <w:jc w:val="center"/>
              <w:rPr/>
            </w:pPr>
            <w:r>
              <w:rPr/>
              <w:t> </w:t>
            </w:r>
          </w:p>
        </w:tc>
        <w:tc>
          <w:tcPr>
            <w:tcW w:w="127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124" w:type="dxa"/>
            <w:tcBorders/>
            <w:shd w:fill="auto" w:val="clear"/>
            <w:vAlign w:val="bottom"/>
          </w:tcPr>
          <w:p>
            <w:pPr>
              <w:pStyle w:val="TableContents"/>
              <w:spacing w:before="0" w:after="0"/>
              <w:ind w:left="0" w:right="0" w:hanging="0"/>
              <w:jc w:val="center"/>
              <w:rPr/>
            </w:pPr>
            <w:r>
              <w:rPr/>
              <w:t> </w:t>
            </w:r>
          </w:p>
        </w:tc>
      </w:tr>
      <w:tr>
        <w:trPr/>
        <w:tc>
          <w:tcPr>
            <w:tcW w:w="7093" w:type="dxa"/>
            <w:tcBorders/>
            <w:shd w:fill="CCEEFF" w:val="clear"/>
            <w:vAlign w:val="center"/>
          </w:tcPr>
          <w:p>
            <w:pPr>
              <w:pStyle w:val="TableContents"/>
              <w:spacing w:before="0" w:after="0"/>
              <w:ind w:left="0" w:right="0" w:hanging="0"/>
              <w:rPr>
                <w:rFonts w:ascii="Times New Roman" w:hAnsi="Times New Roman"/>
                <w:b/>
                <w:sz w:val="17"/>
              </w:rPr>
            </w:pPr>
            <w:r>
              <w:rPr>
                <w:rFonts w:ascii="Times New Roman" w:hAnsi="Times New Roman"/>
                <w:b/>
                <w:sz w:val="17"/>
              </w:rPr>
              <w:t>Net Income to Earnings Before Interest, Taxes, Depreciation and Amortization (EBITDA) and Excluding Selected Items Impacting Comparability (Adjusted EBITDA) Reconciliations</w:t>
            </w:r>
          </w:p>
        </w:tc>
        <w:tc>
          <w:tcPr>
            <w:tcW w:w="212" w:type="dxa"/>
            <w:tcBorders/>
            <w:shd w:fill="CCEEFF" w:val="clear"/>
            <w:vAlign w:val="bottom"/>
          </w:tcPr>
          <w:p>
            <w:pPr>
              <w:pStyle w:val="TableContents"/>
              <w:spacing w:before="0" w:after="0"/>
              <w:ind w:left="0" w:right="0" w:hanging="0"/>
              <w:rPr/>
            </w:pPr>
            <w:r>
              <w:rPr/>
              <w:t> </w:t>
            </w:r>
          </w:p>
        </w:tc>
        <w:tc>
          <w:tcPr>
            <w:tcW w:w="1270" w:type="dxa"/>
            <w:gridSpan w:val="2"/>
            <w:tcBorders/>
            <w:shd w:fill="CCEEFF" w:val="clear"/>
            <w:vAlign w:val="bottom"/>
          </w:tcPr>
          <w:p>
            <w:pPr>
              <w:pStyle w:val="TableContents"/>
              <w:spacing w:before="0" w:after="0"/>
              <w:ind w:left="0" w:right="0" w:hanging="0"/>
              <w:jc w:val="right"/>
              <w:rPr/>
            </w:pPr>
            <w:r>
              <w:rPr/>
              <w:t> </w:t>
            </w:r>
          </w:p>
        </w:tc>
        <w:tc>
          <w:tcPr>
            <w:tcW w:w="235" w:type="dxa"/>
            <w:tcBorders/>
            <w:shd w:fill="CCEEFF" w:val="clear"/>
            <w:vAlign w:val="bottom"/>
          </w:tcPr>
          <w:p>
            <w:pPr>
              <w:pStyle w:val="TableContents"/>
              <w:spacing w:before="0" w:after="0"/>
              <w:ind w:left="0" w:right="0" w:hanging="0"/>
              <w:rPr/>
            </w:pPr>
            <w:r>
              <w:rPr/>
              <w:t> </w:t>
            </w:r>
          </w:p>
        </w:tc>
        <w:tc>
          <w:tcPr>
            <w:tcW w:w="1271" w:type="dxa"/>
            <w:gridSpan w:val="2"/>
            <w:tcBorders/>
            <w:shd w:fill="CCEEFF" w:val="clear"/>
            <w:vAlign w:val="bottom"/>
          </w:tcPr>
          <w:p>
            <w:pPr>
              <w:pStyle w:val="TableContents"/>
              <w:spacing w:before="0" w:after="0"/>
              <w:ind w:left="0" w:right="0" w:hanging="0"/>
              <w:jc w:val="right"/>
              <w:rPr/>
            </w:pPr>
            <w:r>
              <w:rPr/>
              <w:t> </w:t>
            </w:r>
          </w:p>
        </w:tc>
        <w:tc>
          <w:tcPr>
            <w:tcW w:w="124" w:type="dxa"/>
            <w:tcBorders/>
            <w:shd w:fill="CCEEFF" w:val="clear"/>
            <w:vAlign w:val="bottom"/>
          </w:tcPr>
          <w:p>
            <w:pPr>
              <w:pStyle w:val="TableContents"/>
              <w:spacing w:before="0" w:after="0"/>
              <w:ind w:left="0" w:right="0" w:hanging="0"/>
              <w:rPr/>
            </w:pPr>
            <w:r>
              <w:rPr/>
              <w:t> </w:t>
            </w:r>
          </w:p>
        </w:tc>
      </w:tr>
      <w:tr>
        <w:trPr/>
        <w:tc>
          <w:tcPr>
            <w:tcW w:w="7093"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Net Income</w:t>
            </w:r>
          </w:p>
        </w:tc>
        <w:tc>
          <w:tcPr>
            <w:tcW w:w="212" w:type="dxa"/>
            <w:tcBorders/>
            <w:shd w:fill="auto" w:val="clear"/>
            <w:vAlign w:val="bottom"/>
          </w:tcPr>
          <w:p>
            <w:pPr>
              <w:pStyle w:val="TableContents"/>
              <w:spacing w:before="0" w:after="0"/>
              <w:ind w:left="0" w:right="0" w:hanging="0"/>
              <w:rPr/>
            </w:pPr>
            <w:r>
              <w:rPr/>
              <w:t> </w:t>
            </w:r>
          </w:p>
        </w:tc>
        <w:tc>
          <w:tcPr>
            <w:tcW w:w="15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536</w:t>
            </w:r>
          </w:p>
        </w:tc>
        <w:tc>
          <w:tcPr>
            <w:tcW w:w="235" w:type="dxa"/>
            <w:tcBorders/>
            <w:shd w:fill="auto" w:val="clear"/>
            <w:vAlign w:val="bottom"/>
          </w:tcPr>
          <w:p>
            <w:pPr>
              <w:pStyle w:val="TableContents"/>
              <w:spacing w:before="0" w:after="0"/>
              <w:ind w:left="0" w:right="0" w:hanging="0"/>
              <w:rPr/>
            </w:pPr>
            <w:r>
              <w:rPr/>
              <w:t> </w:t>
            </w:r>
          </w:p>
        </w:tc>
        <w:tc>
          <w:tcPr>
            <w:tcW w:w="15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237</w:t>
            </w:r>
          </w:p>
        </w:tc>
        <w:tc>
          <w:tcPr>
            <w:tcW w:w="124" w:type="dxa"/>
            <w:tcBorders/>
            <w:shd w:fill="auto" w:val="clear"/>
            <w:vAlign w:val="bottom"/>
          </w:tcPr>
          <w:p>
            <w:pPr>
              <w:pStyle w:val="TableContents"/>
              <w:spacing w:before="0" w:after="0"/>
              <w:ind w:left="0" w:right="0" w:hanging="0"/>
              <w:rPr/>
            </w:pPr>
            <w:r>
              <w:rPr/>
              <w:t> </w:t>
            </w:r>
          </w:p>
        </w:tc>
      </w:tr>
      <w:tr>
        <w:trPr/>
        <w:tc>
          <w:tcPr>
            <w:tcW w:w="7093"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Add: Interest expense</w:t>
            </w:r>
          </w:p>
        </w:tc>
        <w:tc>
          <w:tcPr>
            <w:tcW w:w="212" w:type="dxa"/>
            <w:tcBorders/>
            <w:shd w:fill="CCEEFF" w:val="clear"/>
            <w:vAlign w:val="bottom"/>
          </w:tcPr>
          <w:p>
            <w:pPr>
              <w:pStyle w:val="TableContents"/>
              <w:spacing w:before="0" w:after="0"/>
              <w:ind w:left="0" w:right="0" w:hanging="0"/>
              <w:rPr/>
            </w:pPr>
            <w:r>
              <w:rPr/>
              <w:t> </w:t>
            </w:r>
          </w:p>
        </w:tc>
        <w:tc>
          <w:tcPr>
            <w:tcW w:w="127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77</w:t>
            </w:r>
          </w:p>
        </w:tc>
        <w:tc>
          <w:tcPr>
            <w:tcW w:w="235" w:type="dxa"/>
            <w:tcBorders/>
            <w:shd w:fill="CCEEFF" w:val="clear"/>
            <w:vAlign w:val="bottom"/>
          </w:tcPr>
          <w:p>
            <w:pPr>
              <w:pStyle w:val="TableContents"/>
              <w:spacing w:before="0" w:after="0"/>
              <w:ind w:left="0" w:right="0" w:hanging="0"/>
              <w:rPr/>
            </w:pPr>
            <w:r>
              <w:rPr/>
              <w:t> </w:t>
            </w:r>
          </w:p>
        </w:tc>
        <w:tc>
          <w:tcPr>
            <w:tcW w:w="127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65</w:t>
            </w:r>
          </w:p>
        </w:tc>
        <w:tc>
          <w:tcPr>
            <w:tcW w:w="124" w:type="dxa"/>
            <w:tcBorders/>
            <w:shd w:fill="CCEEFF" w:val="clear"/>
            <w:vAlign w:val="bottom"/>
          </w:tcPr>
          <w:p>
            <w:pPr>
              <w:pStyle w:val="TableContents"/>
              <w:spacing w:before="0" w:after="0"/>
              <w:ind w:left="0" w:right="0" w:hanging="0"/>
              <w:rPr/>
            </w:pPr>
            <w:r>
              <w:rPr/>
              <w:t> </w:t>
            </w:r>
          </w:p>
        </w:tc>
      </w:tr>
      <w:tr>
        <w:trPr/>
        <w:tc>
          <w:tcPr>
            <w:tcW w:w="7093"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Add: Income tax expense</w:t>
            </w:r>
          </w:p>
        </w:tc>
        <w:tc>
          <w:tcPr>
            <w:tcW w:w="212" w:type="dxa"/>
            <w:tcBorders/>
            <w:shd w:fill="auto" w:val="clear"/>
            <w:vAlign w:val="bottom"/>
          </w:tcPr>
          <w:p>
            <w:pPr>
              <w:pStyle w:val="TableContents"/>
              <w:spacing w:before="0" w:after="0"/>
              <w:ind w:left="0" w:right="0" w:hanging="0"/>
              <w:rPr/>
            </w:pPr>
            <w:r>
              <w:rPr/>
              <w:t> </w:t>
            </w:r>
          </w:p>
        </w:tc>
        <w:tc>
          <w:tcPr>
            <w:tcW w:w="127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w:t>
            </w:r>
          </w:p>
        </w:tc>
        <w:tc>
          <w:tcPr>
            <w:tcW w:w="235" w:type="dxa"/>
            <w:tcBorders/>
            <w:shd w:fill="auto" w:val="clear"/>
            <w:vAlign w:val="bottom"/>
          </w:tcPr>
          <w:p>
            <w:pPr>
              <w:pStyle w:val="TableContents"/>
              <w:spacing w:before="0" w:after="0"/>
              <w:ind w:left="0" w:right="0" w:hanging="0"/>
              <w:rPr/>
            </w:pPr>
            <w:r>
              <w:rPr/>
              <w:t> </w:t>
            </w:r>
          </w:p>
        </w:tc>
        <w:tc>
          <w:tcPr>
            <w:tcW w:w="127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124" w:type="dxa"/>
            <w:tcBorders/>
            <w:shd w:fill="auto" w:val="clear"/>
            <w:vAlign w:val="bottom"/>
          </w:tcPr>
          <w:p>
            <w:pPr>
              <w:pStyle w:val="TableContents"/>
              <w:spacing w:before="0" w:after="0"/>
              <w:ind w:left="0" w:right="0" w:hanging="0"/>
              <w:rPr/>
            </w:pPr>
            <w:r>
              <w:rPr/>
              <w:t> </w:t>
            </w:r>
          </w:p>
        </w:tc>
      </w:tr>
      <w:tr>
        <w:trPr/>
        <w:tc>
          <w:tcPr>
            <w:tcW w:w="7093"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Add: Depreciation and amortization</w:t>
            </w:r>
          </w:p>
        </w:tc>
        <w:tc>
          <w:tcPr>
            <w:tcW w:w="212" w:type="dxa"/>
            <w:tcBorders/>
            <w:shd w:fill="CCEEFF" w:val="clear"/>
            <w:vAlign w:val="bottom"/>
          </w:tcPr>
          <w:p>
            <w:pPr>
              <w:pStyle w:val="TableContents"/>
              <w:spacing w:before="0" w:after="0"/>
              <w:ind w:left="0" w:right="0" w:hanging="0"/>
              <w:rPr/>
            </w:pPr>
            <w:r>
              <w:rPr/>
              <w:t> </w:t>
            </w:r>
          </w:p>
        </w:tc>
        <w:tc>
          <w:tcPr>
            <w:tcW w:w="127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82</w:t>
            </w:r>
          </w:p>
        </w:tc>
        <w:tc>
          <w:tcPr>
            <w:tcW w:w="235" w:type="dxa"/>
            <w:tcBorders/>
            <w:shd w:fill="CCEEFF" w:val="clear"/>
            <w:vAlign w:val="bottom"/>
          </w:tcPr>
          <w:p>
            <w:pPr>
              <w:pStyle w:val="TableContents"/>
              <w:spacing w:before="0" w:after="0"/>
              <w:ind w:left="0" w:right="0" w:hanging="0"/>
              <w:rPr/>
            </w:pPr>
            <w:r>
              <w:rPr/>
              <w:t> </w:t>
            </w:r>
          </w:p>
        </w:tc>
        <w:tc>
          <w:tcPr>
            <w:tcW w:w="127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w:t>
            </w:r>
          </w:p>
        </w:tc>
        <w:tc>
          <w:tcPr>
            <w:tcW w:w="124" w:type="dxa"/>
            <w:tcBorders/>
            <w:shd w:fill="CCEEFF" w:val="clear"/>
            <w:vAlign w:val="bottom"/>
          </w:tcPr>
          <w:p>
            <w:pPr>
              <w:pStyle w:val="TableContents"/>
              <w:spacing w:before="0" w:after="0"/>
              <w:ind w:left="0" w:right="0" w:hanging="0"/>
              <w:rPr/>
            </w:pPr>
            <w:r>
              <w:rPr/>
              <w:t> </w:t>
            </w:r>
          </w:p>
        </w:tc>
      </w:tr>
      <w:tr>
        <w:trPr/>
        <w:tc>
          <w:tcPr>
            <w:tcW w:w="7093"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EBITDA</w:t>
            </w:r>
          </w:p>
        </w:tc>
        <w:tc>
          <w:tcPr>
            <w:tcW w:w="212" w:type="dxa"/>
            <w:tcBorders/>
            <w:shd w:fill="auto" w:val="clear"/>
            <w:vAlign w:val="bottom"/>
          </w:tcPr>
          <w:p>
            <w:pPr>
              <w:pStyle w:val="TableContents"/>
              <w:spacing w:before="0" w:after="0"/>
              <w:ind w:left="0" w:right="0" w:hanging="0"/>
              <w:rPr/>
            </w:pPr>
            <w:r>
              <w:rPr/>
              <w:t> </w:t>
            </w:r>
          </w:p>
        </w:tc>
        <w:tc>
          <w:tcPr>
            <w:tcW w:w="15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2" w:type="dxa"/>
            <w:tcBorders>
              <w:top w:val="single" w:sz="8" w:space="0" w:color="000000"/>
            </w:tcBorders>
            <w:shd w:fill="auto"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748</w:t>
            </w:r>
          </w:p>
        </w:tc>
        <w:tc>
          <w:tcPr>
            <w:tcW w:w="235" w:type="dxa"/>
            <w:tcBorders/>
            <w:shd w:fill="auto" w:val="clear"/>
            <w:vAlign w:val="bottom"/>
          </w:tcPr>
          <w:p>
            <w:pPr>
              <w:pStyle w:val="TableContents"/>
              <w:spacing w:before="0" w:after="0"/>
              <w:ind w:left="0" w:right="0" w:hanging="0"/>
              <w:rPr/>
            </w:pPr>
            <w:r>
              <w:rPr/>
              <w:t> </w:t>
            </w:r>
          </w:p>
        </w:tc>
        <w:tc>
          <w:tcPr>
            <w:tcW w:w="15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3" w:type="dxa"/>
            <w:tcBorders>
              <w:top w:val="single" w:sz="8" w:space="0" w:color="000000"/>
            </w:tcBorders>
            <w:shd w:fill="auto"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382</w:t>
            </w:r>
          </w:p>
        </w:tc>
        <w:tc>
          <w:tcPr>
            <w:tcW w:w="124" w:type="dxa"/>
            <w:tcBorders/>
            <w:shd w:fill="auto" w:val="clear"/>
            <w:vAlign w:val="bottom"/>
          </w:tcPr>
          <w:p>
            <w:pPr>
              <w:pStyle w:val="TableContents"/>
              <w:spacing w:before="0" w:after="0"/>
              <w:ind w:left="0" w:right="0" w:hanging="0"/>
              <w:rPr/>
            </w:pPr>
            <w:r>
              <w:rPr/>
              <w:t> </w:t>
            </w:r>
          </w:p>
        </w:tc>
      </w:tr>
      <w:tr>
        <w:trPr/>
        <w:tc>
          <w:tcPr>
            <w:tcW w:w="7093" w:type="dxa"/>
            <w:tcBorders/>
            <w:shd w:fill="CCEEFF" w:val="clear"/>
            <w:vAlign w:val="bottom"/>
          </w:tcPr>
          <w:p>
            <w:pPr>
              <w:pStyle w:val="TableContents"/>
              <w:spacing w:before="0" w:after="0"/>
              <w:ind w:left="0" w:right="0" w:hanging="0"/>
              <w:rPr/>
            </w:pPr>
            <w:r>
              <w:rPr>
                <w:rFonts w:ascii="Times New Roman" w:hAnsi="Times New Roman"/>
                <w:sz w:val="17"/>
              </w:rPr>
              <w:t xml:space="preserve">Selected items impacting comparability of EBITDA </w:t>
            </w:r>
            <w:r>
              <w:rPr>
                <w:sz w:val="11"/>
              </w:rPr>
              <w:t>(1)</w:t>
            </w:r>
          </w:p>
        </w:tc>
        <w:tc>
          <w:tcPr>
            <w:tcW w:w="212" w:type="dxa"/>
            <w:tcBorders/>
            <w:shd w:fill="CCEEFF" w:val="clear"/>
            <w:vAlign w:val="bottom"/>
          </w:tcPr>
          <w:p>
            <w:pPr>
              <w:pStyle w:val="TableContents"/>
              <w:spacing w:before="0" w:after="0"/>
              <w:ind w:left="0" w:right="0" w:hanging="0"/>
              <w:rPr/>
            </w:pPr>
            <w:r>
              <w:rPr/>
              <w:t> </w:t>
            </w:r>
          </w:p>
        </w:tc>
        <w:tc>
          <w:tcPr>
            <w:tcW w:w="127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3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7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90</w:t>
            </w:r>
          </w:p>
        </w:tc>
        <w:tc>
          <w:tcPr>
            <w:tcW w:w="124" w:type="dxa"/>
            <w:tcBorders/>
            <w:shd w:fill="CCEEFF" w:val="clear"/>
            <w:vAlign w:val="bottom"/>
          </w:tcPr>
          <w:p>
            <w:pPr>
              <w:pStyle w:val="TableContents"/>
              <w:spacing w:before="0" w:after="0"/>
              <w:ind w:left="0" w:right="0" w:hanging="0"/>
              <w:rPr/>
            </w:pPr>
            <w:r>
              <w:rPr/>
              <w:t> </w:t>
            </w:r>
          </w:p>
        </w:tc>
      </w:tr>
      <w:tr>
        <w:trPr/>
        <w:tc>
          <w:tcPr>
            <w:tcW w:w="7093"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Adjusted EBITDA</w:t>
            </w:r>
          </w:p>
        </w:tc>
        <w:tc>
          <w:tcPr>
            <w:tcW w:w="212" w:type="dxa"/>
            <w:tcBorders/>
            <w:shd w:fill="auto" w:val="clear"/>
            <w:vAlign w:val="bottom"/>
          </w:tcPr>
          <w:p>
            <w:pPr>
              <w:pStyle w:val="TableContents"/>
              <w:spacing w:before="0" w:after="0"/>
              <w:ind w:left="0" w:right="0" w:hanging="0"/>
              <w:rPr/>
            </w:pPr>
            <w:r>
              <w:rPr/>
              <w:t> </w:t>
            </w:r>
          </w:p>
        </w:tc>
        <w:tc>
          <w:tcPr>
            <w:tcW w:w="15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2"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739</w:t>
            </w:r>
          </w:p>
        </w:tc>
        <w:tc>
          <w:tcPr>
            <w:tcW w:w="235" w:type="dxa"/>
            <w:tcBorders/>
            <w:shd w:fill="auto" w:val="clear"/>
            <w:vAlign w:val="bottom"/>
          </w:tcPr>
          <w:p>
            <w:pPr>
              <w:pStyle w:val="TableContents"/>
              <w:spacing w:before="0" w:after="0"/>
              <w:ind w:left="0" w:right="0" w:hanging="0"/>
              <w:rPr/>
            </w:pPr>
            <w:r>
              <w:rPr/>
              <w:t> </w:t>
            </w:r>
          </w:p>
        </w:tc>
        <w:tc>
          <w:tcPr>
            <w:tcW w:w="15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3"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472</w:t>
            </w:r>
          </w:p>
        </w:tc>
        <w:tc>
          <w:tcPr>
            <w:tcW w:w="124"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 </w:t>
      </w:r>
      <w:r>
        <w:rPr>
          <w:rFonts w:ascii="Times New Roman" w:hAnsi="Times New Roman"/>
          <w:sz w:val="17"/>
        </w:rPr>
        <w:t>Certain of our non-GAAP financial measures may not be impacted by each of the selected items impacting comparability.</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7064"/>
        <w:gridCol w:w="214"/>
        <w:gridCol w:w="160"/>
        <w:gridCol w:w="1118"/>
        <w:gridCol w:w="236"/>
        <w:gridCol w:w="160"/>
        <w:gridCol w:w="1120"/>
        <w:gridCol w:w="133"/>
      </w:tblGrid>
      <w:tr>
        <w:trPr/>
        <w:tc>
          <w:tcPr>
            <w:tcW w:w="7064"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jc w:val="center"/>
              <w:rPr/>
            </w:pPr>
            <w:r>
              <w:rPr/>
              <w:t> </w:t>
            </w:r>
          </w:p>
        </w:tc>
        <w:tc>
          <w:tcPr>
            <w:tcW w:w="2794"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133" w:type="dxa"/>
            <w:tcBorders/>
            <w:shd w:fill="auto" w:val="clear"/>
            <w:vAlign w:val="bottom"/>
          </w:tcPr>
          <w:p>
            <w:pPr>
              <w:pStyle w:val="TableContents"/>
              <w:spacing w:before="0" w:after="0"/>
              <w:ind w:left="0" w:right="0" w:hanging="0"/>
              <w:jc w:val="center"/>
              <w:rPr/>
            </w:pPr>
            <w:r>
              <w:rPr/>
              <w:t> </w:t>
            </w:r>
          </w:p>
        </w:tc>
      </w:tr>
      <w:tr>
        <w:trPr/>
        <w:tc>
          <w:tcPr>
            <w:tcW w:w="7064"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jc w:val="center"/>
              <w:rPr/>
            </w:pPr>
            <w:r>
              <w:rPr/>
              <w:t> </w:t>
            </w:r>
          </w:p>
        </w:tc>
        <w:tc>
          <w:tcPr>
            <w:tcW w:w="2794"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March 31,</w:t>
            </w:r>
          </w:p>
        </w:tc>
        <w:tc>
          <w:tcPr>
            <w:tcW w:w="133" w:type="dxa"/>
            <w:tcBorders/>
            <w:shd w:fill="auto" w:val="clear"/>
            <w:vAlign w:val="bottom"/>
          </w:tcPr>
          <w:p>
            <w:pPr>
              <w:pStyle w:val="TableContents"/>
              <w:spacing w:before="0" w:after="0"/>
              <w:ind w:left="0" w:right="0" w:hanging="0"/>
              <w:jc w:val="center"/>
              <w:rPr/>
            </w:pPr>
            <w:r>
              <w:rPr/>
              <w:t> </w:t>
            </w:r>
          </w:p>
        </w:tc>
      </w:tr>
      <w:tr>
        <w:trPr/>
        <w:tc>
          <w:tcPr>
            <w:tcW w:w="7064"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jc w:val="center"/>
              <w:rPr/>
            </w:pPr>
            <w:r>
              <w:rPr/>
              <w:t> </w:t>
            </w:r>
          </w:p>
        </w:tc>
        <w:tc>
          <w:tcPr>
            <w:tcW w:w="127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36" w:type="dxa"/>
            <w:tcBorders/>
            <w:shd w:fill="auto" w:val="clear"/>
            <w:vAlign w:val="bottom"/>
          </w:tcPr>
          <w:p>
            <w:pPr>
              <w:pStyle w:val="TableContents"/>
              <w:spacing w:before="0" w:after="0"/>
              <w:ind w:left="0" w:right="0" w:hanging="0"/>
              <w:jc w:val="center"/>
              <w:rPr/>
            </w:pPr>
            <w:r>
              <w:rPr/>
              <w:t> </w:t>
            </w:r>
          </w:p>
        </w:tc>
        <w:tc>
          <w:tcPr>
            <w:tcW w:w="1280"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133" w:type="dxa"/>
            <w:tcBorders/>
            <w:shd w:fill="auto" w:val="clear"/>
            <w:vAlign w:val="bottom"/>
          </w:tcPr>
          <w:p>
            <w:pPr>
              <w:pStyle w:val="TableContents"/>
              <w:spacing w:before="0" w:after="0"/>
              <w:ind w:left="0" w:right="0" w:hanging="0"/>
              <w:jc w:val="center"/>
              <w:rPr/>
            </w:pPr>
            <w:r>
              <w:rPr/>
              <w:t> </w:t>
            </w:r>
          </w:p>
        </w:tc>
      </w:tr>
      <w:tr>
        <w:trPr/>
        <w:tc>
          <w:tcPr>
            <w:tcW w:w="7064" w:type="dxa"/>
            <w:tcBorders/>
            <w:shd w:fill="CCEEFF" w:val="clear"/>
            <w:vAlign w:val="center"/>
          </w:tcPr>
          <w:p>
            <w:pPr>
              <w:pStyle w:val="TableContents"/>
              <w:spacing w:before="0" w:after="0"/>
              <w:ind w:left="0" w:right="0" w:hanging="0"/>
              <w:rPr>
                <w:rFonts w:ascii="Times New Roman" w:hAnsi="Times New Roman"/>
                <w:b/>
                <w:sz w:val="17"/>
              </w:rPr>
            </w:pPr>
            <w:r>
              <w:rPr>
                <w:rFonts w:ascii="Times New Roman" w:hAnsi="Times New Roman"/>
                <w:b/>
                <w:sz w:val="17"/>
              </w:rPr>
              <w:t>Adjusted EBITDA to Implied Distributable Cash Flow (DCF)</w:t>
            </w:r>
          </w:p>
        </w:tc>
        <w:tc>
          <w:tcPr>
            <w:tcW w:w="214" w:type="dxa"/>
            <w:tcBorders/>
            <w:shd w:fill="CCEEFF" w:val="clear"/>
            <w:vAlign w:val="bottom"/>
          </w:tcPr>
          <w:p>
            <w:pPr>
              <w:pStyle w:val="TableContents"/>
              <w:spacing w:before="0" w:after="0"/>
              <w:ind w:left="0" w:right="0" w:hanging="0"/>
              <w:rPr/>
            </w:pPr>
            <w:r>
              <w:rPr/>
              <w:t> </w:t>
            </w:r>
          </w:p>
        </w:tc>
        <w:tc>
          <w:tcPr>
            <w:tcW w:w="1278" w:type="dxa"/>
            <w:gridSpan w:val="2"/>
            <w:tcBorders/>
            <w:shd w:fill="CCEEFF" w:val="clear"/>
            <w:vAlign w:val="bottom"/>
          </w:tcPr>
          <w:p>
            <w:pPr>
              <w:pStyle w:val="TableContents"/>
              <w:spacing w:before="0" w:after="0"/>
              <w:ind w:left="0" w:right="0" w:hanging="0"/>
              <w:jc w:val="right"/>
              <w:rPr/>
            </w:pPr>
            <w:r>
              <w:rPr/>
              <w:t> </w:t>
            </w:r>
          </w:p>
        </w:tc>
        <w:tc>
          <w:tcPr>
            <w:tcW w:w="236" w:type="dxa"/>
            <w:tcBorders/>
            <w:shd w:fill="CCEEFF" w:val="clear"/>
            <w:vAlign w:val="bottom"/>
          </w:tcPr>
          <w:p>
            <w:pPr>
              <w:pStyle w:val="TableContents"/>
              <w:spacing w:before="0" w:after="0"/>
              <w:ind w:left="0" w:right="0" w:hanging="0"/>
              <w:rPr/>
            </w:pPr>
            <w:r>
              <w:rPr/>
              <w:t> </w:t>
            </w:r>
          </w:p>
        </w:tc>
        <w:tc>
          <w:tcPr>
            <w:tcW w:w="1280" w:type="dxa"/>
            <w:gridSpan w:val="2"/>
            <w:tcBorders>
              <w:top w:val="single" w:sz="8" w:space="0" w:color="000000"/>
            </w:tcBorders>
            <w:shd w:fill="CCEEFF" w:val="clear"/>
            <w:tcMar>
              <w:top w:w="28" w:type="dxa"/>
            </w:tcMar>
            <w:vAlign w:val="bottom"/>
          </w:tcPr>
          <w:p>
            <w:pPr>
              <w:pStyle w:val="TableContents"/>
              <w:spacing w:before="0" w:after="0"/>
              <w:ind w:left="0" w:right="0" w:hanging="0"/>
              <w:jc w:val="right"/>
              <w:rPr/>
            </w:pPr>
            <w:r>
              <w:rPr/>
              <w:t> </w:t>
            </w:r>
          </w:p>
        </w:tc>
        <w:tc>
          <w:tcPr>
            <w:tcW w:w="133" w:type="dxa"/>
            <w:tcBorders/>
            <w:shd w:fill="CCEEFF" w:val="clear"/>
            <w:vAlign w:val="bottom"/>
          </w:tcPr>
          <w:p>
            <w:pPr>
              <w:pStyle w:val="TableContents"/>
              <w:spacing w:before="0" w:after="0"/>
              <w:ind w:left="0" w:right="0" w:hanging="0"/>
              <w:rPr/>
            </w:pPr>
            <w:r>
              <w:rPr/>
              <w:t> </w:t>
            </w:r>
          </w:p>
        </w:tc>
      </w:tr>
      <w:tr>
        <w:trPr/>
        <w:tc>
          <w:tcPr>
            <w:tcW w:w="7064"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Adjusted EBITDA</w:t>
            </w:r>
          </w:p>
        </w:tc>
        <w:tc>
          <w:tcPr>
            <w:tcW w:w="214" w:type="dxa"/>
            <w:tcBorders/>
            <w:shd w:fill="auto" w:val="clear"/>
            <w:vAlign w:val="bottom"/>
          </w:tcPr>
          <w:p>
            <w:pPr>
              <w:pStyle w:val="TableContents"/>
              <w:spacing w:before="0" w:after="0"/>
              <w:ind w:left="0" w:right="0" w:hanging="0"/>
              <w:rPr/>
            </w:pPr>
            <w:r>
              <w:rPr/>
              <w:t> </w:t>
            </w:r>
          </w:p>
        </w:tc>
        <w:tc>
          <w:tcPr>
            <w:tcW w:w="16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739</w:t>
            </w:r>
          </w:p>
        </w:tc>
        <w:tc>
          <w:tcPr>
            <w:tcW w:w="236" w:type="dxa"/>
            <w:tcBorders/>
            <w:shd w:fill="auto" w:val="clear"/>
            <w:vAlign w:val="bottom"/>
          </w:tcPr>
          <w:p>
            <w:pPr>
              <w:pStyle w:val="TableContents"/>
              <w:spacing w:before="0" w:after="0"/>
              <w:ind w:left="0" w:right="0" w:hanging="0"/>
              <w:rPr/>
            </w:pPr>
            <w:r>
              <w:rPr/>
              <w:t> </w:t>
            </w:r>
          </w:p>
        </w:tc>
        <w:tc>
          <w:tcPr>
            <w:tcW w:w="16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472</w:t>
            </w:r>
          </w:p>
        </w:tc>
        <w:tc>
          <w:tcPr>
            <w:tcW w:w="133" w:type="dxa"/>
            <w:tcBorders/>
            <w:shd w:fill="auto" w:val="clear"/>
            <w:vAlign w:val="bottom"/>
          </w:tcPr>
          <w:p>
            <w:pPr>
              <w:pStyle w:val="TableContents"/>
              <w:spacing w:before="0" w:after="0"/>
              <w:ind w:left="0" w:right="0" w:hanging="0"/>
              <w:rPr/>
            </w:pPr>
            <w:r>
              <w:rPr/>
              <w:t> </w:t>
            </w:r>
          </w:p>
        </w:tc>
      </w:tr>
      <w:tr>
        <w:trPr/>
        <w:tc>
          <w:tcPr>
            <w:tcW w:w="7064"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Interest expense</w:t>
            </w:r>
          </w:p>
        </w:tc>
        <w:tc>
          <w:tcPr>
            <w:tcW w:w="214" w:type="dxa"/>
            <w:tcBorders/>
            <w:shd w:fill="CCEEFF" w:val="clear"/>
            <w:vAlign w:val="bottom"/>
          </w:tcPr>
          <w:p>
            <w:pPr>
              <w:pStyle w:val="TableContents"/>
              <w:spacing w:before="0" w:after="0"/>
              <w:ind w:left="0" w:right="0" w:hanging="0"/>
              <w:rPr/>
            </w:pPr>
            <w:r>
              <w:rPr/>
              <w:t> </w:t>
            </w:r>
          </w:p>
        </w:tc>
        <w:tc>
          <w:tcPr>
            <w:tcW w:w="127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(77</w:t>
            </w:r>
          </w:p>
        </w:tc>
        <w:tc>
          <w:tcPr>
            <w:tcW w:w="23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8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(65</w:t>
            </w:r>
          </w:p>
        </w:tc>
        <w:tc>
          <w:tcPr>
            <w:tcW w:w="13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064"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Maintenance capital</w:t>
            </w:r>
          </w:p>
        </w:tc>
        <w:tc>
          <w:tcPr>
            <w:tcW w:w="214" w:type="dxa"/>
            <w:tcBorders/>
            <w:shd w:fill="auto" w:val="clear"/>
            <w:vAlign w:val="bottom"/>
          </w:tcPr>
          <w:p>
            <w:pPr>
              <w:pStyle w:val="TableContents"/>
              <w:spacing w:before="0" w:after="0"/>
              <w:ind w:left="0" w:right="0" w:hanging="0"/>
              <w:rPr/>
            </w:pPr>
            <w:r>
              <w:rPr/>
              <w:t> </w:t>
            </w:r>
          </w:p>
        </w:tc>
        <w:tc>
          <w:tcPr>
            <w:tcW w:w="127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w:t>
            </w:r>
          </w:p>
        </w:tc>
        <w:tc>
          <w:tcPr>
            <w:tcW w:w="23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8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w:t>
            </w:r>
          </w:p>
        </w:tc>
        <w:tc>
          <w:tcPr>
            <w:tcW w:w="13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064"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Current income tax expense</w:t>
            </w:r>
          </w:p>
        </w:tc>
        <w:tc>
          <w:tcPr>
            <w:tcW w:w="214" w:type="dxa"/>
            <w:tcBorders/>
            <w:shd w:fill="CCEEFF" w:val="clear"/>
            <w:vAlign w:val="bottom"/>
          </w:tcPr>
          <w:p>
            <w:pPr>
              <w:pStyle w:val="TableContents"/>
              <w:spacing w:before="0" w:after="0"/>
              <w:ind w:left="0" w:right="0" w:hanging="0"/>
              <w:rPr/>
            </w:pPr>
            <w:r>
              <w:rPr/>
              <w:t> </w:t>
            </w:r>
          </w:p>
        </w:tc>
        <w:tc>
          <w:tcPr>
            <w:tcW w:w="127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w:t>
            </w:r>
          </w:p>
        </w:tc>
        <w:tc>
          <w:tcPr>
            <w:tcW w:w="23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8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13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064"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Equity earnings in unconsolidated entities, net of distributions</w:t>
            </w:r>
          </w:p>
        </w:tc>
        <w:tc>
          <w:tcPr>
            <w:tcW w:w="214" w:type="dxa"/>
            <w:tcBorders/>
            <w:shd w:fill="auto" w:val="clear"/>
            <w:vAlign w:val="bottom"/>
          </w:tcPr>
          <w:p>
            <w:pPr>
              <w:pStyle w:val="TableContents"/>
              <w:spacing w:before="0" w:after="0"/>
              <w:ind w:left="0" w:right="0" w:hanging="0"/>
              <w:rPr/>
            </w:pPr>
            <w:r>
              <w:rPr/>
              <w:t> </w:t>
            </w:r>
          </w:p>
        </w:tc>
        <w:tc>
          <w:tcPr>
            <w:tcW w:w="127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36" w:type="dxa"/>
            <w:tcBorders/>
            <w:shd w:fill="auto" w:val="clear"/>
            <w:vAlign w:val="bottom"/>
          </w:tcPr>
          <w:p>
            <w:pPr>
              <w:pStyle w:val="TableContents"/>
              <w:spacing w:before="0" w:after="0"/>
              <w:ind w:left="0" w:right="0" w:hanging="0"/>
              <w:rPr/>
            </w:pPr>
            <w:r>
              <w:rPr/>
              <w:t> </w:t>
            </w:r>
          </w:p>
        </w:tc>
        <w:tc>
          <w:tcPr>
            <w:tcW w:w="128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3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064" w:type="dxa"/>
            <w:tcBorders/>
            <w:shd w:fill="CCEEFF" w:val="clear"/>
            <w:vAlign w:val="center"/>
          </w:tcPr>
          <w:p>
            <w:pPr>
              <w:pStyle w:val="TableContents"/>
              <w:spacing w:before="0" w:after="0"/>
              <w:ind w:left="0" w:right="0" w:hanging="0"/>
              <w:rPr/>
            </w:pPr>
            <w:r>
              <w:rPr>
                <w:rFonts w:ascii="Times New Roman" w:hAnsi="Times New Roman"/>
                <w:sz w:val="17"/>
              </w:rPr>
              <w:t>Distributions to noncontrolling interests</w:t>
            </w:r>
            <w:r>
              <w:rPr/>
              <w:t xml:space="preserve"> </w:t>
            </w:r>
            <w:r>
              <w:rPr>
                <w:sz w:val="11"/>
              </w:rPr>
              <w:t>(1)</w:t>
            </w:r>
          </w:p>
        </w:tc>
        <w:tc>
          <w:tcPr>
            <w:tcW w:w="214" w:type="dxa"/>
            <w:tcBorders/>
            <w:shd w:fill="CCEEFF" w:val="clear"/>
            <w:vAlign w:val="bottom"/>
          </w:tcPr>
          <w:p>
            <w:pPr>
              <w:pStyle w:val="TableContents"/>
              <w:spacing w:before="0" w:after="0"/>
              <w:ind w:left="0" w:right="0" w:hanging="0"/>
              <w:rPr/>
            </w:pPr>
            <w:r>
              <w:rPr/>
              <w:t> </w:t>
            </w:r>
          </w:p>
        </w:tc>
        <w:tc>
          <w:tcPr>
            <w:tcW w:w="127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23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8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13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064"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Implied DCF</w:t>
            </w:r>
          </w:p>
        </w:tc>
        <w:tc>
          <w:tcPr>
            <w:tcW w:w="214" w:type="dxa"/>
            <w:tcBorders/>
            <w:shd w:fill="auto" w:val="clear"/>
            <w:vAlign w:val="bottom"/>
          </w:tcPr>
          <w:p>
            <w:pPr>
              <w:pStyle w:val="TableContents"/>
              <w:spacing w:before="0" w:after="0"/>
              <w:ind w:left="0" w:right="0" w:hanging="0"/>
              <w:rPr/>
            </w:pPr>
            <w:r>
              <w:rPr/>
              <w:t> </w:t>
            </w:r>
          </w:p>
        </w:tc>
        <w:tc>
          <w:tcPr>
            <w:tcW w:w="16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8"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560</w:t>
            </w:r>
          </w:p>
        </w:tc>
        <w:tc>
          <w:tcPr>
            <w:tcW w:w="236" w:type="dxa"/>
            <w:tcBorders/>
            <w:shd w:fill="auto" w:val="clear"/>
            <w:vAlign w:val="bottom"/>
          </w:tcPr>
          <w:p>
            <w:pPr>
              <w:pStyle w:val="TableContents"/>
              <w:spacing w:before="0" w:after="0"/>
              <w:ind w:left="0" w:right="0" w:hanging="0"/>
              <w:rPr/>
            </w:pPr>
            <w:r>
              <w:rPr/>
              <w:t> </w:t>
            </w:r>
          </w:p>
        </w:tc>
        <w:tc>
          <w:tcPr>
            <w:tcW w:w="16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342</w:t>
            </w:r>
          </w:p>
        </w:tc>
        <w:tc>
          <w:tcPr>
            <w:tcW w:w="133"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 xml:space="preserve">(1)  </w:t>
      </w:r>
      <w:r>
        <w:rPr>
          <w:rFonts w:ascii="Times New Roman" w:hAnsi="Times New Roman"/>
          <w:sz w:val="17"/>
        </w:rPr>
        <w:t>Includes distributions that pertain to the current periods net income, which are paid in the subsequent period.</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7065"/>
        <w:gridCol w:w="214"/>
        <w:gridCol w:w="160"/>
        <w:gridCol w:w="1118"/>
        <w:gridCol w:w="236"/>
        <w:gridCol w:w="160"/>
        <w:gridCol w:w="1119"/>
        <w:gridCol w:w="133"/>
      </w:tblGrid>
      <w:tr>
        <w:trPr/>
        <w:tc>
          <w:tcPr>
            <w:tcW w:w="7065"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jc w:val="center"/>
              <w:rPr/>
            </w:pPr>
            <w:r>
              <w:rPr/>
              <w:t> </w:t>
            </w:r>
          </w:p>
        </w:tc>
        <w:tc>
          <w:tcPr>
            <w:tcW w:w="2793"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133" w:type="dxa"/>
            <w:tcBorders/>
            <w:shd w:fill="auto" w:val="clear"/>
            <w:vAlign w:val="bottom"/>
          </w:tcPr>
          <w:p>
            <w:pPr>
              <w:pStyle w:val="TableContents"/>
              <w:spacing w:before="0" w:after="0"/>
              <w:ind w:left="0" w:right="0" w:hanging="0"/>
              <w:jc w:val="center"/>
              <w:rPr/>
            </w:pPr>
            <w:r>
              <w:rPr/>
              <w:t> </w:t>
            </w:r>
          </w:p>
        </w:tc>
      </w:tr>
      <w:tr>
        <w:trPr/>
        <w:tc>
          <w:tcPr>
            <w:tcW w:w="7065"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jc w:val="center"/>
              <w:rPr/>
            </w:pPr>
            <w:r>
              <w:rPr/>
              <w:t> </w:t>
            </w:r>
          </w:p>
        </w:tc>
        <w:tc>
          <w:tcPr>
            <w:tcW w:w="2793"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March 31,</w:t>
            </w:r>
          </w:p>
        </w:tc>
        <w:tc>
          <w:tcPr>
            <w:tcW w:w="133" w:type="dxa"/>
            <w:tcBorders/>
            <w:shd w:fill="auto" w:val="clear"/>
            <w:vAlign w:val="bottom"/>
          </w:tcPr>
          <w:p>
            <w:pPr>
              <w:pStyle w:val="TableContents"/>
              <w:spacing w:before="0" w:after="0"/>
              <w:ind w:left="0" w:right="0" w:hanging="0"/>
              <w:jc w:val="center"/>
              <w:rPr/>
            </w:pPr>
            <w:r>
              <w:rPr/>
              <w:t> </w:t>
            </w:r>
          </w:p>
        </w:tc>
      </w:tr>
      <w:tr>
        <w:trPr/>
        <w:tc>
          <w:tcPr>
            <w:tcW w:w="7065"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jc w:val="center"/>
              <w:rPr/>
            </w:pPr>
            <w:r>
              <w:rPr/>
              <w:t> </w:t>
            </w:r>
          </w:p>
        </w:tc>
        <w:tc>
          <w:tcPr>
            <w:tcW w:w="127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36" w:type="dxa"/>
            <w:tcBorders/>
            <w:shd w:fill="auto" w:val="clear"/>
            <w:vAlign w:val="bottom"/>
          </w:tcPr>
          <w:p>
            <w:pPr>
              <w:pStyle w:val="TableContents"/>
              <w:spacing w:before="0" w:after="0"/>
              <w:ind w:left="0" w:right="0" w:hanging="0"/>
              <w:jc w:val="center"/>
              <w:rPr/>
            </w:pPr>
            <w:r>
              <w:rPr/>
              <w:t> </w:t>
            </w:r>
          </w:p>
        </w:tc>
        <w:tc>
          <w:tcPr>
            <w:tcW w:w="127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133" w:type="dxa"/>
            <w:tcBorders/>
            <w:shd w:fill="auto" w:val="clear"/>
            <w:vAlign w:val="bottom"/>
          </w:tcPr>
          <w:p>
            <w:pPr>
              <w:pStyle w:val="TableContents"/>
              <w:spacing w:before="0" w:after="0"/>
              <w:ind w:left="0" w:right="0" w:hanging="0"/>
              <w:jc w:val="center"/>
              <w:rPr/>
            </w:pPr>
            <w:r>
              <w:rPr/>
              <w:t> </w:t>
            </w:r>
          </w:p>
        </w:tc>
      </w:tr>
      <w:tr>
        <w:trPr/>
        <w:tc>
          <w:tcPr>
            <w:tcW w:w="7065" w:type="dxa"/>
            <w:tcBorders/>
            <w:shd w:fill="CCEEFF" w:val="clear"/>
            <w:vAlign w:val="center"/>
          </w:tcPr>
          <w:p>
            <w:pPr>
              <w:pStyle w:val="TableContents"/>
              <w:spacing w:before="0" w:after="0"/>
              <w:ind w:left="0" w:right="0" w:hanging="0"/>
              <w:rPr>
                <w:rFonts w:ascii="Times New Roman" w:hAnsi="Times New Roman"/>
                <w:b/>
                <w:sz w:val="17"/>
              </w:rPr>
            </w:pPr>
            <w:r>
              <w:rPr>
                <w:rFonts w:ascii="Times New Roman" w:hAnsi="Times New Roman"/>
                <w:b/>
                <w:sz w:val="17"/>
              </w:rPr>
              <w:t>Cash Flow from Operating Activities Reconciliation</w:t>
            </w:r>
          </w:p>
        </w:tc>
        <w:tc>
          <w:tcPr>
            <w:tcW w:w="214" w:type="dxa"/>
            <w:tcBorders/>
            <w:shd w:fill="CCEEFF" w:val="clear"/>
            <w:vAlign w:val="bottom"/>
          </w:tcPr>
          <w:p>
            <w:pPr>
              <w:pStyle w:val="TableContents"/>
              <w:spacing w:before="0" w:after="0"/>
              <w:ind w:left="0" w:right="0" w:hanging="0"/>
              <w:rPr/>
            </w:pPr>
            <w:r>
              <w:rPr/>
              <w:t> </w:t>
            </w:r>
          </w:p>
        </w:tc>
        <w:tc>
          <w:tcPr>
            <w:tcW w:w="1278" w:type="dxa"/>
            <w:gridSpan w:val="2"/>
            <w:tcBorders/>
            <w:shd w:fill="CCEEFF" w:val="clear"/>
            <w:vAlign w:val="bottom"/>
          </w:tcPr>
          <w:p>
            <w:pPr>
              <w:pStyle w:val="TableContents"/>
              <w:spacing w:before="0" w:after="0"/>
              <w:ind w:left="0" w:right="0" w:hanging="0"/>
              <w:jc w:val="right"/>
              <w:rPr/>
            </w:pPr>
            <w:r>
              <w:rPr/>
              <w:t> </w:t>
            </w:r>
          </w:p>
        </w:tc>
        <w:tc>
          <w:tcPr>
            <w:tcW w:w="236" w:type="dxa"/>
            <w:tcBorders/>
            <w:shd w:fill="CCEEFF" w:val="clear"/>
            <w:vAlign w:val="bottom"/>
          </w:tcPr>
          <w:p>
            <w:pPr>
              <w:pStyle w:val="TableContents"/>
              <w:spacing w:before="0" w:after="0"/>
              <w:ind w:left="0" w:right="0" w:hanging="0"/>
              <w:rPr/>
            </w:pPr>
            <w:r>
              <w:rPr/>
              <w:t> </w:t>
            </w:r>
          </w:p>
        </w:tc>
        <w:tc>
          <w:tcPr>
            <w:tcW w:w="1279" w:type="dxa"/>
            <w:gridSpan w:val="2"/>
            <w:tcBorders/>
            <w:shd w:fill="CCEEFF" w:val="clear"/>
            <w:vAlign w:val="bottom"/>
          </w:tcPr>
          <w:p>
            <w:pPr>
              <w:pStyle w:val="TableContents"/>
              <w:spacing w:before="0" w:after="0"/>
              <w:ind w:left="0" w:right="0" w:hanging="0"/>
              <w:jc w:val="right"/>
              <w:rPr/>
            </w:pPr>
            <w:r>
              <w:rPr/>
              <w:t> </w:t>
            </w:r>
          </w:p>
        </w:tc>
        <w:tc>
          <w:tcPr>
            <w:tcW w:w="133" w:type="dxa"/>
            <w:tcBorders/>
            <w:shd w:fill="CCEEFF" w:val="clear"/>
            <w:vAlign w:val="bottom"/>
          </w:tcPr>
          <w:p>
            <w:pPr>
              <w:pStyle w:val="TableContents"/>
              <w:spacing w:before="0" w:after="0"/>
              <w:ind w:left="0" w:right="0" w:hanging="0"/>
              <w:rPr/>
            </w:pPr>
            <w:r>
              <w:rPr/>
              <w:t> </w:t>
            </w:r>
          </w:p>
        </w:tc>
      </w:tr>
      <w:tr>
        <w:trPr/>
        <w:tc>
          <w:tcPr>
            <w:tcW w:w="7065"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EBITDA</w:t>
            </w:r>
          </w:p>
        </w:tc>
        <w:tc>
          <w:tcPr>
            <w:tcW w:w="214" w:type="dxa"/>
            <w:tcBorders/>
            <w:shd w:fill="auto" w:val="clear"/>
            <w:vAlign w:val="bottom"/>
          </w:tcPr>
          <w:p>
            <w:pPr>
              <w:pStyle w:val="TableContents"/>
              <w:spacing w:before="0" w:after="0"/>
              <w:ind w:left="0" w:right="0" w:hanging="0"/>
              <w:rPr/>
            </w:pPr>
            <w:r>
              <w:rPr/>
              <w:t> </w:t>
            </w:r>
          </w:p>
        </w:tc>
        <w:tc>
          <w:tcPr>
            <w:tcW w:w="16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748</w:t>
            </w:r>
          </w:p>
        </w:tc>
        <w:tc>
          <w:tcPr>
            <w:tcW w:w="236" w:type="dxa"/>
            <w:tcBorders/>
            <w:shd w:fill="auto" w:val="clear"/>
            <w:vAlign w:val="bottom"/>
          </w:tcPr>
          <w:p>
            <w:pPr>
              <w:pStyle w:val="TableContents"/>
              <w:spacing w:before="0" w:after="0"/>
              <w:ind w:left="0" w:right="0" w:hanging="0"/>
              <w:rPr/>
            </w:pPr>
            <w:r>
              <w:rPr/>
              <w:t> </w:t>
            </w:r>
          </w:p>
        </w:tc>
        <w:tc>
          <w:tcPr>
            <w:tcW w:w="16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382</w:t>
            </w:r>
          </w:p>
        </w:tc>
        <w:tc>
          <w:tcPr>
            <w:tcW w:w="133" w:type="dxa"/>
            <w:tcBorders/>
            <w:shd w:fill="auto" w:val="clear"/>
            <w:vAlign w:val="bottom"/>
          </w:tcPr>
          <w:p>
            <w:pPr>
              <w:pStyle w:val="TableContents"/>
              <w:spacing w:before="0" w:after="0"/>
              <w:ind w:left="0" w:right="0" w:hanging="0"/>
              <w:rPr/>
            </w:pPr>
            <w:r>
              <w:rPr/>
              <w:t> </w:t>
            </w:r>
          </w:p>
        </w:tc>
      </w:tr>
      <w:tr>
        <w:trPr/>
        <w:tc>
          <w:tcPr>
            <w:tcW w:w="7065"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Current income tax expense</w:t>
            </w:r>
          </w:p>
        </w:tc>
        <w:tc>
          <w:tcPr>
            <w:tcW w:w="214" w:type="dxa"/>
            <w:tcBorders/>
            <w:shd w:fill="CCEEFF" w:val="clear"/>
            <w:vAlign w:val="bottom"/>
          </w:tcPr>
          <w:p>
            <w:pPr>
              <w:pStyle w:val="TableContents"/>
              <w:spacing w:before="0" w:after="0"/>
              <w:ind w:left="0" w:right="0" w:hanging="0"/>
              <w:rPr/>
            </w:pPr>
            <w:r>
              <w:rPr/>
              <w:t> </w:t>
            </w:r>
          </w:p>
        </w:tc>
        <w:tc>
          <w:tcPr>
            <w:tcW w:w="127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w:t>
            </w:r>
          </w:p>
        </w:tc>
        <w:tc>
          <w:tcPr>
            <w:tcW w:w="23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7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13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065"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Interest expense</w:t>
            </w:r>
          </w:p>
        </w:tc>
        <w:tc>
          <w:tcPr>
            <w:tcW w:w="214" w:type="dxa"/>
            <w:tcBorders/>
            <w:shd w:fill="auto" w:val="clear"/>
            <w:vAlign w:val="bottom"/>
          </w:tcPr>
          <w:p>
            <w:pPr>
              <w:pStyle w:val="TableContents"/>
              <w:spacing w:before="0" w:after="0"/>
              <w:ind w:left="0" w:right="0" w:hanging="0"/>
              <w:rPr/>
            </w:pPr>
            <w:r>
              <w:rPr/>
              <w:t> </w:t>
            </w:r>
          </w:p>
        </w:tc>
        <w:tc>
          <w:tcPr>
            <w:tcW w:w="127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(77</w:t>
            </w:r>
          </w:p>
        </w:tc>
        <w:tc>
          <w:tcPr>
            <w:tcW w:w="23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7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(65</w:t>
            </w:r>
          </w:p>
        </w:tc>
        <w:tc>
          <w:tcPr>
            <w:tcW w:w="13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065"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Net change in assets and liabilities, net of acquisitions</w:t>
            </w:r>
          </w:p>
        </w:tc>
        <w:tc>
          <w:tcPr>
            <w:tcW w:w="214" w:type="dxa"/>
            <w:tcBorders/>
            <w:shd w:fill="CCEEFF" w:val="clear"/>
            <w:vAlign w:val="bottom"/>
          </w:tcPr>
          <w:p>
            <w:pPr>
              <w:pStyle w:val="TableContents"/>
              <w:spacing w:before="0" w:after="0"/>
              <w:ind w:left="0" w:right="0" w:hanging="0"/>
              <w:rPr/>
            </w:pPr>
            <w:r>
              <w:rPr/>
              <w:t> </w:t>
            </w:r>
          </w:p>
        </w:tc>
        <w:tc>
          <w:tcPr>
            <w:tcW w:w="127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303</w:t>
            </w:r>
          </w:p>
        </w:tc>
        <w:tc>
          <w:tcPr>
            <w:tcW w:w="236" w:type="dxa"/>
            <w:tcBorders/>
            <w:shd w:fill="CCEEFF" w:val="clear"/>
            <w:vAlign w:val="bottom"/>
          </w:tcPr>
          <w:p>
            <w:pPr>
              <w:pStyle w:val="TableContents"/>
              <w:spacing w:before="0" w:after="0"/>
              <w:ind w:left="0" w:right="0" w:hanging="0"/>
              <w:rPr/>
            </w:pPr>
            <w:r>
              <w:rPr/>
              <w:t> </w:t>
            </w:r>
          </w:p>
        </w:tc>
        <w:tc>
          <w:tcPr>
            <w:tcW w:w="127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w:t>
            </w:r>
          </w:p>
        </w:tc>
        <w:tc>
          <w:tcPr>
            <w:tcW w:w="13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065"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Other items to reconcile to cash flows from operating activities:</w:t>
            </w:r>
          </w:p>
        </w:tc>
        <w:tc>
          <w:tcPr>
            <w:tcW w:w="214" w:type="dxa"/>
            <w:tcBorders/>
            <w:shd w:fill="auto" w:val="clear"/>
            <w:vAlign w:val="bottom"/>
          </w:tcPr>
          <w:p>
            <w:pPr>
              <w:pStyle w:val="TableContents"/>
              <w:spacing w:before="0" w:after="0"/>
              <w:ind w:left="0" w:right="0" w:hanging="0"/>
              <w:rPr/>
            </w:pPr>
            <w:r>
              <w:rPr/>
              <w:t> </w:t>
            </w:r>
          </w:p>
        </w:tc>
        <w:tc>
          <w:tcPr>
            <w:tcW w:w="1278" w:type="dxa"/>
            <w:gridSpan w:val="2"/>
            <w:tcBorders/>
            <w:shd w:fill="auto" w:val="clear"/>
            <w:vAlign w:val="bottom"/>
          </w:tcPr>
          <w:p>
            <w:pPr>
              <w:pStyle w:val="TableContents"/>
              <w:spacing w:before="0" w:after="0"/>
              <w:ind w:left="0" w:right="0" w:hanging="0"/>
              <w:jc w:val="right"/>
              <w:rPr/>
            </w:pPr>
            <w:r>
              <w:rPr/>
              <w:t> </w:t>
            </w:r>
          </w:p>
        </w:tc>
        <w:tc>
          <w:tcPr>
            <w:tcW w:w="236" w:type="dxa"/>
            <w:tcBorders/>
            <w:shd w:fill="auto" w:val="clear"/>
            <w:vAlign w:val="bottom"/>
          </w:tcPr>
          <w:p>
            <w:pPr>
              <w:pStyle w:val="TableContents"/>
              <w:spacing w:before="0" w:after="0"/>
              <w:ind w:left="0" w:right="0" w:hanging="0"/>
              <w:rPr/>
            </w:pPr>
            <w:r>
              <w:rPr/>
              <w:t> </w:t>
            </w:r>
          </w:p>
        </w:tc>
        <w:tc>
          <w:tcPr>
            <w:tcW w:w="1279" w:type="dxa"/>
            <w:gridSpan w:val="2"/>
            <w:tcBorders/>
            <w:shd w:fill="auto" w:val="clear"/>
            <w:vAlign w:val="bottom"/>
          </w:tcPr>
          <w:p>
            <w:pPr>
              <w:pStyle w:val="TableContents"/>
              <w:spacing w:before="0" w:after="0"/>
              <w:ind w:left="0" w:right="0" w:hanging="0"/>
              <w:jc w:val="right"/>
              <w:rPr/>
            </w:pPr>
            <w:r>
              <w:rPr/>
              <w:t> </w:t>
            </w:r>
          </w:p>
        </w:tc>
        <w:tc>
          <w:tcPr>
            <w:tcW w:w="133" w:type="dxa"/>
            <w:tcBorders/>
            <w:shd w:fill="auto" w:val="clear"/>
            <w:vAlign w:val="bottom"/>
          </w:tcPr>
          <w:p>
            <w:pPr>
              <w:pStyle w:val="TableContents"/>
              <w:spacing w:before="0" w:after="0"/>
              <w:ind w:left="0" w:right="0" w:hanging="0"/>
              <w:rPr/>
            </w:pPr>
            <w:r>
              <w:rPr/>
              <w:t> </w:t>
            </w:r>
          </w:p>
        </w:tc>
      </w:tr>
      <w:tr>
        <w:trPr/>
        <w:tc>
          <w:tcPr>
            <w:tcW w:w="7065"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Equity compensation expense</w:t>
            </w:r>
          </w:p>
        </w:tc>
        <w:tc>
          <w:tcPr>
            <w:tcW w:w="214" w:type="dxa"/>
            <w:tcBorders/>
            <w:shd w:fill="CCEEFF" w:val="clear"/>
            <w:vAlign w:val="bottom"/>
          </w:tcPr>
          <w:p>
            <w:pPr>
              <w:pStyle w:val="TableContents"/>
              <w:spacing w:before="0" w:after="0"/>
              <w:ind w:left="0" w:right="0" w:hanging="0"/>
              <w:rPr/>
            </w:pPr>
            <w:r>
              <w:rPr/>
              <w:t> </w:t>
            </w:r>
          </w:p>
        </w:tc>
        <w:tc>
          <w:tcPr>
            <w:tcW w:w="127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w:t>
            </w:r>
          </w:p>
        </w:tc>
        <w:tc>
          <w:tcPr>
            <w:tcW w:w="236" w:type="dxa"/>
            <w:tcBorders/>
            <w:shd w:fill="CCEEFF" w:val="clear"/>
            <w:vAlign w:val="bottom"/>
          </w:tcPr>
          <w:p>
            <w:pPr>
              <w:pStyle w:val="TableContents"/>
              <w:spacing w:before="0" w:after="0"/>
              <w:ind w:left="0" w:right="0" w:hanging="0"/>
              <w:rPr/>
            </w:pPr>
            <w:r>
              <w:rPr/>
              <w:t> </w:t>
            </w:r>
          </w:p>
        </w:tc>
        <w:tc>
          <w:tcPr>
            <w:tcW w:w="127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w:t>
            </w:r>
          </w:p>
        </w:tc>
        <w:tc>
          <w:tcPr>
            <w:tcW w:w="133" w:type="dxa"/>
            <w:tcBorders/>
            <w:shd w:fill="CCEEFF" w:val="clear"/>
            <w:vAlign w:val="bottom"/>
          </w:tcPr>
          <w:p>
            <w:pPr>
              <w:pStyle w:val="TableContents"/>
              <w:spacing w:before="0" w:after="0"/>
              <w:ind w:left="0" w:right="0" w:hanging="0"/>
              <w:rPr/>
            </w:pPr>
            <w:r>
              <w:rPr/>
              <w:t> </w:t>
            </w:r>
          </w:p>
        </w:tc>
      </w:tr>
      <w:tr>
        <w:trPr/>
        <w:tc>
          <w:tcPr>
            <w:tcW w:w="7065"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Net cash provided by operating activities</w:t>
            </w:r>
          </w:p>
        </w:tc>
        <w:tc>
          <w:tcPr>
            <w:tcW w:w="214" w:type="dxa"/>
            <w:tcBorders/>
            <w:shd w:fill="auto" w:val="clear"/>
            <w:vAlign w:val="bottom"/>
          </w:tcPr>
          <w:p>
            <w:pPr>
              <w:pStyle w:val="TableContents"/>
              <w:spacing w:before="0" w:after="0"/>
              <w:ind w:left="0" w:right="0" w:hanging="0"/>
              <w:rPr/>
            </w:pPr>
            <w:r>
              <w:rPr/>
              <w:t> </w:t>
            </w:r>
          </w:p>
        </w:tc>
        <w:tc>
          <w:tcPr>
            <w:tcW w:w="16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8"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979</w:t>
            </w:r>
          </w:p>
        </w:tc>
        <w:tc>
          <w:tcPr>
            <w:tcW w:w="236" w:type="dxa"/>
            <w:tcBorders/>
            <w:shd w:fill="auto" w:val="clear"/>
            <w:vAlign w:val="bottom"/>
          </w:tcPr>
          <w:p>
            <w:pPr>
              <w:pStyle w:val="TableContents"/>
              <w:spacing w:before="0" w:after="0"/>
              <w:ind w:left="0" w:right="0" w:hanging="0"/>
              <w:rPr/>
            </w:pPr>
            <w:r>
              <w:rPr/>
              <w:t> </w:t>
            </w:r>
          </w:p>
        </w:tc>
        <w:tc>
          <w:tcPr>
            <w:tcW w:w="16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9"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317</w:t>
            </w:r>
          </w:p>
        </w:tc>
        <w:tc>
          <w:tcPr>
            <w:tcW w:w="133"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u w:val="single"/>
        </w:rPr>
        <w:t>Contacts</w:t>
      </w:r>
      <w:r>
        <w:rPr>
          <w:rFonts w:ascii="Times New Roman" w:hAnsi="Times New Roman"/>
        </w:rPr>
        <w:t xml:space="preserve"> </w:t>
      </w:r>
      <w:r>
        <w:rPr>
          <w:rFonts w:ascii="Times New Roman" w:hAnsi="Times New Roman"/>
          <w:sz w:val="17"/>
        </w:rPr>
        <w:t>:</w:t>
      </w:r>
    </w:p>
    <w:tbl>
      <w:tblPr>
        <w:tblW w:w="5000" w:type="pct"/>
        <w:jc w:val="left"/>
        <w:tblInd w:w="0" w:type="dxa"/>
        <w:tblCellMar>
          <w:top w:w="0" w:type="dxa"/>
          <w:left w:w="0" w:type="dxa"/>
          <w:bottom w:w="0" w:type="dxa"/>
          <w:right w:w="0" w:type="dxa"/>
        </w:tblCellMar>
      </w:tblPr>
      <w:tblGrid>
        <w:gridCol w:w="1666"/>
        <w:gridCol w:w="3540"/>
        <w:gridCol w:w="311"/>
        <w:gridCol w:w="4688"/>
      </w:tblGrid>
      <w:tr>
        <w:trPr/>
        <w:tc>
          <w:tcPr>
            <w:tcW w:w="1666" w:type="dxa"/>
            <w:tcBorders/>
            <w:shd w:fill="auto" w:val="clear"/>
          </w:tcPr>
          <w:p>
            <w:pPr>
              <w:pStyle w:val="TableContents"/>
              <w:spacing w:before="0" w:after="0"/>
              <w:ind w:left="0" w:right="0" w:hanging="0"/>
              <w:rPr/>
            </w:pPr>
            <w:r>
              <w:rPr/>
              <w:t> </w:t>
            </w:r>
          </w:p>
        </w:tc>
        <w:tc>
          <w:tcPr>
            <w:tcW w:w="354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Roy I. Lamoreaux</w:t>
            </w:r>
          </w:p>
        </w:tc>
        <w:tc>
          <w:tcPr>
            <w:tcW w:w="311" w:type="dxa"/>
            <w:tcBorders/>
            <w:shd w:fill="auto" w:val="clear"/>
            <w:vAlign w:val="bottom"/>
          </w:tcPr>
          <w:p>
            <w:pPr>
              <w:pStyle w:val="TableContents"/>
              <w:spacing w:before="0" w:after="0"/>
              <w:ind w:left="0" w:right="0" w:hanging="0"/>
              <w:rPr/>
            </w:pPr>
            <w:r>
              <w:rPr/>
              <w:t> </w:t>
            </w:r>
          </w:p>
        </w:tc>
        <w:tc>
          <w:tcPr>
            <w:tcW w:w="468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Al Swanson</w:t>
            </w:r>
          </w:p>
        </w:tc>
      </w:tr>
      <w:tr>
        <w:trPr/>
        <w:tc>
          <w:tcPr>
            <w:tcW w:w="1666" w:type="dxa"/>
            <w:tcBorders/>
            <w:shd w:fill="auto" w:val="clear"/>
          </w:tcPr>
          <w:p>
            <w:pPr>
              <w:pStyle w:val="TableContents"/>
              <w:spacing w:before="0" w:after="0"/>
              <w:ind w:left="0" w:right="0" w:hanging="0"/>
              <w:rPr/>
            </w:pPr>
            <w:r>
              <w:rPr/>
              <w:t> </w:t>
            </w:r>
          </w:p>
        </w:tc>
        <w:tc>
          <w:tcPr>
            <w:tcW w:w="354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Director, Investor Relations</w:t>
            </w:r>
          </w:p>
        </w:tc>
        <w:tc>
          <w:tcPr>
            <w:tcW w:w="311" w:type="dxa"/>
            <w:tcBorders/>
            <w:shd w:fill="auto" w:val="clear"/>
            <w:vAlign w:val="bottom"/>
          </w:tcPr>
          <w:p>
            <w:pPr>
              <w:pStyle w:val="TableContents"/>
              <w:spacing w:before="0" w:after="0"/>
              <w:ind w:left="0" w:right="0" w:hanging="0"/>
              <w:rPr/>
            </w:pPr>
            <w:r>
              <w:rPr/>
              <w:t> </w:t>
            </w:r>
          </w:p>
        </w:tc>
        <w:tc>
          <w:tcPr>
            <w:tcW w:w="468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Executive Vice President, CFO</w:t>
            </w:r>
          </w:p>
        </w:tc>
      </w:tr>
      <w:tr>
        <w:trPr/>
        <w:tc>
          <w:tcPr>
            <w:tcW w:w="1666" w:type="dxa"/>
            <w:tcBorders/>
            <w:shd w:fill="auto" w:val="clear"/>
          </w:tcPr>
          <w:p>
            <w:pPr>
              <w:pStyle w:val="TableContents"/>
              <w:spacing w:before="0" w:after="0"/>
              <w:ind w:left="0" w:right="0" w:hanging="0"/>
              <w:rPr/>
            </w:pPr>
            <w:r>
              <w:rPr/>
              <w:t> </w:t>
            </w:r>
          </w:p>
        </w:tc>
        <w:tc>
          <w:tcPr>
            <w:tcW w:w="3540" w:type="dxa"/>
            <w:tcBorders/>
            <w:shd w:fill="auto" w:val="clear"/>
          </w:tcPr>
          <w:p>
            <w:pPr>
              <w:pStyle w:val="TableContents"/>
              <w:spacing w:before="0" w:after="0"/>
              <w:ind w:left="0" w:right="0" w:hanging="0"/>
              <w:rPr/>
            </w:pPr>
            <w:r>
              <w:rPr/>
              <w:t> </w:t>
            </w:r>
          </w:p>
        </w:tc>
        <w:tc>
          <w:tcPr>
            <w:tcW w:w="311" w:type="dxa"/>
            <w:tcBorders/>
            <w:shd w:fill="auto" w:val="clear"/>
            <w:vAlign w:val="bottom"/>
          </w:tcPr>
          <w:p>
            <w:pPr>
              <w:pStyle w:val="TableContents"/>
              <w:spacing w:before="0" w:after="0"/>
              <w:ind w:left="0" w:right="0" w:hanging="0"/>
              <w:rPr/>
            </w:pPr>
            <w:r>
              <w:rPr/>
              <w:t> </w:t>
            </w:r>
          </w:p>
        </w:tc>
        <w:tc>
          <w:tcPr>
            <w:tcW w:w="4688" w:type="dxa"/>
            <w:tcBorders/>
            <w:shd w:fill="auto" w:val="clear"/>
          </w:tcPr>
          <w:p>
            <w:pPr>
              <w:pStyle w:val="TableContents"/>
              <w:spacing w:before="0" w:after="0"/>
              <w:ind w:left="0" w:right="0" w:hanging="0"/>
              <w:rPr/>
            </w:pPr>
            <w:r>
              <w:rPr/>
              <w:t> </w:t>
            </w:r>
          </w:p>
        </w:tc>
      </w:tr>
      <w:tr>
        <w:trPr/>
        <w:tc>
          <w:tcPr>
            <w:tcW w:w="1666" w:type="dxa"/>
            <w:tcBorders/>
            <w:shd w:fill="auto" w:val="clear"/>
          </w:tcPr>
          <w:p>
            <w:pPr>
              <w:pStyle w:val="TableContents"/>
              <w:spacing w:before="0" w:after="0"/>
              <w:ind w:left="0" w:right="0" w:hanging="0"/>
              <w:rPr/>
            </w:pPr>
            <w:r>
              <w:rPr/>
              <w:t> </w:t>
            </w:r>
          </w:p>
        </w:tc>
        <w:tc>
          <w:tcPr>
            <w:tcW w:w="354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(713) 646-4222  (800) 564-3036</w:t>
            </w:r>
          </w:p>
        </w:tc>
        <w:tc>
          <w:tcPr>
            <w:tcW w:w="311" w:type="dxa"/>
            <w:tcBorders/>
            <w:shd w:fill="auto" w:val="clear"/>
            <w:vAlign w:val="bottom"/>
          </w:tcPr>
          <w:p>
            <w:pPr>
              <w:pStyle w:val="TableContents"/>
              <w:spacing w:before="0" w:after="0"/>
              <w:ind w:left="0" w:right="0" w:hanging="0"/>
              <w:rPr/>
            </w:pPr>
            <w:r>
              <w:rPr/>
              <w:t> </w:t>
            </w:r>
          </w:p>
        </w:tc>
        <w:tc>
          <w:tcPr>
            <w:tcW w:w="468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(800) 564-3036</w:t>
            </w:r>
          </w:p>
        </w:tc>
      </w:tr>
    </w:tbl>
    <w:p>
      <w:pPr>
        <w:pStyle w:val="TextBody"/>
        <w:spacing w:before="0" w:after="0"/>
        <w:ind w:left="0" w:right="0" w:hanging="0"/>
        <w:jc w:val="center"/>
        <w:rPr/>
      </w:pPr>
      <w:r>
        <w:rPr/>
        <w:t> </w:t>
      </w:r>
    </w:p>
    <w:tbl>
      <w:tblPr>
        <w:tblW w:w="5000" w:type="pct"/>
        <w:jc w:val="left"/>
        <w:tblInd w:w="0" w:type="dxa"/>
        <w:tblCellMar>
          <w:top w:w="0" w:type="dxa"/>
          <w:left w:w="0" w:type="dxa"/>
          <w:bottom w:w="28" w:type="dxa"/>
          <w:right w:w="0" w:type="dxa"/>
        </w:tblCellMar>
      </w:tblPr>
      <w:tblGrid>
        <w:gridCol w:w="3505"/>
        <w:gridCol w:w="2987"/>
        <w:gridCol w:w="3713"/>
      </w:tblGrid>
      <w:tr>
        <w:trPr/>
        <w:tc>
          <w:tcPr>
            <w:tcW w:w="10205" w:type="dxa"/>
            <w:gridSpan w:val="3"/>
            <w:tcBorders>
              <w:bottom w:val="single" w:sz="8" w:space="0" w:color="000000"/>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 # #</w:t>
            </w:r>
          </w:p>
        </w:tc>
      </w:tr>
      <w:tr>
        <w:trPr/>
        <w:tc>
          <w:tcPr>
            <w:tcW w:w="3505" w:type="dxa"/>
            <w:tcBorders/>
            <w:shd w:fill="auto" w:val="clear"/>
            <w:tcMar>
              <w:bottom w:w="0" w:type="dxa"/>
            </w:tcMar>
          </w:tcPr>
          <w:p>
            <w:pPr>
              <w:pStyle w:val="TableContents"/>
              <w:spacing w:before="0" w:after="0"/>
              <w:ind w:left="0" w:right="0" w:hanging="0"/>
              <w:jc w:val="right"/>
              <w:rPr>
                <w:rFonts w:ascii="Times New Roman" w:hAnsi="Times New Roman"/>
                <w:b/>
                <w:sz w:val="17"/>
              </w:rPr>
            </w:pPr>
            <w:r>
              <w:rPr>
                <w:rFonts w:ascii="Times New Roman" w:hAnsi="Times New Roman"/>
                <w:b/>
                <w:sz w:val="17"/>
              </w:rPr>
              <w:t>333 Clay Street, Suite 1600</w:t>
            </w:r>
          </w:p>
        </w:tc>
        <w:tc>
          <w:tcPr>
            <w:tcW w:w="2987" w:type="dxa"/>
            <w:tcBorders/>
            <w:shd w:fill="auto" w:val="clear"/>
            <w:tcMar>
              <w:bottom w:w="0" w:type="dxa"/>
            </w:tcMar>
          </w:tcPr>
          <w:p>
            <w:pPr>
              <w:pStyle w:val="TableContents"/>
              <w:spacing w:before="0" w:after="0"/>
              <w:ind w:left="0" w:right="0" w:hanging="0"/>
              <w:jc w:val="center"/>
              <w:rPr>
                <w:rFonts w:ascii="Times New Roman" w:hAnsi="Times New Roman"/>
                <w:b/>
                <w:sz w:val="17"/>
              </w:rPr>
            </w:pPr>
            <w:r>
              <w:rPr>
                <w:rFonts w:ascii="Times New Roman" w:hAnsi="Times New Roman"/>
                <w:b/>
                <w:sz w:val="17"/>
              </w:rPr>
              <w:t>Houston, Texas 77002</w:t>
            </w:r>
          </w:p>
        </w:tc>
        <w:tc>
          <w:tcPr>
            <w:tcW w:w="3713" w:type="dxa"/>
            <w:tcBorders/>
            <w:shd w:fill="auto" w:val="clear"/>
            <w:tcMar>
              <w:bottom w:w="0" w:type="dxa"/>
            </w:tcMar>
          </w:tcPr>
          <w:p>
            <w:pPr>
              <w:pStyle w:val="TableContents"/>
              <w:spacing w:before="0" w:after="0"/>
              <w:ind w:left="0" w:right="0" w:hanging="0"/>
              <w:rPr>
                <w:rFonts w:ascii="Times New Roman" w:hAnsi="Times New Roman"/>
                <w:b/>
                <w:sz w:val="17"/>
              </w:rPr>
            </w:pPr>
            <w:r>
              <w:rPr>
                <w:rFonts w:ascii="Times New Roman" w:hAnsi="Times New Roman"/>
                <w:b/>
                <w:sz w:val="17"/>
              </w:rPr>
              <w:t>713-646-4100 / 800-564-3036</w:t>
            </w:r>
          </w:p>
        </w:tc>
      </w:tr>
    </w:tbl>
    <w:p>
      <w:pPr>
        <w:pStyle w:val="TextBody"/>
        <w:spacing w:before="0" w:after="0"/>
        <w:ind w:left="0" w:right="0" w:hanging="0"/>
        <w:rPr/>
      </w:pPr>
      <w:r>
        <w:rPr/>
        <w:t> </w:t>
      </w:r>
    </w:p>
    <w:p>
      <w:pPr>
        <w:pStyle w:val="HorizontalLine"/>
        <w:pBdr>
          <w:bottom w:val="single" w:sz="18" w:space="0" w:color="010101"/>
        </w:pBdr>
        <w:spacing w:before="0" w:after="0"/>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Wingdings">
    <w:charset w:val="00"/>
    <w:family w:val="auto"/>
    <w:pitch w:val="default"/>
  </w:font>
  <w:font w:name="Symbol">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23</Pages>
  <Words>9854</Words>
  <CharactersWithSpaces>63260</CharactersWithSpaces>
  <Paragraphs>4324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