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PAA GP Holdings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STE.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08/14/2019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22" w:lineRule="exact"/>
        <w:rPr>
          <w:sz w:val="24"/>
          <w:szCs w:val="24"/>
          <w:color w:val="auto"/>
        </w:rPr>
      </w:pPr>
    </w:p>
    <w:p>
      <w:pPr>
        <w:sectPr>
          <w:pgSz w:w="11900" w:h="16838" w:orient="portrait"/>
          <w:cols w:equalWidth="0" w:num="3">
            <w:col w:w="3353" w:space="720"/>
            <w:col w:w="3727" w:space="257"/>
            <w:col w:w="3363"/>
          </w:cols>
          <w:pgMar w:left="240" w:top="226" w:right="239" w:bottom="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480" w:type="dxa"/>
            <w:vAlign w:val="bottom"/>
            <w:shd w:val="clear" w:color="auto" w:fill="9A9A9A"/>
          </w:tcPr>
          <w:p>
            <w:pPr>
              <w:spacing w:after="0"/>
              <w:rPr>
                <w:sz w:val="2"/>
                <w:szCs w:val="2"/>
                <w:color w:val="auto"/>
              </w:rPr>
            </w:pPr>
          </w:p>
        </w:tc>
        <w:tc>
          <w:tcPr>
            <w:tcW w:w="20" w:type="dxa"/>
            <w:vAlign w:val="bottom"/>
            <w:shd w:val="clear" w:color="auto" w:fill="9A9A9A"/>
          </w:tcPr>
          <w:p>
            <w:pPr>
              <w:spacing w:after="0"/>
              <w:rPr>
                <w:sz w:val="2"/>
                <w:szCs w:val="2"/>
                <w:color w:val="auto"/>
              </w:rPr>
            </w:pPr>
          </w:p>
        </w:tc>
        <w:tc>
          <w:tcPr>
            <w:tcW w:w="700" w:type="dxa"/>
            <w:vAlign w:val="bottom"/>
            <w:shd w:val="clear" w:color="auto" w:fill="9A9A9A"/>
          </w:tcPr>
          <w:p>
            <w:pPr>
              <w:spacing w:after="0"/>
              <w:rPr>
                <w:sz w:val="2"/>
                <w:szCs w:val="2"/>
                <w:color w:val="auto"/>
              </w:rPr>
            </w:pPr>
          </w:p>
        </w:tc>
        <w:tc>
          <w:tcPr>
            <w:tcW w:w="54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9"/>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900" w:type="dxa"/>
            <w:vAlign w:val="bottom"/>
            <w:gridSpan w:val="9"/>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1300" w:type="dxa"/>
            <w:vAlign w:val="bottom"/>
            <w:gridSpan w:val="4"/>
          </w:tcPr>
          <w:p>
            <w:pPr>
              <w:ind w:left="40"/>
              <w:spacing w:after="0"/>
              <w:rPr>
                <w:sz w:val="20"/>
                <w:szCs w:val="20"/>
                <w:color w:val="auto"/>
              </w:rPr>
            </w:pPr>
            <w:r>
              <w:rPr>
                <w:rFonts w:ascii="Arial" w:cs="Arial" w:eastAsia="Arial" w:hAnsi="Arial"/>
                <w:sz w:val="18"/>
                <w:szCs w:val="18"/>
                <w:color w:val="0000FF"/>
              </w:rPr>
              <w:t>TX</w:t>
            </w:r>
          </w:p>
        </w:tc>
        <w:tc>
          <w:tcPr>
            <w:tcW w:w="720" w:type="dxa"/>
            <w:vAlign w:val="bottom"/>
            <w:gridSpan w:val="2"/>
          </w:tcPr>
          <w:p>
            <w:pPr>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5"/>
          </w:tcPr>
          <w:p>
            <w:pPr>
              <w:ind w:left="180"/>
              <w:spacing w:after="0" w:line="151"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8"/>
                <w:szCs w:val="8"/>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4"/>
                <w:szCs w:val="14"/>
                <w:color w:val="auto"/>
              </w:rPr>
              <w:t>(State)</w:t>
            </w:r>
          </w:p>
        </w:tc>
        <w:tc>
          <w:tcPr>
            <w:tcW w:w="72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restart"/>
          </w:tcPr>
          <w:p>
            <w:pPr>
              <w:ind w:left="180"/>
              <w:spacing w:after="0" w:line="148"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4"/>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7"/>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9"/>
            <w:vMerge w:val="restart"/>
          </w:tcPr>
          <w:p>
            <w:pPr>
              <w:ind w:left="60"/>
              <w:spacing w:after="0"/>
              <w:rPr>
                <w:sz w:val="20"/>
                <w:szCs w:val="20"/>
                <w:color w:val="auto"/>
              </w:rPr>
            </w:pPr>
            <w:r>
              <w:rPr>
                <w:rFonts w:ascii="Arial" w:cs="Arial" w:eastAsia="Arial" w:hAnsi="Arial"/>
                <w:sz w:val="18"/>
                <w:szCs w:val="18"/>
                <w:color w:val="0000FF"/>
                <w:w w:val="98"/>
              </w:rPr>
              <w:t>Common Units (Limited Partner Interests)</w:t>
            </w:r>
          </w:p>
        </w:tc>
        <w:tc>
          <w:tcPr>
            <w:tcW w:w="1080" w:type="dxa"/>
            <w:vAlign w:val="bottom"/>
            <w:gridSpan w:val="2"/>
            <w:vMerge w:val="restart"/>
          </w:tcPr>
          <w:p>
            <w:pPr>
              <w:jc w:val="right"/>
              <w:ind w:right="78"/>
              <w:spacing w:after="0"/>
              <w:rPr>
                <w:sz w:val="20"/>
                <w:szCs w:val="20"/>
                <w:color w:val="auto"/>
              </w:rPr>
            </w:pPr>
            <w:r>
              <w:rPr>
                <w:rFonts w:ascii="Arial" w:cs="Arial" w:eastAsia="Arial" w:hAnsi="Arial"/>
                <w:sz w:val="18"/>
                <w:szCs w:val="18"/>
                <w:color w:val="0000FF"/>
              </w:rPr>
              <w:t>08/14/2019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740" w:type="dxa"/>
            <w:vAlign w:val="bottom"/>
            <w:vMerge w:val="restart"/>
          </w:tcPr>
          <w:p>
            <w:pPr>
              <w:ind w:left="240"/>
              <w:spacing w:after="0"/>
              <w:rPr>
                <w:sz w:val="20"/>
                <w:szCs w:val="20"/>
                <w:color w:val="auto"/>
              </w:rPr>
            </w:pPr>
            <w:r>
              <w:rPr>
                <w:rFonts w:ascii="Arial" w:cs="Arial" w:eastAsia="Arial" w:hAnsi="Arial"/>
                <w:sz w:val="18"/>
                <w:szCs w:val="18"/>
                <w:color w:val="0000FF"/>
                <w:w w:val="87"/>
              </w:rPr>
              <w:t>15,186</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94"/>
              <w:spacing w:after="0" w:line="386"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gridSpan w:val="2"/>
            <w:vMerge w:val="restart"/>
          </w:tcPr>
          <w:p>
            <w:pPr>
              <w:ind w:left="160"/>
              <w:spacing w:after="0"/>
              <w:rPr>
                <w:sz w:val="20"/>
                <w:szCs w:val="20"/>
                <w:color w:val="auto"/>
              </w:rPr>
            </w:pPr>
            <w:r>
              <w:rPr>
                <w:rFonts w:ascii="Arial" w:cs="Arial" w:eastAsia="Arial" w:hAnsi="Arial"/>
                <w:sz w:val="18"/>
                <w:szCs w:val="18"/>
                <w:color w:val="0000FF"/>
              </w:rPr>
              <w:t>267,251,485</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Plains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gridSpan w:val="9"/>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AAP,</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40" w:type="dxa"/>
            <w:vAlign w:val="bottom"/>
            <w:tcBorders>
              <w:top w:val="single" w:sz="8" w:color="2C2C2C"/>
            </w:tcBorders>
            <w:gridSpan w:val="16"/>
          </w:tcPr>
          <w:p>
            <w:pPr>
              <w:jc w:val="center"/>
              <w:ind w:left="2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60" w:type="dxa"/>
            <w:vAlign w:val="bottom"/>
            <w:gridSpan w:val="13"/>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36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PAA GP Holdings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9"/>
              </w:rPr>
              <w:t>333 CLAY STREET, STE.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Plains AAP, L.P.</w:t>
              </w:r>
            </w:hyperlink>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w w:val="94"/>
              </w:rPr>
              <w:t>333 CLAY STREET, SUITE 1600</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0000FF"/>
              </w:rPr>
              <w:t>TX</w:t>
            </w:r>
          </w:p>
        </w:tc>
        <w:tc>
          <w:tcPr>
            <w:tcW w:w="1260" w:type="dxa"/>
            <w:vAlign w:val="bottom"/>
            <w:gridSpan w:val="3"/>
          </w:tcPr>
          <w:p>
            <w:pPr>
              <w:ind w:left="380"/>
              <w:spacing w:after="0"/>
              <w:rPr>
                <w:sz w:val="20"/>
                <w:szCs w:val="20"/>
                <w:color w:val="auto"/>
              </w:rPr>
            </w:pPr>
            <w:r>
              <w:rPr>
                <w:rFonts w:ascii="Arial" w:cs="Arial" w:eastAsia="Arial" w:hAnsi="Arial"/>
                <w:sz w:val="18"/>
                <w:szCs w:val="18"/>
                <w:color w:val="0000FF"/>
              </w:rPr>
              <w:t>77002</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(State)</w:t>
            </w:r>
          </w:p>
        </w:tc>
        <w:tc>
          <w:tcPr>
            <w:tcW w:w="20" w:type="dxa"/>
            <w:vAlign w:val="bottom"/>
          </w:tcPr>
          <w:p>
            <w:pPr>
              <w:spacing w:after="0"/>
              <w:rPr>
                <w:sz w:val="24"/>
                <w:szCs w:val="24"/>
                <w:color w:val="auto"/>
              </w:rPr>
            </w:pPr>
          </w:p>
        </w:tc>
        <w:tc>
          <w:tcPr>
            <w:tcW w:w="700" w:type="dxa"/>
            <w:vAlign w:val="bottom"/>
          </w:tcPr>
          <w:p>
            <w:pPr>
              <w:ind w:left="360"/>
              <w:spacing w:after="0"/>
              <w:rPr>
                <w:sz w:val="20"/>
                <w:szCs w:val="20"/>
                <w:color w:val="auto"/>
              </w:rPr>
            </w:pPr>
            <w:r>
              <w:rPr>
                <w:rFonts w:ascii="Arial" w:cs="Arial" w:eastAsia="Arial" w:hAnsi="Arial"/>
                <w:sz w:val="14"/>
                <w:szCs w:val="14"/>
                <w:color w:val="auto"/>
              </w:rPr>
              <w:t>(Zip)</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Plains All American GP LLC</w:t>
              </w:r>
            </w:hyperlink>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color w:val="auto"/>
              </w:rPr>
              <w:t>(First)</w:t>
            </w:r>
          </w:p>
        </w:tc>
        <w:tc>
          <w:tcPr>
            <w:tcW w:w="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(Middle)</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660" w:type="dxa"/>
            <w:vAlign w:val="bottom"/>
            <w:gridSpan w:val="3"/>
          </w:tcPr>
          <w:p>
            <w:pPr>
              <w:ind w:left="60"/>
              <w:spacing w:after="0"/>
              <w:rPr>
                <w:sz w:val="20"/>
                <w:szCs w:val="20"/>
                <w:color w:val="auto"/>
              </w:rPr>
            </w:pPr>
            <w:r>
              <w:rPr>
                <w:rFonts w:ascii="Arial" w:cs="Arial" w:eastAsia="Arial" w:hAnsi="Arial"/>
                <w:sz w:val="14"/>
                <w:szCs w:val="14"/>
                <w:color w:val="auto"/>
                <w:w w:val="95"/>
              </w:rPr>
              <w:t>1. Name and Address of Reporting Person</w:t>
            </w:r>
            <w:r>
              <w:rPr>
                <w:rFonts w:ascii="Arial" w:cs="Arial" w:eastAsia="Arial" w:hAnsi="Arial"/>
                <w:sz w:val="22"/>
                <w:szCs w:val="22"/>
                <w:color w:val="auto"/>
                <w:w w:val="95"/>
                <w:vertAlign w:val="superscript"/>
              </w:rPr>
              <w:t>*</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6">
              <w:r>
                <w:rPr>
                  <w:rFonts w:ascii="Arial" w:cs="Arial" w:eastAsia="Arial" w:hAnsi="Arial"/>
                  <w:sz w:val="22"/>
                  <w:szCs w:val="22"/>
                  <w:color w:val="0000EE"/>
                  <w:w w:val="93"/>
                </w:rPr>
                <w:t>PLAINS GP HOLDINGS LP</w:t>
              </w:r>
            </w:hyperlink>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1400" w:type="dxa"/>
            <w:vAlign w:val="bottom"/>
          </w:tcPr>
          <w:p>
            <w:pPr>
              <w:ind w:left="300"/>
              <w:spacing w:after="0"/>
              <w:rPr>
                <w:sz w:val="20"/>
                <w:szCs w:val="20"/>
                <w:color w:val="auto"/>
              </w:rPr>
            </w:pPr>
            <w:r>
              <w:rPr>
                <w:rFonts w:ascii="Arial" w:cs="Arial" w:eastAsia="Arial" w:hAnsi="Arial"/>
                <w:sz w:val="14"/>
                <w:szCs w:val="14"/>
                <w:color w:val="auto"/>
              </w:rPr>
              <w:t>(First)</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333 CLAY ST., SUITE 1600</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7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HOUSTON</w:t>
            </w:r>
          </w:p>
        </w:tc>
        <w:tc>
          <w:tcPr>
            <w:tcW w:w="1400" w:type="dxa"/>
            <w:vAlign w:val="bottom"/>
          </w:tcPr>
          <w:p>
            <w:pPr>
              <w:ind w:left="300"/>
              <w:spacing w:after="0"/>
              <w:rPr>
                <w:sz w:val="20"/>
                <w:szCs w:val="20"/>
                <w:color w:val="auto"/>
              </w:rPr>
            </w:pPr>
            <w:r>
              <w:rPr>
                <w:rFonts w:ascii="Arial" w:cs="Arial" w:eastAsia="Arial" w:hAnsi="Arial"/>
                <w:sz w:val="18"/>
                <w:szCs w:val="18"/>
                <w:color w:val="0000FF"/>
              </w:rPr>
              <w:t>TX</w:t>
            </w:r>
          </w:p>
        </w:tc>
        <w:tc>
          <w:tcPr>
            <w:tcW w:w="1780" w:type="dxa"/>
            <w:vAlign w:val="bottom"/>
          </w:tcPr>
          <w:p>
            <w:pPr>
              <w:ind w:left="360"/>
              <w:spacing w:after="0"/>
              <w:rPr>
                <w:sz w:val="20"/>
                <w:szCs w:val="20"/>
                <w:color w:val="auto"/>
              </w:rPr>
            </w:pPr>
            <w:r>
              <w:rPr>
                <w:rFonts w:ascii="Arial" w:cs="Arial" w:eastAsia="Arial" w:hAnsi="Arial"/>
                <w:sz w:val="18"/>
                <w:szCs w:val="18"/>
                <w:color w:val="0000FF"/>
              </w:rPr>
              <w:t>77002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1400" w:type="dxa"/>
            <w:vAlign w:val="bottom"/>
          </w:tcPr>
          <w:p>
            <w:pPr>
              <w:ind w:left="300"/>
              <w:spacing w:after="0"/>
              <w:rPr>
                <w:sz w:val="20"/>
                <w:szCs w:val="20"/>
                <w:color w:val="auto"/>
              </w:rPr>
            </w:pPr>
            <w:r>
              <w:rPr>
                <w:rFonts w:ascii="Arial" w:cs="Arial" w:eastAsia="Arial" w:hAnsi="Arial"/>
                <w:sz w:val="14"/>
                <w:szCs w:val="14"/>
                <w:color w:val="auto"/>
              </w:rPr>
              <w:t>(State)</w:t>
            </w:r>
          </w:p>
        </w:tc>
        <w:tc>
          <w:tcPr>
            <w:tcW w:w="1880" w:type="dxa"/>
            <w:vAlign w:val="bottom"/>
            <w:gridSpan w:val="2"/>
          </w:tcPr>
          <w:p>
            <w:pPr>
              <w:ind w:left="3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405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4053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Pursuant to that certain Omnibus Agreement (the "Omnibus Agreement") dated November 15, 2016, by and among PAA GP Holdings LLC ("PAGP GP"), Plains GP Holdings, L.P. ("PAGP"), Plains All American GP LLC ("GP LLC"), Plains AAP, L.P. ("AAP"), PAA GP LLC and Plains All American Pipeline, L.P. ("PAA"), AAP is obligated to issue to PAGP a number of AAP Class A units equal to the number of PAGP Class A shares issued upon vesting of awards under PAGP's long-term incentive plan. The Omnibus Agreement also provides that immediately following such issuance, PAA is obligated to issue to AAP an equivalent number of PAA Common Units. On August 14, 2019, a total of 15,186 PAGP Class A shares were issued in connection with the vesting of outstanding LTIP awards under PAGP's long-term incentive plan. An equal number of AAP Class A units was issued to PAGP and an equal number of PAA Common Units was issued to AAP.</w:t>
      </w:r>
    </w:p>
    <w:p>
      <w:pPr>
        <w:spacing w:after="0" w:line="11" w:lineRule="exact"/>
        <w:rPr>
          <w:rFonts w:ascii="Arial" w:cs="Arial" w:eastAsia="Arial" w:hAnsi="Arial"/>
          <w:sz w:val="12"/>
          <w:szCs w:val="12"/>
          <w:color w:val="008000"/>
        </w:rPr>
      </w:pPr>
    </w:p>
    <w:p>
      <w:pPr>
        <w:ind w:left="20" w:right="20" w:firstLine="9"/>
        <w:spacing w:after="0" w:line="298" w:lineRule="auto"/>
        <w:tabs>
          <w:tab w:leader="none" w:pos="15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/s/ Ann F. Gullion, Assistant</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08/16/2019</w:t>
            </w:r>
          </w:p>
        </w:tc>
        <w:tc>
          <w:tcPr>
            <w:tcW w:w="0" w:type="dxa"/>
            <w:vAlign w:val="bottom"/>
          </w:tcPr>
          <w:p>
            <w:pPr>
              <w:spacing w:after="0"/>
              <w:rPr>
                <w:sz w:val="1"/>
                <w:szCs w:val="1"/>
                <w:color w:val="auto"/>
              </w:rPr>
            </w:pPr>
          </w:p>
        </w:tc>
      </w:tr>
      <w:tr>
        <w:trPr>
          <w:trHeight w:val="88"/>
        </w:trPr>
        <w:tc>
          <w:tcPr>
            <w:tcW w:w="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Secretary</w:t>
            </w:r>
          </w:p>
        </w:tc>
        <w:tc>
          <w:tcPr>
            <w:tcW w:w="132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80" w:type="dxa"/>
            <w:vAlign w:val="bottom"/>
            <w:tcBorders>
              <w:top w:val="single" w:sz="8" w:color="auto"/>
              <w:bottom w:val="single" w:sz="8" w:color="auto"/>
            </w:tcBorders>
            <w:vMerge w:val="continue"/>
          </w:tcPr>
          <w:p>
            <w:pPr>
              <w:spacing w:after="0"/>
              <w:rPr>
                <w:sz w:val="7"/>
                <w:szCs w:val="7"/>
                <w:color w:val="auto"/>
              </w:rPr>
            </w:pPr>
          </w:p>
        </w:tc>
        <w:tc>
          <w:tcPr>
            <w:tcW w:w="132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380" w:firstLine="9"/>
        <w:spacing w:after="0" w:line="350" w:lineRule="auto"/>
        <w:tabs>
          <w:tab w:leader="none" w:pos="16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6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6"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2020-02-26T13:49:52Z</dcterms:created>
  <dcterms:modified xsi:type="dcterms:W3CDTF">2020-02-26T13:49:52Z</dcterms:modified>
</cp:coreProperties>
</file>