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November 16, 2021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Plains All American Pipeline, L.P.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80" w:space="720"/>
            <w:col w:w="2460"/>
          </w:cols>
          <w:pgMar w:left="320" w:top="783"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83"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investors and members of the financial community at the Bank of America Securities 2021 Global Energy Virtual Conference to be held from November 17-18, 2021. In conjunction with the event,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Wednesday, November 17, 2021,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16, 2021</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2021-11-16T17:04:20Z</dcterms:created>
  <dcterms:modified xsi:type="dcterms:W3CDTF">2021-11-16T17:04:20Z</dcterms:modified>
</cp:coreProperties>
</file>