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 November 30,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27"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27" w:right="339" w:bottom="144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80" w:firstLine="8"/>
        <w:spacing w:after="0" w:line="498" w:lineRule="auto"/>
        <w:tabs>
          <w:tab w:leader="none" w:pos="6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30, 2020, Plains GP Holdings, L.P. (“PAGP”), acting pursuant to authorization from the Board of Directors of PAA GP Holdings LLC, determined to voluntarily withdraw the principal listing of PAGP’s Class A Shares (the “Class A Shares”) from the New York Stock Exchange (the “NYSE”) and transfer the listing to The Nasdaq Global Select Market (“Nasdaq”). PAGP expects that listing and trading of the Class A Shares on the NYSE will end at market close on December 11, 2020, and that trading will begin on Nasdaq at market open on December 14, 2020.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 A Shares have been approved for listing on Nasdaq, where they will continue to be traded under the ticker symbol “PAGP”.</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1, 2020, the Registrant issued a press release announcing the transfer of its stock exchange listing to Nasdaq. A copy of the press release is furnished as Exhibit 99.1 hereto.</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1380" w:hanging="724"/>
        <w:spacing w:after="0"/>
        <w:tabs>
          <w:tab w:leader="none" w:pos="13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3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Exhibit 99.1 — Press Release dated December 1, 2020.</w:t>
        </w:r>
      </w:hyperlink>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104 — Cover Page Interactive Data File (embedded within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 2020</w:t>
      </w:r>
      <w:r>
        <w:rPr>
          <w:sz w:val="20"/>
          <w:szCs w:val="20"/>
          <w:color w:val="auto"/>
        </w:rPr>
        <w:tab/>
      </w:r>
      <w:r>
        <w:rPr>
          <w:rFonts w:ascii="Times New Roman" w:cs="Times New Roman" w:eastAsia="Times New Roman" w:hAnsi="Times New Roman"/>
          <w:sz w:val="18"/>
          <w:szCs w:val="18"/>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168275</wp:posOffset>
            </wp:positionV>
            <wp:extent cx="6660515" cy="1157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0515"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and Plains GP Holdings Announce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Stock Exchange Listings to Nasdaq</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Ticker symbols to remain “PAA” and “PAGP”</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HOUSTON — December 1, 2020 — Plains All American Pipeline, L.P. (NYSE: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(NYSE: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(“Plains”) today announced plans to voluntarily transfer the stock exchange listings of their common equity securities from the New York Stock Exchange to The Nasdaq Global Select Market effective December 11, 2020 after market close. PAA common units and PAGP Class A shares will begin trading as Nasdaq-listed securities on December 14, 2020 under their existing ticker symbols.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from NYSE to Nasdaq aligns with Plains’ ongoing commitment to reduce costs,” said Willie Chiang, Plains’ Chairman and CEO. “We thank the NYSE for their valued partnership with Plains for more than 20 years, and we look forward to our new relationship with Nasdaq.”</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t>
      </w:r>
      <w:r>
        <w:rPr>
          <w:rFonts w:ascii="Times New Roman" w:cs="Times New Roman" w:eastAsia="Times New Roman" w:hAnsi="Times New Roman"/>
          <w:sz w:val="18"/>
          <w:szCs w:val="18"/>
          <w:u w:val="single" w:color="auto"/>
          <w:color w:val="auto"/>
        </w:rPr>
        <w:t>www.plainsallamerican.com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Lamoreaux</w:t>
      </w:r>
    </w:p>
    <w:p>
      <w:pPr>
        <w:spacing w:after="0" w:line="27" w:lineRule="exact"/>
        <w:rPr>
          <w:sz w:val="20"/>
          <w:szCs w:val="20"/>
          <w:color w:val="auto"/>
        </w:rPr>
      </w:pPr>
    </w:p>
    <w:p>
      <w:pPr>
        <w:ind w:right="5500"/>
        <w:spacing w:after="0" w:line="260" w:lineRule="auto"/>
        <w:rPr>
          <w:sz w:val="20"/>
          <w:szCs w:val="20"/>
          <w:color w:val="auto"/>
        </w:rPr>
      </w:pPr>
      <w:r>
        <w:rPr>
          <w:rFonts w:ascii="Times New Roman" w:cs="Times New Roman" w:eastAsia="Times New Roman" w:hAnsi="Times New Roman"/>
          <w:sz w:val="18"/>
          <w:szCs w:val="18"/>
          <w:color w:val="auto"/>
        </w:rPr>
        <w:t>Vice President, Investor Relations, Communications and Government Relations (866) 809-1291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Magill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2020-12-01T15:47:35Z</dcterms:created>
  <dcterms:modified xsi:type="dcterms:W3CDTF">2020-12-01T15:47:35Z</dcterms:modified>
</cp:coreProperties>
</file>