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gif" ContentType="image/gif"/>
  <Override PartName="/word/media/image1.gif" ContentType="image/gif"/>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spacing w:before="0" w:after="0"/>
        <w:ind w:left="0" w:right="0" w:hanging="0"/>
        <w:rPr>
          <w:bdr w:val="single" w:sz="24" w:space="1" w:color="000000"/>
        </w:rPr>
      </w:pPr>
      <w:bookmarkStart w:id="0" w:name="a10-9305_18k.htm"/>
      <w:bookmarkStart w:id="1" w:name="ksa109305_18k"/>
      <w:bookmarkEnd w:id="0"/>
      <w:bookmarkEnd w:id="1"/>
      <w:r>
        <w:rPr>
          <w:bdr w:val="single" w:sz="24" w:space="1" w:color="000000"/>
        </w:rPr>
        <w:t> </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UNITED STATES</w:t>
        <w:br/>
        <w:t>SECURITIES AND EXCHANGE COMMISSION</w:t>
      </w:r>
    </w:p>
    <w:p>
      <w:pPr>
        <w:pStyle w:val="TextBody"/>
        <w:spacing w:before="0" w:after="0"/>
        <w:ind w:left="0" w:right="0" w:hanging="0"/>
        <w:jc w:val="center"/>
        <w:rPr>
          <w:rFonts w:ascii="Times New Roman" w:hAnsi="Times New Roman"/>
          <w:b/>
          <w:sz w:val="17"/>
        </w:rPr>
      </w:pPr>
      <w:r>
        <w:rPr>
          <w:rFonts w:ascii="Times New Roman" w:hAnsi="Times New Roman"/>
          <w:b/>
          <w:sz w:val="17"/>
        </w:rPr>
        <w:t>Washington, D.C. 20549</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FORM 8-K</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CURRENT REPORT</w:t>
      </w:r>
    </w:p>
    <w:p>
      <w:pPr>
        <w:pStyle w:val="TextBody"/>
        <w:spacing w:before="0" w:after="0"/>
        <w:ind w:left="0" w:right="0" w:hanging="0"/>
        <w:jc w:val="center"/>
        <w:rPr>
          <w:rFonts w:ascii="Times New Roman" w:hAnsi="Times New Roman"/>
          <w:b/>
          <w:sz w:val="20"/>
        </w:rPr>
      </w:pPr>
      <w:r>
        <w:rPr>
          <w:rFonts w:ascii="Times New Roman" w:hAnsi="Times New Roman"/>
          <w:b/>
          <w:sz w:val="20"/>
        </w:rPr>
        <w:t>Pursuant to Section 13 or 15(d) of The Securities Exchange Act of 1934</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xml:space="preserve">Date of Report (Date of earliest event reported) </w:t>
      </w:r>
      <w:r>
        <w:rPr>
          <w:rFonts w:ascii="Times New Roman" w:hAnsi="Times New Roman"/>
          <w:b/>
          <w:sz w:val="17"/>
        </w:rPr>
        <w:t>May 5, 2010</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Plains All American Pipeline, L.P.</w:t>
      </w:r>
    </w:p>
    <w:p>
      <w:pPr>
        <w:pStyle w:val="TextBody"/>
        <w:spacing w:before="0" w:after="0"/>
        <w:ind w:left="0" w:right="0" w:hanging="0"/>
        <w:jc w:val="center"/>
        <w:rPr>
          <w:rFonts w:ascii="Times New Roman" w:hAnsi="Times New Roman"/>
          <w:sz w:val="17"/>
        </w:rPr>
      </w:pPr>
      <w:r>
        <w:rPr>
          <w:rFonts w:ascii="Times New Roman" w:hAnsi="Times New Roman"/>
          <w:sz w:val="17"/>
        </w:rPr>
        <w:t>(Exact name of registrant as specified in its charter)</w:t>
      </w:r>
    </w:p>
    <w:p>
      <w:pPr>
        <w:pStyle w:val="TextBody"/>
        <w:spacing w:before="0" w:after="0"/>
        <w:ind w:left="0" w:right="0" w:hanging="0"/>
        <w:rPr/>
      </w:pPr>
      <w:r>
        <w:rPr/>
        <w:t> </w:t>
      </w:r>
    </w:p>
    <w:tbl>
      <w:tblPr>
        <w:tblW w:w="5000" w:type="pct"/>
        <w:jc w:val="center"/>
        <w:tblInd w:w="0" w:type="dxa"/>
        <w:tblCellMar>
          <w:top w:w="0" w:type="dxa"/>
          <w:left w:w="0" w:type="dxa"/>
          <w:bottom w:w="0" w:type="dxa"/>
          <w:right w:w="0" w:type="dxa"/>
        </w:tblCellMar>
      </w:tblPr>
      <w:tblGrid>
        <w:gridCol w:w="3266"/>
        <w:gridCol w:w="203"/>
        <w:gridCol w:w="3266"/>
        <w:gridCol w:w="203"/>
        <w:gridCol w:w="3267"/>
      </w:tblGrid>
      <w:tr>
        <w:trPr/>
        <w:tc>
          <w:tcPr>
            <w:tcW w:w="3266"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DELAWARE</w:t>
            </w:r>
          </w:p>
        </w:tc>
        <w:tc>
          <w:tcPr>
            <w:tcW w:w="203" w:type="dxa"/>
            <w:tcBorders/>
            <w:shd w:fill="auto" w:val="clear"/>
            <w:vAlign w:val="bottom"/>
          </w:tcPr>
          <w:p>
            <w:pPr>
              <w:pStyle w:val="TableContents"/>
              <w:spacing w:before="0" w:after="0"/>
              <w:ind w:left="0" w:right="0" w:hanging="0"/>
              <w:rPr/>
            </w:pPr>
            <w:r>
              <w:rPr/>
              <w:t> </w:t>
            </w:r>
          </w:p>
        </w:tc>
        <w:tc>
          <w:tcPr>
            <w:tcW w:w="3266"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1-14569</w:t>
            </w:r>
          </w:p>
        </w:tc>
        <w:tc>
          <w:tcPr>
            <w:tcW w:w="203" w:type="dxa"/>
            <w:tcBorders/>
            <w:shd w:fill="auto" w:val="clear"/>
            <w:vAlign w:val="bottom"/>
          </w:tcPr>
          <w:p>
            <w:pPr>
              <w:pStyle w:val="TableContents"/>
              <w:spacing w:before="0" w:after="0"/>
              <w:ind w:left="0" w:right="0" w:hanging="0"/>
              <w:rPr/>
            </w:pPr>
            <w:r>
              <w:rPr/>
              <w:t> </w:t>
            </w:r>
          </w:p>
        </w:tc>
        <w:tc>
          <w:tcPr>
            <w:tcW w:w="3267"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76-0582150</w:t>
            </w:r>
          </w:p>
        </w:tc>
      </w:tr>
      <w:tr>
        <w:trPr/>
        <w:tc>
          <w:tcPr>
            <w:tcW w:w="326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(State or other jurisdiction of</w:t>
              <w:br/>
              <w:t>incorporation)</w:t>
            </w:r>
          </w:p>
        </w:tc>
        <w:tc>
          <w:tcPr>
            <w:tcW w:w="203" w:type="dxa"/>
            <w:tcBorders/>
            <w:shd w:fill="auto" w:val="clear"/>
            <w:vAlign w:val="bottom"/>
          </w:tcPr>
          <w:p>
            <w:pPr>
              <w:pStyle w:val="TableContents"/>
              <w:spacing w:before="0" w:after="0"/>
              <w:ind w:left="0" w:right="0" w:hanging="0"/>
              <w:rPr/>
            </w:pPr>
            <w:r>
              <w:rPr/>
              <w:t> </w:t>
            </w:r>
          </w:p>
        </w:tc>
        <w:tc>
          <w:tcPr>
            <w:tcW w:w="326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(Commission File Number)</w:t>
            </w:r>
          </w:p>
        </w:tc>
        <w:tc>
          <w:tcPr>
            <w:tcW w:w="203" w:type="dxa"/>
            <w:tcBorders/>
            <w:shd w:fill="auto" w:val="clear"/>
            <w:vAlign w:val="bottom"/>
          </w:tcPr>
          <w:p>
            <w:pPr>
              <w:pStyle w:val="TableContents"/>
              <w:spacing w:before="0" w:after="0"/>
              <w:ind w:left="0" w:right="0" w:hanging="0"/>
              <w:rPr/>
            </w:pPr>
            <w:r>
              <w:rPr/>
              <w:t> </w:t>
            </w:r>
          </w:p>
        </w:tc>
        <w:tc>
          <w:tcPr>
            <w:tcW w:w="3267"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(IRS Employer Identification No.)</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w:t>
      </w:r>
    </w:p>
    <w:p>
      <w:pPr>
        <w:pStyle w:val="TextBody"/>
        <w:spacing w:before="0" w:after="0"/>
        <w:ind w:left="0" w:right="0" w:hanging="0"/>
        <w:jc w:val="center"/>
        <w:rPr>
          <w:rFonts w:ascii="Times New Roman" w:hAnsi="Times New Roman"/>
          <w:sz w:val="17"/>
        </w:rPr>
      </w:pPr>
      <w:r>
        <w:rPr>
          <w:rFonts w:ascii="Times New Roman" w:hAnsi="Times New Roman"/>
          <w:sz w:val="17"/>
        </w:rPr>
        <w:t>(Address of principal executive offices) (Zip Code)</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xml:space="preserve">Registrants telephone number, including area code </w:t>
      </w:r>
      <w:r>
        <w:rPr>
          <w:rFonts w:ascii="Times New Roman" w:hAnsi="Times New Roman"/>
          <w:b/>
          <w:sz w:val="17"/>
        </w:rPr>
        <w:t>713-646-4100</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(Former name or former address, if changed since last report.)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Check the appropriate box below if the Form 8-K filing is intended to simultaneously satisfy the filing obligation of the registrant under any of the following provisions: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Wingdings" w:hAnsi="Wingdings"/>
          <w:sz w:val="17"/>
        </w:rPr>
        <w:t>o</w:t>
      </w:r>
      <w:r>
        <w:rPr>
          <w:rFonts w:ascii="Times New Roman" w:hAnsi="Times New Roman"/>
          <w:sz w:val="17"/>
        </w:rPr>
        <w:t>            Written communications pursuant to Rule 425 under the Securities Act (17 CFR 230.425)</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Wingdings" w:hAnsi="Wingdings"/>
          <w:sz w:val="17"/>
        </w:rPr>
        <w:t>o</w:t>
      </w:r>
      <w:r>
        <w:rPr>
          <w:rFonts w:ascii="Times New Roman" w:hAnsi="Times New Roman"/>
          <w:sz w:val="17"/>
        </w:rPr>
        <w:t>            Soliciting material pursuant to Rule 14a-12 under the Exchange Act (17 CFR 240.14a-12)</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Wingdings" w:hAnsi="Wingdings"/>
          <w:sz w:val="17"/>
        </w:rPr>
        <w:t>o</w:t>
      </w:r>
      <w:r>
        <w:rPr>
          <w:rFonts w:ascii="Times New Roman" w:hAnsi="Times New Roman"/>
          <w:sz w:val="17"/>
        </w:rPr>
        <w:t>            Pre-commencement communications pursuant to Rule 14d-2(b) under the Exchange Act (17 CFR 240.14d-2(b))</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Wingdings" w:hAnsi="Wingdings"/>
          <w:sz w:val="17"/>
        </w:rPr>
        <w:t>o</w:t>
      </w:r>
      <w:r>
        <w:rPr>
          <w:rFonts w:ascii="Times New Roman" w:hAnsi="Times New Roman"/>
          <w:sz w:val="17"/>
        </w:rPr>
        <w:t>            Pre-commencement communications pursuant to Rule 13e-4(c) under the Exchange Act (17 CFR 240.13e-4(c))</w:t>
      </w:r>
    </w:p>
    <w:p>
      <w:pPr>
        <w:pStyle w:val="TextBody"/>
        <w:spacing w:before="0" w:after="0"/>
        <w:ind w:left="0" w:right="0" w:hanging="0"/>
        <w:rPr/>
      </w:pPr>
      <w:r>
        <w:rPr/>
        <w:t> </w:t>
      </w:r>
    </w:p>
    <w:p>
      <w:pPr>
        <w:pStyle w:val="TextBody"/>
        <w:pBdr/>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Item 9.01. Financial Statements and Exhibits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              Exhibit 99.1  Press Release dated May 5, 2010.</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Item 2.02 and Item 7.01.  Results of Operations and Financial Condition; Regulation FD Disclosure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Plains All American Pipeline, L.P. (the Partnership) today issued a press release reporting its first-quarter 2010 results.  We are furnishing the press release, attached as Exhibit 99.1, pursuant to Item 2.02 and Item 7.01 of Form 8-K.  Pursuant to Item 7.01 we are providing detailed guidance for financial performance for the second quarter and second half of calendar 2010.  In accordance with General Instruction B.2. of Form 8-K, the information presented herein under this Item 7.01 shall not be deemed filed for purposes of Section 18 of the Securities Exchange Act of 1934, as amended (the Exchange Act), nor shall it be deemed incorporated by reference in any filing under the Exchange Act or Securities Act of 1933, as amended, except as expressly set forth by specific reference in such a filing.</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Disclosure of Second Quarter and Second Half 2010 Guidance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EBIT and EBITDA (each as defined below in Note 1 to the Operating and Financial Guidance table) are non-GAAP financial measures. Net income and cash flows from operating activities are the most directly comparable GAAP measures to EBIT and EBITDA. In Note 9 below, we reconcile net income to EBIT and EBITDA for the 2010 guidance periods presented. It is, however, impractical to reconcile EBIT and EBITDA to cash flows from operating activities for a forecasted period. We encourage you to visit our website at </w:t>
      </w:r>
      <w:r>
        <w:rPr>
          <w:rFonts w:ascii="Times New Roman" w:hAnsi="Times New Roman"/>
          <w:i/>
          <w:sz w:val="17"/>
        </w:rPr>
        <w:t>www.paalp.com</w:t>
      </w:r>
      <w:r>
        <w:rPr>
          <w:rFonts w:ascii="Times New Roman" w:hAnsi="Times New Roman"/>
          <w:sz w:val="17"/>
        </w:rPr>
        <w:t xml:space="preserve"> (in particular the section entitled Non-GAAP Reconciliation), which presents a historical reconciliation of certain commonly used non-GAAP financial measures, including EBIT and EBITDA. We present EBIT and EBITDA because we believe they provide additional information with respect to both the performance of our fundamental business activities and our ability to meet our future debt service, capital expenditures and working capital requirements. We also believe that debt holders commonly use EBITDA to analyze partnership performance. In addition, we have highlighted the impact of our equity compensation plans, gains and losses from other derivative activities, and PNGS contingent consideration fair value adjustment on Segment Profit, EBITDA, Net Income and Net Income per Basic and Diluted Limited Partner Unit.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based our guidance for the three-month period ending June 30, 2010 and the six-month and twelve-month periods ending December 31, 2010 on assumptions and estimates that we believe are reasonable given our assessment of historical trends (modified for changes in market conditions), business cycles and other reasonably available information. Projections covering multi-quarter periods contemplate inter-period changes in future performance resulting from new expansion projects, seasonal operational changes (such as LPG sales) and acquisition synergies. Our assumptions and future performance, however, are both subject to a wide range of business risks and uncertainties, so no assurance can be provided that actual performance will fall within the guidance ranges. Please refer to information under the caption Forward-Looking Statements and Associated Risks below. These risks and uncertainties, as well as other unforeseeable risks and uncertainties, could cause our actual results to differ materially from those in the following table. The operating and financial guidance provided below is given as of the date hereof, based on information known to us as of May 4, 2010. We undertake no obligation to publicly update or revise any forward-looking statements.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w:t>
      </w:r>
      <w:bookmarkStart w:id="2" w:name="PB_2_105945_7056"/>
      <w:bookmarkEnd w:id="2"/>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5"/>
        </w:rPr>
      </w:pPr>
      <w:r>
        <w:rPr>
          <w:rFonts w:ascii="Times New Roman" w:hAnsi="Times New Roman"/>
          <w:b/>
          <w:sz w:val="15"/>
        </w:rPr>
        <w:t>Plains All American Pipeline, L.P.</w:t>
      </w:r>
    </w:p>
    <w:p>
      <w:pPr>
        <w:pStyle w:val="TextBody"/>
        <w:spacing w:before="0" w:after="0"/>
        <w:ind w:left="0" w:right="0" w:hanging="0"/>
        <w:jc w:val="center"/>
        <w:rPr>
          <w:rFonts w:ascii="Times New Roman" w:hAnsi="Times New Roman"/>
          <w:b/>
          <w:sz w:val="15"/>
        </w:rPr>
      </w:pPr>
      <w:r>
        <w:rPr>
          <w:rFonts w:ascii="Times New Roman" w:hAnsi="Times New Roman"/>
          <w:b/>
          <w:sz w:val="15"/>
        </w:rPr>
        <w:t>Operating and Financial Guidance</w:t>
      </w:r>
    </w:p>
    <w:p>
      <w:pPr>
        <w:pStyle w:val="TextBody"/>
        <w:spacing w:before="0" w:after="0"/>
        <w:ind w:left="0" w:right="0" w:hanging="0"/>
        <w:jc w:val="center"/>
        <w:rPr>
          <w:rFonts w:ascii="Times New Roman" w:hAnsi="Times New Roman"/>
          <w:b/>
          <w:sz w:val="15"/>
        </w:rPr>
      </w:pPr>
      <w:r>
        <w:rPr>
          <w:rFonts w:ascii="Times New Roman" w:hAnsi="Times New Roman"/>
          <w:b/>
          <w:sz w:val="15"/>
        </w:rPr>
        <w:t>(in millions, except per unit data)</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2896"/>
        <w:gridCol w:w="197"/>
        <w:gridCol w:w="148"/>
        <w:gridCol w:w="700"/>
        <w:gridCol w:w="199"/>
        <w:gridCol w:w="138"/>
        <w:gridCol w:w="669"/>
        <w:gridCol w:w="207"/>
        <w:gridCol w:w="138"/>
        <w:gridCol w:w="670"/>
        <w:gridCol w:w="199"/>
        <w:gridCol w:w="142"/>
        <w:gridCol w:w="681"/>
        <w:gridCol w:w="210"/>
        <w:gridCol w:w="141"/>
        <w:gridCol w:w="684"/>
        <w:gridCol w:w="199"/>
        <w:gridCol w:w="133"/>
        <w:gridCol w:w="693"/>
        <w:gridCol w:w="204"/>
        <w:gridCol w:w="133"/>
        <w:gridCol w:w="696"/>
        <w:gridCol w:w="128"/>
      </w:tblGrid>
      <w:tr>
        <w:trPr/>
        <w:tc>
          <w:tcPr>
            <w:tcW w:w="2896" w:type="dxa"/>
            <w:tcBorders/>
            <w:shd w:fill="auto" w:val="clear"/>
            <w:vAlign w:val="bottom"/>
          </w:tcPr>
          <w:p>
            <w:pPr>
              <w:pStyle w:val="TableContents"/>
              <w:spacing w:before="0" w:after="0"/>
              <w:ind w:left="0" w:right="0" w:hanging="0"/>
              <w:rPr/>
            </w:pPr>
            <w:r>
              <w:rPr/>
              <w:t> </w:t>
            </w:r>
          </w:p>
        </w:tc>
        <w:tc>
          <w:tcPr>
            <w:tcW w:w="197" w:type="dxa"/>
            <w:tcBorders/>
            <w:shd w:fill="auto" w:val="clear"/>
            <w:vAlign w:val="bottom"/>
          </w:tcPr>
          <w:p>
            <w:pPr>
              <w:pStyle w:val="TableContents"/>
              <w:spacing w:before="0" w:after="0"/>
              <w:ind w:left="0" w:right="0" w:hanging="0"/>
              <w:jc w:val="center"/>
              <w:rPr/>
            </w:pPr>
            <w:r>
              <w:rPr/>
              <w:t> </w:t>
            </w:r>
          </w:p>
        </w:tc>
        <w:tc>
          <w:tcPr>
            <w:tcW w:w="84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Actual</w:t>
            </w:r>
          </w:p>
        </w:tc>
        <w:tc>
          <w:tcPr>
            <w:tcW w:w="199" w:type="dxa"/>
            <w:tcBorders/>
            <w:shd w:fill="auto" w:val="clear"/>
            <w:vAlign w:val="bottom"/>
          </w:tcPr>
          <w:p>
            <w:pPr>
              <w:pStyle w:val="TableContents"/>
              <w:spacing w:before="0" w:after="0"/>
              <w:ind w:left="0" w:right="0" w:hanging="0"/>
              <w:jc w:val="center"/>
              <w:rPr/>
            </w:pPr>
            <w:r>
              <w:rPr/>
              <w:t> </w:t>
            </w:r>
          </w:p>
        </w:tc>
        <w:tc>
          <w:tcPr>
            <w:tcW w:w="5937" w:type="dxa"/>
            <w:gridSpan w:val="17"/>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 xml:space="preserve">Guidance </w:t>
            </w:r>
            <w:r>
              <w:rPr>
                <w:b/>
                <w:sz w:val="8"/>
              </w:rPr>
              <w:t>(1)</w:t>
            </w:r>
          </w:p>
        </w:tc>
        <w:tc>
          <w:tcPr>
            <w:tcW w:w="128" w:type="dxa"/>
            <w:tcBorders/>
            <w:shd w:fill="auto" w:val="clear"/>
            <w:vAlign w:val="bottom"/>
          </w:tcPr>
          <w:p>
            <w:pPr>
              <w:pStyle w:val="TableContents"/>
              <w:spacing w:before="0" w:after="0"/>
              <w:ind w:left="0" w:right="0" w:hanging="0"/>
              <w:jc w:val="center"/>
              <w:rPr/>
            </w:pPr>
            <w:r>
              <w:rPr/>
              <w:t> </w:t>
            </w:r>
          </w:p>
        </w:tc>
      </w:tr>
      <w:tr>
        <w:trPr/>
        <w:tc>
          <w:tcPr>
            <w:tcW w:w="2896" w:type="dxa"/>
            <w:tcBorders/>
            <w:shd w:fill="auto" w:val="clear"/>
            <w:vAlign w:val="bottom"/>
          </w:tcPr>
          <w:p>
            <w:pPr>
              <w:pStyle w:val="TableContents"/>
              <w:spacing w:before="0" w:after="0"/>
              <w:ind w:left="0" w:right="0" w:hanging="0"/>
              <w:rPr/>
            </w:pPr>
            <w:r>
              <w:rPr/>
              <w:t> </w:t>
            </w:r>
          </w:p>
        </w:tc>
        <w:tc>
          <w:tcPr>
            <w:tcW w:w="197" w:type="dxa"/>
            <w:tcBorders/>
            <w:shd w:fill="auto" w:val="clear"/>
            <w:vAlign w:val="bottom"/>
          </w:tcPr>
          <w:p>
            <w:pPr>
              <w:pStyle w:val="TableContents"/>
              <w:spacing w:before="0" w:after="0"/>
              <w:ind w:left="0" w:right="0" w:hanging="0"/>
              <w:jc w:val="center"/>
              <w:rPr/>
            </w:pPr>
            <w:r>
              <w:rPr/>
              <w:t> </w:t>
            </w:r>
          </w:p>
        </w:tc>
        <w:tc>
          <w:tcPr>
            <w:tcW w:w="848"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3 Months</w:t>
            </w:r>
          </w:p>
        </w:tc>
        <w:tc>
          <w:tcPr>
            <w:tcW w:w="199" w:type="dxa"/>
            <w:tcBorders/>
            <w:shd w:fill="auto" w:val="clear"/>
            <w:vAlign w:val="bottom"/>
          </w:tcPr>
          <w:p>
            <w:pPr>
              <w:pStyle w:val="TableContents"/>
              <w:spacing w:before="0" w:after="0"/>
              <w:ind w:left="0" w:right="0" w:hanging="0"/>
              <w:jc w:val="center"/>
              <w:rPr/>
            </w:pPr>
            <w:r>
              <w:rPr/>
              <w:t> </w:t>
            </w:r>
          </w:p>
        </w:tc>
        <w:tc>
          <w:tcPr>
            <w:tcW w:w="1822"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3 Months Ending</w:t>
            </w:r>
          </w:p>
        </w:tc>
        <w:tc>
          <w:tcPr>
            <w:tcW w:w="199" w:type="dxa"/>
            <w:tcBorders/>
            <w:shd w:fill="auto" w:val="clear"/>
            <w:vAlign w:val="bottom"/>
          </w:tcPr>
          <w:p>
            <w:pPr>
              <w:pStyle w:val="TableContents"/>
              <w:spacing w:before="0" w:after="0"/>
              <w:ind w:left="0" w:right="0" w:hanging="0"/>
              <w:jc w:val="center"/>
              <w:rPr/>
            </w:pPr>
            <w:r>
              <w:rPr/>
              <w:t> </w:t>
            </w:r>
          </w:p>
        </w:tc>
        <w:tc>
          <w:tcPr>
            <w:tcW w:w="1858" w:type="dxa"/>
            <w:gridSpan w:val="5"/>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6 Months Ending</w:t>
            </w:r>
          </w:p>
        </w:tc>
        <w:tc>
          <w:tcPr>
            <w:tcW w:w="199" w:type="dxa"/>
            <w:tcBorders/>
            <w:shd w:fill="auto" w:val="clear"/>
            <w:vAlign w:val="bottom"/>
          </w:tcPr>
          <w:p>
            <w:pPr>
              <w:pStyle w:val="TableContents"/>
              <w:spacing w:before="0" w:after="0"/>
              <w:ind w:left="0" w:right="0" w:hanging="0"/>
              <w:jc w:val="center"/>
              <w:rPr/>
            </w:pPr>
            <w:r>
              <w:rPr/>
              <w:t> </w:t>
            </w:r>
          </w:p>
        </w:tc>
        <w:tc>
          <w:tcPr>
            <w:tcW w:w="1859" w:type="dxa"/>
            <w:gridSpan w:val="5"/>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12 Months Ending</w:t>
            </w:r>
          </w:p>
        </w:tc>
        <w:tc>
          <w:tcPr>
            <w:tcW w:w="128" w:type="dxa"/>
            <w:tcBorders/>
            <w:shd w:fill="auto" w:val="clear"/>
            <w:vAlign w:val="bottom"/>
          </w:tcPr>
          <w:p>
            <w:pPr>
              <w:pStyle w:val="TableContents"/>
              <w:spacing w:before="0" w:after="0"/>
              <w:ind w:left="0" w:right="0" w:hanging="0"/>
              <w:jc w:val="center"/>
              <w:rPr/>
            </w:pPr>
            <w:r>
              <w:rPr/>
              <w:t> </w:t>
            </w:r>
          </w:p>
        </w:tc>
      </w:tr>
      <w:tr>
        <w:trPr/>
        <w:tc>
          <w:tcPr>
            <w:tcW w:w="2896" w:type="dxa"/>
            <w:tcBorders/>
            <w:shd w:fill="auto" w:val="clear"/>
            <w:vAlign w:val="bottom"/>
          </w:tcPr>
          <w:p>
            <w:pPr>
              <w:pStyle w:val="TableContents"/>
              <w:spacing w:before="0" w:after="0"/>
              <w:ind w:left="0" w:right="0" w:hanging="0"/>
              <w:rPr/>
            </w:pPr>
            <w:r>
              <w:rPr/>
              <w:t> </w:t>
            </w:r>
          </w:p>
        </w:tc>
        <w:tc>
          <w:tcPr>
            <w:tcW w:w="197" w:type="dxa"/>
            <w:tcBorders/>
            <w:shd w:fill="auto" w:val="clear"/>
            <w:vAlign w:val="bottom"/>
          </w:tcPr>
          <w:p>
            <w:pPr>
              <w:pStyle w:val="TableContents"/>
              <w:spacing w:before="0" w:after="0"/>
              <w:ind w:left="0" w:right="0" w:hanging="0"/>
              <w:jc w:val="center"/>
              <w:rPr/>
            </w:pPr>
            <w:r>
              <w:rPr/>
              <w:t> </w:t>
            </w:r>
          </w:p>
        </w:tc>
        <w:tc>
          <w:tcPr>
            <w:tcW w:w="848"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w:t>
            </w:r>
          </w:p>
        </w:tc>
        <w:tc>
          <w:tcPr>
            <w:tcW w:w="199" w:type="dxa"/>
            <w:tcBorders/>
            <w:shd w:fill="auto" w:val="clear"/>
            <w:vAlign w:val="bottom"/>
          </w:tcPr>
          <w:p>
            <w:pPr>
              <w:pStyle w:val="TableContents"/>
              <w:spacing w:before="0" w:after="0"/>
              <w:ind w:left="0" w:right="0" w:hanging="0"/>
              <w:jc w:val="center"/>
              <w:rPr/>
            </w:pPr>
            <w:r>
              <w:rPr/>
              <w:t> </w:t>
            </w:r>
          </w:p>
        </w:tc>
        <w:tc>
          <w:tcPr>
            <w:tcW w:w="1822"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 2010</w:t>
            </w:r>
          </w:p>
        </w:tc>
        <w:tc>
          <w:tcPr>
            <w:tcW w:w="199" w:type="dxa"/>
            <w:tcBorders/>
            <w:shd w:fill="auto" w:val="clear"/>
            <w:vAlign w:val="bottom"/>
          </w:tcPr>
          <w:p>
            <w:pPr>
              <w:pStyle w:val="TableContents"/>
              <w:spacing w:before="0" w:after="0"/>
              <w:ind w:left="0" w:right="0" w:hanging="0"/>
              <w:jc w:val="center"/>
              <w:rPr/>
            </w:pPr>
            <w:r>
              <w:rPr/>
              <w:t> </w:t>
            </w:r>
          </w:p>
        </w:tc>
        <w:tc>
          <w:tcPr>
            <w:tcW w:w="1858"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 2010</w:t>
            </w:r>
          </w:p>
        </w:tc>
        <w:tc>
          <w:tcPr>
            <w:tcW w:w="199" w:type="dxa"/>
            <w:tcBorders/>
            <w:shd w:fill="auto" w:val="clear"/>
            <w:vAlign w:val="bottom"/>
          </w:tcPr>
          <w:p>
            <w:pPr>
              <w:pStyle w:val="TableContents"/>
              <w:spacing w:before="0" w:after="0"/>
              <w:ind w:left="0" w:right="0" w:hanging="0"/>
              <w:jc w:val="center"/>
              <w:rPr/>
            </w:pPr>
            <w:r>
              <w:rPr/>
              <w:t> </w:t>
            </w:r>
          </w:p>
        </w:tc>
        <w:tc>
          <w:tcPr>
            <w:tcW w:w="1859"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 2010</w:t>
            </w:r>
          </w:p>
        </w:tc>
        <w:tc>
          <w:tcPr>
            <w:tcW w:w="128" w:type="dxa"/>
            <w:tcBorders/>
            <w:shd w:fill="auto" w:val="clear"/>
            <w:vAlign w:val="bottom"/>
          </w:tcPr>
          <w:p>
            <w:pPr>
              <w:pStyle w:val="TableContents"/>
              <w:spacing w:before="0" w:after="0"/>
              <w:ind w:left="0" w:right="0" w:hanging="0"/>
              <w:jc w:val="center"/>
              <w:rPr/>
            </w:pPr>
            <w:r>
              <w:rPr/>
              <w:t> </w:t>
            </w:r>
          </w:p>
        </w:tc>
      </w:tr>
      <w:tr>
        <w:trPr/>
        <w:tc>
          <w:tcPr>
            <w:tcW w:w="2896" w:type="dxa"/>
            <w:tcBorders/>
            <w:shd w:fill="auto" w:val="clear"/>
            <w:vAlign w:val="bottom"/>
          </w:tcPr>
          <w:p>
            <w:pPr>
              <w:pStyle w:val="TableContents"/>
              <w:spacing w:before="0" w:after="0"/>
              <w:ind w:left="0" w:right="0" w:hanging="0"/>
              <w:rPr/>
            </w:pPr>
            <w:r>
              <w:rPr/>
              <w:t> </w:t>
            </w:r>
          </w:p>
        </w:tc>
        <w:tc>
          <w:tcPr>
            <w:tcW w:w="197" w:type="dxa"/>
            <w:tcBorders/>
            <w:shd w:fill="auto" w:val="clear"/>
            <w:vAlign w:val="bottom"/>
          </w:tcPr>
          <w:p>
            <w:pPr>
              <w:pStyle w:val="TableContents"/>
              <w:spacing w:before="0" w:after="0"/>
              <w:ind w:left="0" w:right="0" w:hanging="0"/>
              <w:jc w:val="center"/>
              <w:rPr/>
            </w:pPr>
            <w:r>
              <w:rPr/>
              <w:t> </w:t>
            </w:r>
          </w:p>
        </w:tc>
        <w:tc>
          <w:tcPr>
            <w:tcW w:w="84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3/31/2010</w:t>
            </w:r>
          </w:p>
        </w:tc>
        <w:tc>
          <w:tcPr>
            <w:tcW w:w="199" w:type="dxa"/>
            <w:tcBorders/>
            <w:shd w:fill="auto" w:val="clear"/>
            <w:vAlign w:val="bottom"/>
          </w:tcPr>
          <w:p>
            <w:pPr>
              <w:pStyle w:val="TableContents"/>
              <w:spacing w:before="0" w:after="0"/>
              <w:ind w:left="0" w:right="0" w:hanging="0"/>
              <w:jc w:val="center"/>
              <w:rPr/>
            </w:pPr>
            <w:r>
              <w:rPr/>
              <w:t> </w:t>
            </w:r>
          </w:p>
        </w:tc>
        <w:tc>
          <w:tcPr>
            <w:tcW w:w="80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Low</w:t>
            </w:r>
          </w:p>
        </w:tc>
        <w:tc>
          <w:tcPr>
            <w:tcW w:w="207" w:type="dxa"/>
            <w:tcBorders/>
            <w:shd w:fill="auto" w:val="clear"/>
            <w:vAlign w:val="bottom"/>
          </w:tcPr>
          <w:p>
            <w:pPr>
              <w:pStyle w:val="TableContents"/>
              <w:spacing w:before="0" w:after="0"/>
              <w:ind w:left="0" w:right="0" w:hanging="0"/>
              <w:jc w:val="center"/>
              <w:rPr/>
            </w:pPr>
            <w:r>
              <w:rPr/>
              <w:t> </w:t>
            </w:r>
          </w:p>
        </w:tc>
        <w:tc>
          <w:tcPr>
            <w:tcW w:w="808"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High</w:t>
            </w:r>
          </w:p>
        </w:tc>
        <w:tc>
          <w:tcPr>
            <w:tcW w:w="199" w:type="dxa"/>
            <w:tcBorders/>
            <w:shd w:fill="auto" w:val="clear"/>
            <w:vAlign w:val="bottom"/>
          </w:tcPr>
          <w:p>
            <w:pPr>
              <w:pStyle w:val="TableContents"/>
              <w:spacing w:before="0" w:after="0"/>
              <w:ind w:left="0" w:right="0" w:hanging="0"/>
              <w:jc w:val="center"/>
              <w:rPr/>
            </w:pPr>
            <w:r>
              <w:rPr/>
              <w:t> </w:t>
            </w:r>
          </w:p>
        </w:tc>
        <w:tc>
          <w:tcPr>
            <w:tcW w:w="82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Low</w:t>
            </w:r>
          </w:p>
        </w:tc>
        <w:tc>
          <w:tcPr>
            <w:tcW w:w="210" w:type="dxa"/>
            <w:tcBorders/>
            <w:shd w:fill="auto" w:val="clear"/>
            <w:vAlign w:val="bottom"/>
          </w:tcPr>
          <w:p>
            <w:pPr>
              <w:pStyle w:val="TableContents"/>
              <w:spacing w:before="0" w:after="0"/>
              <w:ind w:left="0" w:right="0" w:hanging="0"/>
              <w:jc w:val="center"/>
              <w:rPr/>
            </w:pPr>
            <w:r>
              <w:rPr/>
              <w:t> </w:t>
            </w:r>
          </w:p>
        </w:tc>
        <w:tc>
          <w:tcPr>
            <w:tcW w:w="825"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High</w:t>
            </w:r>
          </w:p>
        </w:tc>
        <w:tc>
          <w:tcPr>
            <w:tcW w:w="199" w:type="dxa"/>
            <w:tcBorders/>
            <w:shd w:fill="auto" w:val="clear"/>
            <w:vAlign w:val="bottom"/>
          </w:tcPr>
          <w:p>
            <w:pPr>
              <w:pStyle w:val="TableContents"/>
              <w:spacing w:before="0" w:after="0"/>
              <w:ind w:left="0" w:right="0" w:hanging="0"/>
              <w:jc w:val="center"/>
              <w:rPr/>
            </w:pPr>
            <w:r>
              <w:rPr/>
              <w:t> </w:t>
            </w:r>
          </w:p>
        </w:tc>
        <w:tc>
          <w:tcPr>
            <w:tcW w:w="82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Low</w:t>
            </w:r>
          </w:p>
        </w:tc>
        <w:tc>
          <w:tcPr>
            <w:tcW w:w="204" w:type="dxa"/>
            <w:tcBorders/>
            <w:shd w:fill="auto" w:val="clear"/>
            <w:vAlign w:val="bottom"/>
          </w:tcPr>
          <w:p>
            <w:pPr>
              <w:pStyle w:val="TableContents"/>
              <w:spacing w:before="0" w:after="0"/>
              <w:ind w:left="0" w:right="0" w:hanging="0"/>
              <w:jc w:val="center"/>
              <w:rPr/>
            </w:pPr>
            <w:r>
              <w:rPr/>
              <w:t> </w:t>
            </w:r>
          </w:p>
        </w:tc>
        <w:tc>
          <w:tcPr>
            <w:tcW w:w="829"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High</w:t>
            </w:r>
          </w:p>
        </w:tc>
        <w:tc>
          <w:tcPr>
            <w:tcW w:w="128" w:type="dxa"/>
            <w:tcBorders/>
            <w:shd w:fill="auto" w:val="clear"/>
            <w:vAlign w:val="bottom"/>
          </w:tcPr>
          <w:p>
            <w:pPr>
              <w:pStyle w:val="TableContents"/>
              <w:spacing w:before="0" w:after="0"/>
              <w:ind w:left="0" w:right="0" w:hanging="0"/>
              <w:jc w:val="center"/>
              <w:rPr/>
            </w:pPr>
            <w:r>
              <w:rPr/>
              <w:t> </w:t>
            </w:r>
          </w:p>
        </w:tc>
      </w:tr>
      <w:tr>
        <w:trPr/>
        <w:tc>
          <w:tcPr>
            <w:tcW w:w="2896" w:type="dxa"/>
            <w:tcBorders/>
            <w:shd w:fill="CCEEFF"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Segment Profit</w:t>
            </w:r>
          </w:p>
        </w:tc>
        <w:tc>
          <w:tcPr>
            <w:tcW w:w="197" w:type="dxa"/>
            <w:tcBorders/>
            <w:shd w:fill="CCEEFF" w:val="clear"/>
            <w:vAlign w:val="bottom"/>
          </w:tcPr>
          <w:p>
            <w:pPr>
              <w:pStyle w:val="TableContents"/>
              <w:spacing w:before="0" w:after="0"/>
              <w:ind w:left="0" w:right="0" w:hanging="0"/>
              <w:rPr/>
            </w:pPr>
            <w:r>
              <w:rPr/>
              <w:t> </w:t>
            </w:r>
          </w:p>
        </w:tc>
        <w:tc>
          <w:tcPr>
            <w:tcW w:w="848" w:type="dxa"/>
            <w:gridSpan w:val="2"/>
            <w:tcBorders/>
            <w:shd w:fill="CCEEFF" w:val="clear"/>
            <w:vAlign w:val="bottom"/>
          </w:tcPr>
          <w:p>
            <w:pPr>
              <w:pStyle w:val="TableContents"/>
              <w:spacing w:before="0" w:after="0"/>
              <w:ind w:left="0" w:right="0" w:hanging="0"/>
              <w:jc w:val="right"/>
              <w:rPr/>
            </w:pPr>
            <w:r>
              <w:rPr/>
              <w:t> </w:t>
            </w:r>
          </w:p>
        </w:tc>
        <w:tc>
          <w:tcPr>
            <w:tcW w:w="199" w:type="dxa"/>
            <w:tcBorders/>
            <w:shd w:fill="CCEEFF" w:val="clear"/>
            <w:vAlign w:val="bottom"/>
          </w:tcPr>
          <w:p>
            <w:pPr>
              <w:pStyle w:val="TableContents"/>
              <w:spacing w:before="0" w:after="0"/>
              <w:ind w:left="0" w:right="0" w:hanging="0"/>
              <w:rPr/>
            </w:pPr>
            <w:r>
              <w:rPr/>
              <w:t> </w:t>
            </w:r>
          </w:p>
        </w:tc>
        <w:tc>
          <w:tcPr>
            <w:tcW w:w="807" w:type="dxa"/>
            <w:gridSpan w:val="2"/>
            <w:tcBorders/>
            <w:shd w:fill="CCEEFF" w:val="clear"/>
            <w:vAlign w:val="bottom"/>
          </w:tcPr>
          <w:p>
            <w:pPr>
              <w:pStyle w:val="TableContents"/>
              <w:spacing w:before="0" w:after="0"/>
              <w:ind w:left="0" w:right="0" w:hanging="0"/>
              <w:jc w:val="right"/>
              <w:rPr/>
            </w:pPr>
            <w:r>
              <w:rPr/>
              <w:t> </w:t>
            </w:r>
          </w:p>
        </w:tc>
        <w:tc>
          <w:tcPr>
            <w:tcW w:w="207" w:type="dxa"/>
            <w:tcBorders/>
            <w:shd w:fill="CCEEFF" w:val="clear"/>
            <w:vAlign w:val="bottom"/>
          </w:tcPr>
          <w:p>
            <w:pPr>
              <w:pStyle w:val="TableContents"/>
              <w:spacing w:before="0" w:after="0"/>
              <w:ind w:left="0" w:right="0" w:hanging="0"/>
              <w:rPr/>
            </w:pPr>
            <w:r>
              <w:rPr/>
              <w:t> </w:t>
            </w:r>
          </w:p>
        </w:tc>
        <w:tc>
          <w:tcPr>
            <w:tcW w:w="808" w:type="dxa"/>
            <w:gridSpan w:val="2"/>
            <w:tcBorders/>
            <w:shd w:fill="CCEEFF" w:val="clear"/>
            <w:vAlign w:val="bottom"/>
          </w:tcPr>
          <w:p>
            <w:pPr>
              <w:pStyle w:val="TableContents"/>
              <w:spacing w:before="0" w:after="0"/>
              <w:ind w:left="0" w:right="0" w:hanging="0"/>
              <w:jc w:val="right"/>
              <w:rPr/>
            </w:pPr>
            <w:r>
              <w:rPr/>
              <w:t> </w:t>
            </w:r>
          </w:p>
        </w:tc>
        <w:tc>
          <w:tcPr>
            <w:tcW w:w="199" w:type="dxa"/>
            <w:tcBorders/>
            <w:shd w:fill="CCEEFF" w:val="clear"/>
            <w:vAlign w:val="bottom"/>
          </w:tcPr>
          <w:p>
            <w:pPr>
              <w:pStyle w:val="TableContents"/>
              <w:spacing w:before="0" w:after="0"/>
              <w:ind w:left="0" w:right="0" w:hanging="0"/>
              <w:rPr/>
            </w:pPr>
            <w:r>
              <w:rPr/>
              <w:t> </w:t>
            </w:r>
          </w:p>
        </w:tc>
        <w:tc>
          <w:tcPr>
            <w:tcW w:w="823" w:type="dxa"/>
            <w:gridSpan w:val="2"/>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c>
          <w:tcPr>
            <w:tcW w:w="825" w:type="dxa"/>
            <w:gridSpan w:val="2"/>
            <w:tcBorders/>
            <w:shd w:fill="CCEEFF" w:val="clear"/>
            <w:vAlign w:val="bottom"/>
          </w:tcPr>
          <w:p>
            <w:pPr>
              <w:pStyle w:val="TableContents"/>
              <w:spacing w:before="0" w:after="0"/>
              <w:ind w:left="0" w:right="0" w:hanging="0"/>
              <w:jc w:val="right"/>
              <w:rPr/>
            </w:pPr>
            <w:r>
              <w:rPr/>
              <w:t> </w:t>
            </w:r>
          </w:p>
        </w:tc>
        <w:tc>
          <w:tcPr>
            <w:tcW w:w="199" w:type="dxa"/>
            <w:tcBorders/>
            <w:shd w:fill="CCEEFF" w:val="clear"/>
            <w:vAlign w:val="bottom"/>
          </w:tcPr>
          <w:p>
            <w:pPr>
              <w:pStyle w:val="TableContents"/>
              <w:spacing w:before="0" w:after="0"/>
              <w:ind w:left="0" w:right="0" w:hanging="0"/>
              <w:rPr/>
            </w:pPr>
            <w:r>
              <w:rPr/>
              <w:t> </w:t>
            </w:r>
          </w:p>
        </w:tc>
        <w:tc>
          <w:tcPr>
            <w:tcW w:w="826" w:type="dxa"/>
            <w:gridSpan w:val="2"/>
            <w:tcBorders/>
            <w:shd w:fill="CCEEFF" w:val="clear"/>
            <w:vAlign w:val="bottom"/>
          </w:tcPr>
          <w:p>
            <w:pPr>
              <w:pStyle w:val="TableContents"/>
              <w:spacing w:before="0" w:after="0"/>
              <w:ind w:left="0" w:right="0" w:hanging="0"/>
              <w:jc w:val="right"/>
              <w:rPr/>
            </w:pPr>
            <w:r>
              <w:rPr/>
              <w:t> </w:t>
            </w:r>
          </w:p>
        </w:tc>
        <w:tc>
          <w:tcPr>
            <w:tcW w:w="204" w:type="dxa"/>
            <w:tcBorders/>
            <w:shd w:fill="CCEEFF" w:val="clear"/>
            <w:vAlign w:val="bottom"/>
          </w:tcPr>
          <w:p>
            <w:pPr>
              <w:pStyle w:val="TableContents"/>
              <w:spacing w:before="0" w:after="0"/>
              <w:ind w:left="0" w:right="0" w:hanging="0"/>
              <w:rPr/>
            </w:pPr>
            <w:r>
              <w:rPr/>
              <w:t> </w:t>
            </w:r>
          </w:p>
        </w:tc>
        <w:tc>
          <w:tcPr>
            <w:tcW w:w="829" w:type="dxa"/>
            <w:gridSpan w:val="2"/>
            <w:tcBorders/>
            <w:shd w:fill="CCEEFF" w:val="clear"/>
            <w:vAlign w:val="bottom"/>
          </w:tcPr>
          <w:p>
            <w:pPr>
              <w:pStyle w:val="TableContents"/>
              <w:spacing w:before="0" w:after="0"/>
              <w:ind w:left="0" w:right="0" w:hanging="0"/>
              <w:jc w:val="right"/>
              <w:rPr/>
            </w:pPr>
            <w:r>
              <w:rPr/>
              <w:t> </w:t>
            </w:r>
          </w:p>
        </w:tc>
        <w:tc>
          <w:tcPr>
            <w:tcW w:w="128" w:type="dxa"/>
            <w:tcBorders/>
            <w:shd w:fill="CCEEFF" w:val="clear"/>
            <w:vAlign w:val="bottom"/>
          </w:tcPr>
          <w:p>
            <w:pPr>
              <w:pStyle w:val="TableContents"/>
              <w:spacing w:before="0" w:after="0"/>
              <w:ind w:left="0" w:right="0" w:hanging="0"/>
              <w:rPr/>
            </w:pPr>
            <w:r>
              <w:rPr/>
              <w:t> </w:t>
            </w:r>
          </w:p>
        </w:tc>
      </w:tr>
      <w:tr>
        <w:trPr/>
        <w:tc>
          <w:tcPr>
            <w:tcW w:w="2896"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Net revenues (including equity earnings from unconsolidated entities)</w:t>
            </w:r>
          </w:p>
        </w:tc>
        <w:tc>
          <w:tcPr>
            <w:tcW w:w="197" w:type="dxa"/>
            <w:tcBorders/>
            <w:shd w:fill="auto" w:val="clear"/>
            <w:vAlign w:val="bottom"/>
          </w:tcPr>
          <w:p>
            <w:pPr>
              <w:pStyle w:val="TableContents"/>
              <w:spacing w:before="0" w:after="0"/>
              <w:ind w:left="0" w:right="0" w:hanging="0"/>
              <w:rPr/>
            </w:pPr>
            <w:r>
              <w:rPr/>
              <w:t> </w:t>
            </w:r>
          </w:p>
        </w:tc>
        <w:tc>
          <w:tcPr>
            <w:tcW w:w="148"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00"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503</w:t>
            </w:r>
          </w:p>
        </w:tc>
        <w:tc>
          <w:tcPr>
            <w:tcW w:w="199" w:type="dxa"/>
            <w:tcBorders/>
            <w:shd w:fill="auto" w:val="clear"/>
            <w:vAlign w:val="bottom"/>
          </w:tcPr>
          <w:p>
            <w:pPr>
              <w:pStyle w:val="TableContents"/>
              <w:spacing w:before="0" w:after="0"/>
              <w:ind w:left="0" w:right="0" w:hanging="0"/>
              <w:rPr/>
            </w:pPr>
            <w:r>
              <w:rPr/>
              <w:t> </w:t>
            </w:r>
          </w:p>
        </w:tc>
        <w:tc>
          <w:tcPr>
            <w:tcW w:w="138"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69"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461</w:t>
            </w:r>
          </w:p>
        </w:tc>
        <w:tc>
          <w:tcPr>
            <w:tcW w:w="207" w:type="dxa"/>
            <w:tcBorders/>
            <w:shd w:fill="auto" w:val="clear"/>
            <w:vAlign w:val="bottom"/>
          </w:tcPr>
          <w:p>
            <w:pPr>
              <w:pStyle w:val="TableContents"/>
              <w:spacing w:before="0" w:after="0"/>
              <w:ind w:left="0" w:right="0" w:hanging="0"/>
              <w:rPr/>
            </w:pPr>
            <w:r>
              <w:rPr/>
              <w:t> </w:t>
            </w:r>
          </w:p>
        </w:tc>
        <w:tc>
          <w:tcPr>
            <w:tcW w:w="138"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70"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478</w:t>
            </w:r>
          </w:p>
        </w:tc>
        <w:tc>
          <w:tcPr>
            <w:tcW w:w="199" w:type="dxa"/>
            <w:tcBorders/>
            <w:shd w:fill="auto" w:val="clear"/>
            <w:vAlign w:val="bottom"/>
          </w:tcPr>
          <w:p>
            <w:pPr>
              <w:pStyle w:val="TableContents"/>
              <w:spacing w:before="0" w:after="0"/>
              <w:ind w:left="0" w:right="0" w:hanging="0"/>
              <w:rPr/>
            </w:pPr>
            <w:r>
              <w:rPr/>
              <w:t> </w:t>
            </w:r>
          </w:p>
        </w:tc>
        <w:tc>
          <w:tcPr>
            <w:tcW w:w="142"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81"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973</w:t>
            </w:r>
          </w:p>
        </w:tc>
        <w:tc>
          <w:tcPr>
            <w:tcW w:w="210" w:type="dxa"/>
            <w:tcBorders/>
            <w:shd w:fill="auto" w:val="clear"/>
            <w:vAlign w:val="bottom"/>
          </w:tcPr>
          <w:p>
            <w:pPr>
              <w:pStyle w:val="TableContents"/>
              <w:spacing w:before="0" w:after="0"/>
              <w:ind w:left="0" w:right="0" w:hanging="0"/>
              <w:rPr/>
            </w:pPr>
            <w:r>
              <w:rPr/>
              <w:t> </w:t>
            </w:r>
          </w:p>
        </w:tc>
        <w:tc>
          <w:tcPr>
            <w:tcW w:w="141"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84"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988</w:t>
            </w:r>
          </w:p>
        </w:tc>
        <w:tc>
          <w:tcPr>
            <w:tcW w:w="199" w:type="dxa"/>
            <w:tcBorders/>
            <w:shd w:fill="auto" w:val="clear"/>
            <w:vAlign w:val="bottom"/>
          </w:tcPr>
          <w:p>
            <w:pPr>
              <w:pStyle w:val="TableContents"/>
              <w:spacing w:before="0" w:after="0"/>
              <w:ind w:left="0" w:right="0" w:hanging="0"/>
              <w:rPr/>
            </w:pPr>
            <w:r>
              <w:rPr/>
              <w:t> </w:t>
            </w:r>
          </w:p>
        </w:tc>
        <w:tc>
          <w:tcPr>
            <w:tcW w:w="133"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93"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1,937</w:t>
            </w:r>
          </w:p>
        </w:tc>
        <w:tc>
          <w:tcPr>
            <w:tcW w:w="204" w:type="dxa"/>
            <w:tcBorders/>
            <w:shd w:fill="auto" w:val="clear"/>
            <w:vAlign w:val="bottom"/>
          </w:tcPr>
          <w:p>
            <w:pPr>
              <w:pStyle w:val="TableContents"/>
              <w:spacing w:before="0" w:after="0"/>
              <w:ind w:left="0" w:right="0" w:hanging="0"/>
              <w:rPr/>
            </w:pPr>
            <w:r>
              <w:rPr/>
              <w:t> </w:t>
            </w:r>
          </w:p>
        </w:tc>
        <w:tc>
          <w:tcPr>
            <w:tcW w:w="133"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96"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1,969</w:t>
            </w:r>
          </w:p>
        </w:tc>
        <w:tc>
          <w:tcPr>
            <w:tcW w:w="128" w:type="dxa"/>
            <w:tcBorders/>
            <w:shd w:fill="auto" w:val="clear"/>
            <w:vAlign w:val="bottom"/>
          </w:tcPr>
          <w:p>
            <w:pPr>
              <w:pStyle w:val="TableContents"/>
              <w:spacing w:before="0" w:after="0"/>
              <w:ind w:left="0" w:right="0" w:hanging="0"/>
              <w:rPr/>
            </w:pPr>
            <w:r>
              <w:rPr/>
              <w:t> </w:t>
            </w:r>
          </w:p>
        </w:tc>
      </w:tr>
      <w:tr>
        <w:trPr/>
        <w:tc>
          <w:tcPr>
            <w:tcW w:w="2896"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Field operating costs</w:t>
            </w:r>
          </w:p>
        </w:tc>
        <w:tc>
          <w:tcPr>
            <w:tcW w:w="197" w:type="dxa"/>
            <w:tcBorders/>
            <w:shd w:fill="CCEEFF" w:val="clear"/>
            <w:vAlign w:val="bottom"/>
          </w:tcPr>
          <w:p>
            <w:pPr>
              <w:pStyle w:val="TableContents"/>
              <w:spacing w:before="0" w:after="0"/>
              <w:ind w:left="0" w:right="0" w:hanging="0"/>
              <w:rPr/>
            </w:pPr>
            <w:r>
              <w:rPr/>
              <w:t> </w:t>
            </w:r>
          </w:p>
        </w:tc>
        <w:tc>
          <w:tcPr>
            <w:tcW w:w="848"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(162</w:t>
            </w:r>
          </w:p>
        </w:tc>
        <w:tc>
          <w:tcPr>
            <w:tcW w:w="199"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807"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(189</w:t>
            </w:r>
          </w:p>
        </w:tc>
        <w:tc>
          <w:tcPr>
            <w:tcW w:w="207"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808"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(184</w:t>
            </w:r>
          </w:p>
        </w:tc>
        <w:tc>
          <w:tcPr>
            <w:tcW w:w="199"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823"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(356</w:t>
            </w:r>
          </w:p>
        </w:tc>
        <w:tc>
          <w:tcPr>
            <w:tcW w:w="210"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825"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(351</w:t>
            </w:r>
          </w:p>
        </w:tc>
        <w:tc>
          <w:tcPr>
            <w:tcW w:w="199"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826"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(707</w:t>
            </w:r>
          </w:p>
        </w:tc>
        <w:tc>
          <w:tcPr>
            <w:tcW w:w="204"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829"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(697</w:t>
            </w:r>
          </w:p>
        </w:tc>
        <w:tc>
          <w:tcPr>
            <w:tcW w:w="128"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r>
      <w:tr>
        <w:trPr/>
        <w:tc>
          <w:tcPr>
            <w:tcW w:w="2896"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General and administrative expenses</w:t>
            </w:r>
          </w:p>
        </w:tc>
        <w:tc>
          <w:tcPr>
            <w:tcW w:w="197" w:type="dxa"/>
            <w:tcBorders/>
            <w:shd w:fill="auto" w:val="clear"/>
            <w:vAlign w:val="bottom"/>
          </w:tcPr>
          <w:p>
            <w:pPr>
              <w:pStyle w:val="TableContents"/>
              <w:spacing w:before="0" w:after="0"/>
              <w:ind w:left="0" w:right="0" w:hanging="0"/>
              <w:rPr/>
            </w:pPr>
            <w:r>
              <w:rPr/>
              <w:t> </w:t>
            </w:r>
          </w:p>
        </w:tc>
        <w:tc>
          <w:tcPr>
            <w:tcW w:w="84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(62</w:t>
            </w:r>
          </w:p>
        </w:tc>
        <w:tc>
          <w:tcPr>
            <w:tcW w:w="199"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80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(56</w:t>
            </w:r>
          </w:p>
        </w:tc>
        <w:tc>
          <w:tcPr>
            <w:tcW w:w="207"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80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(54</w:t>
            </w:r>
          </w:p>
        </w:tc>
        <w:tc>
          <w:tcPr>
            <w:tcW w:w="199"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82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(106</w:t>
            </w:r>
          </w:p>
        </w:tc>
        <w:tc>
          <w:tcPr>
            <w:tcW w:w="210"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82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(101</w:t>
            </w:r>
          </w:p>
        </w:tc>
        <w:tc>
          <w:tcPr>
            <w:tcW w:w="199"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82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(224</w:t>
            </w:r>
          </w:p>
        </w:tc>
        <w:tc>
          <w:tcPr>
            <w:tcW w:w="204"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82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(217</w:t>
            </w:r>
          </w:p>
        </w:tc>
        <w:tc>
          <w:tcPr>
            <w:tcW w:w="128"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r>
      <w:tr>
        <w:trPr/>
        <w:tc>
          <w:tcPr>
            <w:tcW w:w="2896" w:type="dxa"/>
            <w:tcBorders/>
            <w:shd w:fill="CCEEFF" w:val="clear"/>
            <w:vAlign w:val="bottom"/>
          </w:tcPr>
          <w:p>
            <w:pPr>
              <w:pStyle w:val="TableContents"/>
              <w:spacing w:before="0" w:after="0"/>
              <w:ind w:left="0" w:right="0" w:hanging="0"/>
              <w:rPr/>
            </w:pPr>
            <w:r>
              <w:rPr/>
              <w:t> </w:t>
            </w:r>
          </w:p>
        </w:tc>
        <w:tc>
          <w:tcPr>
            <w:tcW w:w="197" w:type="dxa"/>
            <w:tcBorders/>
            <w:shd w:fill="CCEEFF" w:val="clear"/>
            <w:vAlign w:val="bottom"/>
          </w:tcPr>
          <w:p>
            <w:pPr>
              <w:pStyle w:val="TableContents"/>
              <w:spacing w:before="0" w:after="0"/>
              <w:ind w:left="0" w:right="0" w:hanging="0"/>
              <w:rPr/>
            </w:pPr>
            <w:r>
              <w:rPr/>
              <w:t> </w:t>
            </w:r>
          </w:p>
        </w:tc>
        <w:tc>
          <w:tcPr>
            <w:tcW w:w="848"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279</w:t>
            </w:r>
          </w:p>
        </w:tc>
        <w:tc>
          <w:tcPr>
            <w:tcW w:w="199" w:type="dxa"/>
            <w:tcBorders/>
            <w:shd w:fill="CCEEFF" w:val="clear"/>
            <w:vAlign w:val="bottom"/>
          </w:tcPr>
          <w:p>
            <w:pPr>
              <w:pStyle w:val="TableContents"/>
              <w:spacing w:before="0" w:after="0"/>
              <w:ind w:left="0" w:right="0" w:hanging="0"/>
              <w:rPr/>
            </w:pPr>
            <w:r>
              <w:rPr/>
              <w:t> </w:t>
            </w:r>
          </w:p>
        </w:tc>
        <w:tc>
          <w:tcPr>
            <w:tcW w:w="807"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216</w:t>
            </w:r>
          </w:p>
        </w:tc>
        <w:tc>
          <w:tcPr>
            <w:tcW w:w="207" w:type="dxa"/>
            <w:tcBorders/>
            <w:shd w:fill="CCEEFF" w:val="clear"/>
            <w:vAlign w:val="bottom"/>
          </w:tcPr>
          <w:p>
            <w:pPr>
              <w:pStyle w:val="TableContents"/>
              <w:spacing w:before="0" w:after="0"/>
              <w:ind w:left="0" w:right="0" w:hanging="0"/>
              <w:rPr/>
            </w:pPr>
            <w:r>
              <w:rPr/>
              <w:t> </w:t>
            </w:r>
          </w:p>
        </w:tc>
        <w:tc>
          <w:tcPr>
            <w:tcW w:w="808"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240</w:t>
            </w:r>
          </w:p>
        </w:tc>
        <w:tc>
          <w:tcPr>
            <w:tcW w:w="199" w:type="dxa"/>
            <w:tcBorders/>
            <w:shd w:fill="CCEEFF" w:val="clear"/>
            <w:vAlign w:val="bottom"/>
          </w:tcPr>
          <w:p>
            <w:pPr>
              <w:pStyle w:val="TableContents"/>
              <w:spacing w:before="0" w:after="0"/>
              <w:ind w:left="0" w:right="0" w:hanging="0"/>
              <w:rPr/>
            </w:pPr>
            <w:r>
              <w:rPr/>
              <w:t> </w:t>
            </w:r>
          </w:p>
        </w:tc>
        <w:tc>
          <w:tcPr>
            <w:tcW w:w="823"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511</w:t>
            </w:r>
          </w:p>
        </w:tc>
        <w:tc>
          <w:tcPr>
            <w:tcW w:w="210" w:type="dxa"/>
            <w:tcBorders/>
            <w:shd w:fill="CCEEFF" w:val="clear"/>
            <w:vAlign w:val="bottom"/>
          </w:tcPr>
          <w:p>
            <w:pPr>
              <w:pStyle w:val="TableContents"/>
              <w:spacing w:before="0" w:after="0"/>
              <w:ind w:left="0" w:right="0" w:hanging="0"/>
              <w:rPr/>
            </w:pPr>
            <w:r>
              <w:rPr/>
              <w:t> </w:t>
            </w:r>
          </w:p>
        </w:tc>
        <w:tc>
          <w:tcPr>
            <w:tcW w:w="825"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536</w:t>
            </w:r>
          </w:p>
        </w:tc>
        <w:tc>
          <w:tcPr>
            <w:tcW w:w="199" w:type="dxa"/>
            <w:tcBorders/>
            <w:shd w:fill="CCEEFF" w:val="clear"/>
            <w:vAlign w:val="bottom"/>
          </w:tcPr>
          <w:p>
            <w:pPr>
              <w:pStyle w:val="TableContents"/>
              <w:spacing w:before="0" w:after="0"/>
              <w:ind w:left="0" w:right="0" w:hanging="0"/>
              <w:rPr/>
            </w:pPr>
            <w:r>
              <w:rPr/>
              <w:t> </w:t>
            </w:r>
          </w:p>
        </w:tc>
        <w:tc>
          <w:tcPr>
            <w:tcW w:w="826"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1,006</w:t>
            </w:r>
          </w:p>
        </w:tc>
        <w:tc>
          <w:tcPr>
            <w:tcW w:w="204" w:type="dxa"/>
            <w:tcBorders/>
            <w:shd w:fill="CCEEFF" w:val="clear"/>
            <w:vAlign w:val="bottom"/>
          </w:tcPr>
          <w:p>
            <w:pPr>
              <w:pStyle w:val="TableContents"/>
              <w:spacing w:before="0" w:after="0"/>
              <w:ind w:left="0" w:right="0" w:hanging="0"/>
              <w:rPr/>
            </w:pPr>
            <w:r>
              <w:rPr/>
              <w:t> </w:t>
            </w:r>
          </w:p>
        </w:tc>
        <w:tc>
          <w:tcPr>
            <w:tcW w:w="829"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1,055</w:t>
            </w:r>
          </w:p>
        </w:tc>
        <w:tc>
          <w:tcPr>
            <w:tcW w:w="128" w:type="dxa"/>
            <w:tcBorders/>
            <w:shd w:fill="CCEEFF" w:val="clear"/>
            <w:vAlign w:val="bottom"/>
          </w:tcPr>
          <w:p>
            <w:pPr>
              <w:pStyle w:val="TableContents"/>
              <w:spacing w:before="0" w:after="0"/>
              <w:ind w:left="0" w:right="0" w:hanging="0"/>
              <w:rPr/>
            </w:pPr>
            <w:r>
              <w:rPr/>
              <w:t> </w:t>
            </w:r>
          </w:p>
        </w:tc>
      </w:tr>
      <w:tr>
        <w:trPr/>
        <w:tc>
          <w:tcPr>
            <w:tcW w:w="2896"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Depreciation and amortization expense</w:t>
            </w:r>
          </w:p>
        </w:tc>
        <w:tc>
          <w:tcPr>
            <w:tcW w:w="197" w:type="dxa"/>
            <w:tcBorders/>
            <w:shd w:fill="auto" w:val="clear"/>
            <w:vAlign w:val="bottom"/>
          </w:tcPr>
          <w:p>
            <w:pPr>
              <w:pStyle w:val="TableContents"/>
              <w:spacing w:before="0" w:after="0"/>
              <w:ind w:left="0" w:right="0" w:hanging="0"/>
              <w:rPr/>
            </w:pPr>
            <w:r>
              <w:rPr/>
              <w:t> </w:t>
            </w:r>
          </w:p>
        </w:tc>
        <w:tc>
          <w:tcPr>
            <w:tcW w:w="848"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(67</w:t>
            </w:r>
          </w:p>
        </w:tc>
        <w:tc>
          <w:tcPr>
            <w:tcW w:w="199"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807"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(68</w:t>
            </w:r>
          </w:p>
        </w:tc>
        <w:tc>
          <w:tcPr>
            <w:tcW w:w="207"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808"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(65</w:t>
            </w:r>
          </w:p>
        </w:tc>
        <w:tc>
          <w:tcPr>
            <w:tcW w:w="199"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823"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(132</w:t>
            </w:r>
          </w:p>
        </w:tc>
        <w:tc>
          <w:tcPr>
            <w:tcW w:w="210"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825"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(127</w:t>
            </w:r>
          </w:p>
        </w:tc>
        <w:tc>
          <w:tcPr>
            <w:tcW w:w="199"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826"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(267</w:t>
            </w:r>
          </w:p>
        </w:tc>
        <w:tc>
          <w:tcPr>
            <w:tcW w:w="204"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829"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(259</w:t>
            </w:r>
          </w:p>
        </w:tc>
        <w:tc>
          <w:tcPr>
            <w:tcW w:w="128"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r>
      <w:tr>
        <w:trPr/>
        <w:tc>
          <w:tcPr>
            <w:tcW w:w="2896"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Interest expense, net</w:t>
            </w:r>
          </w:p>
        </w:tc>
        <w:tc>
          <w:tcPr>
            <w:tcW w:w="197" w:type="dxa"/>
            <w:tcBorders/>
            <w:shd w:fill="CCEEFF" w:val="clear"/>
            <w:vAlign w:val="bottom"/>
          </w:tcPr>
          <w:p>
            <w:pPr>
              <w:pStyle w:val="TableContents"/>
              <w:spacing w:before="0" w:after="0"/>
              <w:ind w:left="0" w:right="0" w:hanging="0"/>
              <w:rPr/>
            </w:pPr>
            <w:r>
              <w:rPr/>
              <w:t> </w:t>
            </w:r>
          </w:p>
        </w:tc>
        <w:tc>
          <w:tcPr>
            <w:tcW w:w="848"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(58</w:t>
            </w:r>
          </w:p>
        </w:tc>
        <w:tc>
          <w:tcPr>
            <w:tcW w:w="199"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807"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(61</w:t>
            </w:r>
          </w:p>
        </w:tc>
        <w:tc>
          <w:tcPr>
            <w:tcW w:w="207"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808"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(59</w:t>
            </w:r>
          </w:p>
        </w:tc>
        <w:tc>
          <w:tcPr>
            <w:tcW w:w="199"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823"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(126</w:t>
            </w:r>
          </w:p>
        </w:tc>
        <w:tc>
          <w:tcPr>
            <w:tcW w:w="210"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825"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(122</w:t>
            </w:r>
          </w:p>
        </w:tc>
        <w:tc>
          <w:tcPr>
            <w:tcW w:w="199"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826"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(245</w:t>
            </w:r>
          </w:p>
        </w:tc>
        <w:tc>
          <w:tcPr>
            <w:tcW w:w="204"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829"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(239</w:t>
            </w:r>
          </w:p>
        </w:tc>
        <w:tc>
          <w:tcPr>
            <w:tcW w:w="128"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r>
      <w:tr>
        <w:trPr/>
        <w:tc>
          <w:tcPr>
            <w:tcW w:w="2896"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Income tax expense</w:t>
            </w:r>
          </w:p>
        </w:tc>
        <w:tc>
          <w:tcPr>
            <w:tcW w:w="197" w:type="dxa"/>
            <w:tcBorders/>
            <w:shd w:fill="auto" w:val="clear"/>
            <w:vAlign w:val="bottom"/>
          </w:tcPr>
          <w:p>
            <w:pPr>
              <w:pStyle w:val="TableContents"/>
              <w:spacing w:before="0" w:after="0"/>
              <w:ind w:left="0" w:right="0" w:hanging="0"/>
              <w:rPr/>
            </w:pPr>
            <w:r>
              <w:rPr/>
              <w:t> </w:t>
            </w:r>
          </w:p>
        </w:tc>
        <w:tc>
          <w:tcPr>
            <w:tcW w:w="848"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99" w:type="dxa"/>
            <w:tcBorders/>
            <w:shd w:fill="auto" w:val="clear"/>
            <w:vAlign w:val="bottom"/>
          </w:tcPr>
          <w:p>
            <w:pPr>
              <w:pStyle w:val="TableContents"/>
              <w:spacing w:before="0" w:after="0"/>
              <w:ind w:left="0" w:right="0" w:hanging="0"/>
              <w:rPr/>
            </w:pPr>
            <w:r>
              <w:rPr/>
              <w:t> </w:t>
            </w:r>
          </w:p>
        </w:tc>
        <w:tc>
          <w:tcPr>
            <w:tcW w:w="807"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w:t>
            </w:r>
          </w:p>
        </w:tc>
        <w:tc>
          <w:tcPr>
            <w:tcW w:w="207"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808"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w:t>
            </w:r>
          </w:p>
        </w:tc>
        <w:tc>
          <w:tcPr>
            <w:tcW w:w="199"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823"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w:t>
            </w:r>
          </w:p>
        </w:tc>
        <w:tc>
          <w:tcPr>
            <w:tcW w:w="210"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825"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w:t>
            </w:r>
          </w:p>
        </w:tc>
        <w:tc>
          <w:tcPr>
            <w:tcW w:w="199"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826"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(4</w:t>
            </w:r>
          </w:p>
        </w:tc>
        <w:tc>
          <w:tcPr>
            <w:tcW w:w="204"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829"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w:t>
            </w:r>
          </w:p>
        </w:tc>
        <w:tc>
          <w:tcPr>
            <w:tcW w:w="128"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r>
      <w:tr>
        <w:trPr/>
        <w:tc>
          <w:tcPr>
            <w:tcW w:w="2896"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Other income (expense), net</w:t>
            </w:r>
          </w:p>
        </w:tc>
        <w:tc>
          <w:tcPr>
            <w:tcW w:w="197" w:type="dxa"/>
            <w:tcBorders/>
            <w:shd w:fill="CCEEFF" w:val="clear"/>
            <w:vAlign w:val="bottom"/>
          </w:tcPr>
          <w:p>
            <w:pPr>
              <w:pStyle w:val="TableContents"/>
              <w:spacing w:before="0" w:after="0"/>
              <w:ind w:left="0" w:right="0" w:hanging="0"/>
              <w:rPr/>
            </w:pPr>
            <w:r>
              <w:rPr/>
              <w:t> </w:t>
            </w:r>
          </w:p>
        </w:tc>
        <w:tc>
          <w:tcPr>
            <w:tcW w:w="84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w:t>
            </w:r>
          </w:p>
        </w:tc>
        <w:tc>
          <w:tcPr>
            <w:tcW w:w="199"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80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w:t>
            </w:r>
          </w:p>
        </w:tc>
        <w:tc>
          <w:tcPr>
            <w:tcW w:w="207"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80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99" w:type="dxa"/>
            <w:tcBorders/>
            <w:shd w:fill="CCEEFF" w:val="clear"/>
            <w:vAlign w:val="bottom"/>
          </w:tcPr>
          <w:p>
            <w:pPr>
              <w:pStyle w:val="TableContents"/>
              <w:spacing w:before="0" w:after="0"/>
              <w:ind w:left="0" w:right="0" w:hanging="0"/>
              <w:rPr/>
            </w:pPr>
            <w:r>
              <w:rPr/>
              <w:t> </w:t>
            </w:r>
          </w:p>
        </w:tc>
        <w:tc>
          <w:tcPr>
            <w:tcW w:w="82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w:t>
            </w:r>
          </w:p>
        </w:tc>
        <w:tc>
          <w:tcPr>
            <w:tcW w:w="210"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82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w:t>
            </w:r>
          </w:p>
        </w:tc>
        <w:tc>
          <w:tcPr>
            <w:tcW w:w="199"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82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(5</w:t>
            </w:r>
          </w:p>
        </w:tc>
        <w:tc>
          <w:tcPr>
            <w:tcW w:w="204"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82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(4</w:t>
            </w:r>
          </w:p>
        </w:tc>
        <w:tc>
          <w:tcPr>
            <w:tcW w:w="128"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r>
      <w:tr>
        <w:trPr/>
        <w:tc>
          <w:tcPr>
            <w:tcW w:w="2896" w:type="dxa"/>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Net Income</w:t>
            </w:r>
          </w:p>
        </w:tc>
        <w:tc>
          <w:tcPr>
            <w:tcW w:w="197" w:type="dxa"/>
            <w:tcBorders/>
            <w:shd w:fill="auto" w:val="clear"/>
            <w:vAlign w:val="bottom"/>
          </w:tcPr>
          <w:p>
            <w:pPr>
              <w:pStyle w:val="TableContents"/>
              <w:spacing w:before="0" w:after="0"/>
              <w:ind w:left="0" w:right="0" w:hanging="0"/>
              <w:rPr/>
            </w:pPr>
            <w:r>
              <w:rPr/>
              <w:t> </w:t>
            </w:r>
          </w:p>
        </w:tc>
        <w:tc>
          <w:tcPr>
            <w:tcW w:w="148" w:type="dxa"/>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w:t>
            </w:r>
          </w:p>
        </w:tc>
        <w:tc>
          <w:tcPr>
            <w:tcW w:w="700"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b/>
                <w:sz w:val="13"/>
              </w:rPr>
            </w:pPr>
            <w:r>
              <w:rPr>
                <w:rFonts w:ascii="Times New Roman" w:hAnsi="Times New Roman"/>
                <w:b/>
                <w:sz w:val="13"/>
              </w:rPr>
              <w:t>151</w:t>
            </w:r>
          </w:p>
        </w:tc>
        <w:tc>
          <w:tcPr>
            <w:tcW w:w="199" w:type="dxa"/>
            <w:tcBorders/>
            <w:shd w:fill="auto" w:val="clear"/>
            <w:vAlign w:val="bottom"/>
          </w:tcPr>
          <w:p>
            <w:pPr>
              <w:pStyle w:val="TableContents"/>
              <w:spacing w:before="0" w:after="0"/>
              <w:ind w:left="0" w:right="0" w:hanging="0"/>
              <w:rPr/>
            </w:pPr>
            <w:r>
              <w:rPr/>
              <w:t> </w:t>
            </w:r>
          </w:p>
        </w:tc>
        <w:tc>
          <w:tcPr>
            <w:tcW w:w="138" w:type="dxa"/>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w:t>
            </w:r>
          </w:p>
        </w:tc>
        <w:tc>
          <w:tcPr>
            <w:tcW w:w="669"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b/>
                <w:sz w:val="13"/>
              </w:rPr>
            </w:pPr>
            <w:r>
              <w:rPr>
                <w:rFonts w:ascii="Times New Roman" w:hAnsi="Times New Roman"/>
                <w:b/>
                <w:sz w:val="13"/>
              </w:rPr>
              <w:t>84</w:t>
            </w:r>
          </w:p>
        </w:tc>
        <w:tc>
          <w:tcPr>
            <w:tcW w:w="207" w:type="dxa"/>
            <w:tcBorders/>
            <w:shd w:fill="auto" w:val="clear"/>
            <w:vAlign w:val="bottom"/>
          </w:tcPr>
          <w:p>
            <w:pPr>
              <w:pStyle w:val="TableContents"/>
              <w:spacing w:before="0" w:after="0"/>
              <w:ind w:left="0" w:right="0" w:hanging="0"/>
              <w:rPr/>
            </w:pPr>
            <w:r>
              <w:rPr/>
              <w:t> </w:t>
            </w:r>
          </w:p>
        </w:tc>
        <w:tc>
          <w:tcPr>
            <w:tcW w:w="138" w:type="dxa"/>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w:t>
            </w:r>
          </w:p>
        </w:tc>
        <w:tc>
          <w:tcPr>
            <w:tcW w:w="670"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b/>
                <w:sz w:val="13"/>
              </w:rPr>
            </w:pPr>
            <w:r>
              <w:rPr>
                <w:rFonts w:ascii="Times New Roman" w:hAnsi="Times New Roman"/>
                <w:b/>
                <w:sz w:val="13"/>
              </w:rPr>
              <w:t>115</w:t>
            </w:r>
          </w:p>
        </w:tc>
        <w:tc>
          <w:tcPr>
            <w:tcW w:w="199" w:type="dxa"/>
            <w:tcBorders/>
            <w:shd w:fill="auto" w:val="clear"/>
            <w:vAlign w:val="bottom"/>
          </w:tcPr>
          <w:p>
            <w:pPr>
              <w:pStyle w:val="TableContents"/>
              <w:spacing w:before="0" w:after="0"/>
              <w:ind w:left="0" w:right="0" w:hanging="0"/>
              <w:rPr/>
            </w:pPr>
            <w:r>
              <w:rPr/>
              <w:t> </w:t>
            </w:r>
          </w:p>
        </w:tc>
        <w:tc>
          <w:tcPr>
            <w:tcW w:w="142" w:type="dxa"/>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w:t>
            </w:r>
          </w:p>
        </w:tc>
        <w:tc>
          <w:tcPr>
            <w:tcW w:w="681"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b/>
                <w:sz w:val="13"/>
              </w:rPr>
            </w:pPr>
            <w:r>
              <w:rPr>
                <w:rFonts w:ascii="Times New Roman" w:hAnsi="Times New Roman"/>
                <w:b/>
                <w:sz w:val="13"/>
              </w:rPr>
              <w:t>250</w:t>
            </w:r>
          </w:p>
        </w:tc>
        <w:tc>
          <w:tcPr>
            <w:tcW w:w="210" w:type="dxa"/>
            <w:tcBorders/>
            <w:shd w:fill="auto" w:val="clear"/>
            <w:vAlign w:val="bottom"/>
          </w:tcPr>
          <w:p>
            <w:pPr>
              <w:pStyle w:val="TableContents"/>
              <w:spacing w:before="0" w:after="0"/>
              <w:ind w:left="0" w:right="0" w:hanging="0"/>
              <w:rPr/>
            </w:pPr>
            <w:r>
              <w:rPr/>
              <w:t> </w:t>
            </w:r>
          </w:p>
        </w:tc>
        <w:tc>
          <w:tcPr>
            <w:tcW w:w="141" w:type="dxa"/>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w:t>
            </w:r>
          </w:p>
        </w:tc>
        <w:tc>
          <w:tcPr>
            <w:tcW w:w="684"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b/>
                <w:sz w:val="13"/>
              </w:rPr>
            </w:pPr>
            <w:r>
              <w:rPr>
                <w:rFonts w:ascii="Times New Roman" w:hAnsi="Times New Roman"/>
                <w:b/>
                <w:sz w:val="13"/>
              </w:rPr>
              <w:t>285</w:t>
            </w:r>
          </w:p>
        </w:tc>
        <w:tc>
          <w:tcPr>
            <w:tcW w:w="199" w:type="dxa"/>
            <w:tcBorders/>
            <w:shd w:fill="auto" w:val="clear"/>
            <w:vAlign w:val="bottom"/>
          </w:tcPr>
          <w:p>
            <w:pPr>
              <w:pStyle w:val="TableContents"/>
              <w:spacing w:before="0" w:after="0"/>
              <w:ind w:left="0" w:right="0" w:hanging="0"/>
              <w:rPr/>
            </w:pPr>
            <w:r>
              <w:rPr/>
              <w:t> </w:t>
            </w:r>
          </w:p>
        </w:tc>
        <w:tc>
          <w:tcPr>
            <w:tcW w:w="133" w:type="dxa"/>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w:t>
            </w:r>
          </w:p>
        </w:tc>
        <w:tc>
          <w:tcPr>
            <w:tcW w:w="693"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b/>
                <w:sz w:val="13"/>
              </w:rPr>
            </w:pPr>
            <w:r>
              <w:rPr>
                <w:rFonts w:ascii="Times New Roman" w:hAnsi="Times New Roman"/>
                <w:b/>
                <w:sz w:val="13"/>
              </w:rPr>
              <w:t>485</w:t>
            </w:r>
          </w:p>
        </w:tc>
        <w:tc>
          <w:tcPr>
            <w:tcW w:w="204" w:type="dxa"/>
            <w:tcBorders/>
            <w:shd w:fill="auto" w:val="clear"/>
            <w:vAlign w:val="bottom"/>
          </w:tcPr>
          <w:p>
            <w:pPr>
              <w:pStyle w:val="TableContents"/>
              <w:spacing w:before="0" w:after="0"/>
              <w:ind w:left="0" w:right="0" w:hanging="0"/>
              <w:rPr/>
            </w:pPr>
            <w:r>
              <w:rPr/>
              <w:t> </w:t>
            </w:r>
          </w:p>
        </w:tc>
        <w:tc>
          <w:tcPr>
            <w:tcW w:w="133" w:type="dxa"/>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w:t>
            </w:r>
          </w:p>
        </w:tc>
        <w:tc>
          <w:tcPr>
            <w:tcW w:w="696"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b/>
                <w:sz w:val="13"/>
              </w:rPr>
            </w:pPr>
            <w:r>
              <w:rPr>
                <w:rFonts w:ascii="Times New Roman" w:hAnsi="Times New Roman"/>
                <w:b/>
                <w:sz w:val="13"/>
              </w:rPr>
              <w:t>551</w:t>
            </w:r>
          </w:p>
        </w:tc>
        <w:tc>
          <w:tcPr>
            <w:tcW w:w="128" w:type="dxa"/>
            <w:tcBorders/>
            <w:shd w:fill="auto" w:val="clear"/>
            <w:vAlign w:val="bottom"/>
          </w:tcPr>
          <w:p>
            <w:pPr>
              <w:pStyle w:val="TableContents"/>
              <w:spacing w:before="0" w:after="0"/>
              <w:ind w:left="0" w:right="0" w:hanging="0"/>
              <w:rPr/>
            </w:pPr>
            <w:r>
              <w:rPr/>
              <w:t> </w:t>
            </w:r>
          </w:p>
        </w:tc>
      </w:tr>
      <w:tr>
        <w:trPr/>
        <w:tc>
          <w:tcPr>
            <w:tcW w:w="2896"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Less: Net income attributable to the noncontrolling interest</w:t>
            </w:r>
          </w:p>
        </w:tc>
        <w:tc>
          <w:tcPr>
            <w:tcW w:w="197" w:type="dxa"/>
            <w:tcBorders/>
            <w:shd w:fill="CCEEFF" w:val="clear"/>
            <w:vAlign w:val="bottom"/>
          </w:tcPr>
          <w:p>
            <w:pPr>
              <w:pStyle w:val="TableContents"/>
              <w:spacing w:before="0" w:after="0"/>
              <w:ind w:left="0" w:right="0" w:hanging="0"/>
              <w:rPr/>
            </w:pPr>
            <w:r>
              <w:rPr/>
              <w:t> </w:t>
            </w:r>
          </w:p>
        </w:tc>
        <w:tc>
          <w:tcPr>
            <w:tcW w:w="84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99" w:type="dxa"/>
            <w:tcBorders/>
            <w:shd w:fill="CCEEFF" w:val="clear"/>
            <w:vAlign w:val="bottom"/>
          </w:tcPr>
          <w:p>
            <w:pPr>
              <w:pStyle w:val="TableContents"/>
              <w:spacing w:before="0" w:after="0"/>
              <w:ind w:left="0" w:right="0" w:hanging="0"/>
              <w:rPr/>
            </w:pPr>
            <w:r>
              <w:rPr/>
              <w:t> </w:t>
            </w:r>
          </w:p>
        </w:tc>
        <w:tc>
          <w:tcPr>
            <w:tcW w:w="80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w:t>
            </w:r>
          </w:p>
        </w:tc>
        <w:tc>
          <w:tcPr>
            <w:tcW w:w="207"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80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w:t>
            </w:r>
          </w:p>
        </w:tc>
        <w:tc>
          <w:tcPr>
            <w:tcW w:w="199"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82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(7</w:t>
            </w:r>
          </w:p>
        </w:tc>
        <w:tc>
          <w:tcPr>
            <w:tcW w:w="210"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82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(6</w:t>
            </w:r>
          </w:p>
        </w:tc>
        <w:tc>
          <w:tcPr>
            <w:tcW w:w="199"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82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(10</w:t>
            </w:r>
          </w:p>
        </w:tc>
        <w:tc>
          <w:tcPr>
            <w:tcW w:w="204"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82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(8</w:t>
            </w:r>
          </w:p>
        </w:tc>
        <w:tc>
          <w:tcPr>
            <w:tcW w:w="128"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r>
      <w:tr>
        <w:trPr/>
        <w:tc>
          <w:tcPr>
            <w:tcW w:w="2896" w:type="dxa"/>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Net Income attributable to Plains</w:t>
            </w:r>
          </w:p>
        </w:tc>
        <w:tc>
          <w:tcPr>
            <w:tcW w:w="197" w:type="dxa"/>
            <w:tcBorders/>
            <w:shd w:fill="auto" w:val="clear"/>
            <w:vAlign w:val="bottom"/>
          </w:tcPr>
          <w:p>
            <w:pPr>
              <w:pStyle w:val="TableContents"/>
              <w:spacing w:before="0" w:after="0"/>
              <w:ind w:left="0" w:right="0" w:hanging="0"/>
              <w:rPr/>
            </w:pPr>
            <w:r>
              <w:rPr/>
              <w:t> </w:t>
            </w:r>
          </w:p>
        </w:tc>
        <w:tc>
          <w:tcPr>
            <w:tcW w:w="14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w:t>
            </w:r>
          </w:p>
        </w:tc>
        <w:tc>
          <w:tcPr>
            <w:tcW w:w="70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3"/>
              </w:rPr>
            </w:pPr>
            <w:r>
              <w:rPr>
                <w:rFonts w:ascii="Times New Roman" w:hAnsi="Times New Roman"/>
                <w:b/>
                <w:sz w:val="13"/>
              </w:rPr>
              <w:t>151</w:t>
            </w:r>
          </w:p>
        </w:tc>
        <w:tc>
          <w:tcPr>
            <w:tcW w:w="199" w:type="dxa"/>
            <w:tcBorders/>
            <w:shd w:fill="auto" w:val="clear"/>
            <w:vAlign w:val="bottom"/>
          </w:tcPr>
          <w:p>
            <w:pPr>
              <w:pStyle w:val="TableContents"/>
              <w:spacing w:before="0" w:after="0"/>
              <w:ind w:left="0" w:right="0" w:hanging="0"/>
              <w:rPr/>
            </w:pPr>
            <w:r>
              <w:rPr/>
              <w:t> </w:t>
            </w:r>
          </w:p>
        </w:tc>
        <w:tc>
          <w:tcPr>
            <w:tcW w:w="13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w:t>
            </w:r>
          </w:p>
        </w:tc>
        <w:tc>
          <w:tcPr>
            <w:tcW w:w="66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3"/>
              </w:rPr>
            </w:pPr>
            <w:r>
              <w:rPr>
                <w:rFonts w:ascii="Times New Roman" w:hAnsi="Times New Roman"/>
                <w:b/>
                <w:sz w:val="13"/>
              </w:rPr>
              <w:t>81</w:t>
            </w:r>
          </w:p>
        </w:tc>
        <w:tc>
          <w:tcPr>
            <w:tcW w:w="207" w:type="dxa"/>
            <w:tcBorders/>
            <w:shd w:fill="auto" w:val="clear"/>
            <w:vAlign w:val="bottom"/>
          </w:tcPr>
          <w:p>
            <w:pPr>
              <w:pStyle w:val="TableContents"/>
              <w:spacing w:before="0" w:after="0"/>
              <w:ind w:left="0" w:right="0" w:hanging="0"/>
              <w:rPr/>
            </w:pPr>
            <w:r>
              <w:rPr/>
              <w:t> </w:t>
            </w:r>
          </w:p>
        </w:tc>
        <w:tc>
          <w:tcPr>
            <w:tcW w:w="13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w:t>
            </w:r>
          </w:p>
        </w:tc>
        <w:tc>
          <w:tcPr>
            <w:tcW w:w="67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3"/>
              </w:rPr>
            </w:pPr>
            <w:r>
              <w:rPr>
                <w:rFonts w:ascii="Times New Roman" w:hAnsi="Times New Roman"/>
                <w:b/>
                <w:sz w:val="13"/>
              </w:rPr>
              <w:t>113</w:t>
            </w:r>
          </w:p>
        </w:tc>
        <w:tc>
          <w:tcPr>
            <w:tcW w:w="199" w:type="dxa"/>
            <w:tcBorders/>
            <w:shd w:fill="auto" w:val="clear"/>
            <w:vAlign w:val="bottom"/>
          </w:tcPr>
          <w:p>
            <w:pPr>
              <w:pStyle w:val="TableContents"/>
              <w:spacing w:before="0" w:after="0"/>
              <w:ind w:left="0" w:right="0" w:hanging="0"/>
              <w:rPr/>
            </w:pPr>
            <w:r>
              <w:rPr/>
              <w:t> </w:t>
            </w:r>
          </w:p>
        </w:tc>
        <w:tc>
          <w:tcPr>
            <w:tcW w:w="14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w:t>
            </w:r>
          </w:p>
        </w:tc>
        <w:tc>
          <w:tcPr>
            <w:tcW w:w="68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3"/>
              </w:rPr>
            </w:pPr>
            <w:r>
              <w:rPr>
                <w:rFonts w:ascii="Times New Roman" w:hAnsi="Times New Roman"/>
                <w:b/>
                <w:sz w:val="13"/>
              </w:rPr>
              <w:t>243</w:t>
            </w:r>
          </w:p>
        </w:tc>
        <w:tc>
          <w:tcPr>
            <w:tcW w:w="210" w:type="dxa"/>
            <w:tcBorders/>
            <w:shd w:fill="auto" w:val="clear"/>
            <w:vAlign w:val="bottom"/>
          </w:tcPr>
          <w:p>
            <w:pPr>
              <w:pStyle w:val="TableContents"/>
              <w:spacing w:before="0" w:after="0"/>
              <w:ind w:left="0" w:right="0" w:hanging="0"/>
              <w:rPr/>
            </w:pPr>
            <w:r>
              <w:rPr/>
              <w:t> </w:t>
            </w:r>
          </w:p>
        </w:tc>
        <w:tc>
          <w:tcPr>
            <w:tcW w:w="14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w:t>
            </w:r>
          </w:p>
        </w:tc>
        <w:tc>
          <w:tcPr>
            <w:tcW w:w="684"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3"/>
              </w:rPr>
            </w:pPr>
            <w:r>
              <w:rPr>
                <w:rFonts w:ascii="Times New Roman" w:hAnsi="Times New Roman"/>
                <w:b/>
                <w:sz w:val="13"/>
              </w:rPr>
              <w:t>279</w:t>
            </w:r>
          </w:p>
        </w:tc>
        <w:tc>
          <w:tcPr>
            <w:tcW w:w="199" w:type="dxa"/>
            <w:tcBorders/>
            <w:shd w:fill="auto" w:val="clear"/>
            <w:vAlign w:val="bottom"/>
          </w:tcPr>
          <w:p>
            <w:pPr>
              <w:pStyle w:val="TableContents"/>
              <w:spacing w:before="0" w:after="0"/>
              <w:ind w:left="0" w:right="0" w:hanging="0"/>
              <w:rPr/>
            </w:pPr>
            <w:r>
              <w:rPr/>
              <w:t> </w:t>
            </w:r>
          </w:p>
        </w:tc>
        <w:tc>
          <w:tcPr>
            <w:tcW w:w="13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w:t>
            </w:r>
          </w:p>
        </w:tc>
        <w:tc>
          <w:tcPr>
            <w:tcW w:w="69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3"/>
              </w:rPr>
            </w:pPr>
            <w:r>
              <w:rPr>
                <w:rFonts w:ascii="Times New Roman" w:hAnsi="Times New Roman"/>
                <w:b/>
                <w:sz w:val="13"/>
              </w:rPr>
              <w:t>475</w:t>
            </w:r>
          </w:p>
        </w:tc>
        <w:tc>
          <w:tcPr>
            <w:tcW w:w="204" w:type="dxa"/>
            <w:tcBorders/>
            <w:shd w:fill="auto" w:val="clear"/>
            <w:vAlign w:val="bottom"/>
          </w:tcPr>
          <w:p>
            <w:pPr>
              <w:pStyle w:val="TableContents"/>
              <w:spacing w:before="0" w:after="0"/>
              <w:ind w:left="0" w:right="0" w:hanging="0"/>
              <w:rPr/>
            </w:pPr>
            <w:r>
              <w:rPr/>
              <w:t> </w:t>
            </w:r>
          </w:p>
        </w:tc>
        <w:tc>
          <w:tcPr>
            <w:tcW w:w="13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w:t>
            </w:r>
          </w:p>
        </w:tc>
        <w:tc>
          <w:tcPr>
            <w:tcW w:w="69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3"/>
              </w:rPr>
            </w:pPr>
            <w:r>
              <w:rPr>
                <w:rFonts w:ascii="Times New Roman" w:hAnsi="Times New Roman"/>
                <w:b/>
                <w:sz w:val="13"/>
              </w:rPr>
              <w:t>543</w:t>
            </w:r>
          </w:p>
        </w:tc>
        <w:tc>
          <w:tcPr>
            <w:tcW w:w="128" w:type="dxa"/>
            <w:tcBorders/>
            <w:shd w:fill="auto" w:val="clear"/>
            <w:vAlign w:val="bottom"/>
          </w:tcPr>
          <w:p>
            <w:pPr>
              <w:pStyle w:val="TableContents"/>
              <w:spacing w:before="0" w:after="0"/>
              <w:ind w:left="0" w:right="0" w:hanging="0"/>
              <w:rPr/>
            </w:pPr>
            <w:r>
              <w:rPr/>
              <w:t> </w:t>
            </w:r>
          </w:p>
        </w:tc>
      </w:tr>
      <w:tr>
        <w:trPr/>
        <w:tc>
          <w:tcPr>
            <w:tcW w:w="2896" w:type="dxa"/>
            <w:tcBorders/>
            <w:shd w:fill="CCEEFF" w:val="clear"/>
            <w:vAlign w:val="bottom"/>
          </w:tcPr>
          <w:p>
            <w:pPr>
              <w:pStyle w:val="TableContents"/>
              <w:spacing w:before="0" w:after="0"/>
              <w:ind w:left="0" w:right="0" w:hanging="0"/>
              <w:rPr/>
            </w:pPr>
            <w:r>
              <w:rPr/>
              <w:t> </w:t>
            </w:r>
          </w:p>
        </w:tc>
        <w:tc>
          <w:tcPr>
            <w:tcW w:w="197" w:type="dxa"/>
            <w:tcBorders/>
            <w:shd w:fill="CCEEFF" w:val="clear"/>
            <w:vAlign w:val="bottom"/>
          </w:tcPr>
          <w:p>
            <w:pPr>
              <w:pStyle w:val="TableContents"/>
              <w:spacing w:before="0" w:after="0"/>
              <w:ind w:left="0" w:right="0" w:hanging="0"/>
              <w:rPr/>
            </w:pPr>
            <w:r>
              <w:rPr/>
              <w:t> </w:t>
            </w:r>
          </w:p>
        </w:tc>
        <w:tc>
          <w:tcPr>
            <w:tcW w:w="848" w:type="dxa"/>
            <w:gridSpan w:val="2"/>
            <w:tcBorders/>
            <w:shd w:fill="CCEEFF" w:val="clear"/>
            <w:vAlign w:val="bottom"/>
          </w:tcPr>
          <w:p>
            <w:pPr>
              <w:pStyle w:val="TableContents"/>
              <w:spacing w:before="0" w:after="0"/>
              <w:ind w:left="0" w:right="0" w:hanging="0"/>
              <w:jc w:val="right"/>
              <w:rPr/>
            </w:pPr>
            <w:r>
              <w:rPr/>
              <w:t> </w:t>
            </w:r>
          </w:p>
        </w:tc>
        <w:tc>
          <w:tcPr>
            <w:tcW w:w="199" w:type="dxa"/>
            <w:tcBorders/>
            <w:shd w:fill="CCEEFF" w:val="clear"/>
            <w:vAlign w:val="bottom"/>
          </w:tcPr>
          <w:p>
            <w:pPr>
              <w:pStyle w:val="TableContents"/>
              <w:spacing w:before="0" w:after="0"/>
              <w:ind w:left="0" w:right="0" w:hanging="0"/>
              <w:rPr/>
            </w:pPr>
            <w:r>
              <w:rPr/>
              <w:t> </w:t>
            </w:r>
          </w:p>
        </w:tc>
        <w:tc>
          <w:tcPr>
            <w:tcW w:w="807" w:type="dxa"/>
            <w:gridSpan w:val="2"/>
            <w:tcBorders/>
            <w:shd w:fill="CCEEFF" w:val="clear"/>
            <w:vAlign w:val="bottom"/>
          </w:tcPr>
          <w:p>
            <w:pPr>
              <w:pStyle w:val="TableContents"/>
              <w:spacing w:before="0" w:after="0"/>
              <w:ind w:left="0" w:right="0" w:hanging="0"/>
              <w:jc w:val="right"/>
              <w:rPr/>
            </w:pPr>
            <w:r>
              <w:rPr/>
              <w:t> </w:t>
            </w:r>
          </w:p>
        </w:tc>
        <w:tc>
          <w:tcPr>
            <w:tcW w:w="207" w:type="dxa"/>
            <w:tcBorders/>
            <w:shd w:fill="CCEEFF" w:val="clear"/>
            <w:vAlign w:val="bottom"/>
          </w:tcPr>
          <w:p>
            <w:pPr>
              <w:pStyle w:val="TableContents"/>
              <w:spacing w:before="0" w:after="0"/>
              <w:ind w:left="0" w:right="0" w:hanging="0"/>
              <w:rPr/>
            </w:pPr>
            <w:r>
              <w:rPr/>
              <w:t> </w:t>
            </w:r>
          </w:p>
        </w:tc>
        <w:tc>
          <w:tcPr>
            <w:tcW w:w="808" w:type="dxa"/>
            <w:gridSpan w:val="2"/>
            <w:tcBorders/>
            <w:shd w:fill="CCEEFF" w:val="clear"/>
            <w:vAlign w:val="bottom"/>
          </w:tcPr>
          <w:p>
            <w:pPr>
              <w:pStyle w:val="TableContents"/>
              <w:spacing w:before="0" w:after="0"/>
              <w:ind w:left="0" w:right="0" w:hanging="0"/>
              <w:jc w:val="right"/>
              <w:rPr/>
            </w:pPr>
            <w:r>
              <w:rPr/>
              <w:t> </w:t>
            </w:r>
          </w:p>
        </w:tc>
        <w:tc>
          <w:tcPr>
            <w:tcW w:w="199" w:type="dxa"/>
            <w:tcBorders/>
            <w:shd w:fill="CCEEFF" w:val="clear"/>
            <w:vAlign w:val="bottom"/>
          </w:tcPr>
          <w:p>
            <w:pPr>
              <w:pStyle w:val="TableContents"/>
              <w:spacing w:before="0" w:after="0"/>
              <w:ind w:left="0" w:right="0" w:hanging="0"/>
              <w:rPr/>
            </w:pPr>
            <w:r>
              <w:rPr/>
              <w:t> </w:t>
            </w:r>
          </w:p>
        </w:tc>
        <w:tc>
          <w:tcPr>
            <w:tcW w:w="823" w:type="dxa"/>
            <w:gridSpan w:val="2"/>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c>
          <w:tcPr>
            <w:tcW w:w="825" w:type="dxa"/>
            <w:gridSpan w:val="2"/>
            <w:tcBorders/>
            <w:shd w:fill="CCEEFF" w:val="clear"/>
            <w:vAlign w:val="bottom"/>
          </w:tcPr>
          <w:p>
            <w:pPr>
              <w:pStyle w:val="TableContents"/>
              <w:spacing w:before="0" w:after="0"/>
              <w:ind w:left="0" w:right="0" w:hanging="0"/>
              <w:jc w:val="right"/>
              <w:rPr/>
            </w:pPr>
            <w:r>
              <w:rPr/>
              <w:t> </w:t>
            </w:r>
          </w:p>
        </w:tc>
        <w:tc>
          <w:tcPr>
            <w:tcW w:w="199" w:type="dxa"/>
            <w:tcBorders/>
            <w:shd w:fill="CCEEFF" w:val="clear"/>
            <w:vAlign w:val="bottom"/>
          </w:tcPr>
          <w:p>
            <w:pPr>
              <w:pStyle w:val="TableContents"/>
              <w:spacing w:before="0" w:after="0"/>
              <w:ind w:left="0" w:right="0" w:hanging="0"/>
              <w:rPr/>
            </w:pPr>
            <w:r>
              <w:rPr/>
              <w:t> </w:t>
            </w:r>
          </w:p>
        </w:tc>
        <w:tc>
          <w:tcPr>
            <w:tcW w:w="826" w:type="dxa"/>
            <w:gridSpan w:val="2"/>
            <w:tcBorders/>
            <w:shd w:fill="CCEEFF" w:val="clear"/>
            <w:vAlign w:val="bottom"/>
          </w:tcPr>
          <w:p>
            <w:pPr>
              <w:pStyle w:val="TableContents"/>
              <w:spacing w:before="0" w:after="0"/>
              <w:ind w:left="0" w:right="0" w:hanging="0"/>
              <w:jc w:val="right"/>
              <w:rPr/>
            </w:pPr>
            <w:r>
              <w:rPr/>
              <w:t> </w:t>
            </w:r>
          </w:p>
        </w:tc>
        <w:tc>
          <w:tcPr>
            <w:tcW w:w="204" w:type="dxa"/>
            <w:tcBorders/>
            <w:shd w:fill="CCEEFF" w:val="clear"/>
            <w:vAlign w:val="bottom"/>
          </w:tcPr>
          <w:p>
            <w:pPr>
              <w:pStyle w:val="TableContents"/>
              <w:spacing w:before="0" w:after="0"/>
              <w:ind w:left="0" w:right="0" w:hanging="0"/>
              <w:rPr/>
            </w:pPr>
            <w:r>
              <w:rPr/>
              <w:t> </w:t>
            </w:r>
          </w:p>
        </w:tc>
        <w:tc>
          <w:tcPr>
            <w:tcW w:w="829" w:type="dxa"/>
            <w:gridSpan w:val="2"/>
            <w:tcBorders/>
            <w:shd w:fill="CCEEFF" w:val="clear"/>
            <w:vAlign w:val="bottom"/>
          </w:tcPr>
          <w:p>
            <w:pPr>
              <w:pStyle w:val="TableContents"/>
              <w:spacing w:before="0" w:after="0"/>
              <w:ind w:left="0" w:right="0" w:hanging="0"/>
              <w:jc w:val="right"/>
              <w:rPr/>
            </w:pPr>
            <w:r>
              <w:rPr/>
              <w:t> </w:t>
            </w:r>
          </w:p>
        </w:tc>
        <w:tc>
          <w:tcPr>
            <w:tcW w:w="128" w:type="dxa"/>
            <w:tcBorders/>
            <w:shd w:fill="CCEEFF" w:val="clear"/>
            <w:vAlign w:val="bottom"/>
          </w:tcPr>
          <w:p>
            <w:pPr>
              <w:pStyle w:val="TableContents"/>
              <w:spacing w:before="0" w:after="0"/>
              <w:ind w:left="0" w:right="0" w:hanging="0"/>
              <w:rPr/>
            </w:pPr>
            <w:r>
              <w:rPr/>
              <w:t> </w:t>
            </w:r>
          </w:p>
        </w:tc>
      </w:tr>
      <w:tr>
        <w:trPr/>
        <w:tc>
          <w:tcPr>
            <w:tcW w:w="2896"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Net Income to Limited Partners</w:t>
            </w:r>
          </w:p>
        </w:tc>
        <w:tc>
          <w:tcPr>
            <w:tcW w:w="197" w:type="dxa"/>
            <w:tcBorders/>
            <w:shd w:fill="auto" w:val="clear"/>
            <w:vAlign w:val="bottom"/>
          </w:tcPr>
          <w:p>
            <w:pPr>
              <w:pStyle w:val="TableContents"/>
              <w:spacing w:before="0" w:after="0"/>
              <w:ind w:left="0" w:right="0" w:hanging="0"/>
              <w:rPr/>
            </w:pPr>
            <w:r>
              <w:rPr/>
              <w:t> </w:t>
            </w:r>
          </w:p>
        </w:tc>
        <w:tc>
          <w:tcPr>
            <w:tcW w:w="148"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00"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112</w:t>
            </w:r>
          </w:p>
        </w:tc>
        <w:tc>
          <w:tcPr>
            <w:tcW w:w="199" w:type="dxa"/>
            <w:tcBorders/>
            <w:shd w:fill="auto" w:val="clear"/>
            <w:vAlign w:val="bottom"/>
          </w:tcPr>
          <w:p>
            <w:pPr>
              <w:pStyle w:val="TableContents"/>
              <w:spacing w:before="0" w:after="0"/>
              <w:ind w:left="0" w:right="0" w:hanging="0"/>
              <w:rPr/>
            </w:pPr>
            <w:r>
              <w:rPr/>
              <w:t> </w:t>
            </w:r>
          </w:p>
        </w:tc>
        <w:tc>
          <w:tcPr>
            <w:tcW w:w="138"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69"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41</w:t>
            </w:r>
          </w:p>
        </w:tc>
        <w:tc>
          <w:tcPr>
            <w:tcW w:w="207" w:type="dxa"/>
            <w:tcBorders/>
            <w:shd w:fill="auto" w:val="clear"/>
            <w:vAlign w:val="bottom"/>
          </w:tcPr>
          <w:p>
            <w:pPr>
              <w:pStyle w:val="TableContents"/>
              <w:spacing w:before="0" w:after="0"/>
              <w:ind w:left="0" w:right="0" w:hanging="0"/>
              <w:rPr/>
            </w:pPr>
            <w:r>
              <w:rPr/>
              <w:t> </w:t>
            </w:r>
          </w:p>
        </w:tc>
        <w:tc>
          <w:tcPr>
            <w:tcW w:w="138"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70"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72</w:t>
            </w:r>
          </w:p>
        </w:tc>
        <w:tc>
          <w:tcPr>
            <w:tcW w:w="199" w:type="dxa"/>
            <w:tcBorders/>
            <w:shd w:fill="auto" w:val="clear"/>
            <w:vAlign w:val="bottom"/>
          </w:tcPr>
          <w:p>
            <w:pPr>
              <w:pStyle w:val="TableContents"/>
              <w:spacing w:before="0" w:after="0"/>
              <w:ind w:left="0" w:right="0" w:hanging="0"/>
              <w:rPr/>
            </w:pPr>
            <w:r>
              <w:rPr/>
              <w:t> </w:t>
            </w:r>
          </w:p>
        </w:tc>
        <w:tc>
          <w:tcPr>
            <w:tcW w:w="142"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81"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157</w:t>
            </w:r>
          </w:p>
        </w:tc>
        <w:tc>
          <w:tcPr>
            <w:tcW w:w="210" w:type="dxa"/>
            <w:tcBorders/>
            <w:shd w:fill="auto" w:val="clear"/>
            <w:vAlign w:val="bottom"/>
          </w:tcPr>
          <w:p>
            <w:pPr>
              <w:pStyle w:val="TableContents"/>
              <w:spacing w:before="0" w:after="0"/>
              <w:ind w:left="0" w:right="0" w:hanging="0"/>
              <w:rPr/>
            </w:pPr>
            <w:r>
              <w:rPr/>
              <w:t> </w:t>
            </w:r>
          </w:p>
        </w:tc>
        <w:tc>
          <w:tcPr>
            <w:tcW w:w="141"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84"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192</w:t>
            </w:r>
          </w:p>
        </w:tc>
        <w:tc>
          <w:tcPr>
            <w:tcW w:w="199" w:type="dxa"/>
            <w:tcBorders/>
            <w:shd w:fill="auto" w:val="clear"/>
            <w:vAlign w:val="bottom"/>
          </w:tcPr>
          <w:p>
            <w:pPr>
              <w:pStyle w:val="TableContents"/>
              <w:spacing w:before="0" w:after="0"/>
              <w:ind w:left="0" w:right="0" w:hanging="0"/>
              <w:rPr/>
            </w:pPr>
            <w:r>
              <w:rPr/>
              <w:t> </w:t>
            </w:r>
          </w:p>
        </w:tc>
        <w:tc>
          <w:tcPr>
            <w:tcW w:w="133"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93"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310</w:t>
            </w:r>
          </w:p>
        </w:tc>
        <w:tc>
          <w:tcPr>
            <w:tcW w:w="204" w:type="dxa"/>
            <w:tcBorders/>
            <w:shd w:fill="auto" w:val="clear"/>
            <w:vAlign w:val="bottom"/>
          </w:tcPr>
          <w:p>
            <w:pPr>
              <w:pStyle w:val="TableContents"/>
              <w:spacing w:before="0" w:after="0"/>
              <w:ind w:left="0" w:right="0" w:hanging="0"/>
              <w:rPr/>
            </w:pPr>
            <w:r>
              <w:rPr/>
              <w:t> </w:t>
            </w:r>
          </w:p>
        </w:tc>
        <w:tc>
          <w:tcPr>
            <w:tcW w:w="133"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96"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376</w:t>
            </w:r>
          </w:p>
        </w:tc>
        <w:tc>
          <w:tcPr>
            <w:tcW w:w="128" w:type="dxa"/>
            <w:tcBorders/>
            <w:shd w:fill="auto" w:val="clear"/>
            <w:vAlign w:val="bottom"/>
          </w:tcPr>
          <w:p>
            <w:pPr>
              <w:pStyle w:val="TableContents"/>
              <w:spacing w:before="0" w:after="0"/>
              <w:ind w:left="0" w:right="0" w:hanging="0"/>
              <w:rPr/>
            </w:pPr>
            <w:r>
              <w:rPr/>
              <w:t> </w:t>
            </w:r>
          </w:p>
        </w:tc>
      </w:tr>
      <w:tr>
        <w:trPr/>
        <w:tc>
          <w:tcPr>
            <w:tcW w:w="2896"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Basic Net Income Per Limited Partner Unit</w:t>
            </w:r>
          </w:p>
        </w:tc>
        <w:tc>
          <w:tcPr>
            <w:tcW w:w="197" w:type="dxa"/>
            <w:tcBorders/>
            <w:shd w:fill="CCEEFF" w:val="clear"/>
            <w:vAlign w:val="bottom"/>
          </w:tcPr>
          <w:p>
            <w:pPr>
              <w:pStyle w:val="TableContents"/>
              <w:spacing w:before="0" w:after="0"/>
              <w:ind w:left="0" w:right="0" w:hanging="0"/>
              <w:rPr/>
            </w:pPr>
            <w:r>
              <w:rPr/>
              <w:t> </w:t>
            </w:r>
          </w:p>
        </w:tc>
        <w:tc>
          <w:tcPr>
            <w:tcW w:w="848" w:type="dxa"/>
            <w:gridSpan w:val="2"/>
            <w:tcBorders/>
            <w:shd w:fill="CCEEFF" w:val="clear"/>
            <w:vAlign w:val="bottom"/>
          </w:tcPr>
          <w:p>
            <w:pPr>
              <w:pStyle w:val="TableContents"/>
              <w:spacing w:before="0" w:after="0"/>
              <w:ind w:left="0" w:right="0" w:hanging="0"/>
              <w:jc w:val="right"/>
              <w:rPr/>
            </w:pPr>
            <w:r>
              <w:rPr/>
              <w:t> </w:t>
            </w:r>
          </w:p>
        </w:tc>
        <w:tc>
          <w:tcPr>
            <w:tcW w:w="199" w:type="dxa"/>
            <w:tcBorders/>
            <w:shd w:fill="CCEEFF" w:val="clear"/>
            <w:vAlign w:val="bottom"/>
          </w:tcPr>
          <w:p>
            <w:pPr>
              <w:pStyle w:val="TableContents"/>
              <w:spacing w:before="0" w:after="0"/>
              <w:ind w:left="0" w:right="0" w:hanging="0"/>
              <w:rPr/>
            </w:pPr>
            <w:r>
              <w:rPr/>
              <w:t> </w:t>
            </w:r>
          </w:p>
        </w:tc>
        <w:tc>
          <w:tcPr>
            <w:tcW w:w="807" w:type="dxa"/>
            <w:gridSpan w:val="2"/>
            <w:tcBorders/>
            <w:shd w:fill="CCEEFF" w:val="clear"/>
            <w:vAlign w:val="bottom"/>
          </w:tcPr>
          <w:p>
            <w:pPr>
              <w:pStyle w:val="TableContents"/>
              <w:spacing w:before="0" w:after="0"/>
              <w:ind w:left="0" w:right="0" w:hanging="0"/>
              <w:jc w:val="right"/>
              <w:rPr/>
            </w:pPr>
            <w:r>
              <w:rPr/>
              <w:t> </w:t>
            </w:r>
          </w:p>
        </w:tc>
        <w:tc>
          <w:tcPr>
            <w:tcW w:w="207" w:type="dxa"/>
            <w:tcBorders/>
            <w:shd w:fill="CCEEFF" w:val="clear"/>
            <w:vAlign w:val="bottom"/>
          </w:tcPr>
          <w:p>
            <w:pPr>
              <w:pStyle w:val="TableContents"/>
              <w:spacing w:before="0" w:after="0"/>
              <w:ind w:left="0" w:right="0" w:hanging="0"/>
              <w:rPr/>
            </w:pPr>
            <w:r>
              <w:rPr/>
              <w:t> </w:t>
            </w:r>
          </w:p>
        </w:tc>
        <w:tc>
          <w:tcPr>
            <w:tcW w:w="808" w:type="dxa"/>
            <w:gridSpan w:val="2"/>
            <w:tcBorders/>
            <w:shd w:fill="CCEEFF" w:val="clear"/>
            <w:vAlign w:val="bottom"/>
          </w:tcPr>
          <w:p>
            <w:pPr>
              <w:pStyle w:val="TableContents"/>
              <w:spacing w:before="0" w:after="0"/>
              <w:ind w:left="0" w:right="0" w:hanging="0"/>
              <w:jc w:val="right"/>
              <w:rPr/>
            </w:pPr>
            <w:r>
              <w:rPr/>
              <w:t> </w:t>
            </w:r>
          </w:p>
        </w:tc>
        <w:tc>
          <w:tcPr>
            <w:tcW w:w="199" w:type="dxa"/>
            <w:tcBorders/>
            <w:shd w:fill="CCEEFF" w:val="clear"/>
            <w:vAlign w:val="bottom"/>
          </w:tcPr>
          <w:p>
            <w:pPr>
              <w:pStyle w:val="TableContents"/>
              <w:spacing w:before="0" w:after="0"/>
              <w:ind w:left="0" w:right="0" w:hanging="0"/>
              <w:rPr/>
            </w:pPr>
            <w:r>
              <w:rPr/>
              <w:t> </w:t>
            </w:r>
          </w:p>
        </w:tc>
        <w:tc>
          <w:tcPr>
            <w:tcW w:w="823" w:type="dxa"/>
            <w:gridSpan w:val="2"/>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c>
          <w:tcPr>
            <w:tcW w:w="825" w:type="dxa"/>
            <w:gridSpan w:val="2"/>
            <w:tcBorders/>
            <w:shd w:fill="CCEEFF" w:val="clear"/>
            <w:vAlign w:val="bottom"/>
          </w:tcPr>
          <w:p>
            <w:pPr>
              <w:pStyle w:val="TableContents"/>
              <w:spacing w:before="0" w:after="0"/>
              <w:ind w:left="0" w:right="0" w:hanging="0"/>
              <w:jc w:val="right"/>
              <w:rPr/>
            </w:pPr>
            <w:r>
              <w:rPr/>
              <w:t> </w:t>
            </w:r>
          </w:p>
        </w:tc>
        <w:tc>
          <w:tcPr>
            <w:tcW w:w="199" w:type="dxa"/>
            <w:tcBorders/>
            <w:shd w:fill="CCEEFF" w:val="clear"/>
            <w:vAlign w:val="bottom"/>
          </w:tcPr>
          <w:p>
            <w:pPr>
              <w:pStyle w:val="TableContents"/>
              <w:spacing w:before="0" w:after="0"/>
              <w:ind w:left="0" w:right="0" w:hanging="0"/>
              <w:rPr/>
            </w:pPr>
            <w:r>
              <w:rPr/>
              <w:t> </w:t>
            </w:r>
          </w:p>
        </w:tc>
        <w:tc>
          <w:tcPr>
            <w:tcW w:w="826" w:type="dxa"/>
            <w:gridSpan w:val="2"/>
            <w:tcBorders/>
            <w:shd w:fill="CCEEFF" w:val="clear"/>
            <w:vAlign w:val="bottom"/>
          </w:tcPr>
          <w:p>
            <w:pPr>
              <w:pStyle w:val="TableContents"/>
              <w:spacing w:before="0" w:after="0"/>
              <w:ind w:left="0" w:right="0" w:hanging="0"/>
              <w:jc w:val="right"/>
              <w:rPr/>
            </w:pPr>
            <w:r>
              <w:rPr/>
              <w:t> </w:t>
            </w:r>
          </w:p>
        </w:tc>
        <w:tc>
          <w:tcPr>
            <w:tcW w:w="204" w:type="dxa"/>
            <w:tcBorders/>
            <w:shd w:fill="CCEEFF" w:val="clear"/>
            <w:vAlign w:val="bottom"/>
          </w:tcPr>
          <w:p>
            <w:pPr>
              <w:pStyle w:val="TableContents"/>
              <w:spacing w:before="0" w:after="0"/>
              <w:ind w:left="0" w:right="0" w:hanging="0"/>
              <w:rPr/>
            </w:pPr>
            <w:r>
              <w:rPr/>
              <w:t> </w:t>
            </w:r>
          </w:p>
        </w:tc>
        <w:tc>
          <w:tcPr>
            <w:tcW w:w="829" w:type="dxa"/>
            <w:gridSpan w:val="2"/>
            <w:tcBorders/>
            <w:shd w:fill="CCEEFF" w:val="clear"/>
            <w:vAlign w:val="bottom"/>
          </w:tcPr>
          <w:p>
            <w:pPr>
              <w:pStyle w:val="TableContents"/>
              <w:spacing w:before="0" w:after="0"/>
              <w:ind w:left="0" w:right="0" w:hanging="0"/>
              <w:jc w:val="right"/>
              <w:rPr/>
            </w:pPr>
            <w:r>
              <w:rPr/>
              <w:t> </w:t>
            </w:r>
          </w:p>
        </w:tc>
        <w:tc>
          <w:tcPr>
            <w:tcW w:w="128" w:type="dxa"/>
            <w:tcBorders/>
            <w:shd w:fill="CCEEFF" w:val="clear"/>
            <w:vAlign w:val="bottom"/>
          </w:tcPr>
          <w:p>
            <w:pPr>
              <w:pStyle w:val="TableContents"/>
              <w:spacing w:before="0" w:after="0"/>
              <w:ind w:left="0" w:right="0" w:hanging="0"/>
              <w:rPr/>
            </w:pPr>
            <w:r>
              <w:rPr/>
              <w:t> </w:t>
            </w:r>
          </w:p>
        </w:tc>
      </w:tr>
      <w:tr>
        <w:trPr/>
        <w:tc>
          <w:tcPr>
            <w:tcW w:w="2896"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Weighted Average Units Outstanding</w:t>
            </w:r>
          </w:p>
        </w:tc>
        <w:tc>
          <w:tcPr>
            <w:tcW w:w="197" w:type="dxa"/>
            <w:tcBorders/>
            <w:shd w:fill="auto" w:val="clear"/>
            <w:vAlign w:val="bottom"/>
          </w:tcPr>
          <w:p>
            <w:pPr>
              <w:pStyle w:val="TableContents"/>
              <w:spacing w:before="0" w:after="0"/>
              <w:ind w:left="0" w:right="0" w:hanging="0"/>
              <w:rPr/>
            </w:pPr>
            <w:r>
              <w:rPr/>
              <w:t> </w:t>
            </w:r>
          </w:p>
        </w:tc>
        <w:tc>
          <w:tcPr>
            <w:tcW w:w="848"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136</w:t>
            </w:r>
          </w:p>
        </w:tc>
        <w:tc>
          <w:tcPr>
            <w:tcW w:w="199" w:type="dxa"/>
            <w:tcBorders/>
            <w:shd w:fill="auto" w:val="clear"/>
            <w:vAlign w:val="bottom"/>
          </w:tcPr>
          <w:p>
            <w:pPr>
              <w:pStyle w:val="TableContents"/>
              <w:spacing w:before="0" w:after="0"/>
              <w:ind w:left="0" w:right="0" w:hanging="0"/>
              <w:rPr/>
            </w:pPr>
            <w:r>
              <w:rPr/>
              <w:t> </w:t>
            </w:r>
          </w:p>
        </w:tc>
        <w:tc>
          <w:tcPr>
            <w:tcW w:w="807"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136</w:t>
            </w:r>
          </w:p>
        </w:tc>
        <w:tc>
          <w:tcPr>
            <w:tcW w:w="207" w:type="dxa"/>
            <w:tcBorders/>
            <w:shd w:fill="auto" w:val="clear"/>
            <w:vAlign w:val="bottom"/>
          </w:tcPr>
          <w:p>
            <w:pPr>
              <w:pStyle w:val="TableContents"/>
              <w:spacing w:before="0" w:after="0"/>
              <w:ind w:left="0" w:right="0" w:hanging="0"/>
              <w:rPr/>
            </w:pPr>
            <w:r>
              <w:rPr/>
              <w:t> </w:t>
            </w:r>
          </w:p>
        </w:tc>
        <w:tc>
          <w:tcPr>
            <w:tcW w:w="808"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136</w:t>
            </w:r>
          </w:p>
        </w:tc>
        <w:tc>
          <w:tcPr>
            <w:tcW w:w="199" w:type="dxa"/>
            <w:tcBorders/>
            <w:shd w:fill="auto" w:val="clear"/>
            <w:vAlign w:val="bottom"/>
          </w:tcPr>
          <w:p>
            <w:pPr>
              <w:pStyle w:val="TableContents"/>
              <w:spacing w:before="0" w:after="0"/>
              <w:ind w:left="0" w:right="0" w:hanging="0"/>
              <w:rPr/>
            </w:pPr>
            <w:r>
              <w:rPr/>
              <w:t> </w:t>
            </w:r>
          </w:p>
        </w:tc>
        <w:tc>
          <w:tcPr>
            <w:tcW w:w="823"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136</w:t>
            </w:r>
          </w:p>
        </w:tc>
        <w:tc>
          <w:tcPr>
            <w:tcW w:w="210" w:type="dxa"/>
            <w:tcBorders/>
            <w:shd w:fill="auto" w:val="clear"/>
            <w:vAlign w:val="bottom"/>
          </w:tcPr>
          <w:p>
            <w:pPr>
              <w:pStyle w:val="TableContents"/>
              <w:spacing w:before="0" w:after="0"/>
              <w:ind w:left="0" w:right="0" w:hanging="0"/>
              <w:rPr/>
            </w:pPr>
            <w:r>
              <w:rPr/>
              <w:t> </w:t>
            </w:r>
          </w:p>
        </w:tc>
        <w:tc>
          <w:tcPr>
            <w:tcW w:w="825"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136</w:t>
            </w:r>
          </w:p>
        </w:tc>
        <w:tc>
          <w:tcPr>
            <w:tcW w:w="199" w:type="dxa"/>
            <w:tcBorders/>
            <w:shd w:fill="auto" w:val="clear"/>
            <w:vAlign w:val="bottom"/>
          </w:tcPr>
          <w:p>
            <w:pPr>
              <w:pStyle w:val="TableContents"/>
              <w:spacing w:before="0" w:after="0"/>
              <w:ind w:left="0" w:right="0" w:hanging="0"/>
              <w:rPr/>
            </w:pPr>
            <w:r>
              <w:rPr/>
              <w:t> </w:t>
            </w:r>
          </w:p>
        </w:tc>
        <w:tc>
          <w:tcPr>
            <w:tcW w:w="826"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136</w:t>
            </w:r>
          </w:p>
        </w:tc>
        <w:tc>
          <w:tcPr>
            <w:tcW w:w="204" w:type="dxa"/>
            <w:tcBorders/>
            <w:shd w:fill="auto" w:val="clear"/>
            <w:vAlign w:val="bottom"/>
          </w:tcPr>
          <w:p>
            <w:pPr>
              <w:pStyle w:val="TableContents"/>
              <w:spacing w:before="0" w:after="0"/>
              <w:ind w:left="0" w:right="0" w:hanging="0"/>
              <w:rPr/>
            </w:pPr>
            <w:r>
              <w:rPr/>
              <w:t> </w:t>
            </w:r>
          </w:p>
        </w:tc>
        <w:tc>
          <w:tcPr>
            <w:tcW w:w="829"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136</w:t>
            </w:r>
          </w:p>
        </w:tc>
        <w:tc>
          <w:tcPr>
            <w:tcW w:w="128" w:type="dxa"/>
            <w:tcBorders/>
            <w:shd w:fill="auto" w:val="clear"/>
            <w:vAlign w:val="bottom"/>
          </w:tcPr>
          <w:p>
            <w:pPr>
              <w:pStyle w:val="TableContents"/>
              <w:spacing w:before="0" w:after="0"/>
              <w:ind w:left="0" w:right="0" w:hanging="0"/>
              <w:rPr/>
            </w:pPr>
            <w:r>
              <w:rPr/>
              <w:t> </w:t>
            </w:r>
          </w:p>
        </w:tc>
      </w:tr>
      <w:tr>
        <w:trPr/>
        <w:tc>
          <w:tcPr>
            <w:tcW w:w="2896"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Net Income Per Unit</w:t>
            </w:r>
          </w:p>
        </w:tc>
        <w:tc>
          <w:tcPr>
            <w:tcW w:w="197" w:type="dxa"/>
            <w:tcBorders/>
            <w:shd w:fill="CCEEFF" w:val="clear"/>
            <w:vAlign w:val="bottom"/>
          </w:tcPr>
          <w:p>
            <w:pPr>
              <w:pStyle w:val="TableContents"/>
              <w:spacing w:before="0" w:after="0"/>
              <w:ind w:left="0" w:right="0" w:hanging="0"/>
              <w:rPr/>
            </w:pPr>
            <w:r>
              <w:rPr/>
              <w:t> </w:t>
            </w:r>
          </w:p>
        </w:tc>
        <w:tc>
          <w:tcPr>
            <w:tcW w:w="148"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00"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0.80</w:t>
            </w:r>
          </w:p>
        </w:tc>
        <w:tc>
          <w:tcPr>
            <w:tcW w:w="199" w:type="dxa"/>
            <w:tcBorders/>
            <w:shd w:fill="CCEEFF" w:val="clear"/>
            <w:vAlign w:val="bottom"/>
          </w:tcPr>
          <w:p>
            <w:pPr>
              <w:pStyle w:val="TableContents"/>
              <w:spacing w:before="0" w:after="0"/>
              <w:ind w:left="0" w:right="0" w:hanging="0"/>
              <w:rPr/>
            </w:pPr>
            <w:r>
              <w:rPr/>
              <w:t> </w:t>
            </w:r>
          </w:p>
        </w:tc>
        <w:tc>
          <w:tcPr>
            <w:tcW w:w="138"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69"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0.28</w:t>
            </w:r>
          </w:p>
        </w:tc>
        <w:tc>
          <w:tcPr>
            <w:tcW w:w="207" w:type="dxa"/>
            <w:tcBorders/>
            <w:shd w:fill="CCEEFF" w:val="clear"/>
            <w:vAlign w:val="bottom"/>
          </w:tcPr>
          <w:p>
            <w:pPr>
              <w:pStyle w:val="TableContents"/>
              <w:spacing w:before="0" w:after="0"/>
              <w:ind w:left="0" w:right="0" w:hanging="0"/>
              <w:rPr/>
            </w:pPr>
            <w:r>
              <w:rPr/>
              <w:t> </w:t>
            </w:r>
          </w:p>
        </w:tc>
        <w:tc>
          <w:tcPr>
            <w:tcW w:w="138"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70"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0.51</w:t>
            </w:r>
          </w:p>
        </w:tc>
        <w:tc>
          <w:tcPr>
            <w:tcW w:w="199" w:type="dxa"/>
            <w:tcBorders/>
            <w:shd w:fill="CCEEFF" w:val="clear"/>
            <w:vAlign w:val="bottom"/>
          </w:tcPr>
          <w:p>
            <w:pPr>
              <w:pStyle w:val="TableContents"/>
              <w:spacing w:before="0" w:after="0"/>
              <w:ind w:left="0" w:right="0" w:hanging="0"/>
              <w:rPr/>
            </w:pPr>
            <w:r>
              <w:rPr/>
              <w:t> </w:t>
            </w:r>
          </w:p>
        </w:tc>
        <w:tc>
          <w:tcPr>
            <w:tcW w:w="142"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81"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1.13</w:t>
            </w:r>
          </w:p>
        </w:tc>
        <w:tc>
          <w:tcPr>
            <w:tcW w:w="210" w:type="dxa"/>
            <w:tcBorders/>
            <w:shd w:fill="CCEEFF" w:val="clear"/>
            <w:vAlign w:val="bottom"/>
          </w:tcPr>
          <w:p>
            <w:pPr>
              <w:pStyle w:val="TableContents"/>
              <w:spacing w:before="0" w:after="0"/>
              <w:ind w:left="0" w:right="0" w:hanging="0"/>
              <w:rPr/>
            </w:pPr>
            <w:r>
              <w:rPr/>
              <w:t> </w:t>
            </w:r>
          </w:p>
        </w:tc>
        <w:tc>
          <w:tcPr>
            <w:tcW w:w="141"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84"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1.39</w:t>
            </w:r>
          </w:p>
        </w:tc>
        <w:tc>
          <w:tcPr>
            <w:tcW w:w="199" w:type="dxa"/>
            <w:tcBorders/>
            <w:shd w:fill="CCEEFF" w:val="clear"/>
            <w:vAlign w:val="bottom"/>
          </w:tcPr>
          <w:p>
            <w:pPr>
              <w:pStyle w:val="TableContents"/>
              <w:spacing w:before="0" w:after="0"/>
              <w:ind w:left="0" w:right="0" w:hanging="0"/>
              <w:rPr/>
            </w:pPr>
            <w:r>
              <w:rPr/>
              <w:t> </w:t>
            </w:r>
          </w:p>
        </w:tc>
        <w:tc>
          <w:tcPr>
            <w:tcW w:w="133"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93"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2.21</w:t>
            </w:r>
          </w:p>
        </w:tc>
        <w:tc>
          <w:tcPr>
            <w:tcW w:w="204" w:type="dxa"/>
            <w:tcBorders/>
            <w:shd w:fill="CCEEFF" w:val="clear"/>
            <w:vAlign w:val="bottom"/>
          </w:tcPr>
          <w:p>
            <w:pPr>
              <w:pStyle w:val="TableContents"/>
              <w:spacing w:before="0" w:after="0"/>
              <w:ind w:left="0" w:right="0" w:hanging="0"/>
              <w:rPr/>
            </w:pPr>
            <w:r>
              <w:rPr/>
              <w:t> </w:t>
            </w:r>
          </w:p>
        </w:tc>
        <w:tc>
          <w:tcPr>
            <w:tcW w:w="133"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96"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2.70</w:t>
            </w:r>
          </w:p>
        </w:tc>
        <w:tc>
          <w:tcPr>
            <w:tcW w:w="128" w:type="dxa"/>
            <w:tcBorders/>
            <w:shd w:fill="CCEEFF" w:val="clear"/>
            <w:vAlign w:val="bottom"/>
          </w:tcPr>
          <w:p>
            <w:pPr>
              <w:pStyle w:val="TableContents"/>
              <w:spacing w:before="0" w:after="0"/>
              <w:ind w:left="0" w:right="0" w:hanging="0"/>
              <w:rPr/>
            </w:pPr>
            <w:r>
              <w:rPr/>
              <w:t> </w:t>
            </w:r>
          </w:p>
        </w:tc>
      </w:tr>
      <w:tr>
        <w:trPr/>
        <w:tc>
          <w:tcPr>
            <w:tcW w:w="2896" w:type="dxa"/>
            <w:tcBorders/>
            <w:shd w:fill="auto" w:val="clear"/>
            <w:vAlign w:val="bottom"/>
          </w:tcPr>
          <w:p>
            <w:pPr>
              <w:pStyle w:val="TableContents"/>
              <w:spacing w:before="0" w:after="0"/>
              <w:ind w:left="0" w:right="0" w:hanging="0"/>
              <w:rPr/>
            </w:pPr>
            <w:r>
              <w:rPr/>
              <w:t> </w:t>
            </w:r>
          </w:p>
        </w:tc>
        <w:tc>
          <w:tcPr>
            <w:tcW w:w="197" w:type="dxa"/>
            <w:tcBorders/>
            <w:shd w:fill="auto" w:val="clear"/>
            <w:vAlign w:val="bottom"/>
          </w:tcPr>
          <w:p>
            <w:pPr>
              <w:pStyle w:val="TableContents"/>
              <w:spacing w:before="0" w:after="0"/>
              <w:ind w:left="0" w:right="0" w:hanging="0"/>
              <w:rPr/>
            </w:pPr>
            <w:r>
              <w:rPr/>
              <w:t> </w:t>
            </w:r>
          </w:p>
        </w:tc>
        <w:tc>
          <w:tcPr>
            <w:tcW w:w="848" w:type="dxa"/>
            <w:gridSpan w:val="2"/>
            <w:tcBorders/>
            <w:shd w:fill="auto" w:val="clear"/>
            <w:vAlign w:val="bottom"/>
          </w:tcPr>
          <w:p>
            <w:pPr>
              <w:pStyle w:val="TableContents"/>
              <w:spacing w:before="0" w:after="0"/>
              <w:ind w:left="0" w:right="0" w:hanging="0"/>
              <w:jc w:val="right"/>
              <w:rPr/>
            </w:pPr>
            <w:r>
              <w:rPr/>
              <w:t> </w:t>
            </w:r>
          </w:p>
        </w:tc>
        <w:tc>
          <w:tcPr>
            <w:tcW w:w="199" w:type="dxa"/>
            <w:tcBorders/>
            <w:shd w:fill="auto" w:val="clear"/>
            <w:vAlign w:val="bottom"/>
          </w:tcPr>
          <w:p>
            <w:pPr>
              <w:pStyle w:val="TableContents"/>
              <w:spacing w:before="0" w:after="0"/>
              <w:ind w:left="0" w:right="0" w:hanging="0"/>
              <w:rPr/>
            </w:pPr>
            <w:r>
              <w:rPr/>
              <w:t> </w:t>
            </w:r>
          </w:p>
        </w:tc>
        <w:tc>
          <w:tcPr>
            <w:tcW w:w="807" w:type="dxa"/>
            <w:gridSpan w:val="2"/>
            <w:tcBorders/>
            <w:shd w:fill="auto" w:val="clear"/>
            <w:vAlign w:val="bottom"/>
          </w:tcPr>
          <w:p>
            <w:pPr>
              <w:pStyle w:val="TableContents"/>
              <w:spacing w:before="0" w:after="0"/>
              <w:ind w:left="0" w:right="0" w:hanging="0"/>
              <w:jc w:val="right"/>
              <w:rPr/>
            </w:pPr>
            <w:r>
              <w:rPr/>
              <w:t> </w:t>
            </w:r>
          </w:p>
        </w:tc>
        <w:tc>
          <w:tcPr>
            <w:tcW w:w="207" w:type="dxa"/>
            <w:tcBorders/>
            <w:shd w:fill="auto" w:val="clear"/>
            <w:vAlign w:val="bottom"/>
          </w:tcPr>
          <w:p>
            <w:pPr>
              <w:pStyle w:val="TableContents"/>
              <w:spacing w:before="0" w:after="0"/>
              <w:ind w:left="0" w:right="0" w:hanging="0"/>
              <w:rPr/>
            </w:pPr>
            <w:r>
              <w:rPr/>
              <w:t> </w:t>
            </w:r>
          </w:p>
        </w:tc>
        <w:tc>
          <w:tcPr>
            <w:tcW w:w="808" w:type="dxa"/>
            <w:gridSpan w:val="2"/>
            <w:tcBorders/>
            <w:shd w:fill="auto" w:val="clear"/>
            <w:vAlign w:val="bottom"/>
          </w:tcPr>
          <w:p>
            <w:pPr>
              <w:pStyle w:val="TableContents"/>
              <w:spacing w:before="0" w:after="0"/>
              <w:ind w:left="0" w:right="0" w:hanging="0"/>
              <w:jc w:val="right"/>
              <w:rPr/>
            </w:pPr>
            <w:r>
              <w:rPr/>
              <w:t> </w:t>
            </w:r>
          </w:p>
        </w:tc>
        <w:tc>
          <w:tcPr>
            <w:tcW w:w="199" w:type="dxa"/>
            <w:tcBorders/>
            <w:shd w:fill="auto" w:val="clear"/>
            <w:vAlign w:val="bottom"/>
          </w:tcPr>
          <w:p>
            <w:pPr>
              <w:pStyle w:val="TableContents"/>
              <w:spacing w:before="0" w:after="0"/>
              <w:ind w:left="0" w:right="0" w:hanging="0"/>
              <w:rPr/>
            </w:pPr>
            <w:r>
              <w:rPr/>
              <w:t> </w:t>
            </w:r>
          </w:p>
        </w:tc>
        <w:tc>
          <w:tcPr>
            <w:tcW w:w="823" w:type="dxa"/>
            <w:gridSpan w:val="2"/>
            <w:tcBorders/>
            <w:shd w:fill="auto" w:val="clear"/>
            <w:vAlign w:val="bottom"/>
          </w:tcPr>
          <w:p>
            <w:pPr>
              <w:pStyle w:val="TableContents"/>
              <w:spacing w:before="0" w:after="0"/>
              <w:ind w:left="0" w:right="0" w:hanging="0"/>
              <w:jc w:val="right"/>
              <w:rPr/>
            </w:pPr>
            <w:r>
              <w:rPr/>
              <w:t> </w:t>
            </w:r>
          </w:p>
        </w:tc>
        <w:tc>
          <w:tcPr>
            <w:tcW w:w="210" w:type="dxa"/>
            <w:tcBorders/>
            <w:shd w:fill="auto" w:val="clear"/>
            <w:vAlign w:val="bottom"/>
          </w:tcPr>
          <w:p>
            <w:pPr>
              <w:pStyle w:val="TableContents"/>
              <w:spacing w:before="0" w:after="0"/>
              <w:ind w:left="0" w:right="0" w:hanging="0"/>
              <w:rPr/>
            </w:pPr>
            <w:r>
              <w:rPr/>
              <w:t> </w:t>
            </w:r>
          </w:p>
        </w:tc>
        <w:tc>
          <w:tcPr>
            <w:tcW w:w="825" w:type="dxa"/>
            <w:gridSpan w:val="2"/>
            <w:tcBorders/>
            <w:shd w:fill="auto" w:val="clear"/>
            <w:vAlign w:val="bottom"/>
          </w:tcPr>
          <w:p>
            <w:pPr>
              <w:pStyle w:val="TableContents"/>
              <w:spacing w:before="0" w:after="0"/>
              <w:ind w:left="0" w:right="0" w:hanging="0"/>
              <w:jc w:val="right"/>
              <w:rPr/>
            </w:pPr>
            <w:r>
              <w:rPr/>
              <w:t> </w:t>
            </w:r>
          </w:p>
        </w:tc>
        <w:tc>
          <w:tcPr>
            <w:tcW w:w="199" w:type="dxa"/>
            <w:tcBorders/>
            <w:shd w:fill="auto" w:val="clear"/>
            <w:vAlign w:val="bottom"/>
          </w:tcPr>
          <w:p>
            <w:pPr>
              <w:pStyle w:val="TableContents"/>
              <w:spacing w:before="0" w:after="0"/>
              <w:ind w:left="0" w:right="0" w:hanging="0"/>
              <w:rPr/>
            </w:pPr>
            <w:r>
              <w:rPr/>
              <w:t> </w:t>
            </w:r>
          </w:p>
        </w:tc>
        <w:tc>
          <w:tcPr>
            <w:tcW w:w="826" w:type="dxa"/>
            <w:gridSpan w:val="2"/>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829" w:type="dxa"/>
            <w:gridSpan w:val="2"/>
            <w:tcBorders/>
            <w:shd w:fill="auto" w:val="clear"/>
            <w:vAlign w:val="bottom"/>
          </w:tcPr>
          <w:p>
            <w:pPr>
              <w:pStyle w:val="TableContents"/>
              <w:spacing w:before="0" w:after="0"/>
              <w:ind w:left="0" w:right="0" w:hanging="0"/>
              <w:jc w:val="right"/>
              <w:rPr/>
            </w:pPr>
            <w:r>
              <w:rPr/>
              <w:t> </w:t>
            </w:r>
          </w:p>
        </w:tc>
        <w:tc>
          <w:tcPr>
            <w:tcW w:w="128" w:type="dxa"/>
            <w:tcBorders/>
            <w:shd w:fill="auto" w:val="clear"/>
            <w:vAlign w:val="bottom"/>
          </w:tcPr>
          <w:p>
            <w:pPr>
              <w:pStyle w:val="TableContents"/>
              <w:spacing w:before="0" w:after="0"/>
              <w:ind w:left="0" w:right="0" w:hanging="0"/>
              <w:rPr/>
            </w:pPr>
            <w:r>
              <w:rPr/>
              <w:t> </w:t>
            </w:r>
          </w:p>
        </w:tc>
      </w:tr>
      <w:tr>
        <w:trPr/>
        <w:tc>
          <w:tcPr>
            <w:tcW w:w="2896"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Diluted Net Income Per Limited Partner Unit</w:t>
            </w:r>
          </w:p>
        </w:tc>
        <w:tc>
          <w:tcPr>
            <w:tcW w:w="197" w:type="dxa"/>
            <w:tcBorders/>
            <w:shd w:fill="CCEEFF" w:val="clear"/>
            <w:vAlign w:val="bottom"/>
          </w:tcPr>
          <w:p>
            <w:pPr>
              <w:pStyle w:val="TableContents"/>
              <w:spacing w:before="0" w:after="0"/>
              <w:ind w:left="0" w:right="0" w:hanging="0"/>
              <w:rPr/>
            </w:pPr>
            <w:r>
              <w:rPr/>
              <w:t> </w:t>
            </w:r>
          </w:p>
        </w:tc>
        <w:tc>
          <w:tcPr>
            <w:tcW w:w="848" w:type="dxa"/>
            <w:gridSpan w:val="2"/>
            <w:tcBorders/>
            <w:shd w:fill="CCEEFF" w:val="clear"/>
            <w:vAlign w:val="bottom"/>
          </w:tcPr>
          <w:p>
            <w:pPr>
              <w:pStyle w:val="TableContents"/>
              <w:spacing w:before="0" w:after="0"/>
              <w:ind w:left="0" w:right="0" w:hanging="0"/>
              <w:jc w:val="right"/>
              <w:rPr/>
            </w:pPr>
            <w:r>
              <w:rPr/>
              <w:t> </w:t>
            </w:r>
          </w:p>
        </w:tc>
        <w:tc>
          <w:tcPr>
            <w:tcW w:w="199" w:type="dxa"/>
            <w:tcBorders/>
            <w:shd w:fill="CCEEFF" w:val="clear"/>
            <w:vAlign w:val="bottom"/>
          </w:tcPr>
          <w:p>
            <w:pPr>
              <w:pStyle w:val="TableContents"/>
              <w:spacing w:before="0" w:after="0"/>
              <w:ind w:left="0" w:right="0" w:hanging="0"/>
              <w:rPr/>
            </w:pPr>
            <w:r>
              <w:rPr/>
              <w:t> </w:t>
            </w:r>
          </w:p>
        </w:tc>
        <w:tc>
          <w:tcPr>
            <w:tcW w:w="807" w:type="dxa"/>
            <w:gridSpan w:val="2"/>
            <w:tcBorders/>
            <w:shd w:fill="CCEEFF" w:val="clear"/>
            <w:vAlign w:val="bottom"/>
          </w:tcPr>
          <w:p>
            <w:pPr>
              <w:pStyle w:val="TableContents"/>
              <w:spacing w:before="0" w:after="0"/>
              <w:ind w:left="0" w:right="0" w:hanging="0"/>
              <w:jc w:val="right"/>
              <w:rPr/>
            </w:pPr>
            <w:r>
              <w:rPr/>
              <w:t> </w:t>
            </w:r>
          </w:p>
        </w:tc>
        <w:tc>
          <w:tcPr>
            <w:tcW w:w="207" w:type="dxa"/>
            <w:tcBorders/>
            <w:shd w:fill="CCEEFF" w:val="clear"/>
            <w:vAlign w:val="bottom"/>
          </w:tcPr>
          <w:p>
            <w:pPr>
              <w:pStyle w:val="TableContents"/>
              <w:spacing w:before="0" w:after="0"/>
              <w:ind w:left="0" w:right="0" w:hanging="0"/>
              <w:rPr/>
            </w:pPr>
            <w:r>
              <w:rPr/>
              <w:t> </w:t>
            </w:r>
          </w:p>
        </w:tc>
        <w:tc>
          <w:tcPr>
            <w:tcW w:w="808" w:type="dxa"/>
            <w:gridSpan w:val="2"/>
            <w:tcBorders/>
            <w:shd w:fill="CCEEFF" w:val="clear"/>
            <w:vAlign w:val="bottom"/>
          </w:tcPr>
          <w:p>
            <w:pPr>
              <w:pStyle w:val="TableContents"/>
              <w:spacing w:before="0" w:after="0"/>
              <w:ind w:left="0" w:right="0" w:hanging="0"/>
              <w:jc w:val="right"/>
              <w:rPr/>
            </w:pPr>
            <w:r>
              <w:rPr/>
              <w:t> </w:t>
            </w:r>
          </w:p>
        </w:tc>
        <w:tc>
          <w:tcPr>
            <w:tcW w:w="199" w:type="dxa"/>
            <w:tcBorders/>
            <w:shd w:fill="CCEEFF" w:val="clear"/>
            <w:vAlign w:val="bottom"/>
          </w:tcPr>
          <w:p>
            <w:pPr>
              <w:pStyle w:val="TableContents"/>
              <w:spacing w:before="0" w:after="0"/>
              <w:ind w:left="0" w:right="0" w:hanging="0"/>
              <w:rPr/>
            </w:pPr>
            <w:r>
              <w:rPr/>
              <w:t> </w:t>
            </w:r>
          </w:p>
        </w:tc>
        <w:tc>
          <w:tcPr>
            <w:tcW w:w="823" w:type="dxa"/>
            <w:gridSpan w:val="2"/>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c>
          <w:tcPr>
            <w:tcW w:w="825" w:type="dxa"/>
            <w:gridSpan w:val="2"/>
            <w:tcBorders/>
            <w:shd w:fill="CCEEFF" w:val="clear"/>
            <w:vAlign w:val="bottom"/>
          </w:tcPr>
          <w:p>
            <w:pPr>
              <w:pStyle w:val="TableContents"/>
              <w:spacing w:before="0" w:after="0"/>
              <w:ind w:left="0" w:right="0" w:hanging="0"/>
              <w:jc w:val="right"/>
              <w:rPr/>
            </w:pPr>
            <w:r>
              <w:rPr/>
              <w:t> </w:t>
            </w:r>
          </w:p>
        </w:tc>
        <w:tc>
          <w:tcPr>
            <w:tcW w:w="199" w:type="dxa"/>
            <w:tcBorders/>
            <w:shd w:fill="CCEEFF" w:val="clear"/>
            <w:vAlign w:val="bottom"/>
          </w:tcPr>
          <w:p>
            <w:pPr>
              <w:pStyle w:val="TableContents"/>
              <w:spacing w:before="0" w:after="0"/>
              <w:ind w:left="0" w:right="0" w:hanging="0"/>
              <w:rPr/>
            </w:pPr>
            <w:r>
              <w:rPr/>
              <w:t> </w:t>
            </w:r>
          </w:p>
        </w:tc>
        <w:tc>
          <w:tcPr>
            <w:tcW w:w="826" w:type="dxa"/>
            <w:gridSpan w:val="2"/>
            <w:tcBorders/>
            <w:shd w:fill="CCEEFF" w:val="clear"/>
            <w:vAlign w:val="bottom"/>
          </w:tcPr>
          <w:p>
            <w:pPr>
              <w:pStyle w:val="TableContents"/>
              <w:spacing w:before="0" w:after="0"/>
              <w:ind w:left="0" w:right="0" w:hanging="0"/>
              <w:jc w:val="right"/>
              <w:rPr/>
            </w:pPr>
            <w:r>
              <w:rPr/>
              <w:t> </w:t>
            </w:r>
          </w:p>
        </w:tc>
        <w:tc>
          <w:tcPr>
            <w:tcW w:w="204" w:type="dxa"/>
            <w:tcBorders/>
            <w:shd w:fill="CCEEFF" w:val="clear"/>
            <w:vAlign w:val="bottom"/>
          </w:tcPr>
          <w:p>
            <w:pPr>
              <w:pStyle w:val="TableContents"/>
              <w:spacing w:before="0" w:after="0"/>
              <w:ind w:left="0" w:right="0" w:hanging="0"/>
              <w:rPr/>
            </w:pPr>
            <w:r>
              <w:rPr/>
              <w:t> </w:t>
            </w:r>
          </w:p>
        </w:tc>
        <w:tc>
          <w:tcPr>
            <w:tcW w:w="829" w:type="dxa"/>
            <w:gridSpan w:val="2"/>
            <w:tcBorders/>
            <w:shd w:fill="CCEEFF" w:val="clear"/>
            <w:vAlign w:val="bottom"/>
          </w:tcPr>
          <w:p>
            <w:pPr>
              <w:pStyle w:val="TableContents"/>
              <w:spacing w:before="0" w:after="0"/>
              <w:ind w:left="0" w:right="0" w:hanging="0"/>
              <w:jc w:val="right"/>
              <w:rPr/>
            </w:pPr>
            <w:r>
              <w:rPr/>
              <w:t> </w:t>
            </w:r>
          </w:p>
        </w:tc>
        <w:tc>
          <w:tcPr>
            <w:tcW w:w="128" w:type="dxa"/>
            <w:tcBorders/>
            <w:shd w:fill="CCEEFF" w:val="clear"/>
            <w:vAlign w:val="bottom"/>
          </w:tcPr>
          <w:p>
            <w:pPr>
              <w:pStyle w:val="TableContents"/>
              <w:spacing w:before="0" w:after="0"/>
              <w:ind w:left="0" w:right="0" w:hanging="0"/>
              <w:rPr/>
            </w:pPr>
            <w:r>
              <w:rPr/>
              <w:t> </w:t>
            </w:r>
          </w:p>
        </w:tc>
      </w:tr>
      <w:tr>
        <w:trPr/>
        <w:tc>
          <w:tcPr>
            <w:tcW w:w="2896"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Weighted Average Units Outstanding</w:t>
            </w:r>
          </w:p>
        </w:tc>
        <w:tc>
          <w:tcPr>
            <w:tcW w:w="197" w:type="dxa"/>
            <w:tcBorders/>
            <w:shd w:fill="auto" w:val="clear"/>
            <w:vAlign w:val="bottom"/>
          </w:tcPr>
          <w:p>
            <w:pPr>
              <w:pStyle w:val="TableContents"/>
              <w:spacing w:before="0" w:after="0"/>
              <w:ind w:left="0" w:right="0" w:hanging="0"/>
              <w:rPr/>
            </w:pPr>
            <w:r>
              <w:rPr/>
              <w:t> </w:t>
            </w:r>
          </w:p>
        </w:tc>
        <w:tc>
          <w:tcPr>
            <w:tcW w:w="848"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137</w:t>
            </w:r>
          </w:p>
        </w:tc>
        <w:tc>
          <w:tcPr>
            <w:tcW w:w="199" w:type="dxa"/>
            <w:tcBorders/>
            <w:shd w:fill="auto" w:val="clear"/>
            <w:vAlign w:val="bottom"/>
          </w:tcPr>
          <w:p>
            <w:pPr>
              <w:pStyle w:val="TableContents"/>
              <w:spacing w:before="0" w:after="0"/>
              <w:ind w:left="0" w:right="0" w:hanging="0"/>
              <w:rPr/>
            </w:pPr>
            <w:r>
              <w:rPr/>
              <w:t> </w:t>
            </w:r>
          </w:p>
        </w:tc>
        <w:tc>
          <w:tcPr>
            <w:tcW w:w="807"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137</w:t>
            </w:r>
          </w:p>
        </w:tc>
        <w:tc>
          <w:tcPr>
            <w:tcW w:w="207" w:type="dxa"/>
            <w:tcBorders/>
            <w:shd w:fill="auto" w:val="clear"/>
            <w:vAlign w:val="bottom"/>
          </w:tcPr>
          <w:p>
            <w:pPr>
              <w:pStyle w:val="TableContents"/>
              <w:spacing w:before="0" w:after="0"/>
              <w:ind w:left="0" w:right="0" w:hanging="0"/>
              <w:rPr/>
            </w:pPr>
            <w:r>
              <w:rPr/>
              <w:t> </w:t>
            </w:r>
          </w:p>
        </w:tc>
        <w:tc>
          <w:tcPr>
            <w:tcW w:w="808"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137</w:t>
            </w:r>
          </w:p>
        </w:tc>
        <w:tc>
          <w:tcPr>
            <w:tcW w:w="199" w:type="dxa"/>
            <w:tcBorders/>
            <w:shd w:fill="auto" w:val="clear"/>
            <w:vAlign w:val="bottom"/>
          </w:tcPr>
          <w:p>
            <w:pPr>
              <w:pStyle w:val="TableContents"/>
              <w:spacing w:before="0" w:after="0"/>
              <w:ind w:left="0" w:right="0" w:hanging="0"/>
              <w:rPr/>
            </w:pPr>
            <w:r>
              <w:rPr/>
              <w:t> </w:t>
            </w:r>
          </w:p>
        </w:tc>
        <w:tc>
          <w:tcPr>
            <w:tcW w:w="823"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137</w:t>
            </w:r>
          </w:p>
        </w:tc>
        <w:tc>
          <w:tcPr>
            <w:tcW w:w="210" w:type="dxa"/>
            <w:tcBorders/>
            <w:shd w:fill="auto" w:val="clear"/>
            <w:vAlign w:val="bottom"/>
          </w:tcPr>
          <w:p>
            <w:pPr>
              <w:pStyle w:val="TableContents"/>
              <w:spacing w:before="0" w:after="0"/>
              <w:ind w:left="0" w:right="0" w:hanging="0"/>
              <w:rPr/>
            </w:pPr>
            <w:r>
              <w:rPr/>
              <w:t> </w:t>
            </w:r>
          </w:p>
        </w:tc>
        <w:tc>
          <w:tcPr>
            <w:tcW w:w="825"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137</w:t>
            </w:r>
          </w:p>
        </w:tc>
        <w:tc>
          <w:tcPr>
            <w:tcW w:w="199" w:type="dxa"/>
            <w:tcBorders/>
            <w:shd w:fill="auto" w:val="clear"/>
            <w:vAlign w:val="bottom"/>
          </w:tcPr>
          <w:p>
            <w:pPr>
              <w:pStyle w:val="TableContents"/>
              <w:spacing w:before="0" w:after="0"/>
              <w:ind w:left="0" w:right="0" w:hanging="0"/>
              <w:rPr/>
            </w:pPr>
            <w:r>
              <w:rPr/>
              <w:t> </w:t>
            </w:r>
          </w:p>
        </w:tc>
        <w:tc>
          <w:tcPr>
            <w:tcW w:w="826"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137</w:t>
            </w:r>
          </w:p>
        </w:tc>
        <w:tc>
          <w:tcPr>
            <w:tcW w:w="204" w:type="dxa"/>
            <w:tcBorders/>
            <w:shd w:fill="auto" w:val="clear"/>
            <w:vAlign w:val="bottom"/>
          </w:tcPr>
          <w:p>
            <w:pPr>
              <w:pStyle w:val="TableContents"/>
              <w:spacing w:before="0" w:after="0"/>
              <w:ind w:left="0" w:right="0" w:hanging="0"/>
              <w:rPr/>
            </w:pPr>
            <w:r>
              <w:rPr/>
              <w:t> </w:t>
            </w:r>
          </w:p>
        </w:tc>
        <w:tc>
          <w:tcPr>
            <w:tcW w:w="829"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137</w:t>
            </w:r>
          </w:p>
        </w:tc>
        <w:tc>
          <w:tcPr>
            <w:tcW w:w="128" w:type="dxa"/>
            <w:tcBorders/>
            <w:shd w:fill="auto" w:val="clear"/>
            <w:vAlign w:val="bottom"/>
          </w:tcPr>
          <w:p>
            <w:pPr>
              <w:pStyle w:val="TableContents"/>
              <w:spacing w:before="0" w:after="0"/>
              <w:ind w:left="0" w:right="0" w:hanging="0"/>
              <w:rPr/>
            </w:pPr>
            <w:r>
              <w:rPr/>
              <w:t> </w:t>
            </w:r>
          </w:p>
        </w:tc>
      </w:tr>
      <w:tr>
        <w:trPr/>
        <w:tc>
          <w:tcPr>
            <w:tcW w:w="2896"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Net Income Per Unit</w:t>
            </w:r>
          </w:p>
        </w:tc>
        <w:tc>
          <w:tcPr>
            <w:tcW w:w="197" w:type="dxa"/>
            <w:tcBorders/>
            <w:shd w:fill="CCEEFF" w:val="clear"/>
            <w:vAlign w:val="bottom"/>
          </w:tcPr>
          <w:p>
            <w:pPr>
              <w:pStyle w:val="TableContents"/>
              <w:spacing w:before="0" w:after="0"/>
              <w:ind w:left="0" w:right="0" w:hanging="0"/>
              <w:rPr/>
            </w:pPr>
            <w:r>
              <w:rPr/>
              <w:t> </w:t>
            </w:r>
          </w:p>
        </w:tc>
        <w:tc>
          <w:tcPr>
            <w:tcW w:w="148"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00"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0.80</w:t>
            </w:r>
          </w:p>
        </w:tc>
        <w:tc>
          <w:tcPr>
            <w:tcW w:w="199" w:type="dxa"/>
            <w:tcBorders/>
            <w:shd w:fill="CCEEFF" w:val="clear"/>
            <w:vAlign w:val="bottom"/>
          </w:tcPr>
          <w:p>
            <w:pPr>
              <w:pStyle w:val="TableContents"/>
              <w:spacing w:before="0" w:after="0"/>
              <w:ind w:left="0" w:right="0" w:hanging="0"/>
              <w:rPr/>
            </w:pPr>
            <w:r>
              <w:rPr/>
              <w:t> </w:t>
            </w:r>
          </w:p>
        </w:tc>
        <w:tc>
          <w:tcPr>
            <w:tcW w:w="138"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69"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0.28</w:t>
            </w:r>
          </w:p>
        </w:tc>
        <w:tc>
          <w:tcPr>
            <w:tcW w:w="207" w:type="dxa"/>
            <w:tcBorders/>
            <w:shd w:fill="CCEEFF" w:val="clear"/>
            <w:vAlign w:val="bottom"/>
          </w:tcPr>
          <w:p>
            <w:pPr>
              <w:pStyle w:val="TableContents"/>
              <w:spacing w:before="0" w:after="0"/>
              <w:ind w:left="0" w:right="0" w:hanging="0"/>
              <w:rPr/>
            </w:pPr>
            <w:r>
              <w:rPr/>
              <w:t> </w:t>
            </w:r>
          </w:p>
        </w:tc>
        <w:tc>
          <w:tcPr>
            <w:tcW w:w="138"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70"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0.51</w:t>
            </w:r>
          </w:p>
        </w:tc>
        <w:tc>
          <w:tcPr>
            <w:tcW w:w="199" w:type="dxa"/>
            <w:tcBorders/>
            <w:shd w:fill="CCEEFF" w:val="clear"/>
            <w:vAlign w:val="bottom"/>
          </w:tcPr>
          <w:p>
            <w:pPr>
              <w:pStyle w:val="TableContents"/>
              <w:spacing w:before="0" w:after="0"/>
              <w:ind w:left="0" w:right="0" w:hanging="0"/>
              <w:rPr/>
            </w:pPr>
            <w:r>
              <w:rPr/>
              <w:t> </w:t>
            </w:r>
          </w:p>
        </w:tc>
        <w:tc>
          <w:tcPr>
            <w:tcW w:w="142"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81"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1.12</w:t>
            </w:r>
          </w:p>
        </w:tc>
        <w:tc>
          <w:tcPr>
            <w:tcW w:w="210" w:type="dxa"/>
            <w:tcBorders/>
            <w:shd w:fill="CCEEFF" w:val="clear"/>
            <w:vAlign w:val="bottom"/>
          </w:tcPr>
          <w:p>
            <w:pPr>
              <w:pStyle w:val="TableContents"/>
              <w:spacing w:before="0" w:after="0"/>
              <w:ind w:left="0" w:right="0" w:hanging="0"/>
              <w:rPr/>
            </w:pPr>
            <w:r>
              <w:rPr/>
              <w:t> </w:t>
            </w:r>
          </w:p>
        </w:tc>
        <w:tc>
          <w:tcPr>
            <w:tcW w:w="141"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84"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1.38</w:t>
            </w:r>
          </w:p>
        </w:tc>
        <w:tc>
          <w:tcPr>
            <w:tcW w:w="199" w:type="dxa"/>
            <w:tcBorders/>
            <w:shd w:fill="CCEEFF" w:val="clear"/>
            <w:vAlign w:val="bottom"/>
          </w:tcPr>
          <w:p>
            <w:pPr>
              <w:pStyle w:val="TableContents"/>
              <w:spacing w:before="0" w:after="0"/>
              <w:ind w:left="0" w:right="0" w:hanging="0"/>
              <w:rPr/>
            </w:pPr>
            <w:r>
              <w:rPr/>
              <w:t> </w:t>
            </w:r>
          </w:p>
        </w:tc>
        <w:tc>
          <w:tcPr>
            <w:tcW w:w="133"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93"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2.20</w:t>
            </w:r>
          </w:p>
        </w:tc>
        <w:tc>
          <w:tcPr>
            <w:tcW w:w="204" w:type="dxa"/>
            <w:tcBorders/>
            <w:shd w:fill="CCEEFF" w:val="clear"/>
            <w:vAlign w:val="bottom"/>
          </w:tcPr>
          <w:p>
            <w:pPr>
              <w:pStyle w:val="TableContents"/>
              <w:spacing w:before="0" w:after="0"/>
              <w:ind w:left="0" w:right="0" w:hanging="0"/>
              <w:rPr/>
            </w:pPr>
            <w:r>
              <w:rPr/>
              <w:t> </w:t>
            </w:r>
          </w:p>
        </w:tc>
        <w:tc>
          <w:tcPr>
            <w:tcW w:w="133"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96"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2.68</w:t>
            </w:r>
          </w:p>
        </w:tc>
        <w:tc>
          <w:tcPr>
            <w:tcW w:w="128" w:type="dxa"/>
            <w:tcBorders/>
            <w:shd w:fill="CCEEFF" w:val="clear"/>
            <w:vAlign w:val="bottom"/>
          </w:tcPr>
          <w:p>
            <w:pPr>
              <w:pStyle w:val="TableContents"/>
              <w:spacing w:before="0" w:after="0"/>
              <w:ind w:left="0" w:right="0" w:hanging="0"/>
              <w:rPr/>
            </w:pPr>
            <w:r>
              <w:rPr/>
              <w:t> </w:t>
            </w:r>
          </w:p>
        </w:tc>
      </w:tr>
      <w:tr>
        <w:trPr/>
        <w:tc>
          <w:tcPr>
            <w:tcW w:w="2896" w:type="dxa"/>
            <w:tcBorders/>
            <w:shd w:fill="auto" w:val="clear"/>
            <w:vAlign w:val="bottom"/>
          </w:tcPr>
          <w:p>
            <w:pPr>
              <w:pStyle w:val="TableContents"/>
              <w:spacing w:before="0" w:after="0"/>
              <w:ind w:left="0" w:right="0" w:hanging="0"/>
              <w:rPr/>
            </w:pPr>
            <w:r>
              <w:rPr/>
              <w:t> </w:t>
            </w:r>
          </w:p>
        </w:tc>
        <w:tc>
          <w:tcPr>
            <w:tcW w:w="197" w:type="dxa"/>
            <w:tcBorders/>
            <w:shd w:fill="auto" w:val="clear"/>
            <w:vAlign w:val="bottom"/>
          </w:tcPr>
          <w:p>
            <w:pPr>
              <w:pStyle w:val="TableContents"/>
              <w:spacing w:before="0" w:after="0"/>
              <w:ind w:left="0" w:right="0" w:hanging="0"/>
              <w:rPr/>
            </w:pPr>
            <w:r>
              <w:rPr/>
              <w:t> </w:t>
            </w:r>
          </w:p>
        </w:tc>
        <w:tc>
          <w:tcPr>
            <w:tcW w:w="848" w:type="dxa"/>
            <w:gridSpan w:val="2"/>
            <w:tcBorders/>
            <w:shd w:fill="auto" w:val="clear"/>
            <w:vAlign w:val="bottom"/>
          </w:tcPr>
          <w:p>
            <w:pPr>
              <w:pStyle w:val="TableContents"/>
              <w:spacing w:before="0" w:after="0"/>
              <w:ind w:left="0" w:right="0" w:hanging="0"/>
              <w:jc w:val="right"/>
              <w:rPr/>
            </w:pPr>
            <w:r>
              <w:rPr/>
              <w:t> </w:t>
            </w:r>
          </w:p>
        </w:tc>
        <w:tc>
          <w:tcPr>
            <w:tcW w:w="199" w:type="dxa"/>
            <w:tcBorders/>
            <w:shd w:fill="auto" w:val="clear"/>
            <w:vAlign w:val="bottom"/>
          </w:tcPr>
          <w:p>
            <w:pPr>
              <w:pStyle w:val="TableContents"/>
              <w:spacing w:before="0" w:after="0"/>
              <w:ind w:left="0" w:right="0" w:hanging="0"/>
              <w:rPr/>
            </w:pPr>
            <w:r>
              <w:rPr/>
              <w:t> </w:t>
            </w:r>
          </w:p>
        </w:tc>
        <w:tc>
          <w:tcPr>
            <w:tcW w:w="807" w:type="dxa"/>
            <w:gridSpan w:val="2"/>
            <w:tcBorders/>
            <w:shd w:fill="auto" w:val="clear"/>
            <w:vAlign w:val="bottom"/>
          </w:tcPr>
          <w:p>
            <w:pPr>
              <w:pStyle w:val="TableContents"/>
              <w:spacing w:before="0" w:after="0"/>
              <w:ind w:left="0" w:right="0" w:hanging="0"/>
              <w:jc w:val="right"/>
              <w:rPr/>
            </w:pPr>
            <w:r>
              <w:rPr/>
              <w:t> </w:t>
            </w:r>
          </w:p>
        </w:tc>
        <w:tc>
          <w:tcPr>
            <w:tcW w:w="207" w:type="dxa"/>
            <w:tcBorders/>
            <w:shd w:fill="auto" w:val="clear"/>
            <w:vAlign w:val="bottom"/>
          </w:tcPr>
          <w:p>
            <w:pPr>
              <w:pStyle w:val="TableContents"/>
              <w:spacing w:before="0" w:after="0"/>
              <w:ind w:left="0" w:right="0" w:hanging="0"/>
              <w:rPr/>
            </w:pPr>
            <w:r>
              <w:rPr/>
              <w:t> </w:t>
            </w:r>
          </w:p>
        </w:tc>
        <w:tc>
          <w:tcPr>
            <w:tcW w:w="808" w:type="dxa"/>
            <w:gridSpan w:val="2"/>
            <w:tcBorders/>
            <w:shd w:fill="auto" w:val="clear"/>
            <w:vAlign w:val="bottom"/>
          </w:tcPr>
          <w:p>
            <w:pPr>
              <w:pStyle w:val="TableContents"/>
              <w:spacing w:before="0" w:after="0"/>
              <w:ind w:left="0" w:right="0" w:hanging="0"/>
              <w:jc w:val="right"/>
              <w:rPr/>
            </w:pPr>
            <w:r>
              <w:rPr/>
              <w:t> </w:t>
            </w:r>
          </w:p>
        </w:tc>
        <w:tc>
          <w:tcPr>
            <w:tcW w:w="199" w:type="dxa"/>
            <w:tcBorders/>
            <w:shd w:fill="auto" w:val="clear"/>
            <w:vAlign w:val="bottom"/>
          </w:tcPr>
          <w:p>
            <w:pPr>
              <w:pStyle w:val="TableContents"/>
              <w:spacing w:before="0" w:after="0"/>
              <w:ind w:left="0" w:right="0" w:hanging="0"/>
              <w:rPr/>
            </w:pPr>
            <w:r>
              <w:rPr/>
              <w:t> </w:t>
            </w:r>
          </w:p>
        </w:tc>
        <w:tc>
          <w:tcPr>
            <w:tcW w:w="823" w:type="dxa"/>
            <w:gridSpan w:val="2"/>
            <w:tcBorders/>
            <w:shd w:fill="auto" w:val="clear"/>
            <w:vAlign w:val="bottom"/>
          </w:tcPr>
          <w:p>
            <w:pPr>
              <w:pStyle w:val="TableContents"/>
              <w:spacing w:before="0" w:after="0"/>
              <w:ind w:left="0" w:right="0" w:hanging="0"/>
              <w:jc w:val="right"/>
              <w:rPr/>
            </w:pPr>
            <w:r>
              <w:rPr/>
              <w:t> </w:t>
            </w:r>
          </w:p>
        </w:tc>
        <w:tc>
          <w:tcPr>
            <w:tcW w:w="210" w:type="dxa"/>
            <w:tcBorders/>
            <w:shd w:fill="auto" w:val="clear"/>
            <w:vAlign w:val="bottom"/>
          </w:tcPr>
          <w:p>
            <w:pPr>
              <w:pStyle w:val="TableContents"/>
              <w:spacing w:before="0" w:after="0"/>
              <w:ind w:left="0" w:right="0" w:hanging="0"/>
              <w:rPr/>
            </w:pPr>
            <w:r>
              <w:rPr/>
              <w:t> </w:t>
            </w:r>
          </w:p>
        </w:tc>
        <w:tc>
          <w:tcPr>
            <w:tcW w:w="825" w:type="dxa"/>
            <w:gridSpan w:val="2"/>
            <w:tcBorders/>
            <w:shd w:fill="auto" w:val="clear"/>
            <w:vAlign w:val="bottom"/>
          </w:tcPr>
          <w:p>
            <w:pPr>
              <w:pStyle w:val="TableContents"/>
              <w:spacing w:before="0" w:after="0"/>
              <w:ind w:left="0" w:right="0" w:hanging="0"/>
              <w:jc w:val="right"/>
              <w:rPr/>
            </w:pPr>
            <w:r>
              <w:rPr/>
              <w:t> </w:t>
            </w:r>
          </w:p>
        </w:tc>
        <w:tc>
          <w:tcPr>
            <w:tcW w:w="199" w:type="dxa"/>
            <w:tcBorders/>
            <w:shd w:fill="auto" w:val="clear"/>
            <w:vAlign w:val="bottom"/>
          </w:tcPr>
          <w:p>
            <w:pPr>
              <w:pStyle w:val="TableContents"/>
              <w:spacing w:before="0" w:after="0"/>
              <w:ind w:left="0" w:right="0" w:hanging="0"/>
              <w:rPr/>
            </w:pPr>
            <w:r>
              <w:rPr/>
              <w:t> </w:t>
            </w:r>
          </w:p>
        </w:tc>
        <w:tc>
          <w:tcPr>
            <w:tcW w:w="826" w:type="dxa"/>
            <w:gridSpan w:val="2"/>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829" w:type="dxa"/>
            <w:gridSpan w:val="2"/>
            <w:tcBorders/>
            <w:shd w:fill="auto" w:val="clear"/>
            <w:vAlign w:val="bottom"/>
          </w:tcPr>
          <w:p>
            <w:pPr>
              <w:pStyle w:val="TableContents"/>
              <w:spacing w:before="0" w:after="0"/>
              <w:ind w:left="0" w:right="0" w:hanging="0"/>
              <w:jc w:val="right"/>
              <w:rPr/>
            </w:pPr>
            <w:r>
              <w:rPr/>
              <w:t> </w:t>
            </w:r>
          </w:p>
        </w:tc>
        <w:tc>
          <w:tcPr>
            <w:tcW w:w="128" w:type="dxa"/>
            <w:tcBorders/>
            <w:shd w:fill="auto" w:val="clear"/>
            <w:vAlign w:val="bottom"/>
          </w:tcPr>
          <w:p>
            <w:pPr>
              <w:pStyle w:val="TableContents"/>
              <w:spacing w:before="0" w:after="0"/>
              <w:ind w:left="0" w:right="0" w:hanging="0"/>
              <w:rPr/>
            </w:pPr>
            <w:r>
              <w:rPr/>
              <w:t> </w:t>
            </w:r>
          </w:p>
        </w:tc>
      </w:tr>
      <w:tr>
        <w:trPr/>
        <w:tc>
          <w:tcPr>
            <w:tcW w:w="2896" w:type="dxa"/>
            <w:tcBorders/>
            <w:shd w:fill="CCEEFF"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EBIT</w:t>
            </w:r>
          </w:p>
        </w:tc>
        <w:tc>
          <w:tcPr>
            <w:tcW w:w="197" w:type="dxa"/>
            <w:tcBorders/>
            <w:shd w:fill="CCEEFF" w:val="clear"/>
            <w:vAlign w:val="bottom"/>
          </w:tcPr>
          <w:p>
            <w:pPr>
              <w:pStyle w:val="TableContents"/>
              <w:spacing w:before="0" w:after="0"/>
              <w:ind w:left="0" w:right="0" w:hanging="0"/>
              <w:rPr/>
            </w:pPr>
            <w:r>
              <w:rPr/>
              <w:t> </w:t>
            </w:r>
          </w:p>
        </w:tc>
        <w:tc>
          <w:tcPr>
            <w:tcW w:w="14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w:t>
            </w:r>
          </w:p>
        </w:tc>
        <w:tc>
          <w:tcPr>
            <w:tcW w:w="70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3"/>
              </w:rPr>
            </w:pPr>
            <w:r>
              <w:rPr>
                <w:rFonts w:ascii="Times New Roman" w:hAnsi="Times New Roman"/>
                <w:b/>
                <w:sz w:val="13"/>
              </w:rPr>
              <w:t>209</w:t>
            </w:r>
          </w:p>
        </w:tc>
        <w:tc>
          <w:tcPr>
            <w:tcW w:w="199" w:type="dxa"/>
            <w:tcBorders/>
            <w:shd w:fill="CCEEFF" w:val="clear"/>
            <w:vAlign w:val="bottom"/>
          </w:tcPr>
          <w:p>
            <w:pPr>
              <w:pStyle w:val="TableContents"/>
              <w:spacing w:before="0" w:after="0"/>
              <w:ind w:left="0" w:right="0" w:hanging="0"/>
              <w:rPr/>
            </w:pPr>
            <w:r>
              <w:rPr/>
              <w:t> </w:t>
            </w:r>
          </w:p>
        </w:tc>
        <w:tc>
          <w:tcPr>
            <w:tcW w:w="13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w:t>
            </w:r>
          </w:p>
        </w:tc>
        <w:tc>
          <w:tcPr>
            <w:tcW w:w="66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3"/>
              </w:rPr>
            </w:pPr>
            <w:r>
              <w:rPr>
                <w:rFonts w:ascii="Times New Roman" w:hAnsi="Times New Roman"/>
                <w:b/>
                <w:sz w:val="13"/>
              </w:rPr>
              <w:t>147</w:t>
            </w:r>
          </w:p>
        </w:tc>
        <w:tc>
          <w:tcPr>
            <w:tcW w:w="207" w:type="dxa"/>
            <w:tcBorders/>
            <w:shd w:fill="CCEEFF" w:val="clear"/>
            <w:vAlign w:val="bottom"/>
          </w:tcPr>
          <w:p>
            <w:pPr>
              <w:pStyle w:val="TableContents"/>
              <w:spacing w:before="0" w:after="0"/>
              <w:ind w:left="0" w:right="0" w:hanging="0"/>
              <w:rPr/>
            </w:pPr>
            <w:r>
              <w:rPr/>
              <w:t> </w:t>
            </w:r>
          </w:p>
        </w:tc>
        <w:tc>
          <w:tcPr>
            <w:tcW w:w="13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w:t>
            </w:r>
          </w:p>
        </w:tc>
        <w:tc>
          <w:tcPr>
            <w:tcW w:w="67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3"/>
              </w:rPr>
            </w:pPr>
            <w:r>
              <w:rPr>
                <w:rFonts w:ascii="Times New Roman" w:hAnsi="Times New Roman"/>
                <w:b/>
                <w:sz w:val="13"/>
              </w:rPr>
              <w:t>175</w:t>
            </w:r>
          </w:p>
        </w:tc>
        <w:tc>
          <w:tcPr>
            <w:tcW w:w="199" w:type="dxa"/>
            <w:tcBorders/>
            <w:shd w:fill="CCEEFF" w:val="clear"/>
            <w:vAlign w:val="bottom"/>
          </w:tcPr>
          <w:p>
            <w:pPr>
              <w:pStyle w:val="TableContents"/>
              <w:spacing w:before="0" w:after="0"/>
              <w:ind w:left="0" w:right="0" w:hanging="0"/>
              <w:rPr/>
            </w:pPr>
            <w:r>
              <w:rPr/>
              <w:t> </w:t>
            </w:r>
          </w:p>
        </w:tc>
        <w:tc>
          <w:tcPr>
            <w:tcW w:w="14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w:t>
            </w:r>
          </w:p>
        </w:tc>
        <w:tc>
          <w:tcPr>
            <w:tcW w:w="68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3"/>
              </w:rPr>
            </w:pPr>
            <w:r>
              <w:rPr>
                <w:rFonts w:ascii="Times New Roman" w:hAnsi="Times New Roman"/>
                <w:b/>
                <w:sz w:val="13"/>
              </w:rPr>
              <w:t>378</w:t>
            </w:r>
          </w:p>
        </w:tc>
        <w:tc>
          <w:tcPr>
            <w:tcW w:w="210" w:type="dxa"/>
            <w:tcBorders/>
            <w:shd w:fill="CCEEFF" w:val="clear"/>
            <w:vAlign w:val="bottom"/>
          </w:tcPr>
          <w:p>
            <w:pPr>
              <w:pStyle w:val="TableContents"/>
              <w:spacing w:before="0" w:after="0"/>
              <w:ind w:left="0" w:right="0" w:hanging="0"/>
              <w:rPr/>
            </w:pPr>
            <w:r>
              <w:rPr/>
              <w:t> </w:t>
            </w:r>
          </w:p>
        </w:tc>
        <w:tc>
          <w:tcPr>
            <w:tcW w:w="14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w:t>
            </w:r>
          </w:p>
        </w:tc>
        <w:tc>
          <w:tcPr>
            <w:tcW w:w="68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3"/>
              </w:rPr>
            </w:pPr>
            <w:r>
              <w:rPr>
                <w:rFonts w:ascii="Times New Roman" w:hAnsi="Times New Roman"/>
                <w:b/>
                <w:sz w:val="13"/>
              </w:rPr>
              <w:t>408</w:t>
            </w:r>
          </w:p>
        </w:tc>
        <w:tc>
          <w:tcPr>
            <w:tcW w:w="199" w:type="dxa"/>
            <w:tcBorders/>
            <w:shd w:fill="CCEEFF" w:val="clear"/>
            <w:vAlign w:val="bottom"/>
          </w:tcPr>
          <w:p>
            <w:pPr>
              <w:pStyle w:val="TableContents"/>
              <w:spacing w:before="0" w:after="0"/>
              <w:ind w:left="0" w:right="0" w:hanging="0"/>
              <w:rPr/>
            </w:pPr>
            <w:r>
              <w:rPr/>
              <w:t> </w:t>
            </w:r>
          </w:p>
        </w:tc>
        <w:tc>
          <w:tcPr>
            <w:tcW w:w="13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w:t>
            </w:r>
          </w:p>
        </w:tc>
        <w:tc>
          <w:tcPr>
            <w:tcW w:w="69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3"/>
              </w:rPr>
            </w:pPr>
            <w:r>
              <w:rPr>
                <w:rFonts w:ascii="Times New Roman" w:hAnsi="Times New Roman"/>
                <w:b/>
                <w:sz w:val="13"/>
              </w:rPr>
              <w:t>734</w:t>
            </w:r>
          </w:p>
        </w:tc>
        <w:tc>
          <w:tcPr>
            <w:tcW w:w="204" w:type="dxa"/>
            <w:tcBorders/>
            <w:shd w:fill="CCEEFF" w:val="clear"/>
            <w:vAlign w:val="bottom"/>
          </w:tcPr>
          <w:p>
            <w:pPr>
              <w:pStyle w:val="TableContents"/>
              <w:spacing w:before="0" w:after="0"/>
              <w:ind w:left="0" w:right="0" w:hanging="0"/>
              <w:rPr/>
            </w:pPr>
            <w:r>
              <w:rPr/>
              <w:t> </w:t>
            </w:r>
          </w:p>
        </w:tc>
        <w:tc>
          <w:tcPr>
            <w:tcW w:w="13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w:t>
            </w:r>
          </w:p>
        </w:tc>
        <w:tc>
          <w:tcPr>
            <w:tcW w:w="69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3"/>
              </w:rPr>
            </w:pPr>
            <w:r>
              <w:rPr>
                <w:rFonts w:ascii="Times New Roman" w:hAnsi="Times New Roman"/>
                <w:b/>
                <w:sz w:val="13"/>
              </w:rPr>
              <w:t>792</w:t>
            </w:r>
          </w:p>
        </w:tc>
        <w:tc>
          <w:tcPr>
            <w:tcW w:w="128" w:type="dxa"/>
            <w:tcBorders/>
            <w:shd w:fill="CCEEFF" w:val="clear"/>
            <w:vAlign w:val="bottom"/>
          </w:tcPr>
          <w:p>
            <w:pPr>
              <w:pStyle w:val="TableContents"/>
              <w:spacing w:before="0" w:after="0"/>
              <w:ind w:left="0" w:right="0" w:hanging="0"/>
              <w:rPr/>
            </w:pPr>
            <w:r>
              <w:rPr/>
              <w:t> </w:t>
            </w:r>
          </w:p>
        </w:tc>
      </w:tr>
      <w:tr>
        <w:trPr/>
        <w:tc>
          <w:tcPr>
            <w:tcW w:w="2896" w:type="dxa"/>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EBITDA</w:t>
            </w:r>
          </w:p>
        </w:tc>
        <w:tc>
          <w:tcPr>
            <w:tcW w:w="197" w:type="dxa"/>
            <w:tcBorders/>
            <w:shd w:fill="auto" w:val="clear"/>
            <w:vAlign w:val="bottom"/>
          </w:tcPr>
          <w:p>
            <w:pPr>
              <w:pStyle w:val="TableContents"/>
              <w:spacing w:before="0" w:after="0"/>
              <w:ind w:left="0" w:right="0" w:hanging="0"/>
              <w:rPr/>
            </w:pPr>
            <w:r>
              <w:rPr/>
              <w:t> </w:t>
            </w:r>
          </w:p>
        </w:tc>
        <w:tc>
          <w:tcPr>
            <w:tcW w:w="14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w:t>
            </w:r>
          </w:p>
        </w:tc>
        <w:tc>
          <w:tcPr>
            <w:tcW w:w="70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3"/>
              </w:rPr>
            </w:pPr>
            <w:r>
              <w:rPr>
                <w:rFonts w:ascii="Times New Roman" w:hAnsi="Times New Roman"/>
                <w:b/>
                <w:sz w:val="13"/>
              </w:rPr>
              <w:t>276</w:t>
            </w:r>
          </w:p>
        </w:tc>
        <w:tc>
          <w:tcPr>
            <w:tcW w:w="199" w:type="dxa"/>
            <w:tcBorders/>
            <w:shd w:fill="auto" w:val="clear"/>
            <w:vAlign w:val="bottom"/>
          </w:tcPr>
          <w:p>
            <w:pPr>
              <w:pStyle w:val="TableContents"/>
              <w:spacing w:before="0" w:after="0"/>
              <w:ind w:left="0" w:right="0" w:hanging="0"/>
              <w:rPr/>
            </w:pPr>
            <w:r>
              <w:rPr/>
              <w:t> </w:t>
            </w:r>
          </w:p>
        </w:tc>
        <w:tc>
          <w:tcPr>
            <w:tcW w:w="13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w:t>
            </w:r>
          </w:p>
        </w:tc>
        <w:tc>
          <w:tcPr>
            <w:tcW w:w="66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3"/>
              </w:rPr>
            </w:pPr>
            <w:r>
              <w:rPr>
                <w:rFonts w:ascii="Times New Roman" w:hAnsi="Times New Roman"/>
                <w:b/>
                <w:sz w:val="13"/>
              </w:rPr>
              <w:t>215</w:t>
            </w:r>
          </w:p>
        </w:tc>
        <w:tc>
          <w:tcPr>
            <w:tcW w:w="207" w:type="dxa"/>
            <w:tcBorders/>
            <w:shd w:fill="auto" w:val="clear"/>
            <w:vAlign w:val="bottom"/>
          </w:tcPr>
          <w:p>
            <w:pPr>
              <w:pStyle w:val="TableContents"/>
              <w:spacing w:before="0" w:after="0"/>
              <w:ind w:left="0" w:right="0" w:hanging="0"/>
              <w:rPr/>
            </w:pPr>
            <w:r>
              <w:rPr/>
              <w:t> </w:t>
            </w:r>
          </w:p>
        </w:tc>
        <w:tc>
          <w:tcPr>
            <w:tcW w:w="13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w:t>
            </w:r>
          </w:p>
        </w:tc>
        <w:tc>
          <w:tcPr>
            <w:tcW w:w="67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3"/>
              </w:rPr>
            </w:pPr>
            <w:r>
              <w:rPr>
                <w:rFonts w:ascii="Times New Roman" w:hAnsi="Times New Roman"/>
                <w:b/>
                <w:sz w:val="13"/>
              </w:rPr>
              <w:t>240</w:t>
            </w:r>
          </w:p>
        </w:tc>
        <w:tc>
          <w:tcPr>
            <w:tcW w:w="199" w:type="dxa"/>
            <w:tcBorders/>
            <w:shd w:fill="auto" w:val="clear"/>
            <w:vAlign w:val="bottom"/>
          </w:tcPr>
          <w:p>
            <w:pPr>
              <w:pStyle w:val="TableContents"/>
              <w:spacing w:before="0" w:after="0"/>
              <w:ind w:left="0" w:right="0" w:hanging="0"/>
              <w:rPr/>
            </w:pPr>
            <w:r>
              <w:rPr/>
              <w:t> </w:t>
            </w:r>
          </w:p>
        </w:tc>
        <w:tc>
          <w:tcPr>
            <w:tcW w:w="14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w:t>
            </w:r>
          </w:p>
        </w:tc>
        <w:tc>
          <w:tcPr>
            <w:tcW w:w="68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3"/>
              </w:rPr>
            </w:pPr>
            <w:r>
              <w:rPr>
                <w:rFonts w:ascii="Times New Roman" w:hAnsi="Times New Roman"/>
                <w:b/>
                <w:sz w:val="13"/>
              </w:rPr>
              <w:t>510</w:t>
            </w:r>
          </w:p>
        </w:tc>
        <w:tc>
          <w:tcPr>
            <w:tcW w:w="210" w:type="dxa"/>
            <w:tcBorders/>
            <w:shd w:fill="auto" w:val="clear"/>
            <w:vAlign w:val="bottom"/>
          </w:tcPr>
          <w:p>
            <w:pPr>
              <w:pStyle w:val="TableContents"/>
              <w:spacing w:before="0" w:after="0"/>
              <w:ind w:left="0" w:right="0" w:hanging="0"/>
              <w:rPr/>
            </w:pPr>
            <w:r>
              <w:rPr/>
              <w:t> </w:t>
            </w:r>
          </w:p>
        </w:tc>
        <w:tc>
          <w:tcPr>
            <w:tcW w:w="14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w:t>
            </w:r>
          </w:p>
        </w:tc>
        <w:tc>
          <w:tcPr>
            <w:tcW w:w="68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3"/>
              </w:rPr>
            </w:pPr>
            <w:r>
              <w:rPr>
                <w:rFonts w:ascii="Times New Roman" w:hAnsi="Times New Roman"/>
                <w:b/>
                <w:sz w:val="13"/>
              </w:rPr>
              <w:t>535</w:t>
            </w:r>
          </w:p>
        </w:tc>
        <w:tc>
          <w:tcPr>
            <w:tcW w:w="199" w:type="dxa"/>
            <w:tcBorders/>
            <w:shd w:fill="auto" w:val="clear"/>
            <w:vAlign w:val="bottom"/>
          </w:tcPr>
          <w:p>
            <w:pPr>
              <w:pStyle w:val="TableContents"/>
              <w:spacing w:before="0" w:after="0"/>
              <w:ind w:left="0" w:right="0" w:hanging="0"/>
              <w:rPr/>
            </w:pPr>
            <w:r>
              <w:rPr/>
              <w:t> </w:t>
            </w:r>
          </w:p>
        </w:tc>
        <w:tc>
          <w:tcPr>
            <w:tcW w:w="13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w:t>
            </w:r>
          </w:p>
        </w:tc>
        <w:tc>
          <w:tcPr>
            <w:tcW w:w="69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3"/>
              </w:rPr>
            </w:pPr>
            <w:r>
              <w:rPr>
                <w:rFonts w:ascii="Times New Roman" w:hAnsi="Times New Roman"/>
                <w:b/>
                <w:sz w:val="13"/>
              </w:rPr>
              <w:t>1,001</w:t>
            </w:r>
          </w:p>
        </w:tc>
        <w:tc>
          <w:tcPr>
            <w:tcW w:w="204" w:type="dxa"/>
            <w:tcBorders/>
            <w:shd w:fill="auto" w:val="clear"/>
            <w:vAlign w:val="bottom"/>
          </w:tcPr>
          <w:p>
            <w:pPr>
              <w:pStyle w:val="TableContents"/>
              <w:spacing w:before="0" w:after="0"/>
              <w:ind w:left="0" w:right="0" w:hanging="0"/>
              <w:rPr/>
            </w:pPr>
            <w:r>
              <w:rPr/>
              <w:t> </w:t>
            </w:r>
          </w:p>
        </w:tc>
        <w:tc>
          <w:tcPr>
            <w:tcW w:w="13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w:t>
            </w:r>
          </w:p>
        </w:tc>
        <w:tc>
          <w:tcPr>
            <w:tcW w:w="69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3"/>
              </w:rPr>
            </w:pPr>
            <w:r>
              <w:rPr>
                <w:rFonts w:ascii="Times New Roman" w:hAnsi="Times New Roman"/>
                <w:b/>
                <w:sz w:val="13"/>
              </w:rPr>
              <w:t>1,051</w:t>
            </w:r>
          </w:p>
        </w:tc>
        <w:tc>
          <w:tcPr>
            <w:tcW w:w="128" w:type="dxa"/>
            <w:tcBorders/>
            <w:shd w:fill="auto" w:val="clear"/>
            <w:vAlign w:val="bottom"/>
          </w:tcPr>
          <w:p>
            <w:pPr>
              <w:pStyle w:val="TableContents"/>
              <w:spacing w:before="0" w:after="0"/>
              <w:ind w:left="0" w:right="0" w:hanging="0"/>
              <w:rPr/>
            </w:pPr>
            <w:r>
              <w:rPr/>
              <w:t> </w:t>
            </w:r>
          </w:p>
        </w:tc>
      </w:tr>
      <w:tr>
        <w:trPr/>
        <w:tc>
          <w:tcPr>
            <w:tcW w:w="2896"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197"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84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199"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80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207"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80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199"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82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210"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82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199"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82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204"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82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128"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r>
      <w:tr>
        <w:trPr/>
        <w:tc>
          <w:tcPr>
            <w:tcW w:w="2896" w:type="dxa"/>
            <w:tcBorders>
              <w:left w:val="single" w:sz="8" w:space="0" w:color="000000"/>
            </w:tcBorders>
            <w:shd w:fill="auto" w:val="clear"/>
            <w:tcMar>
              <w:left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Selected Items Impacting Comparability</w:t>
            </w:r>
          </w:p>
        </w:tc>
        <w:tc>
          <w:tcPr>
            <w:tcW w:w="197" w:type="dxa"/>
            <w:tcBorders/>
            <w:shd w:fill="auto" w:val="clear"/>
            <w:vAlign w:val="bottom"/>
          </w:tcPr>
          <w:p>
            <w:pPr>
              <w:pStyle w:val="TableContents"/>
              <w:spacing w:before="0" w:after="0"/>
              <w:ind w:left="0" w:right="0" w:hanging="0"/>
              <w:rPr/>
            </w:pPr>
            <w:r>
              <w:rPr/>
              <w:t> </w:t>
            </w:r>
          </w:p>
        </w:tc>
        <w:tc>
          <w:tcPr>
            <w:tcW w:w="848" w:type="dxa"/>
            <w:gridSpan w:val="2"/>
            <w:tcBorders/>
            <w:shd w:fill="auto" w:val="clear"/>
            <w:vAlign w:val="bottom"/>
          </w:tcPr>
          <w:p>
            <w:pPr>
              <w:pStyle w:val="TableContents"/>
              <w:spacing w:before="0" w:after="0"/>
              <w:ind w:left="0" w:right="0" w:hanging="0"/>
              <w:jc w:val="right"/>
              <w:rPr/>
            </w:pPr>
            <w:r>
              <w:rPr/>
              <w:t> </w:t>
            </w:r>
          </w:p>
        </w:tc>
        <w:tc>
          <w:tcPr>
            <w:tcW w:w="199" w:type="dxa"/>
            <w:tcBorders/>
            <w:shd w:fill="auto" w:val="clear"/>
            <w:vAlign w:val="bottom"/>
          </w:tcPr>
          <w:p>
            <w:pPr>
              <w:pStyle w:val="TableContents"/>
              <w:spacing w:before="0" w:after="0"/>
              <w:ind w:left="0" w:right="0" w:hanging="0"/>
              <w:rPr/>
            </w:pPr>
            <w:r>
              <w:rPr/>
              <w:t> </w:t>
            </w:r>
          </w:p>
        </w:tc>
        <w:tc>
          <w:tcPr>
            <w:tcW w:w="807" w:type="dxa"/>
            <w:gridSpan w:val="2"/>
            <w:tcBorders/>
            <w:shd w:fill="auto" w:val="clear"/>
            <w:vAlign w:val="bottom"/>
          </w:tcPr>
          <w:p>
            <w:pPr>
              <w:pStyle w:val="TableContents"/>
              <w:spacing w:before="0" w:after="0"/>
              <w:ind w:left="0" w:right="0" w:hanging="0"/>
              <w:jc w:val="right"/>
              <w:rPr/>
            </w:pPr>
            <w:r>
              <w:rPr/>
              <w:t> </w:t>
            </w:r>
          </w:p>
        </w:tc>
        <w:tc>
          <w:tcPr>
            <w:tcW w:w="207" w:type="dxa"/>
            <w:tcBorders/>
            <w:shd w:fill="auto" w:val="clear"/>
            <w:vAlign w:val="bottom"/>
          </w:tcPr>
          <w:p>
            <w:pPr>
              <w:pStyle w:val="TableContents"/>
              <w:spacing w:before="0" w:after="0"/>
              <w:ind w:left="0" w:right="0" w:hanging="0"/>
              <w:rPr/>
            </w:pPr>
            <w:r>
              <w:rPr/>
              <w:t> </w:t>
            </w:r>
          </w:p>
        </w:tc>
        <w:tc>
          <w:tcPr>
            <w:tcW w:w="808" w:type="dxa"/>
            <w:gridSpan w:val="2"/>
            <w:tcBorders/>
            <w:shd w:fill="auto" w:val="clear"/>
            <w:vAlign w:val="bottom"/>
          </w:tcPr>
          <w:p>
            <w:pPr>
              <w:pStyle w:val="TableContents"/>
              <w:spacing w:before="0" w:after="0"/>
              <w:ind w:left="0" w:right="0" w:hanging="0"/>
              <w:jc w:val="right"/>
              <w:rPr/>
            </w:pPr>
            <w:r>
              <w:rPr/>
              <w:t> </w:t>
            </w:r>
          </w:p>
        </w:tc>
        <w:tc>
          <w:tcPr>
            <w:tcW w:w="199" w:type="dxa"/>
            <w:tcBorders/>
            <w:shd w:fill="auto" w:val="clear"/>
            <w:vAlign w:val="bottom"/>
          </w:tcPr>
          <w:p>
            <w:pPr>
              <w:pStyle w:val="TableContents"/>
              <w:spacing w:before="0" w:after="0"/>
              <w:ind w:left="0" w:right="0" w:hanging="0"/>
              <w:rPr/>
            </w:pPr>
            <w:r>
              <w:rPr/>
              <w:t> </w:t>
            </w:r>
          </w:p>
        </w:tc>
        <w:tc>
          <w:tcPr>
            <w:tcW w:w="823" w:type="dxa"/>
            <w:gridSpan w:val="2"/>
            <w:tcBorders/>
            <w:shd w:fill="auto" w:val="clear"/>
            <w:vAlign w:val="bottom"/>
          </w:tcPr>
          <w:p>
            <w:pPr>
              <w:pStyle w:val="TableContents"/>
              <w:spacing w:before="0" w:after="0"/>
              <w:ind w:left="0" w:right="0" w:hanging="0"/>
              <w:jc w:val="right"/>
              <w:rPr/>
            </w:pPr>
            <w:r>
              <w:rPr/>
              <w:t> </w:t>
            </w:r>
          </w:p>
        </w:tc>
        <w:tc>
          <w:tcPr>
            <w:tcW w:w="210" w:type="dxa"/>
            <w:tcBorders/>
            <w:shd w:fill="auto" w:val="clear"/>
            <w:vAlign w:val="bottom"/>
          </w:tcPr>
          <w:p>
            <w:pPr>
              <w:pStyle w:val="TableContents"/>
              <w:spacing w:before="0" w:after="0"/>
              <w:ind w:left="0" w:right="0" w:hanging="0"/>
              <w:rPr/>
            </w:pPr>
            <w:r>
              <w:rPr/>
              <w:t> </w:t>
            </w:r>
          </w:p>
        </w:tc>
        <w:tc>
          <w:tcPr>
            <w:tcW w:w="825" w:type="dxa"/>
            <w:gridSpan w:val="2"/>
            <w:tcBorders/>
            <w:shd w:fill="auto" w:val="clear"/>
            <w:vAlign w:val="bottom"/>
          </w:tcPr>
          <w:p>
            <w:pPr>
              <w:pStyle w:val="TableContents"/>
              <w:spacing w:before="0" w:after="0"/>
              <w:ind w:left="0" w:right="0" w:hanging="0"/>
              <w:jc w:val="right"/>
              <w:rPr/>
            </w:pPr>
            <w:r>
              <w:rPr/>
              <w:t> </w:t>
            </w:r>
          </w:p>
        </w:tc>
        <w:tc>
          <w:tcPr>
            <w:tcW w:w="199" w:type="dxa"/>
            <w:tcBorders/>
            <w:shd w:fill="auto" w:val="clear"/>
            <w:vAlign w:val="bottom"/>
          </w:tcPr>
          <w:p>
            <w:pPr>
              <w:pStyle w:val="TableContents"/>
              <w:spacing w:before="0" w:after="0"/>
              <w:ind w:left="0" w:right="0" w:hanging="0"/>
              <w:rPr/>
            </w:pPr>
            <w:r>
              <w:rPr/>
              <w:t> </w:t>
            </w:r>
          </w:p>
        </w:tc>
        <w:tc>
          <w:tcPr>
            <w:tcW w:w="826" w:type="dxa"/>
            <w:gridSpan w:val="2"/>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829" w:type="dxa"/>
            <w:gridSpan w:val="2"/>
            <w:tcBorders/>
            <w:shd w:fill="auto" w:val="clear"/>
            <w:vAlign w:val="bottom"/>
          </w:tcPr>
          <w:p>
            <w:pPr>
              <w:pStyle w:val="TableContents"/>
              <w:spacing w:before="0" w:after="0"/>
              <w:ind w:left="0" w:right="0" w:hanging="0"/>
              <w:jc w:val="right"/>
              <w:rPr/>
            </w:pPr>
            <w:r>
              <w:rPr/>
              <w:t> </w:t>
            </w:r>
          </w:p>
        </w:tc>
        <w:tc>
          <w:tcPr>
            <w:tcW w:w="128"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r>
      <w:tr>
        <w:trPr/>
        <w:tc>
          <w:tcPr>
            <w:tcW w:w="2896" w:type="dxa"/>
            <w:tcBorders>
              <w:left w:val="single" w:sz="8" w:space="0" w:color="000000"/>
            </w:tcBorders>
            <w:shd w:fill="CCEEFF" w:val="clear"/>
            <w:tcMar>
              <w:left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Equity compensation charge</w:t>
            </w:r>
          </w:p>
        </w:tc>
        <w:tc>
          <w:tcPr>
            <w:tcW w:w="197" w:type="dxa"/>
            <w:tcBorders/>
            <w:shd w:fill="CCEEFF" w:val="clear"/>
            <w:vAlign w:val="bottom"/>
          </w:tcPr>
          <w:p>
            <w:pPr>
              <w:pStyle w:val="TableContents"/>
              <w:spacing w:before="0" w:after="0"/>
              <w:ind w:left="0" w:right="0" w:hanging="0"/>
              <w:rPr/>
            </w:pPr>
            <w:r>
              <w:rPr/>
              <w:t> </w:t>
            </w:r>
          </w:p>
        </w:tc>
        <w:tc>
          <w:tcPr>
            <w:tcW w:w="148"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00"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(14</w:t>
            </w:r>
          </w:p>
        </w:tc>
        <w:tc>
          <w:tcPr>
            <w:tcW w:w="199"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38"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69"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(10</w:t>
            </w:r>
          </w:p>
        </w:tc>
        <w:tc>
          <w:tcPr>
            <w:tcW w:w="207"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38"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70"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(10</w:t>
            </w:r>
          </w:p>
        </w:tc>
        <w:tc>
          <w:tcPr>
            <w:tcW w:w="199"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42"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81"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(15</w:t>
            </w:r>
          </w:p>
        </w:tc>
        <w:tc>
          <w:tcPr>
            <w:tcW w:w="210"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41"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84"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(15</w:t>
            </w:r>
          </w:p>
        </w:tc>
        <w:tc>
          <w:tcPr>
            <w:tcW w:w="199"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33"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93"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(39</w:t>
            </w:r>
          </w:p>
        </w:tc>
        <w:tc>
          <w:tcPr>
            <w:tcW w:w="204"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33"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96"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(39</w:t>
            </w:r>
          </w:p>
        </w:tc>
        <w:tc>
          <w:tcPr>
            <w:tcW w:w="128"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r>
      <w:tr>
        <w:trPr/>
        <w:tc>
          <w:tcPr>
            <w:tcW w:w="2896" w:type="dxa"/>
            <w:tcBorders>
              <w:left w:val="single" w:sz="8" w:space="0" w:color="000000"/>
            </w:tcBorders>
            <w:shd w:fill="auto" w:val="clear"/>
            <w:tcMar>
              <w:left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Gains / (Losses) from other derivative activities</w:t>
            </w:r>
          </w:p>
        </w:tc>
        <w:tc>
          <w:tcPr>
            <w:tcW w:w="197" w:type="dxa"/>
            <w:tcBorders/>
            <w:shd w:fill="auto" w:val="clear"/>
            <w:vAlign w:val="bottom"/>
          </w:tcPr>
          <w:p>
            <w:pPr>
              <w:pStyle w:val="TableContents"/>
              <w:spacing w:before="0" w:after="0"/>
              <w:ind w:left="0" w:right="0" w:hanging="0"/>
              <w:rPr/>
            </w:pPr>
            <w:r>
              <w:rPr/>
              <w:t> </w:t>
            </w:r>
          </w:p>
        </w:tc>
        <w:tc>
          <w:tcPr>
            <w:tcW w:w="848"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19</w:t>
            </w:r>
          </w:p>
        </w:tc>
        <w:tc>
          <w:tcPr>
            <w:tcW w:w="199" w:type="dxa"/>
            <w:tcBorders/>
            <w:shd w:fill="auto" w:val="clear"/>
            <w:vAlign w:val="bottom"/>
          </w:tcPr>
          <w:p>
            <w:pPr>
              <w:pStyle w:val="TableContents"/>
              <w:spacing w:before="0" w:after="0"/>
              <w:ind w:left="0" w:right="0" w:hanging="0"/>
              <w:rPr/>
            </w:pPr>
            <w:r>
              <w:rPr/>
              <w:t> </w:t>
            </w:r>
          </w:p>
        </w:tc>
        <w:tc>
          <w:tcPr>
            <w:tcW w:w="807"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207" w:type="dxa"/>
            <w:tcBorders/>
            <w:shd w:fill="auto" w:val="clear"/>
            <w:vAlign w:val="bottom"/>
          </w:tcPr>
          <w:p>
            <w:pPr>
              <w:pStyle w:val="TableContents"/>
              <w:spacing w:before="0" w:after="0"/>
              <w:ind w:left="0" w:right="0" w:hanging="0"/>
              <w:rPr/>
            </w:pPr>
            <w:r>
              <w:rPr/>
              <w:t> </w:t>
            </w:r>
          </w:p>
        </w:tc>
        <w:tc>
          <w:tcPr>
            <w:tcW w:w="808"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99" w:type="dxa"/>
            <w:tcBorders/>
            <w:shd w:fill="auto" w:val="clear"/>
            <w:vAlign w:val="bottom"/>
          </w:tcPr>
          <w:p>
            <w:pPr>
              <w:pStyle w:val="TableContents"/>
              <w:spacing w:before="0" w:after="0"/>
              <w:ind w:left="0" w:right="0" w:hanging="0"/>
              <w:rPr/>
            </w:pPr>
            <w:r>
              <w:rPr/>
              <w:t> </w:t>
            </w:r>
          </w:p>
        </w:tc>
        <w:tc>
          <w:tcPr>
            <w:tcW w:w="823"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210" w:type="dxa"/>
            <w:tcBorders/>
            <w:shd w:fill="auto" w:val="clear"/>
            <w:vAlign w:val="bottom"/>
          </w:tcPr>
          <w:p>
            <w:pPr>
              <w:pStyle w:val="TableContents"/>
              <w:spacing w:before="0" w:after="0"/>
              <w:ind w:left="0" w:right="0" w:hanging="0"/>
              <w:rPr/>
            </w:pPr>
            <w:r>
              <w:rPr/>
              <w:t> </w:t>
            </w:r>
          </w:p>
        </w:tc>
        <w:tc>
          <w:tcPr>
            <w:tcW w:w="825"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99" w:type="dxa"/>
            <w:tcBorders/>
            <w:shd w:fill="auto" w:val="clear"/>
            <w:vAlign w:val="bottom"/>
          </w:tcPr>
          <w:p>
            <w:pPr>
              <w:pStyle w:val="TableContents"/>
              <w:spacing w:before="0" w:after="0"/>
              <w:ind w:left="0" w:right="0" w:hanging="0"/>
              <w:rPr/>
            </w:pPr>
            <w:r>
              <w:rPr/>
              <w:t> </w:t>
            </w:r>
          </w:p>
        </w:tc>
        <w:tc>
          <w:tcPr>
            <w:tcW w:w="826"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19</w:t>
            </w:r>
          </w:p>
        </w:tc>
        <w:tc>
          <w:tcPr>
            <w:tcW w:w="204" w:type="dxa"/>
            <w:tcBorders/>
            <w:shd w:fill="auto" w:val="clear"/>
            <w:vAlign w:val="bottom"/>
          </w:tcPr>
          <w:p>
            <w:pPr>
              <w:pStyle w:val="TableContents"/>
              <w:spacing w:before="0" w:after="0"/>
              <w:ind w:left="0" w:right="0" w:hanging="0"/>
              <w:rPr/>
            </w:pPr>
            <w:r>
              <w:rPr/>
              <w:t> </w:t>
            </w:r>
          </w:p>
        </w:tc>
        <w:tc>
          <w:tcPr>
            <w:tcW w:w="829"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19</w:t>
            </w:r>
          </w:p>
        </w:tc>
        <w:tc>
          <w:tcPr>
            <w:tcW w:w="128"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r>
      <w:tr>
        <w:trPr/>
        <w:tc>
          <w:tcPr>
            <w:tcW w:w="2896" w:type="dxa"/>
            <w:tcBorders>
              <w:left w:val="single" w:sz="8" w:space="0" w:color="000000"/>
            </w:tcBorders>
            <w:shd w:fill="CCEEFF" w:val="clear"/>
            <w:tcMar>
              <w:left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PNGS contingent consideration fair value adjustment</w:t>
            </w:r>
          </w:p>
        </w:tc>
        <w:tc>
          <w:tcPr>
            <w:tcW w:w="197" w:type="dxa"/>
            <w:tcBorders/>
            <w:shd w:fill="CCEEFF" w:val="clear"/>
            <w:vAlign w:val="bottom"/>
          </w:tcPr>
          <w:p>
            <w:pPr>
              <w:pStyle w:val="TableContents"/>
              <w:spacing w:before="0" w:after="0"/>
              <w:ind w:left="0" w:right="0" w:hanging="0"/>
              <w:rPr/>
            </w:pPr>
            <w:r>
              <w:rPr/>
              <w:t> </w:t>
            </w:r>
          </w:p>
        </w:tc>
        <w:tc>
          <w:tcPr>
            <w:tcW w:w="84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w:t>
            </w:r>
          </w:p>
        </w:tc>
        <w:tc>
          <w:tcPr>
            <w:tcW w:w="199"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80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207" w:type="dxa"/>
            <w:tcBorders/>
            <w:shd w:fill="CCEEFF" w:val="clear"/>
            <w:vAlign w:val="bottom"/>
          </w:tcPr>
          <w:p>
            <w:pPr>
              <w:pStyle w:val="TableContents"/>
              <w:spacing w:before="0" w:after="0"/>
              <w:ind w:left="0" w:right="0" w:hanging="0"/>
              <w:rPr/>
            </w:pPr>
            <w:r>
              <w:rPr/>
              <w:t> </w:t>
            </w:r>
          </w:p>
        </w:tc>
        <w:tc>
          <w:tcPr>
            <w:tcW w:w="80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99" w:type="dxa"/>
            <w:tcBorders/>
            <w:shd w:fill="CCEEFF" w:val="clear"/>
            <w:vAlign w:val="bottom"/>
          </w:tcPr>
          <w:p>
            <w:pPr>
              <w:pStyle w:val="TableContents"/>
              <w:spacing w:before="0" w:after="0"/>
              <w:ind w:left="0" w:right="0" w:hanging="0"/>
              <w:rPr/>
            </w:pPr>
            <w:r>
              <w:rPr/>
              <w:t> </w:t>
            </w:r>
          </w:p>
        </w:tc>
        <w:tc>
          <w:tcPr>
            <w:tcW w:w="82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210" w:type="dxa"/>
            <w:tcBorders/>
            <w:shd w:fill="CCEEFF" w:val="clear"/>
            <w:vAlign w:val="bottom"/>
          </w:tcPr>
          <w:p>
            <w:pPr>
              <w:pStyle w:val="TableContents"/>
              <w:spacing w:before="0" w:after="0"/>
              <w:ind w:left="0" w:right="0" w:hanging="0"/>
              <w:rPr/>
            </w:pPr>
            <w:r>
              <w:rPr/>
              <w:t> </w:t>
            </w:r>
          </w:p>
        </w:tc>
        <w:tc>
          <w:tcPr>
            <w:tcW w:w="82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99" w:type="dxa"/>
            <w:tcBorders/>
            <w:shd w:fill="CCEEFF" w:val="clear"/>
            <w:vAlign w:val="bottom"/>
          </w:tcPr>
          <w:p>
            <w:pPr>
              <w:pStyle w:val="TableContents"/>
              <w:spacing w:before="0" w:after="0"/>
              <w:ind w:left="0" w:right="0" w:hanging="0"/>
              <w:rPr/>
            </w:pPr>
            <w:r>
              <w:rPr/>
              <w:t> </w:t>
            </w:r>
          </w:p>
        </w:tc>
        <w:tc>
          <w:tcPr>
            <w:tcW w:w="82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w:t>
            </w:r>
          </w:p>
        </w:tc>
        <w:tc>
          <w:tcPr>
            <w:tcW w:w="204"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82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w:t>
            </w:r>
          </w:p>
        </w:tc>
        <w:tc>
          <w:tcPr>
            <w:tcW w:w="128"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r>
      <w:tr>
        <w:trPr/>
        <w:tc>
          <w:tcPr>
            <w:tcW w:w="2896" w:type="dxa"/>
            <w:tcBorders>
              <w:left w:val="single" w:sz="8" w:space="0" w:color="000000"/>
            </w:tcBorders>
            <w:shd w:fill="auto" w:val="clear"/>
            <w:tcMar>
              <w:left w:w="28" w:type="dxa"/>
            </w:tcMar>
            <w:vAlign w:val="bottom"/>
          </w:tcPr>
          <w:p>
            <w:pPr>
              <w:pStyle w:val="TableContents"/>
              <w:spacing w:before="0" w:after="0"/>
              <w:ind w:left="0" w:right="0" w:hanging="0"/>
              <w:rPr/>
            </w:pPr>
            <w:r>
              <w:rPr/>
              <w:t> </w:t>
            </w:r>
          </w:p>
        </w:tc>
        <w:tc>
          <w:tcPr>
            <w:tcW w:w="197" w:type="dxa"/>
            <w:tcBorders/>
            <w:shd w:fill="auto" w:val="clear"/>
            <w:vAlign w:val="bottom"/>
          </w:tcPr>
          <w:p>
            <w:pPr>
              <w:pStyle w:val="TableContents"/>
              <w:spacing w:before="0" w:after="0"/>
              <w:ind w:left="0" w:right="0" w:hanging="0"/>
              <w:rPr/>
            </w:pPr>
            <w:r>
              <w:rPr/>
              <w:t> </w:t>
            </w:r>
          </w:p>
        </w:tc>
        <w:tc>
          <w:tcPr>
            <w:tcW w:w="14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0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4</w:t>
            </w:r>
          </w:p>
        </w:tc>
        <w:tc>
          <w:tcPr>
            <w:tcW w:w="199" w:type="dxa"/>
            <w:tcBorders/>
            <w:shd w:fill="auto" w:val="clear"/>
            <w:vAlign w:val="bottom"/>
          </w:tcPr>
          <w:p>
            <w:pPr>
              <w:pStyle w:val="TableContents"/>
              <w:spacing w:before="0" w:after="0"/>
              <w:ind w:left="0" w:right="0" w:hanging="0"/>
              <w:rPr/>
            </w:pPr>
            <w:r>
              <w:rPr/>
              <w:t> </w:t>
            </w:r>
          </w:p>
        </w:tc>
        <w:tc>
          <w:tcPr>
            <w:tcW w:w="13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6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(10</w:t>
            </w:r>
          </w:p>
        </w:tc>
        <w:tc>
          <w:tcPr>
            <w:tcW w:w="207"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3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7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(10</w:t>
            </w:r>
          </w:p>
        </w:tc>
        <w:tc>
          <w:tcPr>
            <w:tcW w:w="199"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4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8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(15</w:t>
            </w:r>
          </w:p>
        </w:tc>
        <w:tc>
          <w:tcPr>
            <w:tcW w:w="210"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4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84"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(15</w:t>
            </w:r>
          </w:p>
        </w:tc>
        <w:tc>
          <w:tcPr>
            <w:tcW w:w="199"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3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9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(21</w:t>
            </w:r>
          </w:p>
        </w:tc>
        <w:tc>
          <w:tcPr>
            <w:tcW w:w="204"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3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9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(21</w:t>
            </w:r>
          </w:p>
        </w:tc>
        <w:tc>
          <w:tcPr>
            <w:tcW w:w="128"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r>
      <w:tr>
        <w:trPr/>
        <w:tc>
          <w:tcPr>
            <w:tcW w:w="2896" w:type="dxa"/>
            <w:tcBorders>
              <w:left w:val="single" w:sz="8" w:space="0" w:color="000000"/>
              <w:bottom w:val="single" w:sz="8" w:space="0" w:color="000000"/>
            </w:tcBorders>
            <w:shd w:fill="CCEEFF" w:val="clear"/>
            <w:tcMar>
              <w:left w:w="28" w:type="dxa"/>
              <w:bottom w:w="28" w:type="dxa"/>
            </w:tcMar>
            <w:vAlign w:val="bottom"/>
          </w:tcPr>
          <w:p>
            <w:pPr>
              <w:pStyle w:val="TableContents"/>
              <w:spacing w:before="0" w:after="0"/>
              <w:ind w:left="0" w:right="0" w:hanging="0"/>
              <w:rPr/>
            </w:pPr>
            <w:r>
              <w:rPr/>
              <w:t> </w:t>
            </w:r>
          </w:p>
        </w:tc>
        <w:tc>
          <w:tcPr>
            <w:tcW w:w="197"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84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199"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80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207"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80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199"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82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210"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82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199"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82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204"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82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128" w:type="dxa"/>
            <w:tcBorders>
              <w:bottom w:val="single" w:sz="8" w:space="0" w:color="000000"/>
              <w:right w:val="single" w:sz="8" w:space="0" w:color="000000"/>
            </w:tcBorders>
            <w:shd w:fill="CCEEFF" w:val="clear"/>
            <w:tcMar>
              <w:bottom w:w="28" w:type="dxa"/>
              <w:right w:w="28" w:type="dxa"/>
            </w:tcMar>
            <w:vAlign w:val="bottom"/>
          </w:tcPr>
          <w:p>
            <w:pPr>
              <w:pStyle w:val="TableContents"/>
              <w:spacing w:before="0" w:after="0"/>
              <w:ind w:left="0" w:right="0" w:hanging="0"/>
              <w:rPr/>
            </w:pPr>
            <w:r>
              <w:rPr/>
              <w:t> </w:t>
            </w:r>
          </w:p>
        </w:tc>
      </w:tr>
      <w:tr>
        <w:trPr/>
        <w:tc>
          <w:tcPr>
            <w:tcW w:w="2896"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197"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84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199"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80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207"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80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199"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82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210"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82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199"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82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204"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82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128"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r>
      <w:tr>
        <w:trPr/>
        <w:tc>
          <w:tcPr>
            <w:tcW w:w="2896" w:type="dxa"/>
            <w:tcBorders>
              <w:left w:val="single" w:sz="8" w:space="0" w:color="000000"/>
            </w:tcBorders>
            <w:shd w:fill="CCEEFF" w:val="clear"/>
            <w:tcMar>
              <w:left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Excluding Selected Items Impacting Comparability</w:t>
            </w:r>
          </w:p>
        </w:tc>
        <w:tc>
          <w:tcPr>
            <w:tcW w:w="197" w:type="dxa"/>
            <w:tcBorders/>
            <w:shd w:fill="CCEEFF" w:val="clear"/>
            <w:vAlign w:val="bottom"/>
          </w:tcPr>
          <w:p>
            <w:pPr>
              <w:pStyle w:val="TableContents"/>
              <w:spacing w:before="0" w:after="0"/>
              <w:ind w:left="0" w:right="0" w:hanging="0"/>
              <w:rPr/>
            </w:pPr>
            <w:r>
              <w:rPr/>
              <w:t> </w:t>
            </w:r>
          </w:p>
        </w:tc>
        <w:tc>
          <w:tcPr>
            <w:tcW w:w="848" w:type="dxa"/>
            <w:gridSpan w:val="2"/>
            <w:tcBorders/>
            <w:shd w:fill="CCEEFF" w:val="clear"/>
            <w:vAlign w:val="bottom"/>
          </w:tcPr>
          <w:p>
            <w:pPr>
              <w:pStyle w:val="TableContents"/>
              <w:spacing w:before="0" w:after="0"/>
              <w:ind w:left="0" w:right="0" w:hanging="0"/>
              <w:jc w:val="right"/>
              <w:rPr/>
            </w:pPr>
            <w:r>
              <w:rPr/>
              <w:t> </w:t>
            </w:r>
          </w:p>
        </w:tc>
        <w:tc>
          <w:tcPr>
            <w:tcW w:w="199" w:type="dxa"/>
            <w:tcBorders/>
            <w:shd w:fill="CCEEFF" w:val="clear"/>
            <w:vAlign w:val="bottom"/>
          </w:tcPr>
          <w:p>
            <w:pPr>
              <w:pStyle w:val="TableContents"/>
              <w:spacing w:before="0" w:after="0"/>
              <w:ind w:left="0" w:right="0" w:hanging="0"/>
              <w:rPr/>
            </w:pPr>
            <w:r>
              <w:rPr/>
              <w:t> </w:t>
            </w:r>
          </w:p>
        </w:tc>
        <w:tc>
          <w:tcPr>
            <w:tcW w:w="807" w:type="dxa"/>
            <w:gridSpan w:val="2"/>
            <w:tcBorders/>
            <w:shd w:fill="CCEEFF" w:val="clear"/>
            <w:vAlign w:val="bottom"/>
          </w:tcPr>
          <w:p>
            <w:pPr>
              <w:pStyle w:val="TableContents"/>
              <w:spacing w:before="0" w:after="0"/>
              <w:ind w:left="0" w:right="0" w:hanging="0"/>
              <w:jc w:val="right"/>
              <w:rPr/>
            </w:pPr>
            <w:r>
              <w:rPr/>
              <w:t> </w:t>
            </w:r>
          </w:p>
        </w:tc>
        <w:tc>
          <w:tcPr>
            <w:tcW w:w="207" w:type="dxa"/>
            <w:tcBorders/>
            <w:shd w:fill="CCEEFF" w:val="clear"/>
            <w:vAlign w:val="bottom"/>
          </w:tcPr>
          <w:p>
            <w:pPr>
              <w:pStyle w:val="TableContents"/>
              <w:spacing w:before="0" w:after="0"/>
              <w:ind w:left="0" w:right="0" w:hanging="0"/>
              <w:rPr/>
            </w:pPr>
            <w:r>
              <w:rPr/>
              <w:t> </w:t>
            </w:r>
          </w:p>
        </w:tc>
        <w:tc>
          <w:tcPr>
            <w:tcW w:w="808" w:type="dxa"/>
            <w:gridSpan w:val="2"/>
            <w:tcBorders/>
            <w:shd w:fill="CCEEFF" w:val="clear"/>
            <w:vAlign w:val="bottom"/>
          </w:tcPr>
          <w:p>
            <w:pPr>
              <w:pStyle w:val="TableContents"/>
              <w:spacing w:before="0" w:after="0"/>
              <w:ind w:left="0" w:right="0" w:hanging="0"/>
              <w:jc w:val="right"/>
              <w:rPr/>
            </w:pPr>
            <w:r>
              <w:rPr/>
              <w:t> </w:t>
            </w:r>
          </w:p>
        </w:tc>
        <w:tc>
          <w:tcPr>
            <w:tcW w:w="199" w:type="dxa"/>
            <w:tcBorders/>
            <w:shd w:fill="CCEEFF" w:val="clear"/>
            <w:vAlign w:val="bottom"/>
          </w:tcPr>
          <w:p>
            <w:pPr>
              <w:pStyle w:val="TableContents"/>
              <w:spacing w:before="0" w:after="0"/>
              <w:ind w:left="0" w:right="0" w:hanging="0"/>
              <w:rPr/>
            </w:pPr>
            <w:r>
              <w:rPr/>
              <w:t> </w:t>
            </w:r>
          </w:p>
        </w:tc>
        <w:tc>
          <w:tcPr>
            <w:tcW w:w="823" w:type="dxa"/>
            <w:gridSpan w:val="2"/>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c>
          <w:tcPr>
            <w:tcW w:w="825" w:type="dxa"/>
            <w:gridSpan w:val="2"/>
            <w:tcBorders/>
            <w:shd w:fill="CCEEFF" w:val="clear"/>
            <w:vAlign w:val="bottom"/>
          </w:tcPr>
          <w:p>
            <w:pPr>
              <w:pStyle w:val="TableContents"/>
              <w:spacing w:before="0" w:after="0"/>
              <w:ind w:left="0" w:right="0" w:hanging="0"/>
              <w:jc w:val="right"/>
              <w:rPr/>
            </w:pPr>
            <w:r>
              <w:rPr/>
              <w:t> </w:t>
            </w:r>
          </w:p>
        </w:tc>
        <w:tc>
          <w:tcPr>
            <w:tcW w:w="199" w:type="dxa"/>
            <w:tcBorders/>
            <w:shd w:fill="CCEEFF" w:val="clear"/>
            <w:vAlign w:val="bottom"/>
          </w:tcPr>
          <w:p>
            <w:pPr>
              <w:pStyle w:val="TableContents"/>
              <w:spacing w:before="0" w:after="0"/>
              <w:ind w:left="0" w:right="0" w:hanging="0"/>
              <w:rPr/>
            </w:pPr>
            <w:r>
              <w:rPr/>
              <w:t> </w:t>
            </w:r>
          </w:p>
        </w:tc>
        <w:tc>
          <w:tcPr>
            <w:tcW w:w="826" w:type="dxa"/>
            <w:gridSpan w:val="2"/>
            <w:tcBorders/>
            <w:shd w:fill="CCEEFF" w:val="clear"/>
            <w:vAlign w:val="bottom"/>
          </w:tcPr>
          <w:p>
            <w:pPr>
              <w:pStyle w:val="TableContents"/>
              <w:spacing w:before="0" w:after="0"/>
              <w:ind w:left="0" w:right="0" w:hanging="0"/>
              <w:jc w:val="right"/>
              <w:rPr/>
            </w:pPr>
            <w:r>
              <w:rPr/>
              <w:t> </w:t>
            </w:r>
          </w:p>
        </w:tc>
        <w:tc>
          <w:tcPr>
            <w:tcW w:w="204" w:type="dxa"/>
            <w:tcBorders/>
            <w:shd w:fill="CCEEFF" w:val="clear"/>
            <w:vAlign w:val="bottom"/>
          </w:tcPr>
          <w:p>
            <w:pPr>
              <w:pStyle w:val="TableContents"/>
              <w:spacing w:before="0" w:after="0"/>
              <w:ind w:left="0" w:right="0" w:hanging="0"/>
              <w:rPr/>
            </w:pPr>
            <w:r>
              <w:rPr/>
              <w:t> </w:t>
            </w:r>
          </w:p>
        </w:tc>
        <w:tc>
          <w:tcPr>
            <w:tcW w:w="829" w:type="dxa"/>
            <w:gridSpan w:val="2"/>
            <w:tcBorders/>
            <w:shd w:fill="CCEEFF" w:val="clear"/>
            <w:vAlign w:val="bottom"/>
          </w:tcPr>
          <w:p>
            <w:pPr>
              <w:pStyle w:val="TableContents"/>
              <w:spacing w:before="0" w:after="0"/>
              <w:ind w:left="0" w:right="0" w:hanging="0"/>
              <w:jc w:val="right"/>
              <w:rPr/>
            </w:pPr>
            <w:r>
              <w:rPr/>
              <w:t> </w:t>
            </w:r>
          </w:p>
        </w:tc>
        <w:tc>
          <w:tcPr>
            <w:tcW w:w="128"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r>
      <w:tr>
        <w:trPr/>
        <w:tc>
          <w:tcPr>
            <w:tcW w:w="2896" w:type="dxa"/>
            <w:tcBorders>
              <w:left w:val="single" w:sz="8" w:space="0" w:color="000000"/>
            </w:tcBorders>
            <w:shd w:fill="auto" w:val="clear"/>
            <w:tcMar>
              <w:left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Adjusted Segment Profit</w:t>
            </w:r>
          </w:p>
        </w:tc>
        <w:tc>
          <w:tcPr>
            <w:tcW w:w="197" w:type="dxa"/>
            <w:tcBorders/>
            <w:shd w:fill="auto" w:val="clear"/>
            <w:vAlign w:val="bottom"/>
          </w:tcPr>
          <w:p>
            <w:pPr>
              <w:pStyle w:val="TableContents"/>
              <w:spacing w:before="0" w:after="0"/>
              <w:ind w:left="0" w:right="0" w:hanging="0"/>
              <w:rPr/>
            </w:pPr>
            <w:r>
              <w:rPr/>
              <w:t> </w:t>
            </w:r>
          </w:p>
        </w:tc>
        <w:tc>
          <w:tcPr>
            <w:tcW w:w="848" w:type="dxa"/>
            <w:gridSpan w:val="2"/>
            <w:tcBorders/>
            <w:shd w:fill="auto" w:val="clear"/>
            <w:vAlign w:val="bottom"/>
          </w:tcPr>
          <w:p>
            <w:pPr>
              <w:pStyle w:val="TableContents"/>
              <w:spacing w:before="0" w:after="0"/>
              <w:ind w:left="0" w:right="0" w:hanging="0"/>
              <w:jc w:val="right"/>
              <w:rPr/>
            </w:pPr>
            <w:r>
              <w:rPr/>
              <w:t> </w:t>
            </w:r>
          </w:p>
        </w:tc>
        <w:tc>
          <w:tcPr>
            <w:tcW w:w="199" w:type="dxa"/>
            <w:tcBorders/>
            <w:shd w:fill="auto" w:val="clear"/>
            <w:vAlign w:val="bottom"/>
          </w:tcPr>
          <w:p>
            <w:pPr>
              <w:pStyle w:val="TableContents"/>
              <w:spacing w:before="0" w:after="0"/>
              <w:ind w:left="0" w:right="0" w:hanging="0"/>
              <w:rPr/>
            </w:pPr>
            <w:r>
              <w:rPr/>
              <w:t> </w:t>
            </w:r>
          </w:p>
        </w:tc>
        <w:tc>
          <w:tcPr>
            <w:tcW w:w="807" w:type="dxa"/>
            <w:gridSpan w:val="2"/>
            <w:tcBorders/>
            <w:shd w:fill="auto" w:val="clear"/>
            <w:vAlign w:val="bottom"/>
          </w:tcPr>
          <w:p>
            <w:pPr>
              <w:pStyle w:val="TableContents"/>
              <w:spacing w:before="0" w:after="0"/>
              <w:ind w:left="0" w:right="0" w:hanging="0"/>
              <w:jc w:val="right"/>
              <w:rPr/>
            </w:pPr>
            <w:r>
              <w:rPr/>
              <w:t> </w:t>
            </w:r>
          </w:p>
        </w:tc>
        <w:tc>
          <w:tcPr>
            <w:tcW w:w="207" w:type="dxa"/>
            <w:tcBorders/>
            <w:shd w:fill="auto" w:val="clear"/>
            <w:vAlign w:val="bottom"/>
          </w:tcPr>
          <w:p>
            <w:pPr>
              <w:pStyle w:val="TableContents"/>
              <w:spacing w:before="0" w:after="0"/>
              <w:ind w:left="0" w:right="0" w:hanging="0"/>
              <w:rPr/>
            </w:pPr>
            <w:r>
              <w:rPr/>
              <w:t> </w:t>
            </w:r>
          </w:p>
        </w:tc>
        <w:tc>
          <w:tcPr>
            <w:tcW w:w="808" w:type="dxa"/>
            <w:gridSpan w:val="2"/>
            <w:tcBorders/>
            <w:shd w:fill="auto" w:val="clear"/>
            <w:vAlign w:val="bottom"/>
          </w:tcPr>
          <w:p>
            <w:pPr>
              <w:pStyle w:val="TableContents"/>
              <w:spacing w:before="0" w:after="0"/>
              <w:ind w:left="0" w:right="0" w:hanging="0"/>
              <w:jc w:val="right"/>
              <w:rPr/>
            </w:pPr>
            <w:r>
              <w:rPr/>
              <w:t> </w:t>
            </w:r>
          </w:p>
        </w:tc>
        <w:tc>
          <w:tcPr>
            <w:tcW w:w="199" w:type="dxa"/>
            <w:tcBorders/>
            <w:shd w:fill="auto" w:val="clear"/>
            <w:vAlign w:val="bottom"/>
          </w:tcPr>
          <w:p>
            <w:pPr>
              <w:pStyle w:val="TableContents"/>
              <w:spacing w:before="0" w:after="0"/>
              <w:ind w:left="0" w:right="0" w:hanging="0"/>
              <w:rPr/>
            </w:pPr>
            <w:r>
              <w:rPr/>
              <w:t> </w:t>
            </w:r>
          </w:p>
        </w:tc>
        <w:tc>
          <w:tcPr>
            <w:tcW w:w="823" w:type="dxa"/>
            <w:gridSpan w:val="2"/>
            <w:tcBorders/>
            <w:shd w:fill="auto" w:val="clear"/>
            <w:vAlign w:val="bottom"/>
          </w:tcPr>
          <w:p>
            <w:pPr>
              <w:pStyle w:val="TableContents"/>
              <w:spacing w:before="0" w:after="0"/>
              <w:ind w:left="0" w:right="0" w:hanging="0"/>
              <w:jc w:val="right"/>
              <w:rPr/>
            </w:pPr>
            <w:r>
              <w:rPr/>
              <w:t> </w:t>
            </w:r>
          </w:p>
        </w:tc>
        <w:tc>
          <w:tcPr>
            <w:tcW w:w="210" w:type="dxa"/>
            <w:tcBorders/>
            <w:shd w:fill="auto" w:val="clear"/>
            <w:vAlign w:val="bottom"/>
          </w:tcPr>
          <w:p>
            <w:pPr>
              <w:pStyle w:val="TableContents"/>
              <w:spacing w:before="0" w:after="0"/>
              <w:ind w:left="0" w:right="0" w:hanging="0"/>
              <w:rPr/>
            </w:pPr>
            <w:r>
              <w:rPr/>
              <w:t> </w:t>
            </w:r>
          </w:p>
        </w:tc>
        <w:tc>
          <w:tcPr>
            <w:tcW w:w="825" w:type="dxa"/>
            <w:gridSpan w:val="2"/>
            <w:tcBorders/>
            <w:shd w:fill="auto" w:val="clear"/>
            <w:vAlign w:val="bottom"/>
          </w:tcPr>
          <w:p>
            <w:pPr>
              <w:pStyle w:val="TableContents"/>
              <w:spacing w:before="0" w:after="0"/>
              <w:ind w:left="0" w:right="0" w:hanging="0"/>
              <w:jc w:val="right"/>
              <w:rPr/>
            </w:pPr>
            <w:r>
              <w:rPr/>
              <w:t> </w:t>
            </w:r>
          </w:p>
        </w:tc>
        <w:tc>
          <w:tcPr>
            <w:tcW w:w="199" w:type="dxa"/>
            <w:tcBorders/>
            <w:shd w:fill="auto" w:val="clear"/>
            <w:vAlign w:val="bottom"/>
          </w:tcPr>
          <w:p>
            <w:pPr>
              <w:pStyle w:val="TableContents"/>
              <w:spacing w:before="0" w:after="0"/>
              <w:ind w:left="0" w:right="0" w:hanging="0"/>
              <w:rPr/>
            </w:pPr>
            <w:r>
              <w:rPr/>
              <w:t> </w:t>
            </w:r>
          </w:p>
        </w:tc>
        <w:tc>
          <w:tcPr>
            <w:tcW w:w="826" w:type="dxa"/>
            <w:gridSpan w:val="2"/>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829" w:type="dxa"/>
            <w:gridSpan w:val="2"/>
            <w:tcBorders/>
            <w:shd w:fill="auto" w:val="clear"/>
            <w:vAlign w:val="bottom"/>
          </w:tcPr>
          <w:p>
            <w:pPr>
              <w:pStyle w:val="TableContents"/>
              <w:spacing w:before="0" w:after="0"/>
              <w:ind w:left="0" w:right="0" w:hanging="0"/>
              <w:jc w:val="right"/>
              <w:rPr/>
            </w:pPr>
            <w:r>
              <w:rPr/>
              <w:t> </w:t>
            </w:r>
          </w:p>
        </w:tc>
        <w:tc>
          <w:tcPr>
            <w:tcW w:w="128"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r>
      <w:tr>
        <w:trPr/>
        <w:tc>
          <w:tcPr>
            <w:tcW w:w="2896" w:type="dxa"/>
            <w:tcBorders>
              <w:left w:val="single" w:sz="8" w:space="0" w:color="000000"/>
            </w:tcBorders>
            <w:shd w:fill="CCEEFF" w:val="clear"/>
            <w:tcMar>
              <w:left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Transportation</w:t>
            </w:r>
          </w:p>
        </w:tc>
        <w:tc>
          <w:tcPr>
            <w:tcW w:w="197" w:type="dxa"/>
            <w:tcBorders/>
            <w:shd w:fill="CCEEFF" w:val="clear"/>
            <w:vAlign w:val="bottom"/>
          </w:tcPr>
          <w:p>
            <w:pPr>
              <w:pStyle w:val="TableContents"/>
              <w:spacing w:before="0" w:after="0"/>
              <w:ind w:left="0" w:right="0" w:hanging="0"/>
              <w:rPr/>
            </w:pPr>
            <w:r>
              <w:rPr/>
              <w:t> </w:t>
            </w:r>
          </w:p>
        </w:tc>
        <w:tc>
          <w:tcPr>
            <w:tcW w:w="148"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00"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134</w:t>
            </w:r>
          </w:p>
        </w:tc>
        <w:tc>
          <w:tcPr>
            <w:tcW w:w="199" w:type="dxa"/>
            <w:tcBorders/>
            <w:shd w:fill="CCEEFF" w:val="clear"/>
            <w:vAlign w:val="bottom"/>
          </w:tcPr>
          <w:p>
            <w:pPr>
              <w:pStyle w:val="TableContents"/>
              <w:spacing w:before="0" w:after="0"/>
              <w:ind w:left="0" w:right="0" w:hanging="0"/>
              <w:rPr/>
            </w:pPr>
            <w:r>
              <w:rPr/>
              <w:t> </w:t>
            </w:r>
          </w:p>
        </w:tc>
        <w:tc>
          <w:tcPr>
            <w:tcW w:w="138"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69"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123</w:t>
            </w:r>
          </w:p>
        </w:tc>
        <w:tc>
          <w:tcPr>
            <w:tcW w:w="207" w:type="dxa"/>
            <w:tcBorders/>
            <w:shd w:fill="CCEEFF" w:val="clear"/>
            <w:vAlign w:val="bottom"/>
          </w:tcPr>
          <w:p>
            <w:pPr>
              <w:pStyle w:val="TableContents"/>
              <w:spacing w:before="0" w:after="0"/>
              <w:ind w:left="0" w:right="0" w:hanging="0"/>
              <w:rPr/>
            </w:pPr>
            <w:r>
              <w:rPr/>
              <w:t> </w:t>
            </w:r>
          </w:p>
        </w:tc>
        <w:tc>
          <w:tcPr>
            <w:tcW w:w="138"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70"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128</w:t>
            </w:r>
          </w:p>
        </w:tc>
        <w:tc>
          <w:tcPr>
            <w:tcW w:w="199" w:type="dxa"/>
            <w:tcBorders/>
            <w:shd w:fill="CCEEFF" w:val="clear"/>
            <w:vAlign w:val="bottom"/>
          </w:tcPr>
          <w:p>
            <w:pPr>
              <w:pStyle w:val="TableContents"/>
              <w:spacing w:before="0" w:after="0"/>
              <w:ind w:left="0" w:right="0" w:hanging="0"/>
              <w:rPr/>
            </w:pPr>
            <w:r>
              <w:rPr/>
              <w:t> </w:t>
            </w:r>
          </w:p>
        </w:tc>
        <w:tc>
          <w:tcPr>
            <w:tcW w:w="142"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81"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275</w:t>
            </w:r>
          </w:p>
        </w:tc>
        <w:tc>
          <w:tcPr>
            <w:tcW w:w="210" w:type="dxa"/>
            <w:tcBorders/>
            <w:shd w:fill="CCEEFF" w:val="clear"/>
            <w:vAlign w:val="bottom"/>
          </w:tcPr>
          <w:p>
            <w:pPr>
              <w:pStyle w:val="TableContents"/>
              <w:spacing w:before="0" w:after="0"/>
              <w:ind w:left="0" w:right="0" w:hanging="0"/>
              <w:rPr/>
            </w:pPr>
            <w:r>
              <w:rPr/>
              <w:t> </w:t>
            </w:r>
          </w:p>
        </w:tc>
        <w:tc>
          <w:tcPr>
            <w:tcW w:w="141"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84"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280</w:t>
            </w:r>
          </w:p>
        </w:tc>
        <w:tc>
          <w:tcPr>
            <w:tcW w:w="199" w:type="dxa"/>
            <w:tcBorders/>
            <w:shd w:fill="CCEEFF" w:val="clear"/>
            <w:vAlign w:val="bottom"/>
          </w:tcPr>
          <w:p>
            <w:pPr>
              <w:pStyle w:val="TableContents"/>
              <w:spacing w:before="0" w:after="0"/>
              <w:ind w:left="0" w:right="0" w:hanging="0"/>
              <w:rPr/>
            </w:pPr>
            <w:r>
              <w:rPr/>
              <w:t> </w:t>
            </w:r>
          </w:p>
        </w:tc>
        <w:tc>
          <w:tcPr>
            <w:tcW w:w="133"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93"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532</w:t>
            </w:r>
          </w:p>
        </w:tc>
        <w:tc>
          <w:tcPr>
            <w:tcW w:w="204" w:type="dxa"/>
            <w:tcBorders/>
            <w:shd w:fill="CCEEFF" w:val="clear"/>
            <w:vAlign w:val="bottom"/>
          </w:tcPr>
          <w:p>
            <w:pPr>
              <w:pStyle w:val="TableContents"/>
              <w:spacing w:before="0" w:after="0"/>
              <w:ind w:left="0" w:right="0" w:hanging="0"/>
              <w:rPr/>
            </w:pPr>
            <w:r>
              <w:rPr/>
              <w:t> </w:t>
            </w:r>
          </w:p>
        </w:tc>
        <w:tc>
          <w:tcPr>
            <w:tcW w:w="133"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96"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542</w:t>
            </w:r>
          </w:p>
        </w:tc>
        <w:tc>
          <w:tcPr>
            <w:tcW w:w="128"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r>
      <w:tr>
        <w:trPr/>
        <w:tc>
          <w:tcPr>
            <w:tcW w:w="2896" w:type="dxa"/>
            <w:tcBorders>
              <w:left w:val="single" w:sz="8" w:space="0" w:color="000000"/>
            </w:tcBorders>
            <w:shd w:fill="auto" w:val="clear"/>
            <w:tcMar>
              <w:left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Facilities</w:t>
            </w:r>
          </w:p>
        </w:tc>
        <w:tc>
          <w:tcPr>
            <w:tcW w:w="197" w:type="dxa"/>
            <w:tcBorders/>
            <w:shd w:fill="auto" w:val="clear"/>
            <w:vAlign w:val="bottom"/>
          </w:tcPr>
          <w:p>
            <w:pPr>
              <w:pStyle w:val="TableContents"/>
              <w:spacing w:before="0" w:after="0"/>
              <w:ind w:left="0" w:right="0" w:hanging="0"/>
              <w:rPr/>
            </w:pPr>
            <w:r>
              <w:rPr/>
              <w:t> </w:t>
            </w:r>
          </w:p>
        </w:tc>
        <w:tc>
          <w:tcPr>
            <w:tcW w:w="848"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61</w:t>
            </w:r>
          </w:p>
        </w:tc>
        <w:tc>
          <w:tcPr>
            <w:tcW w:w="199" w:type="dxa"/>
            <w:tcBorders/>
            <w:shd w:fill="auto" w:val="clear"/>
            <w:vAlign w:val="bottom"/>
          </w:tcPr>
          <w:p>
            <w:pPr>
              <w:pStyle w:val="TableContents"/>
              <w:spacing w:before="0" w:after="0"/>
              <w:ind w:left="0" w:right="0" w:hanging="0"/>
              <w:rPr/>
            </w:pPr>
            <w:r>
              <w:rPr/>
              <w:t> </w:t>
            </w:r>
          </w:p>
        </w:tc>
        <w:tc>
          <w:tcPr>
            <w:tcW w:w="807"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64</w:t>
            </w:r>
          </w:p>
        </w:tc>
        <w:tc>
          <w:tcPr>
            <w:tcW w:w="207" w:type="dxa"/>
            <w:tcBorders/>
            <w:shd w:fill="auto" w:val="clear"/>
            <w:vAlign w:val="bottom"/>
          </w:tcPr>
          <w:p>
            <w:pPr>
              <w:pStyle w:val="TableContents"/>
              <w:spacing w:before="0" w:after="0"/>
              <w:ind w:left="0" w:right="0" w:hanging="0"/>
              <w:rPr/>
            </w:pPr>
            <w:r>
              <w:rPr/>
              <w:t> </w:t>
            </w:r>
          </w:p>
        </w:tc>
        <w:tc>
          <w:tcPr>
            <w:tcW w:w="808"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67</w:t>
            </w:r>
          </w:p>
        </w:tc>
        <w:tc>
          <w:tcPr>
            <w:tcW w:w="199" w:type="dxa"/>
            <w:tcBorders/>
            <w:shd w:fill="auto" w:val="clear"/>
            <w:vAlign w:val="bottom"/>
          </w:tcPr>
          <w:p>
            <w:pPr>
              <w:pStyle w:val="TableContents"/>
              <w:spacing w:before="0" w:after="0"/>
              <w:ind w:left="0" w:right="0" w:hanging="0"/>
              <w:rPr/>
            </w:pPr>
            <w:r>
              <w:rPr/>
              <w:t> </w:t>
            </w:r>
          </w:p>
        </w:tc>
        <w:tc>
          <w:tcPr>
            <w:tcW w:w="823"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139</w:t>
            </w:r>
          </w:p>
        </w:tc>
        <w:tc>
          <w:tcPr>
            <w:tcW w:w="210" w:type="dxa"/>
            <w:tcBorders/>
            <w:shd w:fill="auto" w:val="clear"/>
            <w:vAlign w:val="bottom"/>
          </w:tcPr>
          <w:p>
            <w:pPr>
              <w:pStyle w:val="TableContents"/>
              <w:spacing w:before="0" w:after="0"/>
              <w:ind w:left="0" w:right="0" w:hanging="0"/>
              <w:rPr/>
            </w:pPr>
            <w:r>
              <w:rPr/>
              <w:t> </w:t>
            </w:r>
          </w:p>
        </w:tc>
        <w:tc>
          <w:tcPr>
            <w:tcW w:w="825"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142</w:t>
            </w:r>
          </w:p>
        </w:tc>
        <w:tc>
          <w:tcPr>
            <w:tcW w:w="199" w:type="dxa"/>
            <w:tcBorders/>
            <w:shd w:fill="auto" w:val="clear"/>
            <w:vAlign w:val="bottom"/>
          </w:tcPr>
          <w:p>
            <w:pPr>
              <w:pStyle w:val="TableContents"/>
              <w:spacing w:before="0" w:after="0"/>
              <w:ind w:left="0" w:right="0" w:hanging="0"/>
              <w:rPr/>
            </w:pPr>
            <w:r>
              <w:rPr/>
              <w:t> </w:t>
            </w:r>
          </w:p>
        </w:tc>
        <w:tc>
          <w:tcPr>
            <w:tcW w:w="826"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264</w:t>
            </w:r>
          </w:p>
        </w:tc>
        <w:tc>
          <w:tcPr>
            <w:tcW w:w="204" w:type="dxa"/>
            <w:tcBorders/>
            <w:shd w:fill="auto" w:val="clear"/>
            <w:vAlign w:val="bottom"/>
          </w:tcPr>
          <w:p>
            <w:pPr>
              <w:pStyle w:val="TableContents"/>
              <w:spacing w:before="0" w:after="0"/>
              <w:ind w:left="0" w:right="0" w:hanging="0"/>
              <w:rPr/>
            </w:pPr>
            <w:r>
              <w:rPr/>
              <w:t> </w:t>
            </w:r>
          </w:p>
        </w:tc>
        <w:tc>
          <w:tcPr>
            <w:tcW w:w="829"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270</w:t>
            </w:r>
          </w:p>
        </w:tc>
        <w:tc>
          <w:tcPr>
            <w:tcW w:w="128"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r>
      <w:tr>
        <w:trPr/>
        <w:tc>
          <w:tcPr>
            <w:tcW w:w="2896" w:type="dxa"/>
            <w:tcBorders>
              <w:left w:val="single" w:sz="8" w:space="0" w:color="000000"/>
            </w:tcBorders>
            <w:shd w:fill="CCEEFF" w:val="clear"/>
            <w:tcMar>
              <w:left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Supply and Logistics</w:t>
            </w:r>
          </w:p>
        </w:tc>
        <w:tc>
          <w:tcPr>
            <w:tcW w:w="197" w:type="dxa"/>
            <w:tcBorders/>
            <w:shd w:fill="CCEEFF" w:val="clear"/>
            <w:vAlign w:val="bottom"/>
          </w:tcPr>
          <w:p>
            <w:pPr>
              <w:pStyle w:val="TableContents"/>
              <w:spacing w:before="0" w:after="0"/>
              <w:ind w:left="0" w:right="0" w:hanging="0"/>
              <w:rPr/>
            </w:pPr>
            <w:r>
              <w:rPr/>
              <w:t> </w:t>
            </w:r>
          </w:p>
        </w:tc>
        <w:tc>
          <w:tcPr>
            <w:tcW w:w="848"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79</w:t>
            </w:r>
          </w:p>
        </w:tc>
        <w:tc>
          <w:tcPr>
            <w:tcW w:w="199" w:type="dxa"/>
            <w:tcBorders/>
            <w:shd w:fill="CCEEFF" w:val="clear"/>
            <w:vAlign w:val="bottom"/>
          </w:tcPr>
          <w:p>
            <w:pPr>
              <w:pStyle w:val="TableContents"/>
              <w:spacing w:before="0" w:after="0"/>
              <w:ind w:left="0" w:right="0" w:hanging="0"/>
              <w:rPr/>
            </w:pPr>
            <w:r>
              <w:rPr/>
              <w:t> </w:t>
            </w:r>
          </w:p>
        </w:tc>
        <w:tc>
          <w:tcPr>
            <w:tcW w:w="807"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38</w:t>
            </w:r>
          </w:p>
        </w:tc>
        <w:tc>
          <w:tcPr>
            <w:tcW w:w="207" w:type="dxa"/>
            <w:tcBorders/>
            <w:shd w:fill="CCEEFF" w:val="clear"/>
            <w:vAlign w:val="bottom"/>
          </w:tcPr>
          <w:p>
            <w:pPr>
              <w:pStyle w:val="TableContents"/>
              <w:spacing w:before="0" w:after="0"/>
              <w:ind w:left="0" w:right="0" w:hanging="0"/>
              <w:rPr/>
            </w:pPr>
            <w:r>
              <w:rPr/>
              <w:t> </w:t>
            </w:r>
          </w:p>
        </w:tc>
        <w:tc>
          <w:tcPr>
            <w:tcW w:w="808"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55</w:t>
            </w:r>
          </w:p>
        </w:tc>
        <w:tc>
          <w:tcPr>
            <w:tcW w:w="199" w:type="dxa"/>
            <w:tcBorders/>
            <w:shd w:fill="CCEEFF" w:val="clear"/>
            <w:vAlign w:val="bottom"/>
          </w:tcPr>
          <w:p>
            <w:pPr>
              <w:pStyle w:val="TableContents"/>
              <w:spacing w:before="0" w:after="0"/>
              <w:ind w:left="0" w:right="0" w:hanging="0"/>
              <w:rPr/>
            </w:pPr>
            <w:r>
              <w:rPr/>
              <w:t> </w:t>
            </w:r>
          </w:p>
        </w:tc>
        <w:tc>
          <w:tcPr>
            <w:tcW w:w="823"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112</w:t>
            </w:r>
          </w:p>
        </w:tc>
        <w:tc>
          <w:tcPr>
            <w:tcW w:w="210" w:type="dxa"/>
            <w:tcBorders/>
            <w:shd w:fill="CCEEFF" w:val="clear"/>
            <w:vAlign w:val="bottom"/>
          </w:tcPr>
          <w:p>
            <w:pPr>
              <w:pStyle w:val="TableContents"/>
              <w:spacing w:before="0" w:after="0"/>
              <w:ind w:left="0" w:right="0" w:hanging="0"/>
              <w:rPr/>
            </w:pPr>
            <w:r>
              <w:rPr/>
              <w:t> </w:t>
            </w:r>
          </w:p>
        </w:tc>
        <w:tc>
          <w:tcPr>
            <w:tcW w:w="825"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129</w:t>
            </w:r>
          </w:p>
        </w:tc>
        <w:tc>
          <w:tcPr>
            <w:tcW w:w="199" w:type="dxa"/>
            <w:tcBorders/>
            <w:shd w:fill="CCEEFF" w:val="clear"/>
            <w:vAlign w:val="bottom"/>
          </w:tcPr>
          <w:p>
            <w:pPr>
              <w:pStyle w:val="TableContents"/>
              <w:spacing w:before="0" w:after="0"/>
              <w:ind w:left="0" w:right="0" w:hanging="0"/>
              <w:rPr/>
            </w:pPr>
            <w:r>
              <w:rPr/>
              <w:t> </w:t>
            </w:r>
          </w:p>
        </w:tc>
        <w:tc>
          <w:tcPr>
            <w:tcW w:w="826"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229</w:t>
            </w:r>
          </w:p>
        </w:tc>
        <w:tc>
          <w:tcPr>
            <w:tcW w:w="204" w:type="dxa"/>
            <w:tcBorders/>
            <w:shd w:fill="CCEEFF" w:val="clear"/>
            <w:vAlign w:val="bottom"/>
          </w:tcPr>
          <w:p>
            <w:pPr>
              <w:pStyle w:val="TableContents"/>
              <w:spacing w:before="0" w:after="0"/>
              <w:ind w:left="0" w:right="0" w:hanging="0"/>
              <w:rPr/>
            </w:pPr>
            <w:r>
              <w:rPr/>
              <w:t> </w:t>
            </w:r>
          </w:p>
        </w:tc>
        <w:tc>
          <w:tcPr>
            <w:tcW w:w="829"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263</w:t>
            </w:r>
          </w:p>
        </w:tc>
        <w:tc>
          <w:tcPr>
            <w:tcW w:w="128"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r>
      <w:tr>
        <w:trPr/>
        <w:tc>
          <w:tcPr>
            <w:tcW w:w="2896" w:type="dxa"/>
            <w:tcBorders>
              <w:left w:val="single" w:sz="8" w:space="0" w:color="000000"/>
            </w:tcBorders>
            <w:shd w:fill="auto" w:val="clear"/>
            <w:tcMar>
              <w:left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Other Income (Expense), net</w:t>
            </w:r>
          </w:p>
        </w:tc>
        <w:tc>
          <w:tcPr>
            <w:tcW w:w="197" w:type="dxa"/>
            <w:tcBorders/>
            <w:shd w:fill="auto" w:val="clear"/>
            <w:vAlign w:val="bottom"/>
          </w:tcPr>
          <w:p>
            <w:pPr>
              <w:pStyle w:val="TableContents"/>
              <w:spacing w:before="0" w:after="0"/>
              <w:ind w:left="0" w:right="0" w:hanging="0"/>
              <w:rPr/>
            </w:pPr>
            <w:r>
              <w:rPr/>
              <w:t> </w:t>
            </w:r>
          </w:p>
        </w:tc>
        <w:tc>
          <w:tcPr>
            <w:tcW w:w="84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w:t>
            </w:r>
          </w:p>
        </w:tc>
        <w:tc>
          <w:tcPr>
            <w:tcW w:w="199"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80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207" w:type="dxa"/>
            <w:tcBorders/>
            <w:shd w:fill="auto" w:val="clear"/>
            <w:vAlign w:val="bottom"/>
          </w:tcPr>
          <w:p>
            <w:pPr>
              <w:pStyle w:val="TableContents"/>
              <w:spacing w:before="0" w:after="0"/>
              <w:ind w:left="0" w:right="0" w:hanging="0"/>
              <w:rPr/>
            </w:pPr>
            <w:r>
              <w:rPr/>
              <w:t> </w:t>
            </w:r>
          </w:p>
        </w:tc>
        <w:tc>
          <w:tcPr>
            <w:tcW w:w="80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99" w:type="dxa"/>
            <w:tcBorders/>
            <w:shd w:fill="auto" w:val="clear"/>
            <w:vAlign w:val="bottom"/>
          </w:tcPr>
          <w:p>
            <w:pPr>
              <w:pStyle w:val="TableContents"/>
              <w:spacing w:before="0" w:after="0"/>
              <w:ind w:left="0" w:right="0" w:hanging="0"/>
              <w:rPr/>
            </w:pPr>
            <w:r>
              <w:rPr/>
              <w:t> </w:t>
            </w:r>
          </w:p>
        </w:tc>
        <w:tc>
          <w:tcPr>
            <w:tcW w:w="82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w:t>
            </w:r>
          </w:p>
        </w:tc>
        <w:tc>
          <w:tcPr>
            <w:tcW w:w="210"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82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w:t>
            </w:r>
          </w:p>
        </w:tc>
        <w:tc>
          <w:tcPr>
            <w:tcW w:w="199"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82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w:t>
            </w:r>
          </w:p>
        </w:tc>
        <w:tc>
          <w:tcPr>
            <w:tcW w:w="204"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82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w:t>
            </w:r>
          </w:p>
        </w:tc>
        <w:tc>
          <w:tcPr>
            <w:tcW w:w="128"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r>
      <w:tr>
        <w:trPr/>
        <w:tc>
          <w:tcPr>
            <w:tcW w:w="2896" w:type="dxa"/>
            <w:tcBorders>
              <w:left w:val="single" w:sz="8" w:space="0" w:color="000000"/>
            </w:tcBorders>
            <w:shd w:fill="CCEEFF" w:val="clear"/>
            <w:tcMar>
              <w:left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Adjusted EBITDA</w:t>
            </w:r>
          </w:p>
        </w:tc>
        <w:tc>
          <w:tcPr>
            <w:tcW w:w="197" w:type="dxa"/>
            <w:tcBorders/>
            <w:shd w:fill="CCEEFF" w:val="clear"/>
            <w:vAlign w:val="bottom"/>
          </w:tcPr>
          <w:p>
            <w:pPr>
              <w:pStyle w:val="TableContents"/>
              <w:spacing w:before="0" w:after="0"/>
              <w:ind w:left="0" w:right="0" w:hanging="0"/>
              <w:rPr/>
            </w:pPr>
            <w:r>
              <w:rPr/>
              <w:t> </w:t>
            </w:r>
          </w:p>
        </w:tc>
        <w:tc>
          <w:tcPr>
            <w:tcW w:w="14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0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272</w:t>
            </w:r>
          </w:p>
        </w:tc>
        <w:tc>
          <w:tcPr>
            <w:tcW w:w="199" w:type="dxa"/>
            <w:tcBorders/>
            <w:shd w:fill="CCEEFF" w:val="clear"/>
            <w:vAlign w:val="bottom"/>
          </w:tcPr>
          <w:p>
            <w:pPr>
              <w:pStyle w:val="TableContents"/>
              <w:spacing w:before="0" w:after="0"/>
              <w:ind w:left="0" w:right="0" w:hanging="0"/>
              <w:rPr/>
            </w:pPr>
            <w:r>
              <w:rPr/>
              <w:t> </w:t>
            </w:r>
          </w:p>
        </w:tc>
        <w:tc>
          <w:tcPr>
            <w:tcW w:w="13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6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225</w:t>
            </w:r>
          </w:p>
        </w:tc>
        <w:tc>
          <w:tcPr>
            <w:tcW w:w="207" w:type="dxa"/>
            <w:tcBorders/>
            <w:shd w:fill="CCEEFF" w:val="clear"/>
            <w:vAlign w:val="bottom"/>
          </w:tcPr>
          <w:p>
            <w:pPr>
              <w:pStyle w:val="TableContents"/>
              <w:spacing w:before="0" w:after="0"/>
              <w:ind w:left="0" w:right="0" w:hanging="0"/>
              <w:rPr/>
            </w:pPr>
            <w:r>
              <w:rPr/>
              <w:t> </w:t>
            </w:r>
          </w:p>
        </w:tc>
        <w:tc>
          <w:tcPr>
            <w:tcW w:w="13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7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250</w:t>
            </w:r>
          </w:p>
        </w:tc>
        <w:tc>
          <w:tcPr>
            <w:tcW w:w="199" w:type="dxa"/>
            <w:tcBorders/>
            <w:shd w:fill="CCEEFF" w:val="clear"/>
            <w:vAlign w:val="bottom"/>
          </w:tcPr>
          <w:p>
            <w:pPr>
              <w:pStyle w:val="TableContents"/>
              <w:spacing w:before="0" w:after="0"/>
              <w:ind w:left="0" w:right="0" w:hanging="0"/>
              <w:rPr/>
            </w:pPr>
            <w:r>
              <w:rPr/>
              <w:t> </w:t>
            </w:r>
          </w:p>
        </w:tc>
        <w:tc>
          <w:tcPr>
            <w:tcW w:w="14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8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525</w:t>
            </w:r>
          </w:p>
        </w:tc>
        <w:tc>
          <w:tcPr>
            <w:tcW w:w="210" w:type="dxa"/>
            <w:tcBorders/>
            <w:shd w:fill="CCEEFF" w:val="clear"/>
            <w:vAlign w:val="bottom"/>
          </w:tcPr>
          <w:p>
            <w:pPr>
              <w:pStyle w:val="TableContents"/>
              <w:spacing w:before="0" w:after="0"/>
              <w:ind w:left="0" w:right="0" w:hanging="0"/>
              <w:rPr/>
            </w:pPr>
            <w:r>
              <w:rPr/>
              <w:t> </w:t>
            </w:r>
          </w:p>
        </w:tc>
        <w:tc>
          <w:tcPr>
            <w:tcW w:w="14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8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550</w:t>
            </w:r>
          </w:p>
        </w:tc>
        <w:tc>
          <w:tcPr>
            <w:tcW w:w="199" w:type="dxa"/>
            <w:tcBorders/>
            <w:shd w:fill="CCEEFF" w:val="clear"/>
            <w:vAlign w:val="bottom"/>
          </w:tcPr>
          <w:p>
            <w:pPr>
              <w:pStyle w:val="TableContents"/>
              <w:spacing w:before="0" w:after="0"/>
              <w:ind w:left="0" w:right="0" w:hanging="0"/>
              <w:rPr/>
            </w:pPr>
            <w:r>
              <w:rPr/>
              <w:t> </w:t>
            </w:r>
          </w:p>
        </w:tc>
        <w:tc>
          <w:tcPr>
            <w:tcW w:w="13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9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1,022</w:t>
            </w:r>
          </w:p>
        </w:tc>
        <w:tc>
          <w:tcPr>
            <w:tcW w:w="204" w:type="dxa"/>
            <w:tcBorders/>
            <w:shd w:fill="CCEEFF" w:val="clear"/>
            <w:vAlign w:val="bottom"/>
          </w:tcPr>
          <w:p>
            <w:pPr>
              <w:pStyle w:val="TableContents"/>
              <w:spacing w:before="0" w:after="0"/>
              <w:ind w:left="0" w:right="0" w:hanging="0"/>
              <w:rPr/>
            </w:pPr>
            <w:r>
              <w:rPr/>
              <w:t> </w:t>
            </w:r>
          </w:p>
        </w:tc>
        <w:tc>
          <w:tcPr>
            <w:tcW w:w="13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9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1,072</w:t>
            </w:r>
          </w:p>
        </w:tc>
        <w:tc>
          <w:tcPr>
            <w:tcW w:w="128"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r>
      <w:tr>
        <w:trPr/>
        <w:tc>
          <w:tcPr>
            <w:tcW w:w="2896" w:type="dxa"/>
            <w:tcBorders>
              <w:left w:val="single" w:sz="8" w:space="0" w:color="000000"/>
            </w:tcBorders>
            <w:shd w:fill="auto" w:val="clear"/>
            <w:tcMar>
              <w:left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Adjusted Net Income attributable to Plains</w:t>
            </w:r>
          </w:p>
        </w:tc>
        <w:tc>
          <w:tcPr>
            <w:tcW w:w="197" w:type="dxa"/>
            <w:tcBorders/>
            <w:shd w:fill="auto" w:val="clear"/>
            <w:vAlign w:val="bottom"/>
          </w:tcPr>
          <w:p>
            <w:pPr>
              <w:pStyle w:val="TableContents"/>
              <w:spacing w:before="0" w:after="0"/>
              <w:ind w:left="0" w:right="0" w:hanging="0"/>
              <w:rPr/>
            </w:pPr>
            <w:r>
              <w:rPr/>
              <w:t> </w:t>
            </w:r>
          </w:p>
        </w:tc>
        <w:tc>
          <w:tcPr>
            <w:tcW w:w="14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0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147</w:t>
            </w:r>
          </w:p>
        </w:tc>
        <w:tc>
          <w:tcPr>
            <w:tcW w:w="199" w:type="dxa"/>
            <w:tcBorders/>
            <w:shd w:fill="auto" w:val="clear"/>
            <w:vAlign w:val="bottom"/>
          </w:tcPr>
          <w:p>
            <w:pPr>
              <w:pStyle w:val="TableContents"/>
              <w:spacing w:before="0" w:after="0"/>
              <w:ind w:left="0" w:right="0" w:hanging="0"/>
              <w:rPr/>
            </w:pPr>
            <w:r>
              <w:rPr/>
              <w:t> </w:t>
            </w:r>
          </w:p>
        </w:tc>
        <w:tc>
          <w:tcPr>
            <w:tcW w:w="13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6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91</w:t>
            </w:r>
          </w:p>
        </w:tc>
        <w:tc>
          <w:tcPr>
            <w:tcW w:w="207" w:type="dxa"/>
            <w:tcBorders/>
            <w:shd w:fill="auto" w:val="clear"/>
            <w:vAlign w:val="bottom"/>
          </w:tcPr>
          <w:p>
            <w:pPr>
              <w:pStyle w:val="TableContents"/>
              <w:spacing w:before="0" w:after="0"/>
              <w:ind w:left="0" w:right="0" w:hanging="0"/>
              <w:rPr/>
            </w:pPr>
            <w:r>
              <w:rPr/>
              <w:t> </w:t>
            </w:r>
          </w:p>
        </w:tc>
        <w:tc>
          <w:tcPr>
            <w:tcW w:w="13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7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123</w:t>
            </w:r>
          </w:p>
        </w:tc>
        <w:tc>
          <w:tcPr>
            <w:tcW w:w="199" w:type="dxa"/>
            <w:tcBorders/>
            <w:shd w:fill="auto" w:val="clear"/>
            <w:vAlign w:val="bottom"/>
          </w:tcPr>
          <w:p>
            <w:pPr>
              <w:pStyle w:val="TableContents"/>
              <w:spacing w:before="0" w:after="0"/>
              <w:ind w:left="0" w:right="0" w:hanging="0"/>
              <w:rPr/>
            </w:pPr>
            <w:r>
              <w:rPr/>
              <w:t> </w:t>
            </w:r>
          </w:p>
        </w:tc>
        <w:tc>
          <w:tcPr>
            <w:tcW w:w="14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8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258</w:t>
            </w:r>
          </w:p>
        </w:tc>
        <w:tc>
          <w:tcPr>
            <w:tcW w:w="210" w:type="dxa"/>
            <w:tcBorders/>
            <w:shd w:fill="auto" w:val="clear"/>
            <w:vAlign w:val="bottom"/>
          </w:tcPr>
          <w:p>
            <w:pPr>
              <w:pStyle w:val="TableContents"/>
              <w:spacing w:before="0" w:after="0"/>
              <w:ind w:left="0" w:right="0" w:hanging="0"/>
              <w:rPr/>
            </w:pPr>
            <w:r>
              <w:rPr/>
              <w:t> </w:t>
            </w:r>
          </w:p>
        </w:tc>
        <w:tc>
          <w:tcPr>
            <w:tcW w:w="14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8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294</w:t>
            </w:r>
          </w:p>
        </w:tc>
        <w:tc>
          <w:tcPr>
            <w:tcW w:w="199" w:type="dxa"/>
            <w:tcBorders/>
            <w:shd w:fill="auto" w:val="clear"/>
            <w:vAlign w:val="bottom"/>
          </w:tcPr>
          <w:p>
            <w:pPr>
              <w:pStyle w:val="TableContents"/>
              <w:spacing w:before="0" w:after="0"/>
              <w:ind w:left="0" w:right="0" w:hanging="0"/>
              <w:rPr/>
            </w:pPr>
            <w:r>
              <w:rPr/>
              <w:t> </w:t>
            </w:r>
          </w:p>
        </w:tc>
        <w:tc>
          <w:tcPr>
            <w:tcW w:w="13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9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496</w:t>
            </w:r>
          </w:p>
        </w:tc>
        <w:tc>
          <w:tcPr>
            <w:tcW w:w="204" w:type="dxa"/>
            <w:tcBorders/>
            <w:shd w:fill="auto" w:val="clear"/>
            <w:vAlign w:val="bottom"/>
          </w:tcPr>
          <w:p>
            <w:pPr>
              <w:pStyle w:val="TableContents"/>
              <w:spacing w:before="0" w:after="0"/>
              <w:ind w:left="0" w:right="0" w:hanging="0"/>
              <w:rPr/>
            </w:pPr>
            <w:r>
              <w:rPr/>
              <w:t> </w:t>
            </w:r>
          </w:p>
        </w:tc>
        <w:tc>
          <w:tcPr>
            <w:tcW w:w="13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9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564</w:t>
            </w:r>
          </w:p>
        </w:tc>
        <w:tc>
          <w:tcPr>
            <w:tcW w:w="128"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r>
      <w:tr>
        <w:trPr/>
        <w:tc>
          <w:tcPr>
            <w:tcW w:w="2896" w:type="dxa"/>
            <w:tcBorders>
              <w:left w:val="single" w:sz="8" w:space="0" w:color="000000"/>
            </w:tcBorders>
            <w:shd w:fill="CCEEFF" w:val="clear"/>
            <w:tcMar>
              <w:left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Adjusted Basic Net Income per Limited Partner Unit</w:t>
            </w:r>
          </w:p>
        </w:tc>
        <w:tc>
          <w:tcPr>
            <w:tcW w:w="197" w:type="dxa"/>
            <w:tcBorders/>
            <w:shd w:fill="CCEEFF" w:val="clear"/>
            <w:vAlign w:val="bottom"/>
          </w:tcPr>
          <w:p>
            <w:pPr>
              <w:pStyle w:val="TableContents"/>
              <w:spacing w:before="0" w:after="0"/>
              <w:ind w:left="0" w:right="0" w:hanging="0"/>
              <w:rPr/>
            </w:pPr>
            <w:r>
              <w:rPr/>
              <w:t> </w:t>
            </w:r>
          </w:p>
        </w:tc>
        <w:tc>
          <w:tcPr>
            <w:tcW w:w="14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0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0.78</w:t>
            </w:r>
          </w:p>
        </w:tc>
        <w:tc>
          <w:tcPr>
            <w:tcW w:w="199" w:type="dxa"/>
            <w:tcBorders/>
            <w:shd w:fill="CCEEFF" w:val="clear"/>
            <w:vAlign w:val="bottom"/>
          </w:tcPr>
          <w:p>
            <w:pPr>
              <w:pStyle w:val="TableContents"/>
              <w:spacing w:before="0" w:after="0"/>
              <w:ind w:left="0" w:right="0" w:hanging="0"/>
              <w:rPr/>
            </w:pPr>
            <w:r>
              <w:rPr/>
              <w:t> </w:t>
            </w:r>
          </w:p>
        </w:tc>
        <w:tc>
          <w:tcPr>
            <w:tcW w:w="13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6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0.36</w:t>
            </w:r>
          </w:p>
        </w:tc>
        <w:tc>
          <w:tcPr>
            <w:tcW w:w="207" w:type="dxa"/>
            <w:tcBorders/>
            <w:shd w:fill="CCEEFF" w:val="clear"/>
            <w:vAlign w:val="bottom"/>
          </w:tcPr>
          <w:p>
            <w:pPr>
              <w:pStyle w:val="TableContents"/>
              <w:spacing w:before="0" w:after="0"/>
              <w:ind w:left="0" w:right="0" w:hanging="0"/>
              <w:rPr/>
            </w:pPr>
            <w:r>
              <w:rPr/>
              <w:t> </w:t>
            </w:r>
          </w:p>
        </w:tc>
        <w:tc>
          <w:tcPr>
            <w:tcW w:w="13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7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0.59</w:t>
            </w:r>
          </w:p>
        </w:tc>
        <w:tc>
          <w:tcPr>
            <w:tcW w:w="199" w:type="dxa"/>
            <w:tcBorders/>
            <w:shd w:fill="CCEEFF" w:val="clear"/>
            <w:vAlign w:val="bottom"/>
          </w:tcPr>
          <w:p>
            <w:pPr>
              <w:pStyle w:val="TableContents"/>
              <w:spacing w:before="0" w:after="0"/>
              <w:ind w:left="0" w:right="0" w:hanging="0"/>
              <w:rPr/>
            </w:pPr>
            <w:r>
              <w:rPr/>
              <w:t> </w:t>
            </w:r>
          </w:p>
        </w:tc>
        <w:tc>
          <w:tcPr>
            <w:tcW w:w="14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8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1.24</w:t>
            </w:r>
          </w:p>
        </w:tc>
        <w:tc>
          <w:tcPr>
            <w:tcW w:w="210" w:type="dxa"/>
            <w:tcBorders/>
            <w:shd w:fill="CCEEFF" w:val="clear"/>
            <w:vAlign w:val="bottom"/>
          </w:tcPr>
          <w:p>
            <w:pPr>
              <w:pStyle w:val="TableContents"/>
              <w:spacing w:before="0" w:after="0"/>
              <w:ind w:left="0" w:right="0" w:hanging="0"/>
              <w:rPr/>
            </w:pPr>
            <w:r>
              <w:rPr/>
              <w:t> </w:t>
            </w:r>
          </w:p>
        </w:tc>
        <w:tc>
          <w:tcPr>
            <w:tcW w:w="14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8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1.50</w:t>
            </w:r>
          </w:p>
        </w:tc>
        <w:tc>
          <w:tcPr>
            <w:tcW w:w="199" w:type="dxa"/>
            <w:tcBorders/>
            <w:shd w:fill="CCEEFF" w:val="clear"/>
            <w:vAlign w:val="bottom"/>
          </w:tcPr>
          <w:p>
            <w:pPr>
              <w:pStyle w:val="TableContents"/>
              <w:spacing w:before="0" w:after="0"/>
              <w:ind w:left="0" w:right="0" w:hanging="0"/>
              <w:rPr/>
            </w:pPr>
            <w:r>
              <w:rPr/>
              <w:t> </w:t>
            </w:r>
          </w:p>
        </w:tc>
        <w:tc>
          <w:tcPr>
            <w:tcW w:w="13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9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2.38</w:t>
            </w:r>
          </w:p>
        </w:tc>
        <w:tc>
          <w:tcPr>
            <w:tcW w:w="204" w:type="dxa"/>
            <w:tcBorders/>
            <w:shd w:fill="CCEEFF" w:val="clear"/>
            <w:vAlign w:val="bottom"/>
          </w:tcPr>
          <w:p>
            <w:pPr>
              <w:pStyle w:val="TableContents"/>
              <w:spacing w:before="0" w:after="0"/>
              <w:ind w:left="0" w:right="0" w:hanging="0"/>
              <w:rPr/>
            </w:pPr>
            <w:r>
              <w:rPr/>
              <w:t> </w:t>
            </w:r>
          </w:p>
        </w:tc>
        <w:tc>
          <w:tcPr>
            <w:tcW w:w="13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9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2.87</w:t>
            </w:r>
          </w:p>
        </w:tc>
        <w:tc>
          <w:tcPr>
            <w:tcW w:w="128"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r>
      <w:tr>
        <w:trPr/>
        <w:tc>
          <w:tcPr>
            <w:tcW w:w="2896" w:type="dxa"/>
            <w:tcBorders>
              <w:left w:val="single" w:sz="8" w:space="0" w:color="000000"/>
            </w:tcBorders>
            <w:shd w:fill="auto" w:val="clear"/>
            <w:tcMar>
              <w:left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Adjusted Diluted Net Income per Limited Partner Unit</w:t>
            </w:r>
          </w:p>
        </w:tc>
        <w:tc>
          <w:tcPr>
            <w:tcW w:w="197" w:type="dxa"/>
            <w:tcBorders/>
            <w:shd w:fill="auto" w:val="clear"/>
            <w:vAlign w:val="bottom"/>
          </w:tcPr>
          <w:p>
            <w:pPr>
              <w:pStyle w:val="TableContents"/>
              <w:spacing w:before="0" w:after="0"/>
              <w:ind w:left="0" w:right="0" w:hanging="0"/>
              <w:rPr/>
            </w:pPr>
            <w:r>
              <w:rPr/>
              <w:t> </w:t>
            </w:r>
          </w:p>
        </w:tc>
        <w:tc>
          <w:tcPr>
            <w:tcW w:w="14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0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0.77</w:t>
            </w:r>
          </w:p>
        </w:tc>
        <w:tc>
          <w:tcPr>
            <w:tcW w:w="199" w:type="dxa"/>
            <w:tcBorders/>
            <w:shd w:fill="auto" w:val="clear"/>
            <w:vAlign w:val="bottom"/>
          </w:tcPr>
          <w:p>
            <w:pPr>
              <w:pStyle w:val="TableContents"/>
              <w:spacing w:before="0" w:after="0"/>
              <w:ind w:left="0" w:right="0" w:hanging="0"/>
              <w:rPr/>
            </w:pPr>
            <w:r>
              <w:rPr/>
              <w:t> </w:t>
            </w:r>
          </w:p>
        </w:tc>
        <w:tc>
          <w:tcPr>
            <w:tcW w:w="13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6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0.36</w:t>
            </w:r>
          </w:p>
        </w:tc>
        <w:tc>
          <w:tcPr>
            <w:tcW w:w="207" w:type="dxa"/>
            <w:tcBorders/>
            <w:shd w:fill="auto" w:val="clear"/>
            <w:vAlign w:val="bottom"/>
          </w:tcPr>
          <w:p>
            <w:pPr>
              <w:pStyle w:val="TableContents"/>
              <w:spacing w:before="0" w:after="0"/>
              <w:ind w:left="0" w:right="0" w:hanging="0"/>
              <w:rPr/>
            </w:pPr>
            <w:r>
              <w:rPr/>
              <w:t> </w:t>
            </w:r>
          </w:p>
        </w:tc>
        <w:tc>
          <w:tcPr>
            <w:tcW w:w="13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7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0.59</w:t>
            </w:r>
          </w:p>
        </w:tc>
        <w:tc>
          <w:tcPr>
            <w:tcW w:w="199" w:type="dxa"/>
            <w:tcBorders/>
            <w:shd w:fill="auto" w:val="clear"/>
            <w:vAlign w:val="bottom"/>
          </w:tcPr>
          <w:p>
            <w:pPr>
              <w:pStyle w:val="TableContents"/>
              <w:spacing w:before="0" w:after="0"/>
              <w:ind w:left="0" w:right="0" w:hanging="0"/>
              <w:rPr/>
            </w:pPr>
            <w:r>
              <w:rPr/>
              <w:t> </w:t>
            </w:r>
          </w:p>
        </w:tc>
        <w:tc>
          <w:tcPr>
            <w:tcW w:w="14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8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1.23</w:t>
            </w:r>
          </w:p>
        </w:tc>
        <w:tc>
          <w:tcPr>
            <w:tcW w:w="210" w:type="dxa"/>
            <w:tcBorders/>
            <w:shd w:fill="auto" w:val="clear"/>
            <w:vAlign w:val="bottom"/>
          </w:tcPr>
          <w:p>
            <w:pPr>
              <w:pStyle w:val="TableContents"/>
              <w:spacing w:before="0" w:after="0"/>
              <w:ind w:left="0" w:right="0" w:hanging="0"/>
              <w:rPr/>
            </w:pPr>
            <w:r>
              <w:rPr/>
              <w:t> </w:t>
            </w:r>
          </w:p>
        </w:tc>
        <w:tc>
          <w:tcPr>
            <w:tcW w:w="14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8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1.49</w:t>
            </w:r>
          </w:p>
        </w:tc>
        <w:tc>
          <w:tcPr>
            <w:tcW w:w="199" w:type="dxa"/>
            <w:tcBorders/>
            <w:shd w:fill="auto" w:val="clear"/>
            <w:vAlign w:val="bottom"/>
          </w:tcPr>
          <w:p>
            <w:pPr>
              <w:pStyle w:val="TableContents"/>
              <w:spacing w:before="0" w:after="0"/>
              <w:ind w:left="0" w:right="0" w:hanging="0"/>
              <w:rPr/>
            </w:pPr>
            <w:r>
              <w:rPr/>
              <w:t> </w:t>
            </w:r>
          </w:p>
        </w:tc>
        <w:tc>
          <w:tcPr>
            <w:tcW w:w="13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9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2.36</w:t>
            </w:r>
          </w:p>
        </w:tc>
        <w:tc>
          <w:tcPr>
            <w:tcW w:w="204" w:type="dxa"/>
            <w:tcBorders/>
            <w:shd w:fill="auto" w:val="clear"/>
            <w:vAlign w:val="bottom"/>
          </w:tcPr>
          <w:p>
            <w:pPr>
              <w:pStyle w:val="TableContents"/>
              <w:spacing w:before="0" w:after="0"/>
              <w:ind w:left="0" w:right="0" w:hanging="0"/>
              <w:rPr/>
            </w:pPr>
            <w:r>
              <w:rPr/>
              <w:t> </w:t>
            </w:r>
          </w:p>
        </w:tc>
        <w:tc>
          <w:tcPr>
            <w:tcW w:w="13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9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2.85</w:t>
            </w:r>
          </w:p>
        </w:tc>
        <w:tc>
          <w:tcPr>
            <w:tcW w:w="128"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r>
      <w:tr>
        <w:trPr/>
        <w:tc>
          <w:tcPr>
            <w:tcW w:w="2896" w:type="dxa"/>
            <w:tcBorders>
              <w:left w:val="single" w:sz="8" w:space="0" w:color="000000"/>
              <w:bottom w:val="single" w:sz="8" w:space="0" w:color="000000"/>
            </w:tcBorders>
            <w:shd w:fill="CCEEFF" w:val="clear"/>
            <w:tcMar>
              <w:left w:w="28" w:type="dxa"/>
              <w:bottom w:w="28" w:type="dxa"/>
            </w:tcMar>
            <w:vAlign w:val="bottom"/>
          </w:tcPr>
          <w:p>
            <w:pPr>
              <w:pStyle w:val="TableContents"/>
              <w:spacing w:before="0" w:after="0"/>
              <w:ind w:left="0" w:right="0" w:hanging="0"/>
              <w:rPr/>
            </w:pPr>
            <w:r>
              <w:rPr/>
              <w:t> </w:t>
            </w:r>
          </w:p>
        </w:tc>
        <w:tc>
          <w:tcPr>
            <w:tcW w:w="197"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148"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700" w:type="dxa"/>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199"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138"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669" w:type="dxa"/>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207"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138"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670" w:type="dxa"/>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199"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142"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681" w:type="dxa"/>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210"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141"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684" w:type="dxa"/>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199"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133"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693" w:type="dxa"/>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204"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133"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696" w:type="dxa"/>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128" w:type="dxa"/>
            <w:tcBorders>
              <w:bottom w:val="single" w:sz="8" w:space="0" w:color="000000"/>
              <w:right w:val="single" w:sz="8" w:space="0" w:color="000000"/>
            </w:tcBorders>
            <w:shd w:fill="CCEEFF" w:val="clear"/>
            <w:tcMar>
              <w:bottom w:w="28" w:type="dxa"/>
              <w:right w:w="28" w:type="dxa"/>
            </w:tcM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sz w:val="17"/>
        </w:rPr>
      </w:pPr>
      <w:r>
        <w:rPr>
          <w:rFonts w:ascii="Times New Roman" w:hAnsi="Times New Roman"/>
          <w:sz w:val="11"/>
        </w:rPr>
        <w:t>(1)</w:t>
      </w:r>
      <w:r>
        <w:rPr>
          <w:rFonts w:ascii="Times New Roman" w:hAnsi="Times New Roman"/>
          <w:sz w:val="17"/>
        </w:rPr>
        <w:t>             The projected average foreign exchange rate is $1.02 and $1.05 Canadian dollar to $1 U.S. Dollar, respectively for the three months ending June 30, 2010 and six months ending December 31, 2010. The rate as of May 4, 2010 was $1.025 Canadian dollar to $1 U.S. Dollar. A $0.10 change in the FX rate will impact EBITDA for the last nine months of 2010 by approximately $9 million.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w:t>
      </w:r>
      <w:bookmarkStart w:id="3" w:name="PB_3_112526_5796"/>
      <w:bookmarkEnd w:id="3"/>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Notes and Significant Assumptions: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1.                                                                                       </w:t>
      </w:r>
      <w:r>
        <w:rPr>
          <w:rFonts w:ascii="Times New Roman" w:hAnsi="Times New Roman"/>
          <w:i/>
          <w:sz w:val="17"/>
        </w:rPr>
        <w:t>Definitions.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061"/>
        <w:gridCol w:w="8144"/>
      </w:tblGrid>
      <w:tr>
        <w:trPr/>
        <w:tc>
          <w:tcPr>
            <w:tcW w:w="206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EBIT</w:t>
            </w:r>
          </w:p>
        </w:tc>
        <w:tc>
          <w:tcPr>
            <w:tcW w:w="814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Earnings before interest and taxes</w:t>
            </w:r>
          </w:p>
        </w:tc>
      </w:tr>
      <w:tr>
        <w:trPr/>
        <w:tc>
          <w:tcPr>
            <w:tcW w:w="206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EBITDA</w:t>
            </w:r>
          </w:p>
        </w:tc>
        <w:tc>
          <w:tcPr>
            <w:tcW w:w="814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Earnings before interest, taxes and depreciation and amortization expense</w:t>
            </w:r>
          </w:p>
        </w:tc>
      </w:tr>
      <w:tr>
        <w:trPr/>
        <w:tc>
          <w:tcPr>
            <w:tcW w:w="206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Segment Profit</w:t>
            </w:r>
          </w:p>
        </w:tc>
        <w:tc>
          <w:tcPr>
            <w:tcW w:w="814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revenues (including equity earnings, as applicable) less field operating costs and segment general and administrative expenses</w:t>
            </w:r>
          </w:p>
        </w:tc>
      </w:tr>
      <w:tr>
        <w:trPr/>
        <w:tc>
          <w:tcPr>
            <w:tcW w:w="206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Bbls/d</w:t>
            </w:r>
          </w:p>
        </w:tc>
        <w:tc>
          <w:tcPr>
            <w:tcW w:w="814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Barrels per day</w:t>
            </w:r>
          </w:p>
        </w:tc>
      </w:tr>
      <w:tr>
        <w:trPr/>
        <w:tc>
          <w:tcPr>
            <w:tcW w:w="206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Bcf</w:t>
            </w:r>
          </w:p>
        </w:tc>
        <w:tc>
          <w:tcPr>
            <w:tcW w:w="814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Billion cubic feet</w:t>
            </w:r>
          </w:p>
        </w:tc>
      </w:tr>
      <w:tr>
        <w:trPr/>
        <w:tc>
          <w:tcPr>
            <w:tcW w:w="206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LTIP</w:t>
            </w:r>
          </w:p>
        </w:tc>
        <w:tc>
          <w:tcPr>
            <w:tcW w:w="814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Long-Term Incentive Plan</w:t>
            </w:r>
          </w:p>
        </w:tc>
      </w:tr>
      <w:tr>
        <w:trPr/>
        <w:tc>
          <w:tcPr>
            <w:tcW w:w="206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LPG</w:t>
            </w:r>
          </w:p>
        </w:tc>
        <w:tc>
          <w:tcPr>
            <w:tcW w:w="814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Liquefied petroleum gas and other natural gas-related petroleum products (primarily propane and butane)</w:t>
            </w:r>
          </w:p>
        </w:tc>
      </w:tr>
      <w:tr>
        <w:trPr/>
        <w:tc>
          <w:tcPr>
            <w:tcW w:w="206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FX</w:t>
            </w:r>
          </w:p>
        </w:tc>
        <w:tc>
          <w:tcPr>
            <w:tcW w:w="814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Foreign currency exchange</w:t>
            </w:r>
          </w:p>
        </w:tc>
      </w:tr>
      <w:tr>
        <w:trPr/>
        <w:tc>
          <w:tcPr>
            <w:tcW w:w="206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General partner (GP)</w:t>
            </w:r>
          </w:p>
        </w:tc>
        <w:tc>
          <w:tcPr>
            <w:tcW w:w="814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As the context requires, general partner refers to any or all of (i) PAA GP LLC, the owner of our 2% general partner interest, (ii) Plains AAP, L.P., the sole member of PAA GP LLC and owner of our incentive distribution rights and (iii) Plains All American GP LLC, the general partner of Plains AAP, L.P.</w:t>
            </w:r>
          </w:p>
        </w:tc>
      </w:tr>
      <w:tr>
        <w:trPr/>
        <w:tc>
          <w:tcPr>
            <w:tcW w:w="206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Class B units</w:t>
            </w:r>
          </w:p>
        </w:tc>
        <w:tc>
          <w:tcPr>
            <w:tcW w:w="814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Class B units of Plains AAP, L.P.</w:t>
            </w:r>
          </w:p>
        </w:tc>
      </w:tr>
      <w:tr>
        <w:trPr/>
        <w:tc>
          <w:tcPr>
            <w:tcW w:w="206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PNGS</w:t>
            </w:r>
          </w:p>
        </w:tc>
        <w:tc>
          <w:tcPr>
            <w:tcW w:w="814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PAA Natural Gas Storage, LLC</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2.                      </w:t>
      </w:r>
      <w:r>
        <w:rPr>
          <w:rFonts w:ascii="Times New Roman" w:hAnsi="Times New Roman"/>
          <w:i/>
          <w:sz w:val="17"/>
        </w:rPr>
        <w:t>Operating Segments</w:t>
      </w:r>
      <w:r>
        <w:rPr>
          <w:rFonts w:ascii="Times New Roman" w:hAnsi="Times New Roman"/>
          <w:sz w:val="17"/>
        </w:rPr>
        <w:t>.  We manage our operations through three operating segments: (i) Transportation, (ii) Facilities and (iii) Supply and Logistics. The following is a brief explanation of the operating activities for each segment as well as key metrics.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a.               </w:t>
      </w:r>
      <w:r>
        <w:rPr>
          <w:rFonts w:ascii="Times New Roman" w:hAnsi="Times New Roman"/>
          <w:i/>
          <w:sz w:val="17"/>
        </w:rPr>
        <w:t>Transportation.</w:t>
      </w:r>
      <w:r>
        <w:rPr>
          <w:rFonts w:ascii="Times New Roman" w:hAnsi="Times New Roman"/>
          <w:sz w:val="17"/>
        </w:rPr>
        <w:t xml:space="preserve">   Our transportation segment operations generally consist of fee-based activities associated with transporting crude oil and refined products on pipelines, gathering systems, trucks and barges. We generate revenue through a combination of tariffs, third-party leases of pipeline capacity and transportation fees. Our transportation segment also includes our equity earnings from our investments in the Butte and Frontier pipeline systems and Settoon Towing, in which we own noncontrolling interests.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Pipeline volume estimates are based on historical trends, anticipated future operating performance and completion of internal growth projects. Actual volumes are influenced by maintenance schedules at refineries, production declines, weather and other natural disasters including hurricanes, changes in the quantity of inventory held in tanks, and other external factors beyond our control. We forecast adjusted segment profit using the volume assumptions in the table below, priced at forecasted tariff rates, less estimated field operating costs and G&amp;A expenses. Field operating costs do not include depreciation. Actual segment profit could vary materially depending on the level and mix of volumes transported or expenses incurred during the period.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summarizes our total pipeline volumes and highlights major systems that are significant either in total volumes transported or in contribution to total transportation segment profit.</w:t>
      </w:r>
    </w:p>
    <w:p>
      <w:pPr>
        <w:pStyle w:val="TextBody"/>
        <w:spacing w:before="0" w:after="0"/>
        <w:ind w:left="0" w:right="0" w:hanging="0"/>
        <w:rPr/>
      </w:pPr>
      <w:r>
        <w:rPr/>
        <w:t> </w:t>
      </w:r>
    </w:p>
    <w:tbl>
      <w:tblPr>
        <w:tblW w:w="4500" w:type="pct"/>
        <w:jc w:val="left"/>
        <w:tblInd w:w="0" w:type="dxa"/>
        <w:tblCellMar>
          <w:top w:w="0" w:type="dxa"/>
          <w:left w:w="0" w:type="dxa"/>
          <w:bottom w:w="0" w:type="dxa"/>
          <w:right w:w="0" w:type="dxa"/>
        </w:tblCellMar>
      </w:tblPr>
      <w:tblGrid>
        <w:gridCol w:w="2909"/>
        <w:gridCol w:w="167"/>
        <w:gridCol w:w="213"/>
        <w:gridCol w:w="1148"/>
        <w:gridCol w:w="167"/>
        <w:gridCol w:w="213"/>
        <w:gridCol w:w="1148"/>
        <w:gridCol w:w="204"/>
        <w:gridCol w:w="200"/>
        <w:gridCol w:w="1107"/>
        <w:gridCol w:w="204"/>
        <w:gridCol w:w="227"/>
        <w:gridCol w:w="1125"/>
        <w:gridCol w:w="152"/>
      </w:tblGrid>
      <w:tr>
        <w:trPr/>
        <w:tc>
          <w:tcPr>
            <w:tcW w:w="2909" w:type="dxa"/>
            <w:tcBorders/>
            <w:shd w:fill="auto" w:val="clear"/>
            <w:vAlign w:val="bottom"/>
          </w:tcPr>
          <w:p>
            <w:pPr>
              <w:pStyle w:val="TableContents"/>
              <w:spacing w:before="0" w:after="0"/>
              <w:ind w:left="0" w:right="0" w:hanging="0"/>
              <w:rPr/>
            </w:pPr>
            <w:r>
              <w:rPr/>
              <w:t> </w:t>
            </w:r>
          </w:p>
        </w:tc>
        <w:tc>
          <w:tcPr>
            <w:tcW w:w="167" w:type="dxa"/>
            <w:tcBorders/>
            <w:shd w:fill="auto" w:val="clear"/>
            <w:vAlign w:val="bottom"/>
          </w:tcPr>
          <w:p>
            <w:pPr>
              <w:pStyle w:val="TableContents"/>
              <w:spacing w:before="0" w:after="0"/>
              <w:ind w:left="0" w:right="0" w:hanging="0"/>
              <w:jc w:val="center"/>
              <w:rPr/>
            </w:pPr>
            <w:r>
              <w:rPr/>
              <w:t> </w:t>
            </w:r>
          </w:p>
        </w:tc>
        <w:tc>
          <w:tcPr>
            <w:tcW w:w="136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Actual</w:t>
            </w:r>
          </w:p>
        </w:tc>
        <w:tc>
          <w:tcPr>
            <w:tcW w:w="167" w:type="dxa"/>
            <w:tcBorders/>
            <w:shd w:fill="auto" w:val="clear"/>
            <w:vAlign w:val="bottom"/>
          </w:tcPr>
          <w:p>
            <w:pPr>
              <w:pStyle w:val="TableContents"/>
              <w:spacing w:before="0" w:after="0"/>
              <w:ind w:left="0" w:right="0" w:hanging="0"/>
              <w:jc w:val="center"/>
              <w:rPr/>
            </w:pPr>
            <w:r>
              <w:rPr/>
              <w:t> </w:t>
            </w:r>
          </w:p>
        </w:tc>
        <w:tc>
          <w:tcPr>
            <w:tcW w:w="4428"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 Guidance</w:t>
            </w:r>
          </w:p>
        </w:tc>
        <w:tc>
          <w:tcPr>
            <w:tcW w:w="152" w:type="dxa"/>
            <w:tcBorders/>
            <w:shd w:fill="auto" w:val="clear"/>
            <w:vAlign w:val="bottom"/>
          </w:tcPr>
          <w:p>
            <w:pPr>
              <w:pStyle w:val="TableContents"/>
              <w:spacing w:before="0" w:after="0"/>
              <w:ind w:left="0" w:right="0" w:hanging="0"/>
              <w:jc w:val="center"/>
              <w:rPr/>
            </w:pPr>
            <w:r>
              <w:rPr/>
              <w:t> </w:t>
            </w:r>
          </w:p>
        </w:tc>
      </w:tr>
      <w:tr>
        <w:trPr/>
        <w:tc>
          <w:tcPr>
            <w:tcW w:w="2909" w:type="dxa"/>
            <w:tcBorders/>
            <w:shd w:fill="auto" w:val="clear"/>
            <w:vAlign w:val="bottom"/>
          </w:tcPr>
          <w:p>
            <w:pPr>
              <w:pStyle w:val="TableContents"/>
              <w:spacing w:before="0" w:after="0"/>
              <w:ind w:left="0" w:right="0" w:hanging="0"/>
              <w:rPr/>
            </w:pPr>
            <w:r>
              <w:rPr/>
              <w:t> </w:t>
            </w:r>
          </w:p>
        </w:tc>
        <w:tc>
          <w:tcPr>
            <w:tcW w:w="167" w:type="dxa"/>
            <w:tcBorders/>
            <w:shd w:fill="auto" w:val="clear"/>
            <w:vAlign w:val="bottom"/>
          </w:tcPr>
          <w:p>
            <w:pPr>
              <w:pStyle w:val="TableContents"/>
              <w:spacing w:before="0" w:after="0"/>
              <w:ind w:left="0" w:right="0" w:hanging="0"/>
              <w:jc w:val="center"/>
              <w:rPr/>
            </w:pPr>
            <w:r>
              <w:rPr/>
              <w:t> </w:t>
            </w:r>
          </w:p>
        </w:tc>
        <w:tc>
          <w:tcPr>
            <w:tcW w:w="1361"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167" w:type="dxa"/>
            <w:tcBorders/>
            <w:shd w:fill="auto" w:val="clear"/>
            <w:vAlign w:val="bottom"/>
          </w:tcPr>
          <w:p>
            <w:pPr>
              <w:pStyle w:val="TableContents"/>
              <w:spacing w:before="0" w:after="0"/>
              <w:ind w:left="0" w:right="0" w:hanging="0"/>
              <w:jc w:val="center"/>
              <w:rPr/>
            </w:pPr>
            <w:r>
              <w:rPr/>
              <w:t> </w:t>
            </w:r>
          </w:p>
        </w:tc>
        <w:tc>
          <w:tcPr>
            <w:tcW w:w="1361"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204"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307"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w:t>
            </w:r>
          </w:p>
        </w:tc>
        <w:tc>
          <w:tcPr>
            <w:tcW w:w="204"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352"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Twelve Months</w:t>
            </w:r>
          </w:p>
        </w:tc>
        <w:tc>
          <w:tcPr>
            <w:tcW w:w="152" w:type="dxa"/>
            <w:tcBorders/>
            <w:shd w:fill="auto" w:val="clear"/>
            <w:vAlign w:val="bottom"/>
          </w:tcPr>
          <w:p>
            <w:pPr>
              <w:pStyle w:val="TableContents"/>
              <w:spacing w:before="0" w:after="0"/>
              <w:ind w:left="0" w:right="0" w:hanging="0"/>
              <w:jc w:val="center"/>
              <w:rPr/>
            </w:pPr>
            <w:r>
              <w:rPr/>
              <w:t> </w:t>
            </w:r>
          </w:p>
        </w:tc>
      </w:tr>
      <w:tr>
        <w:trPr/>
        <w:tc>
          <w:tcPr>
            <w:tcW w:w="2909" w:type="dxa"/>
            <w:tcBorders/>
            <w:shd w:fill="auto" w:val="clear"/>
            <w:vAlign w:val="bottom"/>
          </w:tcPr>
          <w:p>
            <w:pPr>
              <w:pStyle w:val="TableContents"/>
              <w:spacing w:before="0" w:after="0"/>
              <w:ind w:left="0" w:right="0" w:hanging="0"/>
              <w:rPr/>
            </w:pPr>
            <w:r>
              <w:rPr/>
              <w:t> </w:t>
            </w:r>
          </w:p>
        </w:tc>
        <w:tc>
          <w:tcPr>
            <w:tcW w:w="167" w:type="dxa"/>
            <w:tcBorders/>
            <w:shd w:fill="auto" w:val="clear"/>
            <w:vAlign w:val="bottom"/>
          </w:tcPr>
          <w:p>
            <w:pPr>
              <w:pStyle w:val="TableContents"/>
              <w:spacing w:before="0" w:after="0"/>
              <w:ind w:left="0" w:right="0" w:hanging="0"/>
              <w:jc w:val="center"/>
              <w:rPr/>
            </w:pPr>
            <w:r>
              <w:rPr/>
              <w:t> </w:t>
            </w:r>
          </w:p>
        </w:tc>
        <w:tc>
          <w:tcPr>
            <w:tcW w:w="1361"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w:t>
            </w:r>
          </w:p>
        </w:tc>
        <w:tc>
          <w:tcPr>
            <w:tcW w:w="167" w:type="dxa"/>
            <w:tcBorders/>
            <w:shd w:fill="auto" w:val="clear"/>
            <w:vAlign w:val="bottom"/>
          </w:tcPr>
          <w:p>
            <w:pPr>
              <w:pStyle w:val="TableContents"/>
              <w:spacing w:before="0" w:after="0"/>
              <w:ind w:left="0" w:right="0" w:hanging="0"/>
              <w:jc w:val="center"/>
              <w:rPr/>
            </w:pPr>
            <w:r>
              <w:rPr/>
              <w:t> </w:t>
            </w:r>
          </w:p>
        </w:tc>
        <w:tc>
          <w:tcPr>
            <w:tcW w:w="1361"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204" w:type="dxa"/>
            <w:tcBorders/>
            <w:shd w:fill="auto" w:val="clear"/>
            <w:vAlign w:val="bottom"/>
          </w:tcPr>
          <w:p>
            <w:pPr>
              <w:pStyle w:val="TableContents"/>
              <w:spacing w:before="0" w:after="0"/>
              <w:ind w:left="0" w:right="0" w:hanging="0"/>
              <w:jc w:val="center"/>
              <w:rPr/>
            </w:pPr>
            <w:r>
              <w:rPr/>
              <w:t> </w:t>
            </w:r>
          </w:p>
        </w:tc>
        <w:tc>
          <w:tcPr>
            <w:tcW w:w="1307"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204" w:type="dxa"/>
            <w:tcBorders/>
            <w:shd w:fill="auto" w:val="clear"/>
            <w:vAlign w:val="bottom"/>
          </w:tcPr>
          <w:p>
            <w:pPr>
              <w:pStyle w:val="TableContents"/>
              <w:spacing w:before="0" w:after="0"/>
              <w:ind w:left="0" w:right="0" w:hanging="0"/>
              <w:jc w:val="center"/>
              <w:rPr/>
            </w:pPr>
            <w:r>
              <w:rPr/>
              <w:t> </w:t>
            </w:r>
          </w:p>
        </w:tc>
        <w:tc>
          <w:tcPr>
            <w:tcW w:w="1352"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152" w:type="dxa"/>
            <w:tcBorders/>
            <w:shd w:fill="auto" w:val="clear"/>
            <w:vAlign w:val="bottom"/>
          </w:tcPr>
          <w:p>
            <w:pPr>
              <w:pStyle w:val="TableContents"/>
              <w:spacing w:before="0" w:after="0"/>
              <w:ind w:left="0" w:right="0" w:hanging="0"/>
              <w:jc w:val="center"/>
              <w:rPr/>
            </w:pPr>
            <w:r>
              <w:rPr/>
              <w:t> </w:t>
            </w:r>
          </w:p>
        </w:tc>
      </w:tr>
      <w:tr>
        <w:trPr/>
        <w:tc>
          <w:tcPr>
            <w:tcW w:w="2909" w:type="dxa"/>
            <w:tcBorders/>
            <w:shd w:fill="auto" w:val="clear"/>
            <w:vAlign w:val="bottom"/>
          </w:tcPr>
          <w:p>
            <w:pPr>
              <w:pStyle w:val="TableContents"/>
              <w:spacing w:before="0" w:after="0"/>
              <w:ind w:left="0" w:right="0" w:hanging="0"/>
              <w:rPr/>
            </w:pPr>
            <w:r>
              <w:rPr/>
              <w:t> </w:t>
            </w:r>
          </w:p>
        </w:tc>
        <w:tc>
          <w:tcPr>
            <w:tcW w:w="167" w:type="dxa"/>
            <w:tcBorders/>
            <w:shd w:fill="auto" w:val="clear"/>
            <w:vAlign w:val="bottom"/>
          </w:tcPr>
          <w:p>
            <w:pPr>
              <w:pStyle w:val="TableContents"/>
              <w:spacing w:before="0" w:after="0"/>
              <w:ind w:left="0" w:right="0" w:hanging="0"/>
              <w:jc w:val="center"/>
              <w:rPr/>
            </w:pPr>
            <w:r>
              <w:rPr/>
              <w:t> </w:t>
            </w:r>
          </w:p>
        </w:tc>
        <w:tc>
          <w:tcPr>
            <w:tcW w:w="136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March 31,</w:t>
            </w:r>
          </w:p>
        </w:tc>
        <w:tc>
          <w:tcPr>
            <w:tcW w:w="167" w:type="dxa"/>
            <w:tcBorders/>
            <w:shd w:fill="auto" w:val="clear"/>
            <w:vAlign w:val="bottom"/>
          </w:tcPr>
          <w:p>
            <w:pPr>
              <w:pStyle w:val="TableContents"/>
              <w:spacing w:before="0" w:after="0"/>
              <w:ind w:left="0" w:right="0" w:hanging="0"/>
              <w:jc w:val="center"/>
              <w:rPr/>
            </w:pPr>
            <w:r>
              <w:rPr/>
              <w:t> </w:t>
            </w:r>
          </w:p>
        </w:tc>
        <w:tc>
          <w:tcPr>
            <w:tcW w:w="136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w:t>
            </w:r>
          </w:p>
        </w:tc>
        <w:tc>
          <w:tcPr>
            <w:tcW w:w="204" w:type="dxa"/>
            <w:tcBorders/>
            <w:shd w:fill="auto" w:val="clear"/>
            <w:vAlign w:val="bottom"/>
          </w:tcPr>
          <w:p>
            <w:pPr>
              <w:pStyle w:val="TableContents"/>
              <w:spacing w:before="0" w:after="0"/>
              <w:ind w:left="0" w:right="0" w:hanging="0"/>
              <w:jc w:val="center"/>
              <w:rPr/>
            </w:pPr>
            <w:r>
              <w:rPr/>
              <w:t> </w:t>
            </w:r>
          </w:p>
        </w:tc>
        <w:tc>
          <w:tcPr>
            <w:tcW w:w="130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204" w:type="dxa"/>
            <w:tcBorders/>
            <w:shd w:fill="auto" w:val="clear"/>
            <w:vAlign w:val="bottom"/>
          </w:tcPr>
          <w:p>
            <w:pPr>
              <w:pStyle w:val="TableContents"/>
              <w:spacing w:before="0" w:after="0"/>
              <w:ind w:left="0" w:right="0" w:hanging="0"/>
              <w:jc w:val="center"/>
              <w:rPr/>
            </w:pPr>
            <w:r>
              <w:rPr/>
              <w:t> </w:t>
            </w:r>
          </w:p>
        </w:tc>
        <w:tc>
          <w:tcPr>
            <w:tcW w:w="135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152" w:type="dxa"/>
            <w:tcBorders/>
            <w:shd w:fill="auto" w:val="clear"/>
            <w:vAlign w:val="bottom"/>
          </w:tcPr>
          <w:p>
            <w:pPr>
              <w:pStyle w:val="TableContents"/>
              <w:spacing w:before="0" w:after="0"/>
              <w:ind w:left="0" w:right="0" w:hanging="0"/>
              <w:jc w:val="center"/>
              <w:rPr/>
            </w:pPr>
            <w:r>
              <w:rPr/>
              <w:t> </w:t>
            </w:r>
          </w:p>
        </w:tc>
      </w:tr>
      <w:tr>
        <w:trPr/>
        <w:tc>
          <w:tcPr>
            <w:tcW w:w="29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Average Daily Volumes (000 Bbls/d)</w:t>
            </w:r>
          </w:p>
        </w:tc>
        <w:tc>
          <w:tcPr>
            <w:tcW w:w="167" w:type="dxa"/>
            <w:tcBorders/>
            <w:shd w:fill="CCEEFF" w:val="clear"/>
            <w:vAlign w:val="bottom"/>
          </w:tcPr>
          <w:p>
            <w:pPr>
              <w:pStyle w:val="TableContents"/>
              <w:spacing w:before="0" w:after="0"/>
              <w:ind w:left="0" w:right="0" w:hanging="0"/>
              <w:rPr/>
            </w:pPr>
            <w:r>
              <w:rPr/>
              <w:t> </w:t>
            </w:r>
          </w:p>
        </w:tc>
        <w:tc>
          <w:tcPr>
            <w:tcW w:w="1361" w:type="dxa"/>
            <w:gridSpan w:val="2"/>
            <w:tcBorders/>
            <w:shd w:fill="CCEEFF" w:val="clear"/>
            <w:vAlign w:val="bottom"/>
          </w:tcPr>
          <w:p>
            <w:pPr>
              <w:pStyle w:val="TableContents"/>
              <w:spacing w:before="0" w:after="0"/>
              <w:ind w:left="0" w:right="0" w:hanging="0"/>
              <w:rPr/>
            </w:pPr>
            <w:r>
              <w:rPr/>
              <w:t> </w:t>
            </w:r>
          </w:p>
        </w:tc>
        <w:tc>
          <w:tcPr>
            <w:tcW w:w="167" w:type="dxa"/>
            <w:tcBorders/>
            <w:shd w:fill="CCEEFF" w:val="clear"/>
            <w:vAlign w:val="bottom"/>
          </w:tcPr>
          <w:p>
            <w:pPr>
              <w:pStyle w:val="TableContents"/>
              <w:spacing w:before="0" w:after="0"/>
              <w:ind w:left="0" w:right="0" w:hanging="0"/>
              <w:rPr/>
            </w:pPr>
            <w:r>
              <w:rPr/>
              <w:t> </w:t>
            </w:r>
          </w:p>
        </w:tc>
        <w:tc>
          <w:tcPr>
            <w:tcW w:w="1361" w:type="dxa"/>
            <w:gridSpan w:val="2"/>
            <w:tcBorders/>
            <w:shd w:fill="CCEEFF" w:val="clear"/>
            <w:vAlign w:val="bottom"/>
          </w:tcPr>
          <w:p>
            <w:pPr>
              <w:pStyle w:val="TableContents"/>
              <w:spacing w:before="0" w:after="0"/>
              <w:ind w:left="0" w:right="0" w:hanging="0"/>
              <w:rPr/>
            </w:pPr>
            <w:r>
              <w:rPr/>
              <w:t> </w:t>
            </w:r>
          </w:p>
        </w:tc>
        <w:tc>
          <w:tcPr>
            <w:tcW w:w="204" w:type="dxa"/>
            <w:tcBorders/>
            <w:shd w:fill="CCEEFF" w:val="clear"/>
            <w:vAlign w:val="bottom"/>
          </w:tcPr>
          <w:p>
            <w:pPr>
              <w:pStyle w:val="TableContents"/>
              <w:spacing w:before="0" w:after="0"/>
              <w:ind w:left="0" w:right="0" w:hanging="0"/>
              <w:rPr/>
            </w:pPr>
            <w:r>
              <w:rPr/>
              <w:t> </w:t>
            </w:r>
          </w:p>
        </w:tc>
        <w:tc>
          <w:tcPr>
            <w:tcW w:w="1307" w:type="dxa"/>
            <w:gridSpan w:val="2"/>
            <w:tcBorders/>
            <w:shd w:fill="CCEEFF" w:val="clear"/>
            <w:vAlign w:val="bottom"/>
          </w:tcPr>
          <w:p>
            <w:pPr>
              <w:pStyle w:val="TableContents"/>
              <w:spacing w:before="0" w:after="0"/>
              <w:ind w:left="0" w:right="0" w:hanging="0"/>
              <w:rPr/>
            </w:pPr>
            <w:r>
              <w:rPr/>
              <w:t> </w:t>
            </w:r>
          </w:p>
        </w:tc>
        <w:tc>
          <w:tcPr>
            <w:tcW w:w="204" w:type="dxa"/>
            <w:tcBorders/>
            <w:shd w:fill="CCEEFF" w:val="clear"/>
            <w:vAlign w:val="bottom"/>
          </w:tcPr>
          <w:p>
            <w:pPr>
              <w:pStyle w:val="TableContents"/>
              <w:spacing w:before="0" w:after="0"/>
              <w:ind w:left="0" w:right="0" w:hanging="0"/>
              <w:rPr/>
            </w:pPr>
            <w:r>
              <w:rPr/>
              <w:t> </w:t>
            </w:r>
          </w:p>
        </w:tc>
        <w:tc>
          <w:tcPr>
            <w:tcW w:w="1352" w:type="dxa"/>
            <w:gridSpan w:val="2"/>
            <w:tcBorders/>
            <w:shd w:fill="CCEEFF" w:val="clear"/>
            <w:vAlign w:val="bottom"/>
          </w:tcPr>
          <w:p>
            <w:pPr>
              <w:pStyle w:val="TableContents"/>
              <w:spacing w:before="0" w:after="0"/>
              <w:ind w:left="0" w:right="0" w:hanging="0"/>
              <w:rPr/>
            </w:pPr>
            <w:r>
              <w:rPr/>
              <w:t> </w:t>
            </w:r>
          </w:p>
        </w:tc>
        <w:tc>
          <w:tcPr>
            <w:tcW w:w="152" w:type="dxa"/>
            <w:tcBorders/>
            <w:shd w:fill="CCEEFF" w:val="clear"/>
            <w:vAlign w:val="bottom"/>
          </w:tcPr>
          <w:p>
            <w:pPr>
              <w:pStyle w:val="TableContents"/>
              <w:spacing w:before="0" w:after="0"/>
              <w:ind w:left="0" w:right="0" w:hanging="0"/>
              <w:rPr/>
            </w:pPr>
            <w:r>
              <w:rPr/>
              <w:t> </w:t>
            </w:r>
          </w:p>
        </w:tc>
      </w:tr>
      <w:tr>
        <w:trPr/>
        <w:tc>
          <w:tcPr>
            <w:tcW w:w="29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All American</w:t>
            </w:r>
          </w:p>
        </w:tc>
        <w:tc>
          <w:tcPr>
            <w:tcW w:w="167" w:type="dxa"/>
            <w:tcBorders/>
            <w:shd w:fill="auto" w:val="clear"/>
            <w:vAlign w:val="bottom"/>
          </w:tcPr>
          <w:p>
            <w:pPr>
              <w:pStyle w:val="TableContents"/>
              <w:spacing w:before="0" w:after="0"/>
              <w:ind w:left="0" w:right="0" w:hanging="0"/>
              <w:rPr/>
            </w:pPr>
            <w:r>
              <w:rPr/>
              <w:t> </w:t>
            </w:r>
          </w:p>
        </w:tc>
        <w:tc>
          <w:tcPr>
            <w:tcW w:w="136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c>
          <w:tcPr>
            <w:tcW w:w="167" w:type="dxa"/>
            <w:tcBorders/>
            <w:shd w:fill="auto" w:val="clear"/>
            <w:vAlign w:val="bottom"/>
          </w:tcPr>
          <w:p>
            <w:pPr>
              <w:pStyle w:val="TableContents"/>
              <w:spacing w:before="0" w:after="0"/>
              <w:ind w:left="0" w:right="0" w:hanging="0"/>
              <w:rPr/>
            </w:pPr>
            <w:r>
              <w:rPr/>
              <w:t> </w:t>
            </w:r>
          </w:p>
        </w:tc>
        <w:tc>
          <w:tcPr>
            <w:tcW w:w="136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204" w:type="dxa"/>
            <w:tcBorders/>
            <w:shd w:fill="auto" w:val="clear"/>
            <w:vAlign w:val="bottom"/>
          </w:tcPr>
          <w:p>
            <w:pPr>
              <w:pStyle w:val="TableContents"/>
              <w:spacing w:before="0" w:after="0"/>
              <w:ind w:left="0" w:right="0" w:hanging="0"/>
              <w:rPr/>
            </w:pPr>
            <w:r>
              <w:rPr/>
              <w:t> </w:t>
            </w:r>
          </w:p>
        </w:tc>
        <w:tc>
          <w:tcPr>
            <w:tcW w:w="130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204" w:type="dxa"/>
            <w:tcBorders/>
            <w:shd w:fill="auto" w:val="clear"/>
            <w:vAlign w:val="bottom"/>
          </w:tcPr>
          <w:p>
            <w:pPr>
              <w:pStyle w:val="TableContents"/>
              <w:spacing w:before="0" w:after="0"/>
              <w:ind w:left="0" w:right="0" w:hanging="0"/>
              <w:rPr/>
            </w:pPr>
            <w:r>
              <w:rPr/>
              <w:t> </w:t>
            </w:r>
          </w:p>
        </w:tc>
        <w:tc>
          <w:tcPr>
            <w:tcW w:w="135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152" w:type="dxa"/>
            <w:tcBorders/>
            <w:shd w:fill="auto" w:val="clear"/>
            <w:vAlign w:val="bottom"/>
          </w:tcPr>
          <w:p>
            <w:pPr>
              <w:pStyle w:val="TableContents"/>
              <w:spacing w:before="0" w:after="0"/>
              <w:ind w:left="0" w:right="0" w:hanging="0"/>
              <w:rPr/>
            </w:pPr>
            <w:r>
              <w:rPr/>
              <w:t> </w:t>
            </w:r>
          </w:p>
        </w:tc>
      </w:tr>
      <w:tr>
        <w:trPr/>
        <w:tc>
          <w:tcPr>
            <w:tcW w:w="29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Basin</w:t>
            </w:r>
          </w:p>
        </w:tc>
        <w:tc>
          <w:tcPr>
            <w:tcW w:w="167" w:type="dxa"/>
            <w:tcBorders/>
            <w:shd w:fill="CCEEFF" w:val="clear"/>
            <w:vAlign w:val="bottom"/>
          </w:tcPr>
          <w:p>
            <w:pPr>
              <w:pStyle w:val="TableContents"/>
              <w:spacing w:before="0" w:after="0"/>
              <w:ind w:left="0" w:right="0" w:hanging="0"/>
              <w:rPr/>
            </w:pPr>
            <w:r>
              <w:rPr/>
              <w:t> </w:t>
            </w:r>
          </w:p>
        </w:tc>
        <w:tc>
          <w:tcPr>
            <w:tcW w:w="13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358</w:t>
            </w:r>
          </w:p>
        </w:tc>
        <w:tc>
          <w:tcPr>
            <w:tcW w:w="167" w:type="dxa"/>
            <w:tcBorders/>
            <w:shd w:fill="CCEEFF" w:val="clear"/>
            <w:vAlign w:val="bottom"/>
          </w:tcPr>
          <w:p>
            <w:pPr>
              <w:pStyle w:val="TableContents"/>
              <w:spacing w:before="0" w:after="0"/>
              <w:ind w:left="0" w:right="0" w:hanging="0"/>
              <w:rPr/>
            </w:pPr>
            <w:r>
              <w:rPr/>
              <w:t> </w:t>
            </w:r>
          </w:p>
        </w:tc>
        <w:tc>
          <w:tcPr>
            <w:tcW w:w="13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385</w:t>
            </w:r>
          </w:p>
        </w:tc>
        <w:tc>
          <w:tcPr>
            <w:tcW w:w="204" w:type="dxa"/>
            <w:tcBorders/>
            <w:shd w:fill="CCEEFF" w:val="clear"/>
            <w:vAlign w:val="bottom"/>
          </w:tcPr>
          <w:p>
            <w:pPr>
              <w:pStyle w:val="TableContents"/>
              <w:spacing w:before="0" w:after="0"/>
              <w:ind w:left="0" w:right="0" w:hanging="0"/>
              <w:rPr/>
            </w:pPr>
            <w:r>
              <w:rPr/>
              <w:t> </w:t>
            </w:r>
          </w:p>
        </w:tc>
        <w:tc>
          <w:tcPr>
            <w:tcW w:w="130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390</w:t>
            </w:r>
          </w:p>
        </w:tc>
        <w:tc>
          <w:tcPr>
            <w:tcW w:w="204" w:type="dxa"/>
            <w:tcBorders/>
            <w:shd w:fill="CCEEFF" w:val="clear"/>
            <w:vAlign w:val="bottom"/>
          </w:tcPr>
          <w:p>
            <w:pPr>
              <w:pStyle w:val="TableContents"/>
              <w:spacing w:before="0" w:after="0"/>
              <w:ind w:left="0" w:right="0" w:hanging="0"/>
              <w:rPr/>
            </w:pPr>
            <w:r>
              <w:rPr/>
              <w:t> </w:t>
            </w:r>
          </w:p>
        </w:tc>
        <w:tc>
          <w:tcPr>
            <w:tcW w:w="135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381</w:t>
            </w:r>
          </w:p>
        </w:tc>
        <w:tc>
          <w:tcPr>
            <w:tcW w:w="152" w:type="dxa"/>
            <w:tcBorders/>
            <w:shd w:fill="CCEEFF" w:val="clear"/>
            <w:vAlign w:val="bottom"/>
          </w:tcPr>
          <w:p>
            <w:pPr>
              <w:pStyle w:val="TableContents"/>
              <w:spacing w:before="0" w:after="0"/>
              <w:ind w:left="0" w:right="0" w:hanging="0"/>
              <w:rPr/>
            </w:pPr>
            <w:r>
              <w:rPr/>
              <w:t> </w:t>
            </w:r>
          </w:p>
        </w:tc>
      </w:tr>
      <w:tr>
        <w:trPr/>
        <w:tc>
          <w:tcPr>
            <w:tcW w:w="29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Capline</w:t>
            </w:r>
          </w:p>
        </w:tc>
        <w:tc>
          <w:tcPr>
            <w:tcW w:w="167" w:type="dxa"/>
            <w:tcBorders/>
            <w:shd w:fill="auto" w:val="clear"/>
            <w:vAlign w:val="bottom"/>
          </w:tcPr>
          <w:p>
            <w:pPr>
              <w:pStyle w:val="TableContents"/>
              <w:spacing w:before="0" w:after="0"/>
              <w:ind w:left="0" w:right="0" w:hanging="0"/>
              <w:rPr/>
            </w:pPr>
            <w:r>
              <w:rPr/>
              <w:t> </w:t>
            </w:r>
          </w:p>
        </w:tc>
        <w:tc>
          <w:tcPr>
            <w:tcW w:w="136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159</w:t>
            </w:r>
          </w:p>
        </w:tc>
        <w:tc>
          <w:tcPr>
            <w:tcW w:w="167" w:type="dxa"/>
            <w:tcBorders/>
            <w:shd w:fill="auto" w:val="clear"/>
            <w:vAlign w:val="bottom"/>
          </w:tcPr>
          <w:p>
            <w:pPr>
              <w:pStyle w:val="TableContents"/>
              <w:spacing w:before="0" w:after="0"/>
              <w:ind w:left="0" w:right="0" w:hanging="0"/>
              <w:rPr/>
            </w:pPr>
            <w:r>
              <w:rPr/>
              <w:t> </w:t>
            </w:r>
          </w:p>
        </w:tc>
        <w:tc>
          <w:tcPr>
            <w:tcW w:w="136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210</w:t>
            </w:r>
          </w:p>
        </w:tc>
        <w:tc>
          <w:tcPr>
            <w:tcW w:w="204" w:type="dxa"/>
            <w:tcBorders/>
            <w:shd w:fill="auto" w:val="clear"/>
            <w:vAlign w:val="bottom"/>
          </w:tcPr>
          <w:p>
            <w:pPr>
              <w:pStyle w:val="TableContents"/>
              <w:spacing w:before="0" w:after="0"/>
              <w:ind w:left="0" w:right="0" w:hanging="0"/>
              <w:rPr/>
            </w:pPr>
            <w:r>
              <w:rPr/>
              <w:t> </w:t>
            </w:r>
          </w:p>
        </w:tc>
        <w:tc>
          <w:tcPr>
            <w:tcW w:w="130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225</w:t>
            </w:r>
          </w:p>
        </w:tc>
        <w:tc>
          <w:tcPr>
            <w:tcW w:w="204" w:type="dxa"/>
            <w:tcBorders/>
            <w:shd w:fill="auto" w:val="clear"/>
            <w:vAlign w:val="bottom"/>
          </w:tcPr>
          <w:p>
            <w:pPr>
              <w:pStyle w:val="TableContents"/>
              <w:spacing w:before="0" w:after="0"/>
              <w:ind w:left="0" w:right="0" w:hanging="0"/>
              <w:rPr/>
            </w:pPr>
            <w:r>
              <w:rPr/>
              <w:t> </w:t>
            </w:r>
          </w:p>
        </w:tc>
        <w:tc>
          <w:tcPr>
            <w:tcW w:w="135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205</w:t>
            </w:r>
          </w:p>
        </w:tc>
        <w:tc>
          <w:tcPr>
            <w:tcW w:w="152" w:type="dxa"/>
            <w:tcBorders/>
            <w:shd w:fill="auto" w:val="clear"/>
            <w:vAlign w:val="bottom"/>
          </w:tcPr>
          <w:p>
            <w:pPr>
              <w:pStyle w:val="TableContents"/>
              <w:spacing w:before="0" w:after="0"/>
              <w:ind w:left="0" w:right="0" w:hanging="0"/>
              <w:rPr/>
            </w:pPr>
            <w:r>
              <w:rPr/>
              <w:t> </w:t>
            </w:r>
          </w:p>
        </w:tc>
      </w:tr>
      <w:tr>
        <w:trPr/>
        <w:tc>
          <w:tcPr>
            <w:tcW w:w="29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Line 63 / 2000</w:t>
            </w:r>
          </w:p>
        </w:tc>
        <w:tc>
          <w:tcPr>
            <w:tcW w:w="167" w:type="dxa"/>
            <w:tcBorders/>
            <w:shd w:fill="CCEEFF" w:val="clear"/>
            <w:vAlign w:val="bottom"/>
          </w:tcPr>
          <w:p>
            <w:pPr>
              <w:pStyle w:val="TableContents"/>
              <w:spacing w:before="0" w:after="0"/>
              <w:ind w:left="0" w:right="0" w:hanging="0"/>
              <w:rPr/>
            </w:pPr>
            <w:r>
              <w:rPr/>
              <w:t> </w:t>
            </w:r>
          </w:p>
        </w:tc>
        <w:tc>
          <w:tcPr>
            <w:tcW w:w="13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110</w:t>
            </w:r>
          </w:p>
        </w:tc>
        <w:tc>
          <w:tcPr>
            <w:tcW w:w="167" w:type="dxa"/>
            <w:tcBorders/>
            <w:shd w:fill="CCEEFF" w:val="clear"/>
            <w:vAlign w:val="bottom"/>
          </w:tcPr>
          <w:p>
            <w:pPr>
              <w:pStyle w:val="TableContents"/>
              <w:spacing w:before="0" w:after="0"/>
              <w:ind w:left="0" w:right="0" w:hanging="0"/>
              <w:rPr/>
            </w:pPr>
            <w:r>
              <w:rPr/>
              <w:t> </w:t>
            </w:r>
          </w:p>
        </w:tc>
        <w:tc>
          <w:tcPr>
            <w:tcW w:w="13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130</w:t>
            </w:r>
          </w:p>
        </w:tc>
        <w:tc>
          <w:tcPr>
            <w:tcW w:w="204" w:type="dxa"/>
            <w:tcBorders/>
            <w:shd w:fill="CCEEFF" w:val="clear"/>
            <w:vAlign w:val="bottom"/>
          </w:tcPr>
          <w:p>
            <w:pPr>
              <w:pStyle w:val="TableContents"/>
              <w:spacing w:before="0" w:after="0"/>
              <w:ind w:left="0" w:right="0" w:hanging="0"/>
              <w:rPr/>
            </w:pPr>
            <w:r>
              <w:rPr/>
              <w:t> </w:t>
            </w:r>
          </w:p>
        </w:tc>
        <w:tc>
          <w:tcPr>
            <w:tcW w:w="130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130</w:t>
            </w:r>
          </w:p>
        </w:tc>
        <w:tc>
          <w:tcPr>
            <w:tcW w:w="204" w:type="dxa"/>
            <w:tcBorders/>
            <w:shd w:fill="CCEEFF" w:val="clear"/>
            <w:vAlign w:val="bottom"/>
          </w:tcPr>
          <w:p>
            <w:pPr>
              <w:pStyle w:val="TableContents"/>
              <w:spacing w:before="0" w:after="0"/>
              <w:ind w:left="0" w:right="0" w:hanging="0"/>
              <w:rPr/>
            </w:pPr>
            <w:r>
              <w:rPr/>
              <w:t> </w:t>
            </w:r>
          </w:p>
        </w:tc>
        <w:tc>
          <w:tcPr>
            <w:tcW w:w="135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125</w:t>
            </w:r>
          </w:p>
        </w:tc>
        <w:tc>
          <w:tcPr>
            <w:tcW w:w="152" w:type="dxa"/>
            <w:tcBorders/>
            <w:shd w:fill="CCEEFF" w:val="clear"/>
            <w:vAlign w:val="bottom"/>
          </w:tcPr>
          <w:p>
            <w:pPr>
              <w:pStyle w:val="TableContents"/>
              <w:spacing w:before="0" w:after="0"/>
              <w:ind w:left="0" w:right="0" w:hanging="0"/>
              <w:rPr/>
            </w:pPr>
            <w:r>
              <w:rPr/>
              <w:t> </w:t>
            </w:r>
          </w:p>
        </w:tc>
      </w:tr>
      <w:tr>
        <w:trPr/>
        <w:tc>
          <w:tcPr>
            <w:tcW w:w="2909" w:type="dxa"/>
            <w:tcBorders/>
            <w:shd w:fill="auto" w:val="clear"/>
            <w:vAlign w:val="bottom"/>
          </w:tcPr>
          <w:p>
            <w:pPr>
              <w:pStyle w:val="TableContents"/>
              <w:spacing w:before="0" w:after="0"/>
              <w:ind w:left="0" w:right="0" w:hanging="0"/>
              <w:rPr/>
            </w:pPr>
            <w:r>
              <w:rPr>
                <w:rFonts w:ascii="Times New Roman" w:hAnsi="Times New Roman"/>
                <w:sz w:val="17"/>
              </w:rPr>
              <w:t xml:space="preserve">Salt Lake City Area Systems </w:t>
            </w:r>
            <w:r>
              <w:rPr>
                <w:sz w:val="11"/>
              </w:rPr>
              <w:t>(1)</w:t>
            </w:r>
          </w:p>
        </w:tc>
        <w:tc>
          <w:tcPr>
            <w:tcW w:w="167" w:type="dxa"/>
            <w:tcBorders/>
            <w:shd w:fill="auto" w:val="clear"/>
            <w:vAlign w:val="bottom"/>
          </w:tcPr>
          <w:p>
            <w:pPr>
              <w:pStyle w:val="TableContents"/>
              <w:spacing w:before="0" w:after="0"/>
              <w:ind w:left="0" w:right="0" w:hanging="0"/>
              <w:rPr/>
            </w:pPr>
            <w:r>
              <w:rPr/>
              <w:t> </w:t>
            </w:r>
          </w:p>
        </w:tc>
        <w:tc>
          <w:tcPr>
            <w:tcW w:w="136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128</w:t>
            </w:r>
          </w:p>
        </w:tc>
        <w:tc>
          <w:tcPr>
            <w:tcW w:w="167" w:type="dxa"/>
            <w:tcBorders/>
            <w:shd w:fill="auto" w:val="clear"/>
            <w:vAlign w:val="bottom"/>
          </w:tcPr>
          <w:p>
            <w:pPr>
              <w:pStyle w:val="TableContents"/>
              <w:spacing w:before="0" w:after="0"/>
              <w:ind w:left="0" w:right="0" w:hanging="0"/>
              <w:rPr/>
            </w:pPr>
            <w:r>
              <w:rPr/>
              <w:t> </w:t>
            </w:r>
          </w:p>
        </w:tc>
        <w:tc>
          <w:tcPr>
            <w:tcW w:w="136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135</w:t>
            </w:r>
          </w:p>
        </w:tc>
        <w:tc>
          <w:tcPr>
            <w:tcW w:w="204" w:type="dxa"/>
            <w:tcBorders/>
            <w:shd w:fill="auto" w:val="clear"/>
            <w:vAlign w:val="bottom"/>
          </w:tcPr>
          <w:p>
            <w:pPr>
              <w:pStyle w:val="TableContents"/>
              <w:spacing w:before="0" w:after="0"/>
              <w:ind w:left="0" w:right="0" w:hanging="0"/>
              <w:rPr/>
            </w:pPr>
            <w:r>
              <w:rPr/>
              <w:t> </w:t>
            </w:r>
          </w:p>
        </w:tc>
        <w:tc>
          <w:tcPr>
            <w:tcW w:w="130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140</w:t>
            </w:r>
          </w:p>
        </w:tc>
        <w:tc>
          <w:tcPr>
            <w:tcW w:w="204" w:type="dxa"/>
            <w:tcBorders/>
            <w:shd w:fill="auto" w:val="clear"/>
            <w:vAlign w:val="bottom"/>
          </w:tcPr>
          <w:p>
            <w:pPr>
              <w:pStyle w:val="TableContents"/>
              <w:spacing w:before="0" w:after="0"/>
              <w:ind w:left="0" w:right="0" w:hanging="0"/>
              <w:rPr/>
            </w:pPr>
            <w:r>
              <w:rPr/>
              <w:t> </w:t>
            </w:r>
          </w:p>
        </w:tc>
        <w:tc>
          <w:tcPr>
            <w:tcW w:w="135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w:t>
            </w:r>
          </w:p>
        </w:tc>
        <w:tc>
          <w:tcPr>
            <w:tcW w:w="152" w:type="dxa"/>
            <w:tcBorders/>
            <w:shd w:fill="auto" w:val="clear"/>
            <w:vAlign w:val="bottom"/>
          </w:tcPr>
          <w:p>
            <w:pPr>
              <w:pStyle w:val="TableContents"/>
              <w:spacing w:before="0" w:after="0"/>
              <w:ind w:left="0" w:right="0" w:hanging="0"/>
              <w:rPr/>
            </w:pPr>
            <w:r>
              <w:rPr/>
              <w:t> </w:t>
            </w:r>
          </w:p>
        </w:tc>
      </w:tr>
      <w:tr>
        <w:trPr/>
        <w:tc>
          <w:tcPr>
            <w:tcW w:w="2909" w:type="dxa"/>
            <w:tcBorders/>
            <w:shd w:fill="CCEEFF" w:val="clear"/>
            <w:vAlign w:val="bottom"/>
          </w:tcPr>
          <w:p>
            <w:pPr>
              <w:pStyle w:val="TableContents"/>
              <w:spacing w:before="0" w:after="0"/>
              <w:ind w:left="0" w:right="0" w:hanging="0"/>
              <w:rPr/>
            </w:pPr>
            <w:r>
              <w:rPr>
                <w:rFonts w:ascii="Times New Roman" w:hAnsi="Times New Roman"/>
                <w:sz w:val="17"/>
              </w:rPr>
              <w:t xml:space="preserve">West Texas / New Mexico Area Systems </w:t>
            </w:r>
            <w:r>
              <w:rPr>
                <w:sz w:val="11"/>
              </w:rPr>
              <w:t>(1)</w:t>
            </w:r>
          </w:p>
        </w:tc>
        <w:tc>
          <w:tcPr>
            <w:tcW w:w="167" w:type="dxa"/>
            <w:tcBorders/>
            <w:shd w:fill="CCEEFF" w:val="clear"/>
            <w:vAlign w:val="bottom"/>
          </w:tcPr>
          <w:p>
            <w:pPr>
              <w:pStyle w:val="TableContents"/>
              <w:spacing w:before="0" w:after="0"/>
              <w:ind w:left="0" w:right="0" w:hanging="0"/>
              <w:rPr/>
            </w:pPr>
            <w:r>
              <w:rPr/>
              <w:t> </w:t>
            </w:r>
          </w:p>
        </w:tc>
        <w:tc>
          <w:tcPr>
            <w:tcW w:w="13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365</w:t>
            </w:r>
          </w:p>
        </w:tc>
        <w:tc>
          <w:tcPr>
            <w:tcW w:w="167" w:type="dxa"/>
            <w:tcBorders/>
            <w:shd w:fill="CCEEFF" w:val="clear"/>
            <w:vAlign w:val="bottom"/>
          </w:tcPr>
          <w:p>
            <w:pPr>
              <w:pStyle w:val="TableContents"/>
              <w:spacing w:before="0" w:after="0"/>
              <w:ind w:left="0" w:right="0" w:hanging="0"/>
              <w:rPr/>
            </w:pPr>
            <w:r>
              <w:rPr/>
              <w:t> </w:t>
            </w:r>
          </w:p>
        </w:tc>
        <w:tc>
          <w:tcPr>
            <w:tcW w:w="13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375</w:t>
            </w:r>
          </w:p>
        </w:tc>
        <w:tc>
          <w:tcPr>
            <w:tcW w:w="204" w:type="dxa"/>
            <w:tcBorders/>
            <w:shd w:fill="CCEEFF" w:val="clear"/>
            <w:vAlign w:val="bottom"/>
          </w:tcPr>
          <w:p>
            <w:pPr>
              <w:pStyle w:val="TableContents"/>
              <w:spacing w:before="0" w:after="0"/>
              <w:ind w:left="0" w:right="0" w:hanging="0"/>
              <w:rPr/>
            </w:pPr>
            <w:r>
              <w:rPr/>
              <w:t> </w:t>
            </w:r>
          </w:p>
        </w:tc>
        <w:tc>
          <w:tcPr>
            <w:tcW w:w="130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385</w:t>
            </w:r>
          </w:p>
        </w:tc>
        <w:tc>
          <w:tcPr>
            <w:tcW w:w="204" w:type="dxa"/>
            <w:tcBorders/>
            <w:shd w:fill="CCEEFF" w:val="clear"/>
            <w:vAlign w:val="bottom"/>
          </w:tcPr>
          <w:p>
            <w:pPr>
              <w:pStyle w:val="TableContents"/>
              <w:spacing w:before="0" w:after="0"/>
              <w:ind w:left="0" w:right="0" w:hanging="0"/>
              <w:rPr/>
            </w:pPr>
            <w:r>
              <w:rPr/>
              <w:t> </w:t>
            </w:r>
          </w:p>
        </w:tc>
        <w:tc>
          <w:tcPr>
            <w:tcW w:w="135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378</w:t>
            </w:r>
          </w:p>
        </w:tc>
        <w:tc>
          <w:tcPr>
            <w:tcW w:w="152" w:type="dxa"/>
            <w:tcBorders/>
            <w:shd w:fill="CCEEFF" w:val="clear"/>
            <w:vAlign w:val="bottom"/>
          </w:tcPr>
          <w:p>
            <w:pPr>
              <w:pStyle w:val="TableContents"/>
              <w:spacing w:before="0" w:after="0"/>
              <w:ind w:left="0" w:right="0" w:hanging="0"/>
              <w:rPr/>
            </w:pPr>
            <w:r>
              <w:rPr/>
              <w:t> </w:t>
            </w:r>
          </w:p>
        </w:tc>
      </w:tr>
      <w:tr>
        <w:trPr/>
        <w:tc>
          <w:tcPr>
            <w:tcW w:w="29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Rainbow</w:t>
            </w:r>
          </w:p>
        </w:tc>
        <w:tc>
          <w:tcPr>
            <w:tcW w:w="167" w:type="dxa"/>
            <w:tcBorders/>
            <w:shd w:fill="auto" w:val="clear"/>
            <w:vAlign w:val="bottom"/>
          </w:tcPr>
          <w:p>
            <w:pPr>
              <w:pStyle w:val="TableContents"/>
              <w:spacing w:before="0" w:after="0"/>
              <w:ind w:left="0" w:right="0" w:hanging="0"/>
              <w:rPr/>
            </w:pPr>
            <w:r>
              <w:rPr/>
              <w:t> </w:t>
            </w:r>
          </w:p>
        </w:tc>
        <w:tc>
          <w:tcPr>
            <w:tcW w:w="136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192</w:t>
            </w:r>
          </w:p>
        </w:tc>
        <w:tc>
          <w:tcPr>
            <w:tcW w:w="167" w:type="dxa"/>
            <w:tcBorders/>
            <w:shd w:fill="auto" w:val="clear"/>
            <w:vAlign w:val="bottom"/>
          </w:tcPr>
          <w:p>
            <w:pPr>
              <w:pStyle w:val="TableContents"/>
              <w:spacing w:before="0" w:after="0"/>
              <w:ind w:left="0" w:right="0" w:hanging="0"/>
              <w:rPr/>
            </w:pPr>
            <w:r>
              <w:rPr/>
              <w:t> </w:t>
            </w:r>
          </w:p>
        </w:tc>
        <w:tc>
          <w:tcPr>
            <w:tcW w:w="136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190</w:t>
            </w:r>
          </w:p>
        </w:tc>
        <w:tc>
          <w:tcPr>
            <w:tcW w:w="204" w:type="dxa"/>
            <w:tcBorders/>
            <w:shd w:fill="auto" w:val="clear"/>
            <w:vAlign w:val="bottom"/>
          </w:tcPr>
          <w:p>
            <w:pPr>
              <w:pStyle w:val="TableContents"/>
              <w:spacing w:before="0" w:after="0"/>
              <w:ind w:left="0" w:right="0" w:hanging="0"/>
              <w:rPr/>
            </w:pPr>
            <w:r>
              <w:rPr/>
              <w:t> </w:t>
            </w:r>
          </w:p>
        </w:tc>
        <w:tc>
          <w:tcPr>
            <w:tcW w:w="130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190</w:t>
            </w:r>
          </w:p>
        </w:tc>
        <w:tc>
          <w:tcPr>
            <w:tcW w:w="204" w:type="dxa"/>
            <w:tcBorders/>
            <w:shd w:fill="auto" w:val="clear"/>
            <w:vAlign w:val="bottom"/>
          </w:tcPr>
          <w:p>
            <w:pPr>
              <w:pStyle w:val="TableContents"/>
              <w:spacing w:before="0" w:after="0"/>
              <w:ind w:left="0" w:right="0" w:hanging="0"/>
              <w:rPr/>
            </w:pPr>
            <w:r>
              <w:rPr/>
              <w:t> </w:t>
            </w:r>
          </w:p>
        </w:tc>
        <w:tc>
          <w:tcPr>
            <w:tcW w:w="135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190</w:t>
            </w:r>
          </w:p>
        </w:tc>
        <w:tc>
          <w:tcPr>
            <w:tcW w:w="152" w:type="dxa"/>
            <w:tcBorders/>
            <w:shd w:fill="auto" w:val="clear"/>
            <w:vAlign w:val="bottom"/>
          </w:tcPr>
          <w:p>
            <w:pPr>
              <w:pStyle w:val="TableContents"/>
              <w:spacing w:before="0" w:after="0"/>
              <w:ind w:left="0" w:right="0" w:hanging="0"/>
              <w:rPr/>
            </w:pPr>
            <w:r>
              <w:rPr/>
              <w:t> </w:t>
            </w:r>
          </w:p>
        </w:tc>
      </w:tr>
      <w:tr>
        <w:trPr/>
        <w:tc>
          <w:tcPr>
            <w:tcW w:w="29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Manito</w:t>
            </w:r>
          </w:p>
        </w:tc>
        <w:tc>
          <w:tcPr>
            <w:tcW w:w="167" w:type="dxa"/>
            <w:tcBorders/>
            <w:shd w:fill="CCEEFF" w:val="clear"/>
            <w:vAlign w:val="bottom"/>
          </w:tcPr>
          <w:p>
            <w:pPr>
              <w:pStyle w:val="TableContents"/>
              <w:spacing w:before="0" w:after="0"/>
              <w:ind w:left="0" w:right="0" w:hanging="0"/>
              <w:rPr/>
            </w:pPr>
            <w:r>
              <w:rPr/>
              <w:t> </w:t>
            </w:r>
          </w:p>
        </w:tc>
        <w:tc>
          <w:tcPr>
            <w:tcW w:w="13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w:t>
            </w:r>
          </w:p>
        </w:tc>
        <w:tc>
          <w:tcPr>
            <w:tcW w:w="167" w:type="dxa"/>
            <w:tcBorders/>
            <w:shd w:fill="CCEEFF" w:val="clear"/>
            <w:vAlign w:val="bottom"/>
          </w:tcPr>
          <w:p>
            <w:pPr>
              <w:pStyle w:val="TableContents"/>
              <w:spacing w:before="0" w:after="0"/>
              <w:ind w:left="0" w:right="0" w:hanging="0"/>
              <w:rPr/>
            </w:pPr>
            <w:r>
              <w:rPr/>
              <w:t> </w:t>
            </w:r>
          </w:p>
        </w:tc>
        <w:tc>
          <w:tcPr>
            <w:tcW w:w="13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204" w:type="dxa"/>
            <w:tcBorders/>
            <w:shd w:fill="CCEEFF" w:val="clear"/>
            <w:vAlign w:val="bottom"/>
          </w:tcPr>
          <w:p>
            <w:pPr>
              <w:pStyle w:val="TableContents"/>
              <w:spacing w:before="0" w:after="0"/>
              <w:ind w:left="0" w:right="0" w:hanging="0"/>
              <w:rPr/>
            </w:pPr>
            <w:r>
              <w:rPr/>
              <w:t> </w:t>
            </w:r>
          </w:p>
        </w:tc>
        <w:tc>
          <w:tcPr>
            <w:tcW w:w="130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204" w:type="dxa"/>
            <w:tcBorders/>
            <w:shd w:fill="CCEEFF" w:val="clear"/>
            <w:vAlign w:val="bottom"/>
          </w:tcPr>
          <w:p>
            <w:pPr>
              <w:pStyle w:val="TableContents"/>
              <w:spacing w:before="0" w:after="0"/>
              <w:ind w:left="0" w:right="0" w:hanging="0"/>
              <w:rPr/>
            </w:pPr>
            <w:r>
              <w:rPr/>
              <w:t> </w:t>
            </w:r>
          </w:p>
        </w:tc>
        <w:tc>
          <w:tcPr>
            <w:tcW w:w="135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152" w:type="dxa"/>
            <w:tcBorders/>
            <w:shd w:fill="CCEEFF" w:val="clear"/>
            <w:vAlign w:val="bottom"/>
          </w:tcPr>
          <w:p>
            <w:pPr>
              <w:pStyle w:val="TableContents"/>
              <w:spacing w:before="0" w:after="0"/>
              <w:ind w:left="0" w:right="0" w:hanging="0"/>
              <w:rPr/>
            </w:pPr>
            <w:r>
              <w:rPr/>
              <w:t> </w:t>
            </w:r>
          </w:p>
        </w:tc>
      </w:tr>
      <w:tr>
        <w:trPr/>
        <w:tc>
          <w:tcPr>
            <w:tcW w:w="29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Rangeland</w:t>
            </w:r>
          </w:p>
        </w:tc>
        <w:tc>
          <w:tcPr>
            <w:tcW w:w="167" w:type="dxa"/>
            <w:tcBorders/>
            <w:shd w:fill="auto" w:val="clear"/>
            <w:vAlign w:val="bottom"/>
          </w:tcPr>
          <w:p>
            <w:pPr>
              <w:pStyle w:val="TableContents"/>
              <w:spacing w:before="0" w:after="0"/>
              <w:ind w:left="0" w:right="0" w:hanging="0"/>
              <w:rPr/>
            </w:pPr>
            <w:r>
              <w:rPr/>
              <w:t> </w:t>
            </w:r>
          </w:p>
        </w:tc>
        <w:tc>
          <w:tcPr>
            <w:tcW w:w="136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w:t>
            </w:r>
          </w:p>
        </w:tc>
        <w:tc>
          <w:tcPr>
            <w:tcW w:w="167" w:type="dxa"/>
            <w:tcBorders/>
            <w:shd w:fill="auto" w:val="clear"/>
            <w:vAlign w:val="bottom"/>
          </w:tcPr>
          <w:p>
            <w:pPr>
              <w:pStyle w:val="TableContents"/>
              <w:spacing w:before="0" w:after="0"/>
              <w:ind w:left="0" w:right="0" w:hanging="0"/>
              <w:rPr/>
            </w:pPr>
            <w:r>
              <w:rPr/>
              <w:t> </w:t>
            </w:r>
          </w:p>
        </w:tc>
        <w:tc>
          <w:tcPr>
            <w:tcW w:w="136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204" w:type="dxa"/>
            <w:tcBorders/>
            <w:shd w:fill="auto" w:val="clear"/>
            <w:vAlign w:val="bottom"/>
          </w:tcPr>
          <w:p>
            <w:pPr>
              <w:pStyle w:val="TableContents"/>
              <w:spacing w:before="0" w:after="0"/>
              <w:ind w:left="0" w:right="0" w:hanging="0"/>
              <w:rPr/>
            </w:pPr>
            <w:r>
              <w:rPr/>
              <w:t> </w:t>
            </w:r>
          </w:p>
        </w:tc>
        <w:tc>
          <w:tcPr>
            <w:tcW w:w="130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204" w:type="dxa"/>
            <w:tcBorders/>
            <w:shd w:fill="auto" w:val="clear"/>
            <w:vAlign w:val="bottom"/>
          </w:tcPr>
          <w:p>
            <w:pPr>
              <w:pStyle w:val="TableContents"/>
              <w:spacing w:before="0" w:after="0"/>
              <w:ind w:left="0" w:right="0" w:hanging="0"/>
              <w:rPr/>
            </w:pPr>
            <w:r>
              <w:rPr/>
              <w:t> </w:t>
            </w:r>
          </w:p>
        </w:tc>
        <w:tc>
          <w:tcPr>
            <w:tcW w:w="135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152" w:type="dxa"/>
            <w:tcBorders/>
            <w:shd w:fill="auto" w:val="clear"/>
            <w:vAlign w:val="bottom"/>
          </w:tcPr>
          <w:p>
            <w:pPr>
              <w:pStyle w:val="TableContents"/>
              <w:spacing w:before="0" w:after="0"/>
              <w:ind w:left="0" w:right="0" w:hanging="0"/>
              <w:rPr/>
            </w:pPr>
            <w:r>
              <w:rPr/>
              <w:t> </w:t>
            </w:r>
          </w:p>
        </w:tc>
      </w:tr>
      <w:tr>
        <w:trPr/>
        <w:tc>
          <w:tcPr>
            <w:tcW w:w="29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Refined Products</w:t>
            </w:r>
          </w:p>
        </w:tc>
        <w:tc>
          <w:tcPr>
            <w:tcW w:w="167" w:type="dxa"/>
            <w:tcBorders/>
            <w:shd w:fill="CCEEFF" w:val="clear"/>
            <w:vAlign w:val="bottom"/>
          </w:tcPr>
          <w:p>
            <w:pPr>
              <w:pStyle w:val="TableContents"/>
              <w:spacing w:before="0" w:after="0"/>
              <w:ind w:left="0" w:right="0" w:hanging="0"/>
              <w:rPr/>
            </w:pPr>
            <w:r>
              <w:rPr/>
              <w:t> </w:t>
            </w:r>
          </w:p>
        </w:tc>
        <w:tc>
          <w:tcPr>
            <w:tcW w:w="13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115</w:t>
            </w:r>
          </w:p>
        </w:tc>
        <w:tc>
          <w:tcPr>
            <w:tcW w:w="167" w:type="dxa"/>
            <w:tcBorders/>
            <w:shd w:fill="CCEEFF" w:val="clear"/>
            <w:vAlign w:val="bottom"/>
          </w:tcPr>
          <w:p>
            <w:pPr>
              <w:pStyle w:val="TableContents"/>
              <w:spacing w:before="0" w:after="0"/>
              <w:ind w:left="0" w:right="0" w:hanging="0"/>
              <w:rPr/>
            </w:pPr>
            <w:r>
              <w:rPr/>
              <w:t> </w:t>
            </w:r>
          </w:p>
        </w:tc>
        <w:tc>
          <w:tcPr>
            <w:tcW w:w="13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115</w:t>
            </w:r>
          </w:p>
        </w:tc>
        <w:tc>
          <w:tcPr>
            <w:tcW w:w="204" w:type="dxa"/>
            <w:tcBorders/>
            <w:shd w:fill="CCEEFF" w:val="clear"/>
            <w:vAlign w:val="bottom"/>
          </w:tcPr>
          <w:p>
            <w:pPr>
              <w:pStyle w:val="TableContents"/>
              <w:spacing w:before="0" w:after="0"/>
              <w:ind w:left="0" w:right="0" w:hanging="0"/>
              <w:rPr/>
            </w:pPr>
            <w:r>
              <w:rPr/>
              <w:t> </w:t>
            </w:r>
          </w:p>
        </w:tc>
        <w:tc>
          <w:tcPr>
            <w:tcW w:w="130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115</w:t>
            </w:r>
          </w:p>
        </w:tc>
        <w:tc>
          <w:tcPr>
            <w:tcW w:w="204" w:type="dxa"/>
            <w:tcBorders/>
            <w:shd w:fill="CCEEFF" w:val="clear"/>
            <w:vAlign w:val="bottom"/>
          </w:tcPr>
          <w:p>
            <w:pPr>
              <w:pStyle w:val="TableContents"/>
              <w:spacing w:before="0" w:after="0"/>
              <w:ind w:left="0" w:right="0" w:hanging="0"/>
              <w:rPr/>
            </w:pPr>
            <w:r>
              <w:rPr/>
              <w:t> </w:t>
            </w:r>
          </w:p>
        </w:tc>
        <w:tc>
          <w:tcPr>
            <w:tcW w:w="135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115</w:t>
            </w:r>
          </w:p>
        </w:tc>
        <w:tc>
          <w:tcPr>
            <w:tcW w:w="152" w:type="dxa"/>
            <w:tcBorders/>
            <w:shd w:fill="CCEEFF" w:val="clear"/>
            <w:vAlign w:val="bottom"/>
          </w:tcPr>
          <w:p>
            <w:pPr>
              <w:pStyle w:val="TableContents"/>
              <w:spacing w:before="0" w:after="0"/>
              <w:ind w:left="0" w:right="0" w:hanging="0"/>
              <w:rPr/>
            </w:pPr>
            <w:r>
              <w:rPr/>
              <w:t> </w:t>
            </w:r>
          </w:p>
        </w:tc>
      </w:tr>
      <w:tr>
        <w:trPr/>
        <w:tc>
          <w:tcPr>
            <w:tcW w:w="29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167" w:type="dxa"/>
            <w:tcBorders/>
            <w:shd w:fill="auto" w:val="clear"/>
            <w:vAlign w:val="bottom"/>
          </w:tcPr>
          <w:p>
            <w:pPr>
              <w:pStyle w:val="TableContents"/>
              <w:spacing w:before="0" w:after="0"/>
              <w:ind w:left="0" w:right="0" w:hanging="0"/>
              <w:rPr/>
            </w:pPr>
            <w:r>
              <w:rPr/>
              <w:t> </w:t>
            </w:r>
          </w:p>
        </w:tc>
        <w:tc>
          <w:tcPr>
            <w:tcW w:w="136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1,130</w:t>
            </w:r>
          </w:p>
        </w:tc>
        <w:tc>
          <w:tcPr>
            <w:tcW w:w="167" w:type="dxa"/>
            <w:tcBorders/>
            <w:shd w:fill="auto" w:val="clear"/>
            <w:vAlign w:val="bottom"/>
          </w:tcPr>
          <w:p>
            <w:pPr>
              <w:pStyle w:val="TableContents"/>
              <w:spacing w:before="0" w:after="0"/>
              <w:ind w:left="0" w:right="0" w:hanging="0"/>
              <w:rPr/>
            </w:pPr>
            <w:r>
              <w:rPr/>
              <w:t> </w:t>
            </w:r>
          </w:p>
        </w:tc>
        <w:tc>
          <w:tcPr>
            <w:tcW w:w="136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1,145</w:t>
            </w:r>
          </w:p>
        </w:tc>
        <w:tc>
          <w:tcPr>
            <w:tcW w:w="204" w:type="dxa"/>
            <w:tcBorders/>
            <w:shd w:fill="auto" w:val="clear"/>
            <w:vAlign w:val="bottom"/>
          </w:tcPr>
          <w:p>
            <w:pPr>
              <w:pStyle w:val="TableContents"/>
              <w:spacing w:before="0" w:after="0"/>
              <w:ind w:left="0" w:right="0" w:hanging="0"/>
              <w:rPr/>
            </w:pPr>
            <w:r>
              <w:rPr/>
              <w:t> </w:t>
            </w:r>
          </w:p>
        </w:tc>
        <w:tc>
          <w:tcPr>
            <w:tcW w:w="130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1,150</w:t>
            </w:r>
          </w:p>
        </w:tc>
        <w:tc>
          <w:tcPr>
            <w:tcW w:w="204" w:type="dxa"/>
            <w:tcBorders/>
            <w:shd w:fill="auto" w:val="clear"/>
            <w:vAlign w:val="bottom"/>
          </w:tcPr>
          <w:p>
            <w:pPr>
              <w:pStyle w:val="TableContents"/>
              <w:spacing w:before="0" w:after="0"/>
              <w:ind w:left="0" w:right="0" w:hanging="0"/>
              <w:rPr/>
            </w:pPr>
            <w:r>
              <w:rPr/>
              <w:t> </w:t>
            </w:r>
          </w:p>
        </w:tc>
        <w:tc>
          <w:tcPr>
            <w:tcW w:w="135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1,144</w:t>
            </w:r>
          </w:p>
        </w:tc>
        <w:tc>
          <w:tcPr>
            <w:tcW w:w="152" w:type="dxa"/>
            <w:tcBorders/>
            <w:shd w:fill="auto" w:val="clear"/>
            <w:vAlign w:val="bottom"/>
          </w:tcPr>
          <w:p>
            <w:pPr>
              <w:pStyle w:val="TableContents"/>
              <w:spacing w:before="0" w:after="0"/>
              <w:ind w:left="0" w:right="0" w:hanging="0"/>
              <w:rPr/>
            </w:pPr>
            <w:r>
              <w:rPr/>
              <w:t> </w:t>
            </w:r>
          </w:p>
        </w:tc>
      </w:tr>
      <w:tr>
        <w:trPr/>
        <w:tc>
          <w:tcPr>
            <w:tcW w:w="2909" w:type="dxa"/>
            <w:tcBorders/>
            <w:shd w:fill="CCEEFF" w:val="clear"/>
            <w:vAlign w:val="bottom"/>
          </w:tcPr>
          <w:p>
            <w:pPr>
              <w:pStyle w:val="TableContents"/>
              <w:spacing w:before="0" w:after="0"/>
              <w:ind w:left="0" w:right="0" w:hanging="0"/>
              <w:rPr/>
            </w:pPr>
            <w:r>
              <w:rPr/>
              <w:t> </w:t>
            </w:r>
          </w:p>
        </w:tc>
        <w:tc>
          <w:tcPr>
            <w:tcW w:w="167" w:type="dxa"/>
            <w:tcBorders/>
            <w:shd w:fill="CCEEFF" w:val="clear"/>
            <w:vAlign w:val="bottom"/>
          </w:tcPr>
          <w:p>
            <w:pPr>
              <w:pStyle w:val="TableContents"/>
              <w:spacing w:before="0" w:after="0"/>
              <w:ind w:left="0" w:right="0" w:hanging="0"/>
              <w:rPr/>
            </w:pPr>
            <w:r>
              <w:rPr/>
              <w:t> </w:t>
            </w:r>
          </w:p>
        </w:tc>
        <w:tc>
          <w:tcPr>
            <w:tcW w:w="13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2,705</w:t>
            </w:r>
          </w:p>
        </w:tc>
        <w:tc>
          <w:tcPr>
            <w:tcW w:w="167" w:type="dxa"/>
            <w:tcBorders/>
            <w:shd w:fill="CCEEFF" w:val="clear"/>
            <w:vAlign w:val="bottom"/>
          </w:tcPr>
          <w:p>
            <w:pPr>
              <w:pStyle w:val="TableContents"/>
              <w:spacing w:before="0" w:after="0"/>
              <w:ind w:left="0" w:right="0" w:hanging="0"/>
              <w:rPr/>
            </w:pPr>
            <w:r>
              <w:rPr/>
              <w:t> </w:t>
            </w:r>
          </w:p>
        </w:tc>
        <w:tc>
          <w:tcPr>
            <w:tcW w:w="13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2,835</w:t>
            </w:r>
          </w:p>
        </w:tc>
        <w:tc>
          <w:tcPr>
            <w:tcW w:w="204" w:type="dxa"/>
            <w:tcBorders/>
            <w:shd w:fill="CCEEFF" w:val="clear"/>
            <w:vAlign w:val="bottom"/>
          </w:tcPr>
          <w:p>
            <w:pPr>
              <w:pStyle w:val="TableContents"/>
              <w:spacing w:before="0" w:after="0"/>
              <w:ind w:left="0" w:right="0" w:hanging="0"/>
              <w:rPr/>
            </w:pPr>
            <w:r>
              <w:rPr/>
              <w:t> </w:t>
            </w:r>
          </w:p>
        </w:tc>
        <w:tc>
          <w:tcPr>
            <w:tcW w:w="130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2,875</w:t>
            </w:r>
          </w:p>
        </w:tc>
        <w:tc>
          <w:tcPr>
            <w:tcW w:w="204" w:type="dxa"/>
            <w:tcBorders/>
            <w:shd w:fill="CCEEFF" w:val="clear"/>
            <w:vAlign w:val="bottom"/>
          </w:tcPr>
          <w:p>
            <w:pPr>
              <w:pStyle w:val="TableContents"/>
              <w:spacing w:before="0" w:after="0"/>
              <w:ind w:left="0" w:right="0" w:hanging="0"/>
              <w:rPr/>
            </w:pPr>
            <w:r>
              <w:rPr/>
              <w:t> </w:t>
            </w:r>
          </w:p>
        </w:tc>
        <w:tc>
          <w:tcPr>
            <w:tcW w:w="135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2,824</w:t>
            </w:r>
          </w:p>
        </w:tc>
        <w:tc>
          <w:tcPr>
            <w:tcW w:w="152" w:type="dxa"/>
            <w:tcBorders/>
            <w:shd w:fill="CCEEFF" w:val="clear"/>
            <w:vAlign w:val="bottom"/>
          </w:tcPr>
          <w:p>
            <w:pPr>
              <w:pStyle w:val="TableContents"/>
              <w:spacing w:before="0" w:after="0"/>
              <w:ind w:left="0" w:right="0" w:hanging="0"/>
              <w:rPr/>
            </w:pPr>
            <w:r>
              <w:rPr/>
              <w:t> </w:t>
            </w:r>
          </w:p>
        </w:tc>
      </w:tr>
      <w:tr>
        <w:trPr/>
        <w:tc>
          <w:tcPr>
            <w:tcW w:w="29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Trucking</w:t>
            </w:r>
          </w:p>
        </w:tc>
        <w:tc>
          <w:tcPr>
            <w:tcW w:w="167" w:type="dxa"/>
            <w:tcBorders/>
            <w:shd w:fill="auto" w:val="clear"/>
            <w:vAlign w:val="bottom"/>
          </w:tcPr>
          <w:p>
            <w:pPr>
              <w:pStyle w:val="TableContents"/>
              <w:spacing w:before="0" w:after="0"/>
              <w:ind w:left="0" w:right="0" w:hanging="0"/>
              <w:rPr/>
            </w:pPr>
            <w:r>
              <w:rPr/>
              <w:t> </w:t>
            </w:r>
          </w:p>
        </w:tc>
        <w:tc>
          <w:tcPr>
            <w:tcW w:w="136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w:t>
            </w:r>
          </w:p>
        </w:tc>
        <w:tc>
          <w:tcPr>
            <w:tcW w:w="167" w:type="dxa"/>
            <w:tcBorders/>
            <w:shd w:fill="auto" w:val="clear"/>
            <w:vAlign w:val="bottom"/>
          </w:tcPr>
          <w:p>
            <w:pPr>
              <w:pStyle w:val="TableContents"/>
              <w:spacing w:before="0" w:after="0"/>
              <w:ind w:left="0" w:right="0" w:hanging="0"/>
              <w:rPr/>
            </w:pPr>
            <w:r>
              <w:rPr/>
              <w:t> </w:t>
            </w:r>
          </w:p>
        </w:tc>
        <w:tc>
          <w:tcPr>
            <w:tcW w:w="136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w:t>
            </w:r>
          </w:p>
        </w:tc>
        <w:tc>
          <w:tcPr>
            <w:tcW w:w="204" w:type="dxa"/>
            <w:tcBorders/>
            <w:shd w:fill="auto" w:val="clear"/>
            <w:vAlign w:val="bottom"/>
          </w:tcPr>
          <w:p>
            <w:pPr>
              <w:pStyle w:val="TableContents"/>
              <w:spacing w:before="0" w:after="0"/>
              <w:ind w:left="0" w:right="0" w:hanging="0"/>
              <w:rPr/>
            </w:pPr>
            <w:r>
              <w:rPr/>
              <w:t> </w:t>
            </w:r>
          </w:p>
        </w:tc>
        <w:tc>
          <w:tcPr>
            <w:tcW w:w="130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w:t>
            </w:r>
          </w:p>
        </w:tc>
        <w:tc>
          <w:tcPr>
            <w:tcW w:w="204" w:type="dxa"/>
            <w:tcBorders/>
            <w:shd w:fill="auto" w:val="clear"/>
            <w:vAlign w:val="bottom"/>
          </w:tcPr>
          <w:p>
            <w:pPr>
              <w:pStyle w:val="TableContents"/>
              <w:spacing w:before="0" w:after="0"/>
              <w:ind w:left="0" w:right="0" w:hanging="0"/>
              <w:rPr/>
            </w:pPr>
            <w:r>
              <w:rPr/>
              <w:t> </w:t>
            </w:r>
          </w:p>
        </w:tc>
        <w:tc>
          <w:tcPr>
            <w:tcW w:w="135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87</w:t>
            </w:r>
          </w:p>
        </w:tc>
        <w:tc>
          <w:tcPr>
            <w:tcW w:w="152" w:type="dxa"/>
            <w:tcBorders/>
            <w:shd w:fill="auto" w:val="clear"/>
            <w:vAlign w:val="bottom"/>
          </w:tcPr>
          <w:p>
            <w:pPr>
              <w:pStyle w:val="TableContents"/>
              <w:spacing w:before="0" w:after="0"/>
              <w:ind w:left="0" w:right="0" w:hanging="0"/>
              <w:rPr/>
            </w:pPr>
            <w:r>
              <w:rPr/>
              <w:t> </w:t>
            </w:r>
          </w:p>
        </w:tc>
      </w:tr>
      <w:tr>
        <w:trPr/>
        <w:tc>
          <w:tcPr>
            <w:tcW w:w="2909" w:type="dxa"/>
            <w:tcBorders/>
            <w:shd w:fill="CCEEFF" w:val="clear"/>
            <w:vAlign w:val="bottom"/>
          </w:tcPr>
          <w:p>
            <w:pPr>
              <w:pStyle w:val="TableContents"/>
              <w:spacing w:before="0" w:after="0"/>
              <w:ind w:left="0" w:right="0" w:hanging="0"/>
              <w:rPr/>
            </w:pPr>
            <w:r>
              <w:rPr/>
              <w:t> </w:t>
            </w:r>
          </w:p>
        </w:tc>
        <w:tc>
          <w:tcPr>
            <w:tcW w:w="167" w:type="dxa"/>
            <w:tcBorders/>
            <w:shd w:fill="CCEEFF" w:val="clear"/>
            <w:vAlign w:val="bottom"/>
          </w:tcPr>
          <w:p>
            <w:pPr>
              <w:pStyle w:val="TableContents"/>
              <w:spacing w:before="0" w:after="0"/>
              <w:ind w:left="0" w:right="0" w:hanging="0"/>
              <w:rPr/>
            </w:pPr>
            <w:r>
              <w:rPr/>
              <w:t> </w:t>
            </w:r>
          </w:p>
        </w:tc>
        <w:tc>
          <w:tcPr>
            <w:tcW w:w="1361"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2,793</w:t>
            </w:r>
          </w:p>
        </w:tc>
        <w:tc>
          <w:tcPr>
            <w:tcW w:w="167" w:type="dxa"/>
            <w:tcBorders/>
            <w:shd w:fill="CCEEFF" w:val="clear"/>
            <w:vAlign w:val="bottom"/>
          </w:tcPr>
          <w:p>
            <w:pPr>
              <w:pStyle w:val="TableContents"/>
              <w:spacing w:before="0" w:after="0"/>
              <w:ind w:left="0" w:right="0" w:hanging="0"/>
              <w:rPr/>
            </w:pPr>
            <w:r>
              <w:rPr/>
              <w:t> </w:t>
            </w:r>
          </w:p>
        </w:tc>
        <w:tc>
          <w:tcPr>
            <w:tcW w:w="1361"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2,925</w:t>
            </w:r>
          </w:p>
        </w:tc>
        <w:tc>
          <w:tcPr>
            <w:tcW w:w="204" w:type="dxa"/>
            <w:tcBorders/>
            <w:shd w:fill="CCEEFF" w:val="clear"/>
            <w:vAlign w:val="bottom"/>
          </w:tcPr>
          <w:p>
            <w:pPr>
              <w:pStyle w:val="TableContents"/>
              <w:spacing w:before="0" w:after="0"/>
              <w:ind w:left="0" w:right="0" w:hanging="0"/>
              <w:rPr/>
            </w:pPr>
            <w:r>
              <w:rPr/>
              <w:t> </w:t>
            </w:r>
          </w:p>
        </w:tc>
        <w:tc>
          <w:tcPr>
            <w:tcW w:w="1307"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2,960</w:t>
            </w:r>
          </w:p>
        </w:tc>
        <w:tc>
          <w:tcPr>
            <w:tcW w:w="204" w:type="dxa"/>
            <w:tcBorders/>
            <w:shd w:fill="CCEEFF" w:val="clear"/>
            <w:vAlign w:val="bottom"/>
          </w:tcPr>
          <w:p>
            <w:pPr>
              <w:pStyle w:val="TableContents"/>
              <w:spacing w:before="0" w:after="0"/>
              <w:ind w:left="0" w:right="0" w:hanging="0"/>
              <w:rPr/>
            </w:pPr>
            <w:r>
              <w:rPr/>
              <w:t> </w:t>
            </w:r>
          </w:p>
        </w:tc>
        <w:tc>
          <w:tcPr>
            <w:tcW w:w="1352"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2,911</w:t>
            </w:r>
          </w:p>
        </w:tc>
        <w:tc>
          <w:tcPr>
            <w:tcW w:w="152" w:type="dxa"/>
            <w:tcBorders/>
            <w:shd w:fill="CCEEFF" w:val="clear"/>
            <w:vAlign w:val="bottom"/>
          </w:tcPr>
          <w:p>
            <w:pPr>
              <w:pStyle w:val="TableContents"/>
              <w:spacing w:before="0" w:after="0"/>
              <w:ind w:left="0" w:right="0" w:hanging="0"/>
              <w:rPr/>
            </w:pPr>
            <w:r>
              <w:rPr/>
              <w:t> </w:t>
            </w:r>
          </w:p>
        </w:tc>
      </w:tr>
      <w:tr>
        <w:trPr/>
        <w:tc>
          <w:tcPr>
            <w:tcW w:w="29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Segment Profit per Barrel ($/Bbl)</w:t>
            </w:r>
          </w:p>
        </w:tc>
        <w:tc>
          <w:tcPr>
            <w:tcW w:w="167" w:type="dxa"/>
            <w:tcBorders/>
            <w:shd w:fill="auto" w:val="clear"/>
            <w:vAlign w:val="bottom"/>
          </w:tcPr>
          <w:p>
            <w:pPr>
              <w:pStyle w:val="TableContents"/>
              <w:spacing w:before="0" w:after="0"/>
              <w:ind w:left="0" w:right="0" w:hanging="0"/>
              <w:rPr/>
            </w:pPr>
            <w:r>
              <w:rPr/>
              <w:t> </w:t>
            </w:r>
          </w:p>
        </w:tc>
        <w:tc>
          <w:tcPr>
            <w:tcW w:w="1361" w:type="dxa"/>
            <w:gridSpan w:val="2"/>
            <w:tcBorders/>
            <w:shd w:fill="auto" w:val="clear"/>
            <w:vAlign w:val="bottom"/>
          </w:tcPr>
          <w:p>
            <w:pPr>
              <w:pStyle w:val="TableContents"/>
              <w:spacing w:before="0" w:after="0"/>
              <w:ind w:left="0" w:right="0" w:hanging="0"/>
              <w:jc w:val="right"/>
              <w:rPr/>
            </w:pPr>
            <w:r>
              <w:rPr/>
              <w:t> </w:t>
            </w:r>
          </w:p>
        </w:tc>
        <w:tc>
          <w:tcPr>
            <w:tcW w:w="167" w:type="dxa"/>
            <w:tcBorders/>
            <w:shd w:fill="auto" w:val="clear"/>
            <w:vAlign w:val="bottom"/>
          </w:tcPr>
          <w:p>
            <w:pPr>
              <w:pStyle w:val="TableContents"/>
              <w:spacing w:before="0" w:after="0"/>
              <w:ind w:left="0" w:right="0" w:hanging="0"/>
              <w:rPr/>
            </w:pPr>
            <w:r>
              <w:rPr/>
              <w:t> </w:t>
            </w:r>
          </w:p>
        </w:tc>
        <w:tc>
          <w:tcPr>
            <w:tcW w:w="1361" w:type="dxa"/>
            <w:gridSpan w:val="2"/>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1307" w:type="dxa"/>
            <w:gridSpan w:val="2"/>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1352" w:type="dxa"/>
            <w:gridSpan w:val="2"/>
            <w:tcBorders/>
            <w:shd w:fill="auto" w:val="clear"/>
            <w:vAlign w:val="bottom"/>
          </w:tcPr>
          <w:p>
            <w:pPr>
              <w:pStyle w:val="TableContents"/>
              <w:spacing w:before="0" w:after="0"/>
              <w:ind w:left="0" w:right="0" w:hanging="0"/>
              <w:jc w:val="right"/>
              <w:rPr/>
            </w:pPr>
            <w:r>
              <w:rPr/>
              <w:t> </w:t>
            </w:r>
          </w:p>
        </w:tc>
        <w:tc>
          <w:tcPr>
            <w:tcW w:w="152" w:type="dxa"/>
            <w:tcBorders/>
            <w:shd w:fill="auto" w:val="clear"/>
            <w:vAlign w:val="bottom"/>
          </w:tcPr>
          <w:p>
            <w:pPr>
              <w:pStyle w:val="TableContents"/>
              <w:spacing w:before="0" w:after="0"/>
              <w:ind w:left="0" w:right="0" w:hanging="0"/>
              <w:rPr/>
            </w:pPr>
            <w:r>
              <w:rPr/>
              <w:t> </w:t>
            </w:r>
          </w:p>
        </w:tc>
      </w:tr>
      <w:tr>
        <w:trPr/>
        <w:tc>
          <w:tcPr>
            <w:tcW w:w="29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Excluding Selected Items Impacting Comparability</w:t>
            </w:r>
          </w:p>
        </w:tc>
        <w:tc>
          <w:tcPr>
            <w:tcW w:w="167" w:type="dxa"/>
            <w:tcBorders/>
            <w:shd w:fill="CCEEFF" w:val="clear"/>
            <w:vAlign w:val="bottom"/>
          </w:tcPr>
          <w:p>
            <w:pPr>
              <w:pStyle w:val="TableContents"/>
              <w:spacing w:before="0" w:after="0"/>
              <w:ind w:left="0" w:right="0" w:hanging="0"/>
              <w:rPr/>
            </w:pPr>
            <w:r>
              <w:rPr/>
              <w:t> </w:t>
            </w:r>
          </w:p>
        </w:tc>
        <w:tc>
          <w:tcPr>
            <w:tcW w:w="21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0.53</w:t>
            </w:r>
          </w:p>
        </w:tc>
        <w:tc>
          <w:tcPr>
            <w:tcW w:w="167" w:type="dxa"/>
            <w:tcBorders/>
            <w:shd w:fill="CCEEFF" w:val="clear"/>
            <w:vAlign w:val="bottom"/>
          </w:tcPr>
          <w:p>
            <w:pPr>
              <w:pStyle w:val="TableContents"/>
              <w:spacing w:before="0" w:after="0"/>
              <w:ind w:left="0" w:right="0" w:hanging="0"/>
              <w:rPr/>
            </w:pPr>
            <w:r>
              <w:rPr/>
              <w:t> </w:t>
            </w:r>
          </w:p>
        </w:tc>
        <w:tc>
          <w:tcPr>
            <w:tcW w:w="21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0.47</w:t>
            </w:r>
          </w:p>
        </w:tc>
        <w:tc>
          <w:tcPr>
            <w:tcW w:w="204"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(2)</w:t>
            </w:r>
          </w:p>
        </w:tc>
        <w:tc>
          <w:tcPr>
            <w:tcW w:w="20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0.51</w:t>
            </w:r>
          </w:p>
        </w:tc>
        <w:tc>
          <w:tcPr>
            <w:tcW w:w="204"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(2)</w:t>
            </w:r>
          </w:p>
        </w:tc>
        <w:tc>
          <w:tcPr>
            <w:tcW w:w="22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0.51</w:t>
            </w:r>
          </w:p>
        </w:tc>
        <w:tc>
          <w:tcPr>
            <w:tcW w:w="152"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(2)</w:t>
            </w:r>
          </w:p>
        </w:tc>
      </w:tr>
      <w:tr>
        <w:trPr/>
        <w:tc>
          <w:tcPr>
            <w:tcW w:w="290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1148"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1148"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1107"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1125"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sz w:val="17"/>
        </w:rPr>
      </w:pPr>
      <w:r>
        <w:rPr>
          <w:rFonts w:ascii="Times New Roman" w:hAnsi="Times New Roman"/>
          <w:sz w:val="11"/>
        </w:rPr>
        <w:t>(1)</w:t>
      </w:r>
      <w:r>
        <w:rPr>
          <w:rFonts w:ascii="Times New Roman" w:hAnsi="Times New Roman"/>
          <w:sz w:val="17"/>
        </w:rPr>
        <w:t>  The aggregate of multiple systems in the respective areas.</w:t>
      </w:r>
    </w:p>
    <w:p>
      <w:pPr>
        <w:pStyle w:val="TextBody"/>
        <w:spacing w:before="0" w:after="0"/>
        <w:ind w:left="0" w:right="0" w:hanging="0"/>
        <w:rPr>
          <w:rFonts w:ascii="Times New Roman" w:hAnsi="Times New Roman"/>
          <w:sz w:val="17"/>
        </w:rPr>
      </w:pPr>
      <w:r>
        <w:rPr>
          <w:rFonts w:ascii="Times New Roman" w:hAnsi="Times New Roman"/>
          <w:sz w:val="11"/>
        </w:rPr>
        <w:t>(2)</w:t>
      </w:r>
      <w:r>
        <w:rPr>
          <w:rFonts w:ascii="Times New Roman" w:hAnsi="Times New Roman"/>
          <w:sz w:val="17"/>
        </w:rPr>
        <w:t>  Mid-point of guidance.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w:t>
      </w:r>
      <w:bookmarkStart w:id="4" w:name="PB_4_115449_2897"/>
      <w:bookmarkEnd w:id="4"/>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b.                   </w:t>
      </w:r>
      <w:r>
        <w:rPr>
          <w:rFonts w:ascii="Times New Roman" w:hAnsi="Times New Roman"/>
          <w:i/>
          <w:sz w:val="17"/>
        </w:rPr>
        <w:t>Facilities</w:t>
      </w:r>
      <w:r>
        <w:rPr>
          <w:rFonts w:ascii="Times New Roman" w:hAnsi="Times New Roman"/>
          <w:sz w:val="17"/>
        </w:rPr>
        <w:t>.  Our facilities segment operations generally consist of fee-based activities associated with providing storage, terminalling and throughput services for crude oil, refined products, LPG and natural gas, as well as LPG fractionation and isomerization services. We generate revenue through a combination of month-to-month and multi-year leases and processing arrangements.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forecast adjusted segment profit using the volume assumptions in the table below, priced at forecasted rates, less estimated field operating costs and G&amp;A expenses. Field operating costs do not include depreciation.</w:t>
      </w:r>
    </w:p>
    <w:p>
      <w:pPr>
        <w:pStyle w:val="TextBody"/>
        <w:spacing w:before="0" w:after="0"/>
        <w:ind w:left="0" w:right="0" w:hanging="0"/>
        <w:rPr/>
      </w:pPr>
      <w:r>
        <w:rPr/>
        <w:t> </w:t>
      </w:r>
    </w:p>
    <w:tbl>
      <w:tblPr>
        <w:tblW w:w="4650" w:type="pct"/>
        <w:jc w:val="left"/>
        <w:tblInd w:w="0" w:type="dxa"/>
        <w:tblCellMar>
          <w:top w:w="0" w:type="dxa"/>
          <w:left w:w="0" w:type="dxa"/>
          <w:bottom w:w="0" w:type="dxa"/>
          <w:right w:w="0" w:type="dxa"/>
        </w:tblCellMar>
      </w:tblPr>
      <w:tblGrid>
        <w:gridCol w:w="3345"/>
        <w:gridCol w:w="184"/>
        <w:gridCol w:w="217"/>
        <w:gridCol w:w="1052"/>
        <w:gridCol w:w="184"/>
        <w:gridCol w:w="163"/>
        <w:gridCol w:w="1032"/>
        <w:gridCol w:w="219"/>
        <w:gridCol w:w="204"/>
        <w:gridCol w:w="1191"/>
        <w:gridCol w:w="219"/>
        <w:gridCol w:w="230"/>
        <w:gridCol w:w="1094"/>
        <w:gridCol w:w="156"/>
      </w:tblGrid>
      <w:tr>
        <w:trPr/>
        <w:tc>
          <w:tcPr>
            <w:tcW w:w="3345" w:type="dxa"/>
            <w:tcBorders/>
            <w:shd w:fill="auto" w:val="clear"/>
            <w:vAlign w:val="bottom"/>
          </w:tcPr>
          <w:p>
            <w:pPr>
              <w:pStyle w:val="TableContents"/>
              <w:spacing w:before="0" w:after="0"/>
              <w:ind w:left="0" w:right="0" w:hanging="0"/>
              <w:rPr/>
            </w:pPr>
            <w:r>
              <w:rPr/>
              <w:t> </w:t>
            </w:r>
          </w:p>
        </w:tc>
        <w:tc>
          <w:tcPr>
            <w:tcW w:w="184" w:type="dxa"/>
            <w:tcBorders/>
            <w:shd w:fill="auto" w:val="clear"/>
            <w:vAlign w:val="bottom"/>
          </w:tcPr>
          <w:p>
            <w:pPr>
              <w:pStyle w:val="TableContents"/>
              <w:spacing w:before="0" w:after="0"/>
              <w:ind w:left="0" w:right="0" w:hanging="0"/>
              <w:jc w:val="center"/>
              <w:rPr/>
            </w:pPr>
            <w:r>
              <w:rPr/>
              <w:t> </w:t>
            </w:r>
          </w:p>
        </w:tc>
        <w:tc>
          <w:tcPr>
            <w:tcW w:w="126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Actual</w:t>
            </w:r>
          </w:p>
        </w:tc>
        <w:tc>
          <w:tcPr>
            <w:tcW w:w="184" w:type="dxa"/>
            <w:tcBorders/>
            <w:shd w:fill="auto" w:val="clear"/>
            <w:vAlign w:val="bottom"/>
          </w:tcPr>
          <w:p>
            <w:pPr>
              <w:pStyle w:val="TableContents"/>
              <w:spacing w:before="0" w:after="0"/>
              <w:ind w:left="0" w:right="0" w:hanging="0"/>
              <w:jc w:val="center"/>
              <w:rPr/>
            </w:pPr>
            <w:r>
              <w:rPr/>
              <w:t> </w:t>
            </w:r>
          </w:p>
        </w:tc>
        <w:tc>
          <w:tcPr>
            <w:tcW w:w="4352"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 Guidance</w:t>
            </w:r>
          </w:p>
        </w:tc>
        <w:tc>
          <w:tcPr>
            <w:tcW w:w="156" w:type="dxa"/>
            <w:tcBorders/>
            <w:shd w:fill="auto" w:val="clear"/>
            <w:vAlign w:val="bottom"/>
          </w:tcPr>
          <w:p>
            <w:pPr>
              <w:pStyle w:val="TableContents"/>
              <w:spacing w:before="0" w:after="0"/>
              <w:ind w:left="0" w:right="0" w:hanging="0"/>
              <w:jc w:val="center"/>
              <w:rPr/>
            </w:pPr>
            <w:r>
              <w:rPr/>
              <w:t> </w:t>
            </w:r>
          </w:p>
        </w:tc>
      </w:tr>
      <w:tr>
        <w:trPr/>
        <w:tc>
          <w:tcPr>
            <w:tcW w:w="3345" w:type="dxa"/>
            <w:tcBorders/>
            <w:shd w:fill="auto" w:val="clear"/>
            <w:vAlign w:val="bottom"/>
          </w:tcPr>
          <w:p>
            <w:pPr>
              <w:pStyle w:val="TableContents"/>
              <w:spacing w:before="0" w:after="0"/>
              <w:ind w:left="0" w:right="0" w:hanging="0"/>
              <w:rPr/>
            </w:pPr>
            <w:r>
              <w:rPr/>
              <w:t> </w:t>
            </w:r>
          </w:p>
        </w:tc>
        <w:tc>
          <w:tcPr>
            <w:tcW w:w="184" w:type="dxa"/>
            <w:tcBorders/>
            <w:shd w:fill="auto" w:val="clear"/>
            <w:vAlign w:val="bottom"/>
          </w:tcPr>
          <w:p>
            <w:pPr>
              <w:pStyle w:val="TableContents"/>
              <w:spacing w:before="0" w:after="0"/>
              <w:ind w:left="0" w:right="0" w:hanging="0"/>
              <w:jc w:val="center"/>
              <w:rPr/>
            </w:pPr>
            <w:r>
              <w:rPr/>
              <w:t> </w:t>
            </w:r>
          </w:p>
        </w:tc>
        <w:tc>
          <w:tcPr>
            <w:tcW w:w="1269"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184" w:type="dxa"/>
            <w:tcBorders/>
            <w:shd w:fill="auto" w:val="clear"/>
            <w:vAlign w:val="bottom"/>
          </w:tcPr>
          <w:p>
            <w:pPr>
              <w:pStyle w:val="TableContents"/>
              <w:spacing w:before="0" w:after="0"/>
              <w:ind w:left="0" w:right="0" w:hanging="0"/>
              <w:jc w:val="center"/>
              <w:rPr/>
            </w:pPr>
            <w:r>
              <w:rPr/>
              <w:t> </w:t>
            </w:r>
          </w:p>
        </w:tc>
        <w:tc>
          <w:tcPr>
            <w:tcW w:w="1195"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219"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395"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w:t>
            </w:r>
          </w:p>
        </w:tc>
        <w:tc>
          <w:tcPr>
            <w:tcW w:w="219"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324"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Twelve Months</w:t>
            </w:r>
          </w:p>
        </w:tc>
        <w:tc>
          <w:tcPr>
            <w:tcW w:w="156" w:type="dxa"/>
            <w:tcBorders/>
            <w:shd w:fill="auto" w:val="clear"/>
            <w:vAlign w:val="bottom"/>
          </w:tcPr>
          <w:p>
            <w:pPr>
              <w:pStyle w:val="TableContents"/>
              <w:spacing w:before="0" w:after="0"/>
              <w:ind w:left="0" w:right="0" w:hanging="0"/>
              <w:jc w:val="center"/>
              <w:rPr/>
            </w:pPr>
            <w:r>
              <w:rPr/>
              <w:t> </w:t>
            </w:r>
          </w:p>
        </w:tc>
      </w:tr>
      <w:tr>
        <w:trPr/>
        <w:tc>
          <w:tcPr>
            <w:tcW w:w="3345" w:type="dxa"/>
            <w:tcBorders/>
            <w:shd w:fill="auto" w:val="clear"/>
            <w:vAlign w:val="bottom"/>
          </w:tcPr>
          <w:p>
            <w:pPr>
              <w:pStyle w:val="TableContents"/>
              <w:spacing w:before="0" w:after="0"/>
              <w:ind w:left="0" w:right="0" w:hanging="0"/>
              <w:rPr/>
            </w:pPr>
            <w:r>
              <w:rPr/>
              <w:t> </w:t>
            </w:r>
          </w:p>
        </w:tc>
        <w:tc>
          <w:tcPr>
            <w:tcW w:w="184" w:type="dxa"/>
            <w:tcBorders/>
            <w:shd w:fill="auto" w:val="clear"/>
            <w:vAlign w:val="bottom"/>
          </w:tcPr>
          <w:p>
            <w:pPr>
              <w:pStyle w:val="TableContents"/>
              <w:spacing w:before="0" w:after="0"/>
              <w:ind w:left="0" w:right="0" w:hanging="0"/>
              <w:jc w:val="center"/>
              <w:rPr/>
            </w:pPr>
            <w:r>
              <w:rPr/>
              <w:t> </w:t>
            </w:r>
          </w:p>
        </w:tc>
        <w:tc>
          <w:tcPr>
            <w:tcW w:w="1269"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w:t>
            </w:r>
          </w:p>
        </w:tc>
        <w:tc>
          <w:tcPr>
            <w:tcW w:w="184" w:type="dxa"/>
            <w:tcBorders/>
            <w:shd w:fill="auto" w:val="clear"/>
            <w:vAlign w:val="bottom"/>
          </w:tcPr>
          <w:p>
            <w:pPr>
              <w:pStyle w:val="TableContents"/>
              <w:spacing w:before="0" w:after="0"/>
              <w:ind w:left="0" w:right="0" w:hanging="0"/>
              <w:jc w:val="center"/>
              <w:rPr/>
            </w:pPr>
            <w:r>
              <w:rPr/>
              <w:t> </w:t>
            </w:r>
          </w:p>
        </w:tc>
        <w:tc>
          <w:tcPr>
            <w:tcW w:w="1195"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219" w:type="dxa"/>
            <w:tcBorders/>
            <w:shd w:fill="auto" w:val="clear"/>
            <w:vAlign w:val="bottom"/>
          </w:tcPr>
          <w:p>
            <w:pPr>
              <w:pStyle w:val="TableContents"/>
              <w:spacing w:before="0" w:after="0"/>
              <w:ind w:left="0" w:right="0" w:hanging="0"/>
              <w:jc w:val="center"/>
              <w:rPr/>
            </w:pPr>
            <w:r>
              <w:rPr/>
              <w:t> </w:t>
            </w:r>
          </w:p>
        </w:tc>
        <w:tc>
          <w:tcPr>
            <w:tcW w:w="1395"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219" w:type="dxa"/>
            <w:tcBorders/>
            <w:shd w:fill="auto" w:val="clear"/>
            <w:vAlign w:val="bottom"/>
          </w:tcPr>
          <w:p>
            <w:pPr>
              <w:pStyle w:val="TableContents"/>
              <w:spacing w:before="0" w:after="0"/>
              <w:ind w:left="0" w:right="0" w:hanging="0"/>
              <w:jc w:val="center"/>
              <w:rPr/>
            </w:pPr>
            <w:r>
              <w:rPr/>
              <w:t> </w:t>
            </w:r>
          </w:p>
        </w:tc>
        <w:tc>
          <w:tcPr>
            <w:tcW w:w="1324"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156" w:type="dxa"/>
            <w:tcBorders/>
            <w:shd w:fill="auto" w:val="clear"/>
            <w:vAlign w:val="bottom"/>
          </w:tcPr>
          <w:p>
            <w:pPr>
              <w:pStyle w:val="TableContents"/>
              <w:spacing w:before="0" w:after="0"/>
              <w:ind w:left="0" w:right="0" w:hanging="0"/>
              <w:jc w:val="center"/>
              <w:rPr/>
            </w:pPr>
            <w:r>
              <w:rPr/>
              <w:t> </w:t>
            </w:r>
          </w:p>
        </w:tc>
      </w:tr>
      <w:tr>
        <w:trPr/>
        <w:tc>
          <w:tcPr>
            <w:tcW w:w="3345" w:type="dxa"/>
            <w:tcBorders/>
            <w:shd w:fill="auto" w:val="clear"/>
            <w:vAlign w:val="bottom"/>
          </w:tcPr>
          <w:p>
            <w:pPr>
              <w:pStyle w:val="TableContents"/>
              <w:spacing w:before="0" w:after="0"/>
              <w:ind w:left="0" w:right="0" w:hanging="0"/>
              <w:rPr/>
            </w:pPr>
            <w:r>
              <w:rPr/>
              <w:t> </w:t>
            </w:r>
          </w:p>
        </w:tc>
        <w:tc>
          <w:tcPr>
            <w:tcW w:w="184" w:type="dxa"/>
            <w:tcBorders/>
            <w:shd w:fill="auto" w:val="clear"/>
            <w:vAlign w:val="bottom"/>
          </w:tcPr>
          <w:p>
            <w:pPr>
              <w:pStyle w:val="TableContents"/>
              <w:spacing w:before="0" w:after="0"/>
              <w:ind w:left="0" w:right="0" w:hanging="0"/>
              <w:jc w:val="center"/>
              <w:rPr/>
            </w:pPr>
            <w:r>
              <w:rPr/>
              <w:t> </w:t>
            </w:r>
          </w:p>
        </w:tc>
        <w:tc>
          <w:tcPr>
            <w:tcW w:w="126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March 31,</w:t>
            </w:r>
          </w:p>
        </w:tc>
        <w:tc>
          <w:tcPr>
            <w:tcW w:w="184" w:type="dxa"/>
            <w:tcBorders/>
            <w:shd w:fill="auto" w:val="clear"/>
            <w:vAlign w:val="bottom"/>
          </w:tcPr>
          <w:p>
            <w:pPr>
              <w:pStyle w:val="TableContents"/>
              <w:spacing w:before="0" w:after="0"/>
              <w:ind w:left="0" w:right="0" w:hanging="0"/>
              <w:jc w:val="center"/>
              <w:rPr/>
            </w:pPr>
            <w:r>
              <w:rPr/>
              <w:t> </w:t>
            </w:r>
          </w:p>
        </w:tc>
        <w:tc>
          <w:tcPr>
            <w:tcW w:w="119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w:t>
            </w:r>
          </w:p>
        </w:tc>
        <w:tc>
          <w:tcPr>
            <w:tcW w:w="219" w:type="dxa"/>
            <w:tcBorders/>
            <w:shd w:fill="auto" w:val="clear"/>
            <w:vAlign w:val="bottom"/>
          </w:tcPr>
          <w:p>
            <w:pPr>
              <w:pStyle w:val="TableContents"/>
              <w:spacing w:before="0" w:after="0"/>
              <w:ind w:left="0" w:right="0" w:hanging="0"/>
              <w:jc w:val="center"/>
              <w:rPr/>
            </w:pPr>
            <w:r>
              <w:rPr/>
              <w:t> </w:t>
            </w:r>
          </w:p>
        </w:tc>
        <w:tc>
          <w:tcPr>
            <w:tcW w:w="139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219" w:type="dxa"/>
            <w:tcBorders/>
            <w:shd w:fill="auto" w:val="clear"/>
            <w:vAlign w:val="bottom"/>
          </w:tcPr>
          <w:p>
            <w:pPr>
              <w:pStyle w:val="TableContents"/>
              <w:spacing w:before="0" w:after="0"/>
              <w:ind w:left="0" w:right="0" w:hanging="0"/>
              <w:jc w:val="center"/>
              <w:rPr/>
            </w:pPr>
            <w:r>
              <w:rPr/>
              <w:t> </w:t>
            </w:r>
          </w:p>
        </w:tc>
        <w:tc>
          <w:tcPr>
            <w:tcW w:w="132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156" w:type="dxa"/>
            <w:tcBorders/>
            <w:shd w:fill="auto" w:val="clear"/>
            <w:vAlign w:val="bottom"/>
          </w:tcPr>
          <w:p>
            <w:pPr>
              <w:pStyle w:val="TableContents"/>
              <w:spacing w:before="0" w:after="0"/>
              <w:ind w:left="0" w:right="0" w:hanging="0"/>
              <w:jc w:val="center"/>
              <w:rPr/>
            </w:pPr>
            <w:r>
              <w:rPr/>
              <w:t> </w:t>
            </w:r>
          </w:p>
        </w:tc>
      </w:tr>
      <w:tr>
        <w:trPr/>
        <w:tc>
          <w:tcPr>
            <w:tcW w:w="334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Operating Data</w:t>
            </w:r>
          </w:p>
        </w:tc>
        <w:tc>
          <w:tcPr>
            <w:tcW w:w="184" w:type="dxa"/>
            <w:tcBorders/>
            <w:shd w:fill="CCEEFF" w:val="clear"/>
            <w:vAlign w:val="bottom"/>
          </w:tcPr>
          <w:p>
            <w:pPr>
              <w:pStyle w:val="TableContents"/>
              <w:spacing w:before="0" w:after="0"/>
              <w:ind w:left="0" w:right="0" w:hanging="0"/>
              <w:rPr/>
            </w:pPr>
            <w:r>
              <w:rPr/>
              <w:t> </w:t>
            </w:r>
          </w:p>
        </w:tc>
        <w:tc>
          <w:tcPr>
            <w:tcW w:w="1269" w:type="dxa"/>
            <w:gridSpan w:val="2"/>
            <w:tcBorders/>
            <w:shd w:fill="CCEEFF" w:val="clear"/>
            <w:vAlign w:val="bottom"/>
          </w:tcPr>
          <w:p>
            <w:pPr>
              <w:pStyle w:val="TableContents"/>
              <w:spacing w:before="0" w:after="0"/>
              <w:ind w:left="0" w:right="0" w:hanging="0"/>
              <w:jc w:val="right"/>
              <w:rPr/>
            </w:pPr>
            <w:r>
              <w:rPr/>
              <w:t> </w:t>
            </w:r>
          </w:p>
        </w:tc>
        <w:tc>
          <w:tcPr>
            <w:tcW w:w="184" w:type="dxa"/>
            <w:tcBorders/>
            <w:shd w:fill="CCEEFF" w:val="clear"/>
            <w:vAlign w:val="bottom"/>
          </w:tcPr>
          <w:p>
            <w:pPr>
              <w:pStyle w:val="TableContents"/>
              <w:spacing w:before="0" w:after="0"/>
              <w:ind w:left="0" w:right="0" w:hanging="0"/>
              <w:rPr/>
            </w:pPr>
            <w:r>
              <w:rPr/>
              <w:t> </w:t>
            </w:r>
          </w:p>
        </w:tc>
        <w:tc>
          <w:tcPr>
            <w:tcW w:w="1195" w:type="dxa"/>
            <w:gridSpan w:val="2"/>
            <w:tcBorders/>
            <w:shd w:fill="CCEEFF" w:val="clear"/>
            <w:vAlign w:val="bottom"/>
          </w:tcPr>
          <w:p>
            <w:pPr>
              <w:pStyle w:val="TableContents"/>
              <w:spacing w:before="0" w:after="0"/>
              <w:ind w:left="0" w:right="0" w:hanging="0"/>
              <w:jc w:val="right"/>
              <w:rPr/>
            </w:pPr>
            <w:r>
              <w:rPr/>
              <w:t> </w:t>
            </w:r>
          </w:p>
        </w:tc>
        <w:tc>
          <w:tcPr>
            <w:tcW w:w="219" w:type="dxa"/>
            <w:tcBorders/>
            <w:shd w:fill="CCEEFF" w:val="clear"/>
            <w:vAlign w:val="bottom"/>
          </w:tcPr>
          <w:p>
            <w:pPr>
              <w:pStyle w:val="TableContents"/>
              <w:spacing w:before="0" w:after="0"/>
              <w:ind w:left="0" w:right="0" w:hanging="0"/>
              <w:rPr/>
            </w:pPr>
            <w:r>
              <w:rPr/>
              <w:t> </w:t>
            </w:r>
          </w:p>
        </w:tc>
        <w:tc>
          <w:tcPr>
            <w:tcW w:w="1395" w:type="dxa"/>
            <w:gridSpan w:val="2"/>
            <w:tcBorders/>
            <w:shd w:fill="CCEEFF" w:val="clear"/>
            <w:vAlign w:val="bottom"/>
          </w:tcPr>
          <w:p>
            <w:pPr>
              <w:pStyle w:val="TableContents"/>
              <w:spacing w:before="0" w:after="0"/>
              <w:ind w:left="0" w:right="0" w:hanging="0"/>
              <w:jc w:val="right"/>
              <w:rPr/>
            </w:pPr>
            <w:r>
              <w:rPr/>
              <w:t> </w:t>
            </w:r>
          </w:p>
        </w:tc>
        <w:tc>
          <w:tcPr>
            <w:tcW w:w="219" w:type="dxa"/>
            <w:tcBorders/>
            <w:shd w:fill="CCEEFF" w:val="clear"/>
            <w:vAlign w:val="bottom"/>
          </w:tcPr>
          <w:p>
            <w:pPr>
              <w:pStyle w:val="TableContents"/>
              <w:spacing w:before="0" w:after="0"/>
              <w:ind w:left="0" w:right="0" w:hanging="0"/>
              <w:rPr/>
            </w:pPr>
            <w:r>
              <w:rPr/>
              <w:t> </w:t>
            </w:r>
          </w:p>
        </w:tc>
        <w:tc>
          <w:tcPr>
            <w:tcW w:w="1324" w:type="dxa"/>
            <w:gridSpan w:val="2"/>
            <w:tcBorders/>
            <w:shd w:fill="CCEEFF" w:val="clear"/>
            <w:vAlign w:val="bottom"/>
          </w:tcPr>
          <w:p>
            <w:pPr>
              <w:pStyle w:val="TableContents"/>
              <w:spacing w:before="0" w:after="0"/>
              <w:ind w:left="0" w:right="0" w:hanging="0"/>
              <w:jc w:val="right"/>
              <w:rPr/>
            </w:pPr>
            <w:r>
              <w:rPr/>
              <w:t> </w:t>
            </w:r>
          </w:p>
        </w:tc>
        <w:tc>
          <w:tcPr>
            <w:tcW w:w="156" w:type="dxa"/>
            <w:tcBorders/>
            <w:shd w:fill="CCEEFF" w:val="clear"/>
            <w:vAlign w:val="bottom"/>
          </w:tcPr>
          <w:p>
            <w:pPr>
              <w:pStyle w:val="TableContents"/>
              <w:spacing w:before="0" w:after="0"/>
              <w:ind w:left="0" w:right="0" w:hanging="0"/>
              <w:rPr/>
            </w:pPr>
            <w:r>
              <w:rPr/>
              <w:t> </w:t>
            </w:r>
          </w:p>
        </w:tc>
      </w:tr>
      <w:tr>
        <w:trPr/>
        <w:tc>
          <w:tcPr>
            <w:tcW w:w="334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Crude oil, refined products and LPG storage (MMBbls/Mo.)</w:t>
            </w:r>
          </w:p>
        </w:tc>
        <w:tc>
          <w:tcPr>
            <w:tcW w:w="184" w:type="dxa"/>
            <w:tcBorders/>
            <w:shd w:fill="auto" w:val="clear"/>
            <w:vAlign w:val="bottom"/>
          </w:tcPr>
          <w:p>
            <w:pPr>
              <w:pStyle w:val="TableContents"/>
              <w:spacing w:before="0" w:after="0"/>
              <w:ind w:left="0" w:right="0" w:hanging="0"/>
              <w:rPr/>
            </w:pPr>
            <w:r>
              <w:rPr/>
              <w:t> </w:t>
            </w:r>
          </w:p>
        </w:tc>
        <w:tc>
          <w:tcPr>
            <w:tcW w:w="1269"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w:t>
            </w:r>
          </w:p>
        </w:tc>
        <w:tc>
          <w:tcPr>
            <w:tcW w:w="184" w:type="dxa"/>
            <w:tcBorders/>
            <w:shd w:fill="auto" w:val="clear"/>
            <w:vAlign w:val="bottom"/>
          </w:tcPr>
          <w:p>
            <w:pPr>
              <w:pStyle w:val="TableContents"/>
              <w:spacing w:before="0" w:after="0"/>
              <w:ind w:left="0" w:right="0" w:hanging="0"/>
              <w:rPr/>
            </w:pPr>
            <w:r>
              <w:rPr/>
              <w:t> </w:t>
            </w:r>
          </w:p>
        </w:tc>
        <w:tc>
          <w:tcPr>
            <w:tcW w:w="1195"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w:t>
            </w:r>
          </w:p>
        </w:tc>
        <w:tc>
          <w:tcPr>
            <w:tcW w:w="219" w:type="dxa"/>
            <w:tcBorders/>
            <w:shd w:fill="auto" w:val="clear"/>
            <w:vAlign w:val="bottom"/>
          </w:tcPr>
          <w:p>
            <w:pPr>
              <w:pStyle w:val="TableContents"/>
              <w:spacing w:before="0" w:after="0"/>
              <w:ind w:left="0" w:right="0" w:hanging="0"/>
              <w:rPr/>
            </w:pPr>
            <w:r>
              <w:rPr/>
              <w:t> </w:t>
            </w:r>
          </w:p>
        </w:tc>
        <w:tc>
          <w:tcPr>
            <w:tcW w:w="1395"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c>
          <w:tcPr>
            <w:tcW w:w="219" w:type="dxa"/>
            <w:tcBorders/>
            <w:shd w:fill="auto" w:val="clear"/>
            <w:vAlign w:val="bottom"/>
          </w:tcPr>
          <w:p>
            <w:pPr>
              <w:pStyle w:val="TableContents"/>
              <w:spacing w:before="0" w:after="0"/>
              <w:ind w:left="0" w:right="0" w:hanging="0"/>
              <w:rPr/>
            </w:pPr>
            <w:r>
              <w:rPr/>
              <w:t> </w:t>
            </w:r>
          </w:p>
        </w:tc>
        <w:tc>
          <w:tcPr>
            <w:tcW w:w="1324"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w:t>
            </w:r>
          </w:p>
        </w:tc>
        <w:tc>
          <w:tcPr>
            <w:tcW w:w="156" w:type="dxa"/>
            <w:tcBorders/>
            <w:shd w:fill="auto" w:val="clear"/>
            <w:vAlign w:val="bottom"/>
          </w:tcPr>
          <w:p>
            <w:pPr>
              <w:pStyle w:val="TableContents"/>
              <w:spacing w:before="0" w:after="0"/>
              <w:ind w:left="0" w:right="0" w:hanging="0"/>
              <w:rPr/>
            </w:pPr>
            <w:r>
              <w:rPr/>
              <w:t> </w:t>
            </w:r>
          </w:p>
        </w:tc>
      </w:tr>
      <w:tr>
        <w:trPr/>
        <w:tc>
          <w:tcPr>
            <w:tcW w:w="334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Natural Gas Storage (Bcf/Mo.)</w:t>
            </w:r>
          </w:p>
        </w:tc>
        <w:tc>
          <w:tcPr>
            <w:tcW w:w="184" w:type="dxa"/>
            <w:tcBorders/>
            <w:shd w:fill="CCEEFF" w:val="clear"/>
            <w:vAlign w:val="bottom"/>
          </w:tcPr>
          <w:p>
            <w:pPr>
              <w:pStyle w:val="TableContents"/>
              <w:spacing w:before="0" w:after="0"/>
              <w:ind w:left="0" w:right="0" w:hanging="0"/>
              <w:rPr/>
            </w:pPr>
            <w:r>
              <w:rPr/>
              <w:t> </w:t>
            </w:r>
          </w:p>
        </w:tc>
        <w:tc>
          <w:tcPr>
            <w:tcW w:w="1269"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184" w:type="dxa"/>
            <w:tcBorders/>
            <w:shd w:fill="CCEEFF" w:val="clear"/>
            <w:vAlign w:val="bottom"/>
          </w:tcPr>
          <w:p>
            <w:pPr>
              <w:pStyle w:val="TableContents"/>
              <w:spacing w:before="0" w:after="0"/>
              <w:ind w:left="0" w:right="0" w:hanging="0"/>
              <w:rPr/>
            </w:pPr>
            <w:r>
              <w:rPr/>
              <w:t> </w:t>
            </w:r>
          </w:p>
        </w:tc>
        <w:tc>
          <w:tcPr>
            <w:tcW w:w="1195"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219" w:type="dxa"/>
            <w:tcBorders/>
            <w:shd w:fill="CCEEFF" w:val="clear"/>
            <w:vAlign w:val="bottom"/>
          </w:tcPr>
          <w:p>
            <w:pPr>
              <w:pStyle w:val="TableContents"/>
              <w:spacing w:before="0" w:after="0"/>
              <w:ind w:left="0" w:right="0" w:hanging="0"/>
              <w:rPr/>
            </w:pPr>
            <w:r>
              <w:rPr/>
              <w:t> </w:t>
            </w:r>
          </w:p>
        </w:tc>
        <w:tc>
          <w:tcPr>
            <w:tcW w:w="1395"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219" w:type="dxa"/>
            <w:tcBorders/>
            <w:shd w:fill="CCEEFF" w:val="clear"/>
            <w:vAlign w:val="bottom"/>
          </w:tcPr>
          <w:p>
            <w:pPr>
              <w:pStyle w:val="TableContents"/>
              <w:spacing w:before="0" w:after="0"/>
              <w:ind w:left="0" w:right="0" w:hanging="0"/>
              <w:rPr/>
            </w:pPr>
            <w:r>
              <w:rPr/>
              <w:t> </w:t>
            </w:r>
          </w:p>
        </w:tc>
        <w:tc>
          <w:tcPr>
            <w:tcW w:w="1324"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w:t>
            </w:r>
          </w:p>
        </w:tc>
        <w:tc>
          <w:tcPr>
            <w:tcW w:w="156" w:type="dxa"/>
            <w:tcBorders/>
            <w:shd w:fill="CCEEFF" w:val="clear"/>
            <w:vAlign w:val="bottom"/>
          </w:tcPr>
          <w:p>
            <w:pPr>
              <w:pStyle w:val="TableContents"/>
              <w:spacing w:before="0" w:after="0"/>
              <w:ind w:left="0" w:right="0" w:hanging="0"/>
              <w:rPr/>
            </w:pPr>
            <w:r>
              <w:rPr/>
              <w:t> </w:t>
            </w:r>
          </w:p>
        </w:tc>
      </w:tr>
      <w:tr>
        <w:trPr/>
        <w:tc>
          <w:tcPr>
            <w:tcW w:w="334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LPG Processing (MBbl/d)</w:t>
            </w:r>
          </w:p>
        </w:tc>
        <w:tc>
          <w:tcPr>
            <w:tcW w:w="184" w:type="dxa"/>
            <w:tcBorders/>
            <w:shd w:fill="auto" w:val="clear"/>
            <w:vAlign w:val="bottom"/>
          </w:tcPr>
          <w:p>
            <w:pPr>
              <w:pStyle w:val="TableContents"/>
              <w:spacing w:before="0" w:after="0"/>
              <w:ind w:left="0" w:right="0" w:hanging="0"/>
              <w:rPr/>
            </w:pPr>
            <w:r>
              <w:rPr/>
              <w:t> </w:t>
            </w:r>
          </w:p>
        </w:tc>
        <w:tc>
          <w:tcPr>
            <w:tcW w:w="1269"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84" w:type="dxa"/>
            <w:tcBorders/>
            <w:shd w:fill="auto" w:val="clear"/>
            <w:vAlign w:val="bottom"/>
          </w:tcPr>
          <w:p>
            <w:pPr>
              <w:pStyle w:val="TableContents"/>
              <w:spacing w:before="0" w:after="0"/>
              <w:ind w:left="0" w:right="0" w:hanging="0"/>
              <w:rPr/>
            </w:pPr>
            <w:r>
              <w:rPr/>
              <w:t> </w:t>
            </w:r>
          </w:p>
        </w:tc>
        <w:tc>
          <w:tcPr>
            <w:tcW w:w="1195"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219" w:type="dxa"/>
            <w:tcBorders/>
            <w:shd w:fill="auto" w:val="clear"/>
            <w:vAlign w:val="bottom"/>
          </w:tcPr>
          <w:p>
            <w:pPr>
              <w:pStyle w:val="TableContents"/>
              <w:spacing w:before="0" w:after="0"/>
              <w:ind w:left="0" w:right="0" w:hanging="0"/>
              <w:rPr/>
            </w:pPr>
            <w:r>
              <w:rPr/>
              <w:t> </w:t>
            </w:r>
          </w:p>
        </w:tc>
        <w:tc>
          <w:tcPr>
            <w:tcW w:w="1395"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219" w:type="dxa"/>
            <w:tcBorders/>
            <w:shd w:fill="auto" w:val="clear"/>
            <w:vAlign w:val="bottom"/>
          </w:tcPr>
          <w:p>
            <w:pPr>
              <w:pStyle w:val="TableContents"/>
              <w:spacing w:before="0" w:after="0"/>
              <w:ind w:left="0" w:right="0" w:hanging="0"/>
              <w:rPr/>
            </w:pPr>
            <w:r>
              <w:rPr/>
              <w:t> </w:t>
            </w:r>
          </w:p>
        </w:tc>
        <w:tc>
          <w:tcPr>
            <w:tcW w:w="1324"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56" w:type="dxa"/>
            <w:tcBorders/>
            <w:shd w:fill="auto" w:val="clear"/>
            <w:vAlign w:val="bottom"/>
          </w:tcPr>
          <w:p>
            <w:pPr>
              <w:pStyle w:val="TableContents"/>
              <w:spacing w:before="0" w:after="0"/>
              <w:ind w:left="0" w:right="0" w:hanging="0"/>
              <w:rPr/>
            </w:pPr>
            <w:r>
              <w:rPr/>
              <w:t> </w:t>
            </w:r>
          </w:p>
        </w:tc>
      </w:tr>
      <w:tr>
        <w:trPr/>
        <w:tc>
          <w:tcPr>
            <w:tcW w:w="3345" w:type="dxa"/>
            <w:tcBorders/>
            <w:shd w:fill="CCEEFF" w:val="clear"/>
            <w:vAlign w:val="bottom"/>
          </w:tcPr>
          <w:p>
            <w:pPr>
              <w:pStyle w:val="TableContents"/>
              <w:spacing w:before="0" w:after="0"/>
              <w:ind w:left="0" w:right="0" w:hanging="0"/>
              <w:rPr/>
            </w:pPr>
            <w:r>
              <w:rPr>
                <w:rFonts w:ascii="Times New Roman" w:hAnsi="Times New Roman"/>
                <w:sz w:val="17"/>
              </w:rPr>
              <w:t xml:space="preserve">Facilities Activities Total </w:t>
            </w:r>
            <w:r>
              <w:rPr>
                <w:sz w:val="11"/>
              </w:rPr>
              <w:t>(1)</w:t>
            </w:r>
          </w:p>
        </w:tc>
        <w:tc>
          <w:tcPr>
            <w:tcW w:w="184" w:type="dxa"/>
            <w:tcBorders/>
            <w:shd w:fill="CCEEFF" w:val="clear"/>
            <w:vAlign w:val="bottom"/>
          </w:tcPr>
          <w:p>
            <w:pPr>
              <w:pStyle w:val="TableContents"/>
              <w:spacing w:before="0" w:after="0"/>
              <w:ind w:left="0" w:right="0" w:hanging="0"/>
              <w:rPr/>
            </w:pPr>
            <w:r>
              <w:rPr/>
              <w:t> </w:t>
            </w:r>
          </w:p>
        </w:tc>
        <w:tc>
          <w:tcPr>
            <w:tcW w:w="1269" w:type="dxa"/>
            <w:gridSpan w:val="2"/>
            <w:tcBorders/>
            <w:shd w:fill="CCEEFF" w:val="clear"/>
            <w:vAlign w:val="bottom"/>
          </w:tcPr>
          <w:p>
            <w:pPr>
              <w:pStyle w:val="TableContents"/>
              <w:spacing w:before="0" w:after="0"/>
              <w:ind w:left="0" w:right="0" w:hanging="0"/>
              <w:jc w:val="right"/>
              <w:rPr/>
            </w:pPr>
            <w:r>
              <w:rPr/>
              <w:t> </w:t>
            </w:r>
          </w:p>
        </w:tc>
        <w:tc>
          <w:tcPr>
            <w:tcW w:w="184" w:type="dxa"/>
            <w:tcBorders/>
            <w:shd w:fill="CCEEFF" w:val="clear"/>
            <w:vAlign w:val="bottom"/>
          </w:tcPr>
          <w:p>
            <w:pPr>
              <w:pStyle w:val="TableContents"/>
              <w:spacing w:before="0" w:after="0"/>
              <w:ind w:left="0" w:right="0" w:hanging="0"/>
              <w:rPr/>
            </w:pPr>
            <w:r>
              <w:rPr/>
              <w:t> </w:t>
            </w:r>
          </w:p>
        </w:tc>
        <w:tc>
          <w:tcPr>
            <w:tcW w:w="1195" w:type="dxa"/>
            <w:gridSpan w:val="2"/>
            <w:tcBorders/>
            <w:shd w:fill="CCEEFF" w:val="clear"/>
            <w:vAlign w:val="bottom"/>
          </w:tcPr>
          <w:p>
            <w:pPr>
              <w:pStyle w:val="TableContents"/>
              <w:spacing w:before="0" w:after="0"/>
              <w:ind w:left="0" w:right="0" w:hanging="0"/>
              <w:jc w:val="right"/>
              <w:rPr/>
            </w:pPr>
            <w:r>
              <w:rPr/>
              <w:t> </w:t>
            </w:r>
          </w:p>
        </w:tc>
        <w:tc>
          <w:tcPr>
            <w:tcW w:w="219" w:type="dxa"/>
            <w:tcBorders/>
            <w:shd w:fill="CCEEFF" w:val="clear"/>
            <w:vAlign w:val="bottom"/>
          </w:tcPr>
          <w:p>
            <w:pPr>
              <w:pStyle w:val="TableContents"/>
              <w:spacing w:before="0" w:after="0"/>
              <w:ind w:left="0" w:right="0" w:hanging="0"/>
              <w:rPr/>
            </w:pPr>
            <w:r>
              <w:rPr/>
              <w:t> </w:t>
            </w:r>
          </w:p>
        </w:tc>
        <w:tc>
          <w:tcPr>
            <w:tcW w:w="1395" w:type="dxa"/>
            <w:gridSpan w:val="2"/>
            <w:tcBorders/>
            <w:shd w:fill="CCEEFF" w:val="clear"/>
            <w:vAlign w:val="bottom"/>
          </w:tcPr>
          <w:p>
            <w:pPr>
              <w:pStyle w:val="TableContents"/>
              <w:spacing w:before="0" w:after="0"/>
              <w:ind w:left="0" w:right="0" w:hanging="0"/>
              <w:jc w:val="right"/>
              <w:rPr/>
            </w:pPr>
            <w:r>
              <w:rPr/>
              <w:t> </w:t>
            </w:r>
          </w:p>
        </w:tc>
        <w:tc>
          <w:tcPr>
            <w:tcW w:w="219" w:type="dxa"/>
            <w:tcBorders/>
            <w:shd w:fill="CCEEFF" w:val="clear"/>
            <w:vAlign w:val="bottom"/>
          </w:tcPr>
          <w:p>
            <w:pPr>
              <w:pStyle w:val="TableContents"/>
              <w:spacing w:before="0" w:after="0"/>
              <w:ind w:left="0" w:right="0" w:hanging="0"/>
              <w:rPr/>
            </w:pPr>
            <w:r>
              <w:rPr/>
              <w:t> </w:t>
            </w:r>
          </w:p>
        </w:tc>
        <w:tc>
          <w:tcPr>
            <w:tcW w:w="1324" w:type="dxa"/>
            <w:gridSpan w:val="2"/>
            <w:tcBorders/>
            <w:shd w:fill="CCEEFF" w:val="clear"/>
            <w:vAlign w:val="bottom"/>
          </w:tcPr>
          <w:p>
            <w:pPr>
              <w:pStyle w:val="TableContents"/>
              <w:spacing w:before="0" w:after="0"/>
              <w:ind w:left="0" w:right="0" w:hanging="0"/>
              <w:jc w:val="right"/>
              <w:rPr/>
            </w:pPr>
            <w:r>
              <w:rPr/>
              <w:t> </w:t>
            </w:r>
          </w:p>
        </w:tc>
        <w:tc>
          <w:tcPr>
            <w:tcW w:w="156" w:type="dxa"/>
            <w:tcBorders/>
            <w:shd w:fill="CCEEFF" w:val="clear"/>
            <w:vAlign w:val="bottom"/>
          </w:tcPr>
          <w:p>
            <w:pPr>
              <w:pStyle w:val="TableContents"/>
              <w:spacing w:before="0" w:after="0"/>
              <w:ind w:left="0" w:right="0" w:hanging="0"/>
              <w:rPr/>
            </w:pPr>
            <w:r>
              <w:rPr/>
              <w:t> </w:t>
            </w:r>
          </w:p>
        </w:tc>
      </w:tr>
      <w:tr>
        <w:trPr/>
        <w:tc>
          <w:tcPr>
            <w:tcW w:w="334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Avg. Capacity (MMBbls/Mo.)</w:t>
            </w:r>
          </w:p>
        </w:tc>
        <w:tc>
          <w:tcPr>
            <w:tcW w:w="184" w:type="dxa"/>
            <w:tcBorders/>
            <w:shd w:fill="auto" w:val="clear"/>
            <w:vAlign w:val="bottom"/>
          </w:tcPr>
          <w:p>
            <w:pPr>
              <w:pStyle w:val="TableContents"/>
              <w:spacing w:before="0" w:after="0"/>
              <w:ind w:left="0" w:right="0" w:hanging="0"/>
              <w:rPr/>
            </w:pPr>
            <w:r>
              <w:rPr/>
              <w:t> </w:t>
            </w:r>
          </w:p>
        </w:tc>
        <w:tc>
          <w:tcPr>
            <w:tcW w:w="1269"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w:t>
            </w:r>
          </w:p>
        </w:tc>
        <w:tc>
          <w:tcPr>
            <w:tcW w:w="184" w:type="dxa"/>
            <w:tcBorders/>
            <w:shd w:fill="auto" w:val="clear"/>
            <w:vAlign w:val="bottom"/>
          </w:tcPr>
          <w:p>
            <w:pPr>
              <w:pStyle w:val="TableContents"/>
              <w:spacing w:before="0" w:after="0"/>
              <w:ind w:left="0" w:right="0" w:hanging="0"/>
              <w:rPr/>
            </w:pPr>
            <w:r>
              <w:rPr/>
              <w:t> </w:t>
            </w:r>
          </w:p>
        </w:tc>
        <w:tc>
          <w:tcPr>
            <w:tcW w:w="1195"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w:t>
            </w:r>
          </w:p>
        </w:tc>
        <w:tc>
          <w:tcPr>
            <w:tcW w:w="219" w:type="dxa"/>
            <w:tcBorders/>
            <w:shd w:fill="auto" w:val="clear"/>
            <w:vAlign w:val="bottom"/>
          </w:tcPr>
          <w:p>
            <w:pPr>
              <w:pStyle w:val="TableContents"/>
              <w:spacing w:before="0" w:after="0"/>
              <w:ind w:left="0" w:right="0" w:hanging="0"/>
              <w:rPr/>
            </w:pPr>
            <w:r>
              <w:rPr/>
              <w:t> </w:t>
            </w:r>
          </w:p>
        </w:tc>
        <w:tc>
          <w:tcPr>
            <w:tcW w:w="1395"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w:t>
            </w:r>
          </w:p>
        </w:tc>
        <w:tc>
          <w:tcPr>
            <w:tcW w:w="219" w:type="dxa"/>
            <w:tcBorders/>
            <w:shd w:fill="auto" w:val="clear"/>
            <w:vAlign w:val="bottom"/>
          </w:tcPr>
          <w:p>
            <w:pPr>
              <w:pStyle w:val="TableContents"/>
              <w:spacing w:before="0" w:after="0"/>
              <w:ind w:left="0" w:right="0" w:hanging="0"/>
              <w:rPr/>
            </w:pPr>
            <w:r>
              <w:rPr/>
              <w:t> </w:t>
            </w:r>
          </w:p>
        </w:tc>
        <w:tc>
          <w:tcPr>
            <w:tcW w:w="1324"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w:t>
            </w:r>
          </w:p>
        </w:tc>
        <w:tc>
          <w:tcPr>
            <w:tcW w:w="156" w:type="dxa"/>
            <w:tcBorders/>
            <w:shd w:fill="auto" w:val="clear"/>
            <w:vAlign w:val="bottom"/>
          </w:tcPr>
          <w:p>
            <w:pPr>
              <w:pStyle w:val="TableContents"/>
              <w:spacing w:before="0" w:after="0"/>
              <w:ind w:left="0" w:right="0" w:hanging="0"/>
              <w:rPr/>
            </w:pPr>
            <w:r>
              <w:rPr/>
              <w:t> </w:t>
            </w:r>
          </w:p>
        </w:tc>
      </w:tr>
      <w:tr>
        <w:trPr/>
        <w:tc>
          <w:tcPr>
            <w:tcW w:w="3345" w:type="dxa"/>
            <w:tcBorders/>
            <w:shd w:fill="CCEEFF" w:val="clear"/>
            <w:vAlign w:val="bottom"/>
          </w:tcPr>
          <w:p>
            <w:pPr>
              <w:pStyle w:val="TableContents"/>
              <w:spacing w:before="0" w:after="0"/>
              <w:ind w:left="0" w:right="0" w:hanging="0"/>
              <w:rPr/>
            </w:pPr>
            <w:r>
              <w:rPr/>
              <w:t> </w:t>
            </w:r>
          </w:p>
        </w:tc>
        <w:tc>
          <w:tcPr>
            <w:tcW w:w="184" w:type="dxa"/>
            <w:tcBorders/>
            <w:shd w:fill="CCEEFF" w:val="clear"/>
            <w:vAlign w:val="bottom"/>
          </w:tcPr>
          <w:p>
            <w:pPr>
              <w:pStyle w:val="TableContents"/>
              <w:spacing w:before="0" w:after="0"/>
              <w:ind w:left="0" w:right="0" w:hanging="0"/>
              <w:rPr/>
            </w:pPr>
            <w:r>
              <w:rPr/>
              <w:t> </w:t>
            </w:r>
          </w:p>
        </w:tc>
        <w:tc>
          <w:tcPr>
            <w:tcW w:w="1269" w:type="dxa"/>
            <w:gridSpan w:val="2"/>
            <w:tcBorders/>
            <w:shd w:fill="CCEEFF" w:val="clear"/>
            <w:vAlign w:val="bottom"/>
          </w:tcPr>
          <w:p>
            <w:pPr>
              <w:pStyle w:val="TableContents"/>
              <w:spacing w:before="0" w:after="0"/>
              <w:ind w:left="0" w:right="0" w:hanging="0"/>
              <w:jc w:val="right"/>
              <w:rPr/>
            </w:pPr>
            <w:r>
              <w:rPr/>
              <w:t> </w:t>
            </w:r>
          </w:p>
        </w:tc>
        <w:tc>
          <w:tcPr>
            <w:tcW w:w="184" w:type="dxa"/>
            <w:tcBorders/>
            <w:shd w:fill="CCEEFF" w:val="clear"/>
            <w:vAlign w:val="bottom"/>
          </w:tcPr>
          <w:p>
            <w:pPr>
              <w:pStyle w:val="TableContents"/>
              <w:spacing w:before="0" w:after="0"/>
              <w:ind w:left="0" w:right="0" w:hanging="0"/>
              <w:rPr/>
            </w:pPr>
            <w:r>
              <w:rPr/>
              <w:t> </w:t>
            </w:r>
          </w:p>
        </w:tc>
        <w:tc>
          <w:tcPr>
            <w:tcW w:w="1195" w:type="dxa"/>
            <w:gridSpan w:val="2"/>
            <w:tcBorders/>
            <w:shd w:fill="CCEEFF" w:val="clear"/>
            <w:vAlign w:val="bottom"/>
          </w:tcPr>
          <w:p>
            <w:pPr>
              <w:pStyle w:val="TableContents"/>
              <w:spacing w:before="0" w:after="0"/>
              <w:ind w:left="0" w:right="0" w:hanging="0"/>
              <w:jc w:val="right"/>
              <w:rPr/>
            </w:pPr>
            <w:r>
              <w:rPr/>
              <w:t> </w:t>
            </w:r>
          </w:p>
        </w:tc>
        <w:tc>
          <w:tcPr>
            <w:tcW w:w="219" w:type="dxa"/>
            <w:tcBorders/>
            <w:shd w:fill="CCEEFF" w:val="clear"/>
            <w:vAlign w:val="bottom"/>
          </w:tcPr>
          <w:p>
            <w:pPr>
              <w:pStyle w:val="TableContents"/>
              <w:spacing w:before="0" w:after="0"/>
              <w:ind w:left="0" w:right="0" w:hanging="0"/>
              <w:rPr/>
            </w:pPr>
            <w:r>
              <w:rPr/>
              <w:t> </w:t>
            </w:r>
          </w:p>
        </w:tc>
        <w:tc>
          <w:tcPr>
            <w:tcW w:w="1395" w:type="dxa"/>
            <w:gridSpan w:val="2"/>
            <w:tcBorders/>
            <w:shd w:fill="CCEEFF" w:val="clear"/>
            <w:vAlign w:val="bottom"/>
          </w:tcPr>
          <w:p>
            <w:pPr>
              <w:pStyle w:val="TableContents"/>
              <w:spacing w:before="0" w:after="0"/>
              <w:ind w:left="0" w:right="0" w:hanging="0"/>
              <w:jc w:val="right"/>
              <w:rPr/>
            </w:pPr>
            <w:r>
              <w:rPr/>
              <w:t> </w:t>
            </w:r>
          </w:p>
        </w:tc>
        <w:tc>
          <w:tcPr>
            <w:tcW w:w="219" w:type="dxa"/>
            <w:tcBorders/>
            <w:shd w:fill="CCEEFF" w:val="clear"/>
            <w:vAlign w:val="bottom"/>
          </w:tcPr>
          <w:p>
            <w:pPr>
              <w:pStyle w:val="TableContents"/>
              <w:spacing w:before="0" w:after="0"/>
              <w:ind w:left="0" w:right="0" w:hanging="0"/>
              <w:rPr/>
            </w:pPr>
            <w:r>
              <w:rPr/>
              <w:t> </w:t>
            </w:r>
          </w:p>
        </w:tc>
        <w:tc>
          <w:tcPr>
            <w:tcW w:w="1324" w:type="dxa"/>
            <w:gridSpan w:val="2"/>
            <w:tcBorders/>
            <w:shd w:fill="CCEEFF" w:val="clear"/>
            <w:vAlign w:val="bottom"/>
          </w:tcPr>
          <w:p>
            <w:pPr>
              <w:pStyle w:val="TableContents"/>
              <w:spacing w:before="0" w:after="0"/>
              <w:ind w:left="0" w:right="0" w:hanging="0"/>
              <w:jc w:val="right"/>
              <w:rPr/>
            </w:pPr>
            <w:r>
              <w:rPr/>
              <w:t> </w:t>
            </w:r>
          </w:p>
        </w:tc>
        <w:tc>
          <w:tcPr>
            <w:tcW w:w="156" w:type="dxa"/>
            <w:tcBorders/>
            <w:shd w:fill="CCEEFF" w:val="clear"/>
            <w:vAlign w:val="bottom"/>
          </w:tcPr>
          <w:p>
            <w:pPr>
              <w:pStyle w:val="TableContents"/>
              <w:spacing w:before="0" w:after="0"/>
              <w:ind w:left="0" w:right="0" w:hanging="0"/>
              <w:rPr/>
            </w:pPr>
            <w:r>
              <w:rPr/>
              <w:t> </w:t>
            </w:r>
          </w:p>
        </w:tc>
      </w:tr>
      <w:tr>
        <w:trPr/>
        <w:tc>
          <w:tcPr>
            <w:tcW w:w="334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Segment Profit per Barrel ($/Bbl)</w:t>
            </w:r>
          </w:p>
        </w:tc>
        <w:tc>
          <w:tcPr>
            <w:tcW w:w="184" w:type="dxa"/>
            <w:tcBorders/>
            <w:shd w:fill="auto" w:val="clear"/>
            <w:vAlign w:val="bottom"/>
          </w:tcPr>
          <w:p>
            <w:pPr>
              <w:pStyle w:val="TableContents"/>
              <w:spacing w:before="0" w:after="0"/>
              <w:ind w:left="0" w:right="0" w:hanging="0"/>
              <w:rPr/>
            </w:pPr>
            <w:r>
              <w:rPr/>
              <w:t> </w:t>
            </w:r>
          </w:p>
        </w:tc>
        <w:tc>
          <w:tcPr>
            <w:tcW w:w="1269" w:type="dxa"/>
            <w:gridSpan w:val="2"/>
            <w:tcBorders/>
            <w:shd w:fill="auto" w:val="clear"/>
            <w:vAlign w:val="bottom"/>
          </w:tcPr>
          <w:p>
            <w:pPr>
              <w:pStyle w:val="TableContents"/>
              <w:spacing w:before="0" w:after="0"/>
              <w:ind w:left="0" w:right="0" w:hanging="0"/>
              <w:jc w:val="right"/>
              <w:rPr/>
            </w:pPr>
            <w:r>
              <w:rPr/>
              <w:t> </w:t>
            </w:r>
          </w:p>
        </w:tc>
        <w:tc>
          <w:tcPr>
            <w:tcW w:w="184" w:type="dxa"/>
            <w:tcBorders/>
            <w:shd w:fill="auto" w:val="clear"/>
            <w:vAlign w:val="bottom"/>
          </w:tcPr>
          <w:p>
            <w:pPr>
              <w:pStyle w:val="TableContents"/>
              <w:spacing w:before="0" w:after="0"/>
              <w:ind w:left="0" w:right="0" w:hanging="0"/>
              <w:rPr/>
            </w:pPr>
            <w:r>
              <w:rPr/>
              <w:t> </w:t>
            </w:r>
          </w:p>
        </w:tc>
        <w:tc>
          <w:tcPr>
            <w:tcW w:w="1195" w:type="dxa"/>
            <w:gridSpan w:val="2"/>
            <w:tcBorders/>
            <w:shd w:fill="auto" w:val="clear"/>
            <w:vAlign w:val="bottom"/>
          </w:tcPr>
          <w:p>
            <w:pPr>
              <w:pStyle w:val="TableContents"/>
              <w:spacing w:before="0" w:after="0"/>
              <w:ind w:left="0" w:right="0" w:hanging="0"/>
              <w:jc w:val="right"/>
              <w:rPr/>
            </w:pPr>
            <w:r>
              <w:rPr/>
              <w:t> </w:t>
            </w:r>
          </w:p>
        </w:tc>
        <w:tc>
          <w:tcPr>
            <w:tcW w:w="219" w:type="dxa"/>
            <w:tcBorders/>
            <w:shd w:fill="auto" w:val="clear"/>
            <w:vAlign w:val="bottom"/>
          </w:tcPr>
          <w:p>
            <w:pPr>
              <w:pStyle w:val="TableContents"/>
              <w:spacing w:before="0" w:after="0"/>
              <w:ind w:left="0" w:right="0" w:hanging="0"/>
              <w:rPr/>
            </w:pPr>
            <w:r>
              <w:rPr/>
              <w:t> </w:t>
            </w:r>
          </w:p>
        </w:tc>
        <w:tc>
          <w:tcPr>
            <w:tcW w:w="1395" w:type="dxa"/>
            <w:gridSpan w:val="2"/>
            <w:tcBorders/>
            <w:shd w:fill="auto" w:val="clear"/>
            <w:vAlign w:val="bottom"/>
          </w:tcPr>
          <w:p>
            <w:pPr>
              <w:pStyle w:val="TableContents"/>
              <w:spacing w:before="0" w:after="0"/>
              <w:ind w:left="0" w:right="0" w:hanging="0"/>
              <w:jc w:val="right"/>
              <w:rPr/>
            </w:pPr>
            <w:r>
              <w:rPr/>
              <w:t> </w:t>
            </w:r>
          </w:p>
        </w:tc>
        <w:tc>
          <w:tcPr>
            <w:tcW w:w="219" w:type="dxa"/>
            <w:tcBorders/>
            <w:shd w:fill="auto" w:val="clear"/>
            <w:vAlign w:val="bottom"/>
          </w:tcPr>
          <w:p>
            <w:pPr>
              <w:pStyle w:val="TableContents"/>
              <w:spacing w:before="0" w:after="0"/>
              <w:ind w:left="0" w:right="0" w:hanging="0"/>
              <w:rPr/>
            </w:pPr>
            <w:r>
              <w:rPr/>
              <w:t> </w:t>
            </w:r>
          </w:p>
        </w:tc>
        <w:tc>
          <w:tcPr>
            <w:tcW w:w="1324" w:type="dxa"/>
            <w:gridSpan w:val="2"/>
            <w:tcBorders/>
            <w:shd w:fill="auto" w:val="clear"/>
            <w:vAlign w:val="bottom"/>
          </w:tcPr>
          <w:p>
            <w:pPr>
              <w:pStyle w:val="TableContents"/>
              <w:spacing w:before="0" w:after="0"/>
              <w:ind w:left="0" w:right="0" w:hanging="0"/>
              <w:jc w:val="right"/>
              <w:rPr/>
            </w:pPr>
            <w:r>
              <w:rPr/>
              <w:t> </w:t>
            </w:r>
          </w:p>
        </w:tc>
        <w:tc>
          <w:tcPr>
            <w:tcW w:w="156" w:type="dxa"/>
            <w:tcBorders/>
            <w:shd w:fill="auto" w:val="clear"/>
            <w:vAlign w:val="bottom"/>
          </w:tcPr>
          <w:p>
            <w:pPr>
              <w:pStyle w:val="TableContents"/>
              <w:spacing w:before="0" w:after="0"/>
              <w:ind w:left="0" w:right="0" w:hanging="0"/>
              <w:rPr/>
            </w:pPr>
            <w:r>
              <w:rPr/>
              <w:t> </w:t>
            </w:r>
          </w:p>
        </w:tc>
      </w:tr>
      <w:tr>
        <w:trPr/>
        <w:tc>
          <w:tcPr>
            <w:tcW w:w="334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Excluding Selected Items Impacting Comparability</w:t>
            </w:r>
          </w:p>
        </w:tc>
        <w:tc>
          <w:tcPr>
            <w:tcW w:w="184" w:type="dxa"/>
            <w:tcBorders/>
            <w:shd w:fill="CCEEFF" w:val="clear"/>
            <w:vAlign w:val="bottom"/>
          </w:tcPr>
          <w:p>
            <w:pPr>
              <w:pStyle w:val="TableContents"/>
              <w:spacing w:before="0" w:after="0"/>
              <w:ind w:left="0" w:right="0" w:hanging="0"/>
              <w:rPr/>
            </w:pPr>
            <w:r>
              <w:rPr/>
              <w:t> </w:t>
            </w:r>
          </w:p>
        </w:tc>
        <w:tc>
          <w:tcPr>
            <w:tcW w:w="21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0.31</w:t>
            </w:r>
          </w:p>
        </w:tc>
        <w:tc>
          <w:tcPr>
            <w:tcW w:w="184" w:type="dxa"/>
            <w:tcBorders/>
            <w:shd w:fill="CCEEFF" w:val="clear"/>
            <w:vAlign w:val="bottom"/>
          </w:tcPr>
          <w:p>
            <w:pPr>
              <w:pStyle w:val="TableContents"/>
              <w:spacing w:before="0" w:after="0"/>
              <w:ind w:left="0" w:right="0" w:hanging="0"/>
              <w:rPr/>
            </w:pPr>
            <w:r>
              <w:rPr/>
              <w:t> </w:t>
            </w:r>
          </w:p>
        </w:tc>
        <w:tc>
          <w:tcPr>
            <w:tcW w:w="16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0.31</w:t>
            </w:r>
          </w:p>
        </w:tc>
        <w:tc>
          <w:tcPr>
            <w:tcW w:w="219"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(2)</w:t>
            </w:r>
          </w:p>
        </w:tc>
        <w:tc>
          <w:tcPr>
            <w:tcW w:w="20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0.33</w:t>
            </w:r>
          </w:p>
        </w:tc>
        <w:tc>
          <w:tcPr>
            <w:tcW w:w="219"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(2)</w:t>
            </w:r>
          </w:p>
        </w:tc>
        <w:tc>
          <w:tcPr>
            <w:tcW w:w="23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0.32</w:t>
            </w:r>
          </w:p>
        </w:tc>
        <w:tc>
          <w:tcPr>
            <w:tcW w:w="156"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(2)</w:t>
            </w:r>
          </w:p>
        </w:tc>
      </w:tr>
      <w:tr>
        <w:trPr/>
        <w:tc>
          <w:tcPr>
            <w:tcW w:w="3345"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1052"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032"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191"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1094"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sz w:val="17"/>
        </w:rPr>
      </w:pPr>
      <w:r>
        <w:rPr>
          <w:rFonts w:ascii="Times New Roman" w:hAnsi="Times New Roman"/>
          <w:sz w:val="11"/>
        </w:rPr>
        <w:t>(1)</w:t>
      </w:r>
      <w:r>
        <w:rPr>
          <w:rFonts w:ascii="Times New Roman" w:hAnsi="Times New Roman"/>
          <w:sz w:val="17"/>
        </w:rPr>
        <w:t>             Calculated as the sum of: (i) crude oil, refined products and LPG storage capacity; (ii) natural gas storage capacity divided by 6 to account for the 6:1 mcf of gas to barrel of crude oil ratio; and (iii) LPG processing volumes multiplied by the number of days in the period and divided by the number of months in the period.</w:t>
      </w:r>
    </w:p>
    <w:p>
      <w:pPr>
        <w:pStyle w:val="TextBody"/>
        <w:spacing w:before="0" w:after="0"/>
        <w:ind w:left="0" w:right="0" w:hanging="0"/>
        <w:rPr>
          <w:rFonts w:ascii="Times New Roman" w:hAnsi="Times New Roman"/>
          <w:sz w:val="17"/>
        </w:rPr>
      </w:pPr>
      <w:r>
        <w:rPr>
          <w:rFonts w:ascii="Times New Roman" w:hAnsi="Times New Roman"/>
          <w:sz w:val="11"/>
        </w:rPr>
        <w:t>(2)</w:t>
      </w:r>
      <w:r>
        <w:rPr>
          <w:rFonts w:ascii="Times New Roman" w:hAnsi="Times New Roman"/>
          <w:sz w:val="17"/>
        </w:rPr>
        <w:t>             Mid-point of guidance.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c.               </w:t>
      </w:r>
      <w:r>
        <w:rPr>
          <w:rFonts w:ascii="Times New Roman" w:hAnsi="Times New Roman"/>
          <w:i/>
          <w:sz w:val="17"/>
        </w:rPr>
        <w:t>Supply and</w:t>
      </w:r>
      <w:r>
        <w:rPr>
          <w:rFonts w:ascii="Times New Roman" w:hAnsi="Times New Roman"/>
          <w:sz w:val="17"/>
        </w:rPr>
        <w:t xml:space="preserve"> </w:t>
      </w:r>
      <w:r>
        <w:rPr>
          <w:rFonts w:ascii="Times New Roman" w:hAnsi="Times New Roman"/>
          <w:i/>
          <w:sz w:val="17"/>
        </w:rPr>
        <w:t>Logistics</w:t>
      </w:r>
      <w:r>
        <w:rPr>
          <w:rFonts w:ascii="Times New Roman" w:hAnsi="Times New Roman"/>
          <w:sz w:val="17"/>
        </w:rPr>
        <w:t>.  Our supply and logistics segment operations generally consist of the following activities: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649"/>
        <w:gridCol w:w="206"/>
        <w:gridCol w:w="8350"/>
      </w:tblGrid>
      <w:tr>
        <w:trPr/>
        <w:tc>
          <w:tcPr>
            <w:tcW w:w="1649" w:type="dxa"/>
            <w:tcBorders/>
            <w:shd w:fill="auto" w:val="clear"/>
          </w:tcPr>
          <w:p>
            <w:pPr>
              <w:pStyle w:val="TableContents"/>
              <w:spacing w:before="0" w:after="0"/>
              <w:ind w:left="0" w:right="0" w:hanging="0"/>
              <w:rPr/>
            </w:pPr>
            <w:r>
              <w:rPr/>
              <w:t> </w:t>
            </w:r>
          </w:p>
        </w:tc>
        <w:tc>
          <w:tcPr>
            <w:tcW w:w="206" w:type="dxa"/>
            <w:tcBorders/>
            <w:shd w:fill="auto" w:val="clear"/>
          </w:tcPr>
          <w:p>
            <w:pPr>
              <w:pStyle w:val="TableContents"/>
              <w:spacing w:before="0" w:after="0"/>
              <w:ind w:left="0" w:right="0" w:hanging="0"/>
              <w:rPr>
                <w:rFonts w:ascii="Symbol" w:hAnsi="Symbol"/>
                <w:sz w:val="17"/>
              </w:rPr>
            </w:pPr>
            <w:r>
              <w:rPr>
                <w:rFonts w:ascii="Symbol" w:hAnsi="Symbol"/>
                <w:sz w:val="17"/>
              </w:rPr>
              <w:t>·</w:t>
            </w:r>
          </w:p>
        </w:tc>
        <w:tc>
          <w:tcPr>
            <w:tcW w:w="835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the purchase of crude oil at the wellhead and the bulk purchase of crude oil at pipeline and terminal facilities, as well as the purchase of foreign cargoes at their load port and various other locations in transit;</w:t>
            </w:r>
          </w:p>
        </w:tc>
      </w:tr>
      <w:tr>
        <w:trPr/>
        <w:tc>
          <w:tcPr>
            <w:tcW w:w="1649" w:type="dxa"/>
            <w:tcBorders/>
            <w:shd w:fill="auto" w:val="clear"/>
          </w:tcPr>
          <w:p>
            <w:pPr>
              <w:pStyle w:val="TableContents"/>
              <w:spacing w:before="0" w:after="0"/>
              <w:ind w:left="0" w:right="0" w:hanging="0"/>
              <w:rPr/>
            </w:pPr>
            <w:r>
              <w:rPr/>
              <w:t> </w:t>
            </w:r>
          </w:p>
        </w:tc>
        <w:tc>
          <w:tcPr>
            <w:tcW w:w="206" w:type="dxa"/>
            <w:tcBorders/>
            <w:shd w:fill="auto" w:val="clear"/>
          </w:tcPr>
          <w:p>
            <w:pPr>
              <w:pStyle w:val="TableContents"/>
              <w:spacing w:before="0" w:after="0"/>
              <w:ind w:left="0" w:right="0" w:hanging="0"/>
              <w:rPr/>
            </w:pPr>
            <w:r>
              <w:rPr/>
              <w:t> </w:t>
            </w:r>
          </w:p>
        </w:tc>
        <w:tc>
          <w:tcPr>
            <w:tcW w:w="8350" w:type="dxa"/>
            <w:tcBorders/>
            <w:shd w:fill="auto" w:val="clear"/>
          </w:tcPr>
          <w:p>
            <w:pPr>
              <w:pStyle w:val="TableContents"/>
              <w:spacing w:before="0" w:after="0"/>
              <w:ind w:left="0" w:right="0" w:hanging="0"/>
              <w:rPr/>
            </w:pPr>
            <w:r>
              <w:rPr/>
              <w:t> </w:t>
            </w:r>
          </w:p>
        </w:tc>
      </w:tr>
      <w:tr>
        <w:trPr/>
        <w:tc>
          <w:tcPr>
            <w:tcW w:w="1649" w:type="dxa"/>
            <w:tcBorders/>
            <w:shd w:fill="auto" w:val="clear"/>
          </w:tcPr>
          <w:p>
            <w:pPr>
              <w:pStyle w:val="TableContents"/>
              <w:spacing w:before="0" w:after="0"/>
              <w:ind w:left="0" w:right="0" w:hanging="0"/>
              <w:rPr/>
            </w:pPr>
            <w:r>
              <w:rPr/>
              <w:t> </w:t>
            </w:r>
          </w:p>
        </w:tc>
        <w:tc>
          <w:tcPr>
            <w:tcW w:w="206" w:type="dxa"/>
            <w:tcBorders/>
            <w:shd w:fill="auto" w:val="clear"/>
          </w:tcPr>
          <w:p>
            <w:pPr>
              <w:pStyle w:val="TableContents"/>
              <w:spacing w:before="0" w:after="0"/>
              <w:ind w:left="0" w:right="0" w:hanging="0"/>
              <w:rPr>
                <w:rFonts w:ascii="Symbol" w:hAnsi="Symbol"/>
                <w:sz w:val="17"/>
              </w:rPr>
            </w:pPr>
            <w:r>
              <w:rPr>
                <w:rFonts w:ascii="Symbol" w:hAnsi="Symbol"/>
                <w:sz w:val="17"/>
              </w:rPr>
              <w:t>·</w:t>
            </w:r>
          </w:p>
        </w:tc>
        <w:tc>
          <w:tcPr>
            <w:tcW w:w="835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the storage of inventory during contango market conditions and the seasonal storage of LPG;</w:t>
            </w:r>
          </w:p>
        </w:tc>
      </w:tr>
      <w:tr>
        <w:trPr/>
        <w:tc>
          <w:tcPr>
            <w:tcW w:w="1649" w:type="dxa"/>
            <w:tcBorders/>
            <w:shd w:fill="auto" w:val="clear"/>
          </w:tcPr>
          <w:p>
            <w:pPr>
              <w:pStyle w:val="TableContents"/>
              <w:spacing w:before="0" w:after="0"/>
              <w:ind w:left="0" w:right="0" w:hanging="0"/>
              <w:rPr/>
            </w:pPr>
            <w:r>
              <w:rPr/>
              <w:t> </w:t>
            </w:r>
          </w:p>
        </w:tc>
        <w:tc>
          <w:tcPr>
            <w:tcW w:w="206" w:type="dxa"/>
            <w:tcBorders/>
            <w:shd w:fill="auto" w:val="clear"/>
          </w:tcPr>
          <w:p>
            <w:pPr>
              <w:pStyle w:val="TableContents"/>
              <w:spacing w:before="0" w:after="0"/>
              <w:ind w:left="0" w:right="0" w:hanging="0"/>
              <w:rPr/>
            </w:pPr>
            <w:r>
              <w:rPr/>
              <w:t> </w:t>
            </w:r>
          </w:p>
        </w:tc>
        <w:tc>
          <w:tcPr>
            <w:tcW w:w="8350" w:type="dxa"/>
            <w:tcBorders/>
            <w:shd w:fill="auto" w:val="clear"/>
          </w:tcPr>
          <w:p>
            <w:pPr>
              <w:pStyle w:val="TableContents"/>
              <w:spacing w:before="0" w:after="0"/>
              <w:ind w:left="0" w:right="0" w:hanging="0"/>
              <w:rPr/>
            </w:pPr>
            <w:r>
              <w:rPr/>
              <w:t> </w:t>
            </w:r>
          </w:p>
        </w:tc>
      </w:tr>
      <w:tr>
        <w:trPr/>
        <w:tc>
          <w:tcPr>
            <w:tcW w:w="1649" w:type="dxa"/>
            <w:tcBorders/>
            <w:shd w:fill="auto" w:val="clear"/>
          </w:tcPr>
          <w:p>
            <w:pPr>
              <w:pStyle w:val="TableContents"/>
              <w:spacing w:before="0" w:after="0"/>
              <w:ind w:left="0" w:right="0" w:hanging="0"/>
              <w:rPr/>
            </w:pPr>
            <w:r>
              <w:rPr/>
              <w:t> </w:t>
            </w:r>
          </w:p>
        </w:tc>
        <w:tc>
          <w:tcPr>
            <w:tcW w:w="206" w:type="dxa"/>
            <w:tcBorders/>
            <w:shd w:fill="auto" w:val="clear"/>
          </w:tcPr>
          <w:p>
            <w:pPr>
              <w:pStyle w:val="TableContents"/>
              <w:spacing w:before="0" w:after="0"/>
              <w:ind w:left="0" w:right="0" w:hanging="0"/>
              <w:rPr>
                <w:rFonts w:ascii="Symbol" w:hAnsi="Symbol"/>
                <w:sz w:val="17"/>
              </w:rPr>
            </w:pPr>
            <w:r>
              <w:rPr>
                <w:rFonts w:ascii="Symbol" w:hAnsi="Symbol"/>
                <w:sz w:val="17"/>
              </w:rPr>
              <w:t>·</w:t>
            </w:r>
          </w:p>
        </w:tc>
        <w:tc>
          <w:tcPr>
            <w:tcW w:w="835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the purchase of refined products and LPG from producers, refiners and other marketers;</w:t>
            </w:r>
          </w:p>
        </w:tc>
      </w:tr>
      <w:tr>
        <w:trPr/>
        <w:tc>
          <w:tcPr>
            <w:tcW w:w="1649" w:type="dxa"/>
            <w:tcBorders/>
            <w:shd w:fill="auto" w:val="clear"/>
          </w:tcPr>
          <w:p>
            <w:pPr>
              <w:pStyle w:val="TableContents"/>
              <w:spacing w:before="0" w:after="0"/>
              <w:ind w:left="0" w:right="0" w:hanging="0"/>
              <w:rPr/>
            </w:pPr>
            <w:r>
              <w:rPr/>
              <w:t> </w:t>
            </w:r>
          </w:p>
        </w:tc>
        <w:tc>
          <w:tcPr>
            <w:tcW w:w="206" w:type="dxa"/>
            <w:tcBorders/>
            <w:shd w:fill="auto" w:val="clear"/>
          </w:tcPr>
          <w:p>
            <w:pPr>
              <w:pStyle w:val="TableContents"/>
              <w:spacing w:before="0" w:after="0"/>
              <w:ind w:left="0" w:right="0" w:hanging="0"/>
              <w:rPr/>
            </w:pPr>
            <w:r>
              <w:rPr/>
              <w:t> </w:t>
            </w:r>
          </w:p>
        </w:tc>
        <w:tc>
          <w:tcPr>
            <w:tcW w:w="8350" w:type="dxa"/>
            <w:tcBorders/>
            <w:shd w:fill="auto" w:val="clear"/>
          </w:tcPr>
          <w:p>
            <w:pPr>
              <w:pStyle w:val="TableContents"/>
              <w:spacing w:before="0" w:after="0"/>
              <w:ind w:left="0" w:right="0" w:hanging="0"/>
              <w:rPr/>
            </w:pPr>
            <w:r>
              <w:rPr/>
              <w:t> </w:t>
            </w:r>
          </w:p>
        </w:tc>
      </w:tr>
      <w:tr>
        <w:trPr/>
        <w:tc>
          <w:tcPr>
            <w:tcW w:w="1649" w:type="dxa"/>
            <w:tcBorders/>
            <w:shd w:fill="auto" w:val="clear"/>
          </w:tcPr>
          <w:p>
            <w:pPr>
              <w:pStyle w:val="TableContents"/>
              <w:spacing w:before="0" w:after="0"/>
              <w:ind w:left="0" w:right="0" w:hanging="0"/>
              <w:rPr/>
            </w:pPr>
            <w:r>
              <w:rPr/>
              <w:t> </w:t>
            </w:r>
          </w:p>
        </w:tc>
        <w:tc>
          <w:tcPr>
            <w:tcW w:w="206" w:type="dxa"/>
            <w:tcBorders/>
            <w:shd w:fill="auto" w:val="clear"/>
          </w:tcPr>
          <w:p>
            <w:pPr>
              <w:pStyle w:val="TableContents"/>
              <w:spacing w:before="0" w:after="0"/>
              <w:ind w:left="0" w:right="0" w:hanging="0"/>
              <w:rPr>
                <w:rFonts w:ascii="Symbol" w:hAnsi="Symbol"/>
                <w:sz w:val="17"/>
              </w:rPr>
            </w:pPr>
            <w:r>
              <w:rPr>
                <w:rFonts w:ascii="Symbol" w:hAnsi="Symbol"/>
                <w:sz w:val="17"/>
              </w:rPr>
              <w:t>·</w:t>
            </w:r>
          </w:p>
        </w:tc>
        <w:tc>
          <w:tcPr>
            <w:tcW w:w="835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the resale or exchange of crude oil, refined products and LPG at various points along the distribution chain to refiners or other resellers to maximize profits; and</w:t>
            </w:r>
          </w:p>
        </w:tc>
      </w:tr>
      <w:tr>
        <w:trPr/>
        <w:tc>
          <w:tcPr>
            <w:tcW w:w="1649" w:type="dxa"/>
            <w:tcBorders/>
            <w:shd w:fill="auto" w:val="clear"/>
          </w:tcPr>
          <w:p>
            <w:pPr>
              <w:pStyle w:val="TableContents"/>
              <w:spacing w:before="0" w:after="0"/>
              <w:ind w:left="0" w:right="0" w:hanging="0"/>
              <w:rPr/>
            </w:pPr>
            <w:r>
              <w:rPr/>
              <w:t> </w:t>
            </w:r>
          </w:p>
        </w:tc>
        <w:tc>
          <w:tcPr>
            <w:tcW w:w="206" w:type="dxa"/>
            <w:tcBorders/>
            <w:shd w:fill="auto" w:val="clear"/>
          </w:tcPr>
          <w:p>
            <w:pPr>
              <w:pStyle w:val="TableContents"/>
              <w:spacing w:before="0" w:after="0"/>
              <w:ind w:left="0" w:right="0" w:hanging="0"/>
              <w:rPr/>
            </w:pPr>
            <w:r>
              <w:rPr/>
              <w:t> </w:t>
            </w:r>
          </w:p>
        </w:tc>
        <w:tc>
          <w:tcPr>
            <w:tcW w:w="8350" w:type="dxa"/>
            <w:tcBorders/>
            <w:shd w:fill="auto" w:val="clear"/>
          </w:tcPr>
          <w:p>
            <w:pPr>
              <w:pStyle w:val="TableContents"/>
              <w:spacing w:before="0" w:after="0"/>
              <w:ind w:left="0" w:right="0" w:hanging="0"/>
              <w:rPr/>
            </w:pPr>
            <w:r>
              <w:rPr/>
              <w:t> </w:t>
            </w:r>
          </w:p>
        </w:tc>
      </w:tr>
      <w:tr>
        <w:trPr/>
        <w:tc>
          <w:tcPr>
            <w:tcW w:w="1649" w:type="dxa"/>
            <w:tcBorders/>
            <w:shd w:fill="auto" w:val="clear"/>
          </w:tcPr>
          <w:p>
            <w:pPr>
              <w:pStyle w:val="TableContents"/>
              <w:spacing w:before="0" w:after="0"/>
              <w:ind w:left="0" w:right="0" w:hanging="0"/>
              <w:rPr/>
            </w:pPr>
            <w:r>
              <w:rPr/>
              <w:t> </w:t>
            </w:r>
          </w:p>
        </w:tc>
        <w:tc>
          <w:tcPr>
            <w:tcW w:w="206" w:type="dxa"/>
            <w:tcBorders/>
            <w:shd w:fill="auto" w:val="clear"/>
          </w:tcPr>
          <w:p>
            <w:pPr>
              <w:pStyle w:val="TableContents"/>
              <w:spacing w:before="0" w:after="0"/>
              <w:ind w:left="0" w:right="0" w:hanging="0"/>
              <w:rPr>
                <w:rFonts w:ascii="Symbol" w:hAnsi="Symbol"/>
                <w:sz w:val="17"/>
              </w:rPr>
            </w:pPr>
            <w:r>
              <w:rPr>
                <w:rFonts w:ascii="Symbol" w:hAnsi="Symbol"/>
                <w:sz w:val="17"/>
              </w:rPr>
              <w:t>·</w:t>
            </w:r>
          </w:p>
        </w:tc>
        <w:tc>
          <w:tcPr>
            <w:tcW w:w="835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the transportation of crude oil, refined products and LPG on trucks, barges, railcars, pipelines and ocean-going vessels to our terminals and third-party terminals.</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level of profit in the supply and logistics segment is influenced by overall market structure and the degree of volatility in the crude oil market as well as variable operating expenses. Forecasted operating results for the three-month period ending June 30, 2010 reflect the current market structure and seasonal, weather-related variations in LPG sales.  The second half of 2010 reflects our expectation of normal winter weather for our LPG business.  Variations in weather, market structure or volatility could cause actual results to differ materially from forecasted results.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forecast adjusted segment profit using the volume assumptions stated below, as well as estimates of unit margins, field operating costs, G&amp;A expenses and carrying costs for contango inventory, based on current and anticipated market conditions.  Actual volumes are influenced by temporary market-driven storage and withdrawal of oil, maintenance schedules at refineries, production declines, weather, and other external factors beyond our control.  Field operating costs do not include depreciation. Realized unit margins for any given lease-gathered barrel could vary significantly based on a variety of factors including location, quality and contract structure.  Accordingly, the projected segment profit per barrel can vary significantly even if aggregate volumes are in line with the forecasted levels.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w:t>
      </w:r>
      <w:bookmarkStart w:id="5" w:name="PB_5_121956_3020"/>
      <w:bookmarkEnd w:id="5"/>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tbl>
      <w:tblPr>
        <w:tblW w:w="4650" w:type="pct"/>
        <w:jc w:val="left"/>
        <w:tblInd w:w="0" w:type="dxa"/>
        <w:tblCellMar>
          <w:top w:w="0" w:type="dxa"/>
          <w:left w:w="0" w:type="dxa"/>
          <w:bottom w:w="0" w:type="dxa"/>
          <w:right w:w="0" w:type="dxa"/>
        </w:tblCellMar>
      </w:tblPr>
      <w:tblGrid>
        <w:gridCol w:w="3317"/>
        <w:gridCol w:w="186"/>
        <w:gridCol w:w="210"/>
        <w:gridCol w:w="1062"/>
        <w:gridCol w:w="186"/>
        <w:gridCol w:w="155"/>
        <w:gridCol w:w="1047"/>
        <w:gridCol w:w="219"/>
        <w:gridCol w:w="192"/>
        <w:gridCol w:w="1198"/>
        <w:gridCol w:w="219"/>
        <w:gridCol w:w="209"/>
        <w:gridCol w:w="1107"/>
        <w:gridCol w:w="60"/>
        <w:gridCol w:w="123"/>
      </w:tblGrid>
      <w:tr>
        <w:trPr/>
        <w:tc>
          <w:tcPr>
            <w:tcW w:w="3317" w:type="dxa"/>
            <w:tcBorders/>
            <w:shd w:fill="auto" w:val="clear"/>
            <w:vAlign w:val="bottom"/>
          </w:tcPr>
          <w:p>
            <w:pPr>
              <w:pStyle w:val="TableContents"/>
              <w:spacing w:before="0" w:after="0"/>
              <w:ind w:left="0" w:right="0" w:hanging="0"/>
              <w:rPr/>
            </w:pPr>
            <w:r>
              <w:rPr/>
              <w:t> </w:t>
            </w:r>
          </w:p>
        </w:tc>
        <w:tc>
          <w:tcPr>
            <w:tcW w:w="186" w:type="dxa"/>
            <w:tcBorders/>
            <w:shd w:fill="auto" w:val="clear"/>
            <w:vAlign w:val="bottom"/>
          </w:tcPr>
          <w:p>
            <w:pPr>
              <w:pStyle w:val="TableContents"/>
              <w:spacing w:before="0" w:after="0"/>
              <w:ind w:left="0" w:right="0" w:hanging="0"/>
              <w:jc w:val="center"/>
              <w:rPr/>
            </w:pPr>
            <w:r>
              <w:rPr/>
              <w:t> </w:t>
            </w:r>
          </w:p>
        </w:tc>
        <w:tc>
          <w:tcPr>
            <w:tcW w:w="127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Actual</w:t>
            </w:r>
          </w:p>
        </w:tc>
        <w:tc>
          <w:tcPr>
            <w:tcW w:w="186" w:type="dxa"/>
            <w:tcBorders/>
            <w:shd w:fill="auto" w:val="clear"/>
            <w:vAlign w:val="bottom"/>
          </w:tcPr>
          <w:p>
            <w:pPr>
              <w:pStyle w:val="TableContents"/>
              <w:spacing w:before="0" w:after="0"/>
              <w:ind w:left="0" w:right="0" w:hanging="0"/>
              <w:jc w:val="center"/>
              <w:rPr/>
            </w:pPr>
            <w:r>
              <w:rPr/>
              <w:t> </w:t>
            </w:r>
          </w:p>
        </w:tc>
        <w:tc>
          <w:tcPr>
            <w:tcW w:w="4346"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 Guidance</w:t>
            </w:r>
          </w:p>
        </w:tc>
        <w:tc>
          <w:tcPr>
            <w:tcW w:w="60" w:type="dxa"/>
            <w:tcBorders/>
            <w:shd w:fill="auto" w:val="clear"/>
            <w:vAlign w:val="bottom"/>
          </w:tcPr>
          <w:p>
            <w:pPr>
              <w:pStyle w:val="TableContents"/>
              <w:spacing w:before="0" w:after="0"/>
              <w:ind w:left="0" w:right="0" w:hanging="0"/>
              <w:jc w:val="center"/>
              <w:rPr/>
            </w:pPr>
            <w:r>
              <w:rPr/>
              <w:t> </w:t>
            </w:r>
          </w:p>
        </w:tc>
        <w:tc>
          <w:tcPr>
            <w:tcW w:w="123" w:type="dxa"/>
            <w:tcBorders/>
            <w:shd w:fill="auto" w:val="clear"/>
            <w:vAlign w:val="center"/>
          </w:tcPr>
          <w:p>
            <w:pPr>
              <w:pStyle w:val="TableContents"/>
              <w:spacing w:before="0" w:after="0"/>
              <w:ind w:left="0" w:right="0" w:hanging="0"/>
              <w:rPr/>
            </w:pPr>
            <w:r>
              <w:rPr/>
              <w:t> </w:t>
            </w:r>
          </w:p>
        </w:tc>
      </w:tr>
      <w:tr>
        <w:trPr/>
        <w:tc>
          <w:tcPr>
            <w:tcW w:w="3317" w:type="dxa"/>
            <w:tcBorders/>
            <w:shd w:fill="auto" w:val="clear"/>
            <w:vAlign w:val="bottom"/>
          </w:tcPr>
          <w:p>
            <w:pPr>
              <w:pStyle w:val="TableContents"/>
              <w:spacing w:before="0" w:after="0"/>
              <w:ind w:left="0" w:right="0" w:hanging="0"/>
              <w:rPr/>
            </w:pPr>
            <w:r>
              <w:rPr/>
              <w:t> </w:t>
            </w:r>
          </w:p>
        </w:tc>
        <w:tc>
          <w:tcPr>
            <w:tcW w:w="186" w:type="dxa"/>
            <w:tcBorders/>
            <w:shd w:fill="auto" w:val="clear"/>
            <w:vAlign w:val="bottom"/>
          </w:tcPr>
          <w:p>
            <w:pPr>
              <w:pStyle w:val="TableContents"/>
              <w:spacing w:before="0" w:after="0"/>
              <w:ind w:left="0" w:right="0" w:hanging="0"/>
              <w:jc w:val="center"/>
              <w:rPr/>
            </w:pPr>
            <w:r>
              <w:rPr/>
              <w:t> </w:t>
            </w:r>
          </w:p>
        </w:tc>
        <w:tc>
          <w:tcPr>
            <w:tcW w:w="1272"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186" w:type="dxa"/>
            <w:tcBorders/>
            <w:shd w:fill="auto" w:val="clear"/>
            <w:vAlign w:val="bottom"/>
          </w:tcPr>
          <w:p>
            <w:pPr>
              <w:pStyle w:val="TableContents"/>
              <w:spacing w:before="0" w:after="0"/>
              <w:ind w:left="0" w:right="0" w:hanging="0"/>
              <w:jc w:val="center"/>
              <w:rPr/>
            </w:pPr>
            <w:r>
              <w:rPr/>
              <w:t> </w:t>
            </w:r>
          </w:p>
        </w:tc>
        <w:tc>
          <w:tcPr>
            <w:tcW w:w="1202"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219" w:type="dxa"/>
            <w:tcBorders/>
            <w:shd w:fill="auto" w:val="clear"/>
            <w:vAlign w:val="bottom"/>
          </w:tcPr>
          <w:p>
            <w:pPr>
              <w:pStyle w:val="TableContents"/>
              <w:spacing w:before="0" w:after="0"/>
              <w:ind w:left="0" w:right="0" w:hanging="0"/>
              <w:jc w:val="center"/>
              <w:rPr/>
            </w:pPr>
            <w:r>
              <w:rPr/>
              <w:t> </w:t>
            </w:r>
          </w:p>
        </w:tc>
        <w:tc>
          <w:tcPr>
            <w:tcW w:w="1390"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w:t>
            </w:r>
          </w:p>
        </w:tc>
        <w:tc>
          <w:tcPr>
            <w:tcW w:w="219" w:type="dxa"/>
            <w:tcBorders/>
            <w:shd w:fill="auto" w:val="clear"/>
            <w:vAlign w:val="bottom"/>
          </w:tcPr>
          <w:p>
            <w:pPr>
              <w:pStyle w:val="TableContents"/>
              <w:spacing w:before="0" w:after="0"/>
              <w:ind w:left="0" w:right="0" w:hanging="0"/>
              <w:jc w:val="center"/>
              <w:rPr/>
            </w:pPr>
            <w:r>
              <w:rPr/>
              <w:t> </w:t>
            </w:r>
          </w:p>
        </w:tc>
        <w:tc>
          <w:tcPr>
            <w:tcW w:w="1316"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Twelve Months</w:t>
            </w:r>
          </w:p>
        </w:tc>
        <w:tc>
          <w:tcPr>
            <w:tcW w:w="183" w:type="dxa"/>
            <w:gridSpan w:val="2"/>
            <w:tcBorders/>
            <w:shd w:fill="auto" w:val="clear"/>
            <w:vAlign w:val="bottom"/>
          </w:tcPr>
          <w:p>
            <w:pPr>
              <w:pStyle w:val="TableContents"/>
              <w:spacing w:before="0" w:after="0"/>
              <w:ind w:left="0" w:right="0" w:hanging="0"/>
              <w:jc w:val="center"/>
              <w:rPr/>
            </w:pPr>
            <w:r>
              <w:rPr/>
              <w:t> </w:t>
            </w:r>
          </w:p>
        </w:tc>
      </w:tr>
      <w:tr>
        <w:trPr/>
        <w:tc>
          <w:tcPr>
            <w:tcW w:w="3317" w:type="dxa"/>
            <w:tcBorders/>
            <w:shd w:fill="auto" w:val="clear"/>
            <w:vAlign w:val="bottom"/>
          </w:tcPr>
          <w:p>
            <w:pPr>
              <w:pStyle w:val="TableContents"/>
              <w:spacing w:before="0" w:after="0"/>
              <w:ind w:left="0" w:right="0" w:hanging="0"/>
              <w:rPr/>
            </w:pPr>
            <w:r>
              <w:rPr/>
              <w:t> </w:t>
            </w:r>
          </w:p>
        </w:tc>
        <w:tc>
          <w:tcPr>
            <w:tcW w:w="186" w:type="dxa"/>
            <w:tcBorders/>
            <w:shd w:fill="auto" w:val="clear"/>
            <w:vAlign w:val="bottom"/>
          </w:tcPr>
          <w:p>
            <w:pPr>
              <w:pStyle w:val="TableContents"/>
              <w:spacing w:before="0" w:after="0"/>
              <w:ind w:left="0" w:right="0" w:hanging="0"/>
              <w:jc w:val="center"/>
              <w:rPr/>
            </w:pPr>
            <w:r>
              <w:rPr/>
              <w:t> </w:t>
            </w:r>
          </w:p>
        </w:tc>
        <w:tc>
          <w:tcPr>
            <w:tcW w:w="1272"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w:t>
            </w:r>
          </w:p>
        </w:tc>
        <w:tc>
          <w:tcPr>
            <w:tcW w:w="186" w:type="dxa"/>
            <w:tcBorders/>
            <w:shd w:fill="auto" w:val="clear"/>
            <w:vAlign w:val="bottom"/>
          </w:tcPr>
          <w:p>
            <w:pPr>
              <w:pStyle w:val="TableContents"/>
              <w:spacing w:before="0" w:after="0"/>
              <w:ind w:left="0" w:right="0" w:hanging="0"/>
              <w:jc w:val="center"/>
              <w:rPr/>
            </w:pPr>
            <w:r>
              <w:rPr/>
              <w:t> </w:t>
            </w:r>
          </w:p>
        </w:tc>
        <w:tc>
          <w:tcPr>
            <w:tcW w:w="1202"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219" w:type="dxa"/>
            <w:tcBorders/>
            <w:shd w:fill="auto" w:val="clear"/>
            <w:vAlign w:val="bottom"/>
          </w:tcPr>
          <w:p>
            <w:pPr>
              <w:pStyle w:val="TableContents"/>
              <w:spacing w:before="0" w:after="0"/>
              <w:ind w:left="0" w:right="0" w:hanging="0"/>
              <w:jc w:val="center"/>
              <w:rPr/>
            </w:pPr>
            <w:r>
              <w:rPr/>
              <w:t> </w:t>
            </w:r>
          </w:p>
        </w:tc>
        <w:tc>
          <w:tcPr>
            <w:tcW w:w="1390"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219" w:type="dxa"/>
            <w:tcBorders/>
            <w:shd w:fill="auto" w:val="clear"/>
            <w:vAlign w:val="bottom"/>
          </w:tcPr>
          <w:p>
            <w:pPr>
              <w:pStyle w:val="TableContents"/>
              <w:spacing w:before="0" w:after="0"/>
              <w:ind w:left="0" w:right="0" w:hanging="0"/>
              <w:jc w:val="center"/>
              <w:rPr/>
            </w:pPr>
            <w:r>
              <w:rPr/>
              <w:t> </w:t>
            </w:r>
          </w:p>
        </w:tc>
        <w:tc>
          <w:tcPr>
            <w:tcW w:w="1316"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183" w:type="dxa"/>
            <w:gridSpan w:val="2"/>
            <w:tcBorders/>
            <w:shd w:fill="auto" w:val="clear"/>
            <w:vAlign w:val="bottom"/>
          </w:tcPr>
          <w:p>
            <w:pPr>
              <w:pStyle w:val="TableContents"/>
              <w:spacing w:before="0" w:after="0"/>
              <w:ind w:left="0" w:right="0" w:hanging="0"/>
              <w:jc w:val="center"/>
              <w:rPr/>
            </w:pPr>
            <w:r>
              <w:rPr/>
              <w:t> </w:t>
            </w:r>
          </w:p>
        </w:tc>
      </w:tr>
      <w:tr>
        <w:trPr/>
        <w:tc>
          <w:tcPr>
            <w:tcW w:w="3317" w:type="dxa"/>
            <w:tcBorders/>
            <w:shd w:fill="auto" w:val="clear"/>
            <w:vAlign w:val="bottom"/>
          </w:tcPr>
          <w:p>
            <w:pPr>
              <w:pStyle w:val="TableContents"/>
              <w:spacing w:before="0" w:after="0"/>
              <w:ind w:left="0" w:right="0" w:hanging="0"/>
              <w:rPr/>
            </w:pPr>
            <w:r>
              <w:rPr/>
              <w:t> </w:t>
            </w:r>
          </w:p>
        </w:tc>
        <w:tc>
          <w:tcPr>
            <w:tcW w:w="186" w:type="dxa"/>
            <w:tcBorders/>
            <w:shd w:fill="auto" w:val="clear"/>
            <w:vAlign w:val="bottom"/>
          </w:tcPr>
          <w:p>
            <w:pPr>
              <w:pStyle w:val="TableContents"/>
              <w:spacing w:before="0" w:after="0"/>
              <w:ind w:left="0" w:right="0" w:hanging="0"/>
              <w:jc w:val="center"/>
              <w:rPr/>
            </w:pPr>
            <w:r>
              <w:rPr/>
              <w:t> </w:t>
            </w:r>
          </w:p>
        </w:tc>
        <w:tc>
          <w:tcPr>
            <w:tcW w:w="127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March 31,</w:t>
            </w:r>
          </w:p>
        </w:tc>
        <w:tc>
          <w:tcPr>
            <w:tcW w:w="186" w:type="dxa"/>
            <w:tcBorders/>
            <w:shd w:fill="auto" w:val="clear"/>
            <w:vAlign w:val="bottom"/>
          </w:tcPr>
          <w:p>
            <w:pPr>
              <w:pStyle w:val="TableContents"/>
              <w:spacing w:before="0" w:after="0"/>
              <w:ind w:left="0" w:right="0" w:hanging="0"/>
              <w:jc w:val="center"/>
              <w:rPr/>
            </w:pPr>
            <w:r>
              <w:rPr/>
              <w:t> </w:t>
            </w:r>
          </w:p>
        </w:tc>
        <w:tc>
          <w:tcPr>
            <w:tcW w:w="120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w:t>
            </w:r>
          </w:p>
        </w:tc>
        <w:tc>
          <w:tcPr>
            <w:tcW w:w="219" w:type="dxa"/>
            <w:tcBorders/>
            <w:shd w:fill="auto" w:val="clear"/>
            <w:vAlign w:val="bottom"/>
          </w:tcPr>
          <w:p>
            <w:pPr>
              <w:pStyle w:val="TableContents"/>
              <w:spacing w:before="0" w:after="0"/>
              <w:ind w:left="0" w:right="0" w:hanging="0"/>
              <w:jc w:val="center"/>
              <w:rPr/>
            </w:pPr>
            <w:r>
              <w:rPr/>
              <w:t> </w:t>
            </w:r>
          </w:p>
        </w:tc>
        <w:tc>
          <w:tcPr>
            <w:tcW w:w="139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219" w:type="dxa"/>
            <w:tcBorders/>
            <w:shd w:fill="auto" w:val="clear"/>
            <w:vAlign w:val="bottom"/>
          </w:tcPr>
          <w:p>
            <w:pPr>
              <w:pStyle w:val="TableContents"/>
              <w:spacing w:before="0" w:after="0"/>
              <w:ind w:left="0" w:right="0" w:hanging="0"/>
              <w:jc w:val="center"/>
              <w:rPr/>
            </w:pPr>
            <w:r>
              <w:rPr/>
              <w:t> </w:t>
            </w:r>
          </w:p>
        </w:tc>
        <w:tc>
          <w:tcPr>
            <w:tcW w:w="131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183" w:type="dxa"/>
            <w:gridSpan w:val="2"/>
            <w:tcBorders/>
            <w:shd w:fill="auto" w:val="clear"/>
            <w:vAlign w:val="bottom"/>
          </w:tcPr>
          <w:p>
            <w:pPr>
              <w:pStyle w:val="TableContents"/>
              <w:spacing w:before="0" w:after="0"/>
              <w:ind w:left="0" w:right="0" w:hanging="0"/>
              <w:jc w:val="center"/>
              <w:rPr/>
            </w:pPr>
            <w:r>
              <w:rPr/>
              <w:t> </w:t>
            </w:r>
          </w:p>
        </w:tc>
      </w:tr>
      <w:tr>
        <w:trPr/>
        <w:tc>
          <w:tcPr>
            <w:tcW w:w="33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Average Daily Volumes (MBbl/d)</w:t>
            </w:r>
          </w:p>
        </w:tc>
        <w:tc>
          <w:tcPr>
            <w:tcW w:w="186" w:type="dxa"/>
            <w:tcBorders/>
            <w:shd w:fill="CCEEFF" w:val="clear"/>
            <w:vAlign w:val="bottom"/>
          </w:tcPr>
          <w:p>
            <w:pPr>
              <w:pStyle w:val="TableContents"/>
              <w:spacing w:before="0" w:after="0"/>
              <w:ind w:left="0" w:right="0" w:hanging="0"/>
              <w:rPr/>
            </w:pPr>
            <w:r>
              <w:rPr/>
              <w:t> </w:t>
            </w:r>
          </w:p>
        </w:tc>
        <w:tc>
          <w:tcPr>
            <w:tcW w:w="1272" w:type="dxa"/>
            <w:gridSpan w:val="2"/>
            <w:tcBorders/>
            <w:shd w:fill="CCEEFF" w:val="clear"/>
            <w:vAlign w:val="bottom"/>
          </w:tcPr>
          <w:p>
            <w:pPr>
              <w:pStyle w:val="TableContents"/>
              <w:spacing w:before="0" w:after="0"/>
              <w:ind w:left="0" w:right="0" w:hanging="0"/>
              <w:jc w:val="right"/>
              <w:rPr/>
            </w:pPr>
            <w:r>
              <w:rPr/>
              <w:t> </w:t>
            </w:r>
          </w:p>
        </w:tc>
        <w:tc>
          <w:tcPr>
            <w:tcW w:w="186" w:type="dxa"/>
            <w:tcBorders/>
            <w:shd w:fill="CCEEFF" w:val="clear"/>
            <w:vAlign w:val="bottom"/>
          </w:tcPr>
          <w:p>
            <w:pPr>
              <w:pStyle w:val="TableContents"/>
              <w:spacing w:before="0" w:after="0"/>
              <w:ind w:left="0" w:right="0" w:hanging="0"/>
              <w:rPr/>
            </w:pPr>
            <w:r>
              <w:rPr/>
              <w:t> </w:t>
            </w:r>
          </w:p>
        </w:tc>
        <w:tc>
          <w:tcPr>
            <w:tcW w:w="1202" w:type="dxa"/>
            <w:gridSpan w:val="2"/>
            <w:tcBorders/>
            <w:shd w:fill="CCEEFF" w:val="clear"/>
            <w:vAlign w:val="bottom"/>
          </w:tcPr>
          <w:p>
            <w:pPr>
              <w:pStyle w:val="TableContents"/>
              <w:spacing w:before="0" w:after="0"/>
              <w:ind w:left="0" w:right="0" w:hanging="0"/>
              <w:jc w:val="right"/>
              <w:rPr/>
            </w:pPr>
            <w:r>
              <w:rPr/>
              <w:t> </w:t>
            </w:r>
          </w:p>
        </w:tc>
        <w:tc>
          <w:tcPr>
            <w:tcW w:w="219" w:type="dxa"/>
            <w:tcBorders/>
            <w:shd w:fill="CCEEFF" w:val="clear"/>
            <w:vAlign w:val="bottom"/>
          </w:tcPr>
          <w:p>
            <w:pPr>
              <w:pStyle w:val="TableContents"/>
              <w:spacing w:before="0" w:after="0"/>
              <w:ind w:left="0" w:right="0" w:hanging="0"/>
              <w:rPr/>
            </w:pPr>
            <w:r>
              <w:rPr/>
              <w:t> </w:t>
            </w:r>
          </w:p>
        </w:tc>
        <w:tc>
          <w:tcPr>
            <w:tcW w:w="1390" w:type="dxa"/>
            <w:gridSpan w:val="2"/>
            <w:tcBorders/>
            <w:shd w:fill="CCEEFF" w:val="clear"/>
            <w:vAlign w:val="bottom"/>
          </w:tcPr>
          <w:p>
            <w:pPr>
              <w:pStyle w:val="TableContents"/>
              <w:spacing w:before="0" w:after="0"/>
              <w:ind w:left="0" w:right="0" w:hanging="0"/>
              <w:jc w:val="right"/>
              <w:rPr/>
            </w:pPr>
            <w:r>
              <w:rPr/>
              <w:t> </w:t>
            </w:r>
          </w:p>
        </w:tc>
        <w:tc>
          <w:tcPr>
            <w:tcW w:w="219" w:type="dxa"/>
            <w:tcBorders/>
            <w:shd w:fill="CCEEFF" w:val="clear"/>
            <w:vAlign w:val="bottom"/>
          </w:tcPr>
          <w:p>
            <w:pPr>
              <w:pStyle w:val="TableContents"/>
              <w:spacing w:before="0" w:after="0"/>
              <w:ind w:left="0" w:right="0" w:hanging="0"/>
              <w:rPr/>
            </w:pPr>
            <w:r>
              <w:rPr/>
              <w:t> </w:t>
            </w:r>
          </w:p>
        </w:tc>
        <w:tc>
          <w:tcPr>
            <w:tcW w:w="1316" w:type="dxa"/>
            <w:gridSpan w:val="2"/>
            <w:tcBorders/>
            <w:shd w:fill="CCEEFF" w:val="clear"/>
            <w:vAlign w:val="bottom"/>
          </w:tcPr>
          <w:p>
            <w:pPr>
              <w:pStyle w:val="TableContents"/>
              <w:spacing w:before="0" w:after="0"/>
              <w:ind w:left="0" w:right="0" w:hanging="0"/>
              <w:jc w:val="right"/>
              <w:rPr/>
            </w:pPr>
            <w:r>
              <w:rPr/>
              <w:t> </w:t>
            </w:r>
          </w:p>
        </w:tc>
        <w:tc>
          <w:tcPr>
            <w:tcW w:w="183" w:type="dxa"/>
            <w:gridSpan w:val="2"/>
            <w:tcBorders/>
            <w:shd w:fill="CCEEFF" w:val="clear"/>
            <w:vAlign w:val="bottom"/>
          </w:tcPr>
          <w:p>
            <w:pPr>
              <w:pStyle w:val="TableContents"/>
              <w:spacing w:before="0" w:after="0"/>
              <w:ind w:left="0" w:right="0" w:hanging="0"/>
              <w:rPr/>
            </w:pPr>
            <w:r>
              <w:rPr/>
              <w:t> </w:t>
            </w:r>
          </w:p>
        </w:tc>
      </w:tr>
      <w:tr>
        <w:trPr/>
        <w:tc>
          <w:tcPr>
            <w:tcW w:w="33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Crude Oil Lease Gathering Purchases</w:t>
            </w:r>
          </w:p>
        </w:tc>
        <w:tc>
          <w:tcPr>
            <w:tcW w:w="186" w:type="dxa"/>
            <w:tcBorders/>
            <w:shd w:fill="auto" w:val="clear"/>
            <w:vAlign w:val="bottom"/>
          </w:tcPr>
          <w:p>
            <w:pPr>
              <w:pStyle w:val="TableContents"/>
              <w:spacing w:before="0" w:after="0"/>
              <w:ind w:left="0" w:right="0" w:hanging="0"/>
              <w:rPr/>
            </w:pPr>
            <w:r>
              <w:rPr/>
              <w:t> </w:t>
            </w:r>
          </w:p>
        </w:tc>
        <w:tc>
          <w:tcPr>
            <w:tcW w:w="12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603</w:t>
            </w:r>
          </w:p>
        </w:tc>
        <w:tc>
          <w:tcPr>
            <w:tcW w:w="186" w:type="dxa"/>
            <w:tcBorders/>
            <w:shd w:fill="auto" w:val="clear"/>
            <w:vAlign w:val="bottom"/>
          </w:tcPr>
          <w:p>
            <w:pPr>
              <w:pStyle w:val="TableContents"/>
              <w:spacing w:before="0" w:after="0"/>
              <w:ind w:left="0" w:right="0" w:hanging="0"/>
              <w:rPr/>
            </w:pPr>
            <w:r>
              <w:rPr/>
              <w:t> </w:t>
            </w:r>
          </w:p>
        </w:tc>
        <w:tc>
          <w:tcPr>
            <w:tcW w:w="120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630</w:t>
            </w:r>
          </w:p>
        </w:tc>
        <w:tc>
          <w:tcPr>
            <w:tcW w:w="219" w:type="dxa"/>
            <w:tcBorders/>
            <w:shd w:fill="auto" w:val="clear"/>
            <w:vAlign w:val="bottom"/>
          </w:tcPr>
          <w:p>
            <w:pPr>
              <w:pStyle w:val="TableContents"/>
              <w:spacing w:before="0" w:after="0"/>
              <w:ind w:left="0" w:right="0" w:hanging="0"/>
              <w:rPr/>
            </w:pPr>
            <w:r>
              <w:rPr/>
              <w:t> </w:t>
            </w:r>
          </w:p>
        </w:tc>
        <w:tc>
          <w:tcPr>
            <w:tcW w:w="13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630</w:t>
            </w:r>
          </w:p>
        </w:tc>
        <w:tc>
          <w:tcPr>
            <w:tcW w:w="219" w:type="dxa"/>
            <w:tcBorders/>
            <w:shd w:fill="auto" w:val="clear"/>
            <w:vAlign w:val="bottom"/>
          </w:tcPr>
          <w:p>
            <w:pPr>
              <w:pStyle w:val="TableContents"/>
              <w:spacing w:before="0" w:after="0"/>
              <w:ind w:left="0" w:right="0" w:hanging="0"/>
              <w:rPr/>
            </w:pPr>
            <w:r>
              <w:rPr/>
              <w:t> </w:t>
            </w:r>
          </w:p>
        </w:tc>
        <w:tc>
          <w:tcPr>
            <w:tcW w:w="131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623</w:t>
            </w:r>
          </w:p>
        </w:tc>
        <w:tc>
          <w:tcPr>
            <w:tcW w:w="183" w:type="dxa"/>
            <w:gridSpan w:val="2"/>
            <w:tcBorders/>
            <w:shd w:fill="auto" w:val="clear"/>
            <w:vAlign w:val="bottom"/>
          </w:tcPr>
          <w:p>
            <w:pPr>
              <w:pStyle w:val="TableContents"/>
              <w:spacing w:before="0" w:after="0"/>
              <w:ind w:left="0" w:right="0" w:hanging="0"/>
              <w:rPr/>
            </w:pPr>
            <w:r>
              <w:rPr/>
              <w:t> </w:t>
            </w:r>
          </w:p>
        </w:tc>
      </w:tr>
      <w:tr>
        <w:trPr/>
        <w:tc>
          <w:tcPr>
            <w:tcW w:w="33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LPG Sales</w:t>
            </w:r>
          </w:p>
        </w:tc>
        <w:tc>
          <w:tcPr>
            <w:tcW w:w="186" w:type="dxa"/>
            <w:tcBorders/>
            <w:shd w:fill="CCEEFF" w:val="clear"/>
            <w:vAlign w:val="bottom"/>
          </w:tcPr>
          <w:p>
            <w:pPr>
              <w:pStyle w:val="TableContents"/>
              <w:spacing w:before="0" w:after="0"/>
              <w:ind w:left="0" w:right="0" w:hanging="0"/>
              <w:rPr/>
            </w:pPr>
            <w:r>
              <w:rPr/>
              <w:t> </w:t>
            </w:r>
          </w:p>
        </w:tc>
        <w:tc>
          <w:tcPr>
            <w:tcW w:w="12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134</w:t>
            </w:r>
          </w:p>
        </w:tc>
        <w:tc>
          <w:tcPr>
            <w:tcW w:w="186" w:type="dxa"/>
            <w:tcBorders/>
            <w:shd w:fill="CCEEFF" w:val="clear"/>
            <w:vAlign w:val="bottom"/>
          </w:tcPr>
          <w:p>
            <w:pPr>
              <w:pStyle w:val="TableContents"/>
              <w:spacing w:before="0" w:after="0"/>
              <w:ind w:left="0" w:right="0" w:hanging="0"/>
              <w:rPr/>
            </w:pPr>
            <w:r>
              <w:rPr/>
              <w:t> </w:t>
            </w:r>
          </w:p>
        </w:tc>
        <w:tc>
          <w:tcPr>
            <w:tcW w:w="120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w:t>
            </w:r>
          </w:p>
        </w:tc>
        <w:tc>
          <w:tcPr>
            <w:tcW w:w="219" w:type="dxa"/>
            <w:tcBorders/>
            <w:shd w:fill="CCEEFF" w:val="clear"/>
            <w:vAlign w:val="bottom"/>
          </w:tcPr>
          <w:p>
            <w:pPr>
              <w:pStyle w:val="TableContents"/>
              <w:spacing w:before="0" w:after="0"/>
              <w:ind w:left="0" w:right="0" w:hanging="0"/>
              <w:rPr/>
            </w:pPr>
            <w:r>
              <w:rPr/>
              <w:t> </w:t>
            </w:r>
          </w:p>
        </w:tc>
        <w:tc>
          <w:tcPr>
            <w:tcW w:w="13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135</w:t>
            </w:r>
          </w:p>
        </w:tc>
        <w:tc>
          <w:tcPr>
            <w:tcW w:w="219" w:type="dxa"/>
            <w:tcBorders/>
            <w:shd w:fill="CCEEFF" w:val="clear"/>
            <w:vAlign w:val="bottom"/>
          </w:tcPr>
          <w:p>
            <w:pPr>
              <w:pStyle w:val="TableContents"/>
              <w:spacing w:before="0" w:after="0"/>
              <w:ind w:left="0" w:right="0" w:hanging="0"/>
              <w:rPr/>
            </w:pPr>
            <w:r>
              <w:rPr/>
              <w:t> </w:t>
            </w:r>
          </w:p>
        </w:tc>
        <w:tc>
          <w:tcPr>
            <w:tcW w:w="131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120</w:t>
            </w:r>
          </w:p>
        </w:tc>
        <w:tc>
          <w:tcPr>
            <w:tcW w:w="183" w:type="dxa"/>
            <w:gridSpan w:val="2"/>
            <w:tcBorders/>
            <w:shd w:fill="CCEEFF" w:val="clear"/>
            <w:vAlign w:val="bottom"/>
          </w:tcPr>
          <w:p>
            <w:pPr>
              <w:pStyle w:val="TableContents"/>
              <w:spacing w:before="0" w:after="0"/>
              <w:ind w:left="0" w:right="0" w:hanging="0"/>
              <w:rPr/>
            </w:pPr>
            <w:r>
              <w:rPr/>
              <w:t> </w:t>
            </w:r>
          </w:p>
        </w:tc>
      </w:tr>
      <w:tr>
        <w:trPr/>
        <w:tc>
          <w:tcPr>
            <w:tcW w:w="33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Refined Products Sales</w:t>
            </w:r>
          </w:p>
        </w:tc>
        <w:tc>
          <w:tcPr>
            <w:tcW w:w="186" w:type="dxa"/>
            <w:tcBorders/>
            <w:shd w:fill="auto" w:val="clear"/>
            <w:vAlign w:val="bottom"/>
          </w:tcPr>
          <w:p>
            <w:pPr>
              <w:pStyle w:val="TableContents"/>
              <w:spacing w:before="0" w:after="0"/>
              <w:ind w:left="0" w:right="0" w:hanging="0"/>
              <w:rPr/>
            </w:pPr>
            <w:r>
              <w:rPr/>
              <w:t> </w:t>
            </w:r>
          </w:p>
        </w:tc>
        <w:tc>
          <w:tcPr>
            <w:tcW w:w="12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c>
          <w:tcPr>
            <w:tcW w:w="186" w:type="dxa"/>
            <w:tcBorders/>
            <w:shd w:fill="auto" w:val="clear"/>
            <w:vAlign w:val="bottom"/>
          </w:tcPr>
          <w:p>
            <w:pPr>
              <w:pStyle w:val="TableContents"/>
              <w:spacing w:before="0" w:after="0"/>
              <w:ind w:left="0" w:right="0" w:hanging="0"/>
              <w:rPr/>
            </w:pPr>
            <w:r>
              <w:rPr/>
              <w:t> </w:t>
            </w:r>
          </w:p>
        </w:tc>
        <w:tc>
          <w:tcPr>
            <w:tcW w:w="120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219" w:type="dxa"/>
            <w:tcBorders/>
            <w:shd w:fill="auto" w:val="clear"/>
            <w:vAlign w:val="bottom"/>
          </w:tcPr>
          <w:p>
            <w:pPr>
              <w:pStyle w:val="TableContents"/>
              <w:spacing w:before="0" w:after="0"/>
              <w:ind w:left="0" w:right="0" w:hanging="0"/>
              <w:rPr/>
            </w:pPr>
            <w:r>
              <w:rPr/>
              <w:t> </w:t>
            </w:r>
          </w:p>
        </w:tc>
        <w:tc>
          <w:tcPr>
            <w:tcW w:w="13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219" w:type="dxa"/>
            <w:tcBorders/>
            <w:shd w:fill="auto" w:val="clear"/>
            <w:vAlign w:val="bottom"/>
          </w:tcPr>
          <w:p>
            <w:pPr>
              <w:pStyle w:val="TableContents"/>
              <w:spacing w:before="0" w:after="0"/>
              <w:ind w:left="0" w:right="0" w:hanging="0"/>
              <w:rPr/>
            </w:pPr>
            <w:r>
              <w:rPr/>
              <w:t> </w:t>
            </w:r>
          </w:p>
        </w:tc>
        <w:tc>
          <w:tcPr>
            <w:tcW w:w="131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w:t>
            </w:r>
          </w:p>
        </w:tc>
        <w:tc>
          <w:tcPr>
            <w:tcW w:w="183" w:type="dxa"/>
            <w:gridSpan w:val="2"/>
            <w:tcBorders/>
            <w:shd w:fill="auto" w:val="clear"/>
            <w:vAlign w:val="bottom"/>
          </w:tcPr>
          <w:p>
            <w:pPr>
              <w:pStyle w:val="TableContents"/>
              <w:spacing w:before="0" w:after="0"/>
              <w:ind w:left="0" w:right="0" w:hanging="0"/>
              <w:rPr/>
            </w:pPr>
            <w:r>
              <w:rPr/>
              <w:t> </w:t>
            </w:r>
          </w:p>
        </w:tc>
      </w:tr>
      <w:tr>
        <w:trPr/>
        <w:tc>
          <w:tcPr>
            <w:tcW w:w="33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Waterborne foreign crude oil imported</w:t>
            </w:r>
          </w:p>
        </w:tc>
        <w:tc>
          <w:tcPr>
            <w:tcW w:w="186" w:type="dxa"/>
            <w:tcBorders/>
            <w:shd w:fill="CCEEFF" w:val="clear"/>
            <w:vAlign w:val="bottom"/>
          </w:tcPr>
          <w:p>
            <w:pPr>
              <w:pStyle w:val="TableContents"/>
              <w:spacing w:before="0" w:after="0"/>
              <w:ind w:left="0" w:right="0" w:hanging="0"/>
              <w:rPr/>
            </w:pPr>
            <w:r>
              <w:rPr/>
              <w:t> </w:t>
            </w:r>
          </w:p>
        </w:tc>
        <w:tc>
          <w:tcPr>
            <w:tcW w:w="127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w:t>
            </w:r>
          </w:p>
        </w:tc>
        <w:tc>
          <w:tcPr>
            <w:tcW w:w="186" w:type="dxa"/>
            <w:tcBorders/>
            <w:shd w:fill="CCEEFF" w:val="clear"/>
            <w:vAlign w:val="bottom"/>
          </w:tcPr>
          <w:p>
            <w:pPr>
              <w:pStyle w:val="TableContents"/>
              <w:spacing w:before="0" w:after="0"/>
              <w:ind w:left="0" w:right="0" w:hanging="0"/>
              <w:rPr/>
            </w:pPr>
            <w:r>
              <w:rPr/>
              <w:t> </w:t>
            </w:r>
          </w:p>
        </w:tc>
        <w:tc>
          <w:tcPr>
            <w:tcW w:w="120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219" w:type="dxa"/>
            <w:tcBorders/>
            <w:shd w:fill="CCEEFF" w:val="clear"/>
            <w:vAlign w:val="bottom"/>
          </w:tcPr>
          <w:p>
            <w:pPr>
              <w:pStyle w:val="TableContents"/>
              <w:spacing w:before="0" w:after="0"/>
              <w:ind w:left="0" w:right="0" w:hanging="0"/>
              <w:rPr/>
            </w:pPr>
            <w:r>
              <w:rPr/>
              <w:t> </w:t>
            </w:r>
          </w:p>
        </w:tc>
        <w:tc>
          <w:tcPr>
            <w:tcW w:w="139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219" w:type="dxa"/>
            <w:tcBorders/>
            <w:shd w:fill="CCEEFF" w:val="clear"/>
            <w:vAlign w:val="bottom"/>
          </w:tcPr>
          <w:p>
            <w:pPr>
              <w:pStyle w:val="TableContents"/>
              <w:spacing w:before="0" w:after="0"/>
              <w:ind w:left="0" w:right="0" w:hanging="0"/>
              <w:rPr/>
            </w:pPr>
            <w:r>
              <w:rPr/>
              <w:t> </w:t>
            </w:r>
          </w:p>
        </w:tc>
        <w:tc>
          <w:tcPr>
            <w:tcW w:w="131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w:t>
            </w:r>
          </w:p>
        </w:tc>
        <w:tc>
          <w:tcPr>
            <w:tcW w:w="183" w:type="dxa"/>
            <w:gridSpan w:val="2"/>
            <w:tcBorders/>
            <w:shd w:fill="CCEEFF" w:val="clear"/>
            <w:vAlign w:val="bottom"/>
          </w:tcPr>
          <w:p>
            <w:pPr>
              <w:pStyle w:val="TableContents"/>
              <w:spacing w:before="0" w:after="0"/>
              <w:ind w:left="0" w:right="0" w:hanging="0"/>
              <w:rPr/>
            </w:pPr>
            <w:r>
              <w:rPr/>
              <w:t> </w:t>
            </w:r>
          </w:p>
        </w:tc>
      </w:tr>
      <w:tr>
        <w:trPr/>
        <w:tc>
          <w:tcPr>
            <w:tcW w:w="3317" w:type="dxa"/>
            <w:tcBorders/>
            <w:shd w:fill="auto" w:val="clear"/>
            <w:vAlign w:val="bottom"/>
          </w:tcPr>
          <w:p>
            <w:pPr>
              <w:pStyle w:val="TableContents"/>
              <w:spacing w:before="0" w:after="0"/>
              <w:ind w:left="0" w:right="0" w:hanging="0"/>
              <w:rPr/>
            </w:pPr>
            <w:r>
              <w:rPr/>
              <w:t> </w:t>
            </w:r>
          </w:p>
        </w:tc>
        <w:tc>
          <w:tcPr>
            <w:tcW w:w="186" w:type="dxa"/>
            <w:tcBorders/>
            <w:shd w:fill="auto" w:val="clear"/>
            <w:vAlign w:val="bottom"/>
          </w:tcPr>
          <w:p>
            <w:pPr>
              <w:pStyle w:val="TableContents"/>
              <w:spacing w:before="0" w:after="0"/>
              <w:ind w:left="0" w:right="0" w:hanging="0"/>
              <w:rPr/>
            </w:pPr>
            <w:r>
              <w:rPr/>
              <w:t> </w:t>
            </w:r>
          </w:p>
        </w:tc>
        <w:tc>
          <w:tcPr>
            <w:tcW w:w="1272"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848</w:t>
            </w:r>
          </w:p>
        </w:tc>
        <w:tc>
          <w:tcPr>
            <w:tcW w:w="186" w:type="dxa"/>
            <w:tcBorders/>
            <w:shd w:fill="auto" w:val="clear"/>
            <w:vAlign w:val="bottom"/>
          </w:tcPr>
          <w:p>
            <w:pPr>
              <w:pStyle w:val="TableContents"/>
              <w:spacing w:before="0" w:after="0"/>
              <w:ind w:left="0" w:right="0" w:hanging="0"/>
              <w:rPr/>
            </w:pPr>
            <w:r>
              <w:rPr/>
              <w:t> </w:t>
            </w:r>
          </w:p>
        </w:tc>
        <w:tc>
          <w:tcPr>
            <w:tcW w:w="1202"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800</w:t>
            </w:r>
          </w:p>
        </w:tc>
        <w:tc>
          <w:tcPr>
            <w:tcW w:w="219" w:type="dxa"/>
            <w:tcBorders/>
            <w:shd w:fill="auto" w:val="clear"/>
            <w:vAlign w:val="bottom"/>
          </w:tcPr>
          <w:p>
            <w:pPr>
              <w:pStyle w:val="TableContents"/>
              <w:spacing w:before="0" w:after="0"/>
              <w:ind w:left="0" w:right="0" w:hanging="0"/>
              <w:rPr/>
            </w:pPr>
            <w:r>
              <w:rPr/>
              <w:t> </w:t>
            </w:r>
          </w:p>
        </w:tc>
        <w:tc>
          <w:tcPr>
            <w:tcW w:w="1390"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870</w:t>
            </w:r>
          </w:p>
        </w:tc>
        <w:tc>
          <w:tcPr>
            <w:tcW w:w="219" w:type="dxa"/>
            <w:tcBorders/>
            <w:shd w:fill="auto" w:val="clear"/>
            <w:vAlign w:val="bottom"/>
          </w:tcPr>
          <w:p>
            <w:pPr>
              <w:pStyle w:val="TableContents"/>
              <w:spacing w:before="0" w:after="0"/>
              <w:ind w:left="0" w:right="0" w:hanging="0"/>
              <w:rPr/>
            </w:pPr>
            <w:r>
              <w:rPr/>
              <w:t> </w:t>
            </w:r>
          </w:p>
        </w:tc>
        <w:tc>
          <w:tcPr>
            <w:tcW w:w="1316"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847</w:t>
            </w:r>
          </w:p>
        </w:tc>
        <w:tc>
          <w:tcPr>
            <w:tcW w:w="183" w:type="dxa"/>
            <w:gridSpan w:val="2"/>
            <w:tcBorders/>
            <w:shd w:fill="auto" w:val="clear"/>
            <w:vAlign w:val="bottom"/>
          </w:tcPr>
          <w:p>
            <w:pPr>
              <w:pStyle w:val="TableContents"/>
              <w:spacing w:before="0" w:after="0"/>
              <w:ind w:left="0" w:right="0" w:hanging="0"/>
              <w:rPr/>
            </w:pPr>
            <w:r>
              <w:rPr/>
              <w:t> </w:t>
            </w:r>
          </w:p>
        </w:tc>
      </w:tr>
      <w:tr>
        <w:trPr/>
        <w:tc>
          <w:tcPr>
            <w:tcW w:w="3317" w:type="dxa"/>
            <w:tcBorders/>
            <w:shd w:fill="CCEEFF" w:val="clear"/>
            <w:vAlign w:val="bottom"/>
          </w:tcPr>
          <w:p>
            <w:pPr>
              <w:pStyle w:val="TableContents"/>
              <w:spacing w:before="0" w:after="0"/>
              <w:ind w:left="0" w:right="0" w:hanging="0"/>
              <w:rPr/>
            </w:pPr>
            <w:r>
              <w:rPr/>
              <w:t> </w:t>
            </w:r>
          </w:p>
        </w:tc>
        <w:tc>
          <w:tcPr>
            <w:tcW w:w="186" w:type="dxa"/>
            <w:tcBorders/>
            <w:shd w:fill="CCEEFF" w:val="clear"/>
            <w:vAlign w:val="bottom"/>
          </w:tcPr>
          <w:p>
            <w:pPr>
              <w:pStyle w:val="TableContents"/>
              <w:spacing w:before="0" w:after="0"/>
              <w:ind w:left="0" w:right="0" w:hanging="0"/>
              <w:rPr/>
            </w:pPr>
            <w:r>
              <w:rPr/>
              <w:t> </w:t>
            </w:r>
          </w:p>
        </w:tc>
        <w:tc>
          <w:tcPr>
            <w:tcW w:w="1272" w:type="dxa"/>
            <w:gridSpan w:val="2"/>
            <w:tcBorders/>
            <w:shd w:fill="CCEEFF" w:val="clear"/>
            <w:vAlign w:val="bottom"/>
          </w:tcPr>
          <w:p>
            <w:pPr>
              <w:pStyle w:val="TableContents"/>
              <w:spacing w:before="0" w:after="0"/>
              <w:ind w:left="0" w:right="0" w:hanging="0"/>
              <w:jc w:val="right"/>
              <w:rPr/>
            </w:pPr>
            <w:r>
              <w:rPr/>
              <w:t> </w:t>
            </w:r>
          </w:p>
        </w:tc>
        <w:tc>
          <w:tcPr>
            <w:tcW w:w="186" w:type="dxa"/>
            <w:tcBorders/>
            <w:shd w:fill="CCEEFF" w:val="clear"/>
            <w:vAlign w:val="bottom"/>
          </w:tcPr>
          <w:p>
            <w:pPr>
              <w:pStyle w:val="TableContents"/>
              <w:spacing w:before="0" w:after="0"/>
              <w:ind w:left="0" w:right="0" w:hanging="0"/>
              <w:rPr/>
            </w:pPr>
            <w:r>
              <w:rPr/>
              <w:t> </w:t>
            </w:r>
          </w:p>
        </w:tc>
        <w:tc>
          <w:tcPr>
            <w:tcW w:w="1202" w:type="dxa"/>
            <w:gridSpan w:val="2"/>
            <w:tcBorders/>
            <w:shd w:fill="CCEEFF" w:val="clear"/>
            <w:vAlign w:val="bottom"/>
          </w:tcPr>
          <w:p>
            <w:pPr>
              <w:pStyle w:val="TableContents"/>
              <w:spacing w:before="0" w:after="0"/>
              <w:ind w:left="0" w:right="0" w:hanging="0"/>
              <w:jc w:val="right"/>
              <w:rPr/>
            </w:pPr>
            <w:r>
              <w:rPr/>
              <w:t> </w:t>
            </w:r>
          </w:p>
        </w:tc>
        <w:tc>
          <w:tcPr>
            <w:tcW w:w="219" w:type="dxa"/>
            <w:tcBorders/>
            <w:shd w:fill="CCEEFF" w:val="clear"/>
            <w:vAlign w:val="bottom"/>
          </w:tcPr>
          <w:p>
            <w:pPr>
              <w:pStyle w:val="TableContents"/>
              <w:spacing w:before="0" w:after="0"/>
              <w:ind w:left="0" w:right="0" w:hanging="0"/>
              <w:rPr/>
            </w:pPr>
            <w:r>
              <w:rPr/>
              <w:t> </w:t>
            </w:r>
          </w:p>
        </w:tc>
        <w:tc>
          <w:tcPr>
            <w:tcW w:w="1390" w:type="dxa"/>
            <w:gridSpan w:val="2"/>
            <w:tcBorders/>
            <w:shd w:fill="CCEEFF" w:val="clear"/>
            <w:vAlign w:val="bottom"/>
          </w:tcPr>
          <w:p>
            <w:pPr>
              <w:pStyle w:val="TableContents"/>
              <w:spacing w:before="0" w:after="0"/>
              <w:ind w:left="0" w:right="0" w:hanging="0"/>
              <w:jc w:val="right"/>
              <w:rPr/>
            </w:pPr>
            <w:r>
              <w:rPr/>
              <w:t> </w:t>
            </w:r>
          </w:p>
        </w:tc>
        <w:tc>
          <w:tcPr>
            <w:tcW w:w="219" w:type="dxa"/>
            <w:tcBorders/>
            <w:shd w:fill="CCEEFF" w:val="clear"/>
            <w:vAlign w:val="bottom"/>
          </w:tcPr>
          <w:p>
            <w:pPr>
              <w:pStyle w:val="TableContents"/>
              <w:spacing w:before="0" w:after="0"/>
              <w:ind w:left="0" w:right="0" w:hanging="0"/>
              <w:rPr/>
            </w:pPr>
            <w:r>
              <w:rPr/>
              <w:t> </w:t>
            </w:r>
          </w:p>
        </w:tc>
        <w:tc>
          <w:tcPr>
            <w:tcW w:w="1316" w:type="dxa"/>
            <w:gridSpan w:val="2"/>
            <w:tcBorders/>
            <w:shd w:fill="CCEEFF" w:val="clear"/>
            <w:vAlign w:val="bottom"/>
          </w:tcPr>
          <w:p>
            <w:pPr>
              <w:pStyle w:val="TableContents"/>
              <w:spacing w:before="0" w:after="0"/>
              <w:ind w:left="0" w:right="0" w:hanging="0"/>
              <w:jc w:val="right"/>
              <w:rPr/>
            </w:pPr>
            <w:r>
              <w:rPr/>
              <w:t> </w:t>
            </w:r>
          </w:p>
        </w:tc>
        <w:tc>
          <w:tcPr>
            <w:tcW w:w="183" w:type="dxa"/>
            <w:gridSpan w:val="2"/>
            <w:tcBorders/>
            <w:shd w:fill="CCEEFF" w:val="clear"/>
            <w:vAlign w:val="bottom"/>
          </w:tcPr>
          <w:p>
            <w:pPr>
              <w:pStyle w:val="TableContents"/>
              <w:spacing w:before="0" w:after="0"/>
              <w:ind w:left="0" w:right="0" w:hanging="0"/>
              <w:rPr/>
            </w:pPr>
            <w:r>
              <w:rPr/>
              <w:t> </w:t>
            </w:r>
          </w:p>
        </w:tc>
      </w:tr>
      <w:tr>
        <w:trPr/>
        <w:tc>
          <w:tcPr>
            <w:tcW w:w="33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Segment Profit per Barrel ($/Bbl)</w:t>
            </w:r>
          </w:p>
        </w:tc>
        <w:tc>
          <w:tcPr>
            <w:tcW w:w="186" w:type="dxa"/>
            <w:tcBorders/>
            <w:shd w:fill="auto" w:val="clear"/>
            <w:vAlign w:val="bottom"/>
          </w:tcPr>
          <w:p>
            <w:pPr>
              <w:pStyle w:val="TableContents"/>
              <w:spacing w:before="0" w:after="0"/>
              <w:ind w:left="0" w:right="0" w:hanging="0"/>
              <w:rPr/>
            </w:pPr>
            <w:r>
              <w:rPr/>
              <w:t> </w:t>
            </w:r>
          </w:p>
        </w:tc>
        <w:tc>
          <w:tcPr>
            <w:tcW w:w="1272" w:type="dxa"/>
            <w:gridSpan w:val="2"/>
            <w:tcBorders/>
            <w:shd w:fill="auto" w:val="clear"/>
            <w:vAlign w:val="bottom"/>
          </w:tcPr>
          <w:p>
            <w:pPr>
              <w:pStyle w:val="TableContents"/>
              <w:spacing w:before="0" w:after="0"/>
              <w:ind w:left="0" w:right="0" w:hanging="0"/>
              <w:jc w:val="right"/>
              <w:rPr/>
            </w:pPr>
            <w:r>
              <w:rPr/>
              <w:t> </w:t>
            </w:r>
          </w:p>
        </w:tc>
        <w:tc>
          <w:tcPr>
            <w:tcW w:w="186" w:type="dxa"/>
            <w:tcBorders/>
            <w:shd w:fill="auto" w:val="clear"/>
            <w:vAlign w:val="bottom"/>
          </w:tcPr>
          <w:p>
            <w:pPr>
              <w:pStyle w:val="TableContents"/>
              <w:spacing w:before="0" w:after="0"/>
              <w:ind w:left="0" w:right="0" w:hanging="0"/>
              <w:rPr/>
            </w:pPr>
            <w:r>
              <w:rPr/>
              <w:t> </w:t>
            </w:r>
          </w:p>
        </w:tc>
        <w:tc>
          <w:tcPr>
            <w:tcW w:w="1202" w:type="dxa"/>
            <w:gridSpan w:val="2"/>
            <w:tcBorders/>
            <w:shd w:fill="auto" w:val="clear"/>
            <w:vAlign w:val="bottom"/>
          </w:tcPr>
          <w:p>
            <w:pPr>
              <w:pStyle w:val="TableContents"/>
              <w:spacing w:before="0" w:after="0"/>
              <w:ind w:left="0" w:right="0" w:hanging="0"/>
              <w:jc w:val="right"/>
              <w:rPr/>
            </w:pPr>
            <w:r>
              <w:rPr/>
              <w:t> </w:t>
            </w:r>
          </w:p>
        </w:tc>
        <w:tc>
          <w:tcPr>
            <w:tcW w:w="219" w:type="dxa"/>
            <w:tcBorders/>
            <w:shd w:fill="auto" w:val="clear"/>
            <w:vAlign w:val="bottom"/>
          </w:tcPr>
          <w:p>
            <w:pPr>
              <w:pStyle w:val="TableContents"/>
              <w:spacing w:before="0" w:after="0"/>
              <w:ind w:left="0" w:right="0" w:hanging="0"/>
              <w:rPr/>
            </w:pPr>
            <w:r>
              <w:rPr/>
              <w:t> </w:t>
            </w:r>
          </w:p>
        </w:tc>
        <w:tc>
          <w:tcPr>
            <w:tcW w:w="1390" w:type="dxa"/>
            <w:gridSpan w:val="2"/>
            <w:tcBorders/>
            <w:shd w:fill="auto" w:val="clear"/>
            <w:vAlign w:val="bottom"/>
          </w:tcPr>
          <w:p>
            <w:pPr>
              <w:pStyle w:val="TableContents"/>
              <w:spacing w:before="0" w:after="0"/>
              <w:ind w:left="0" w:right="0" w:hanging="0"/>
              <w:jc w:val="right"/>
              <w:rPr/>
            </w:pPr>
            <w:r>
              <w:rPr/>
              <w:t> </w:t>
            </w:r>
          </w:p>
        </w:tc>
        <w:tc>
          <w:tcPr>
            <w:tcW w:w="219" w:type="dxa"/>
            <w:tcBorders/>
            <w:shd w:fill="auto" w:val="clear"/>
            <w:vAlign w:val="bottom"/>
          </w:tcPr>
          <w:p>
            <w:pPr>
              <w:pStyle w:val="TableContents"/>
              <w:spacing w:before="0" w:after="0"/>
              <w:ind w:left="0" w:right="0" w:hanging="0"/>
              <w:rPr/>
            </w:pPr>
            <w:r>
              <w:rPr/>
              <w:t> </w:t>
            </w:r>
          </w:p>
        </w:tc>
        <w:tc>
          <w:tcPr>
            <w:tcW w:w="1316" w:type="dxa"/>
            <w:gridSpan w:val="2"/>
            <w:tcBorders/>
            <w:shd w:fill="auto" w:val="clear"/>
            <w:vAlign w:val="bottom"/>
          </w:tcPr>
          <w:p>
            <w:pPr>
              <w:pStyle w:val="TableContents"/>
              <w:spacing w:before="0" w:after="0"/>
              <w:ind w:left="0" w:right="0" w:hanging="0"/>
              <w:jc w:val="right"/>
              <w:rPr/>
            </w:pPr>
            <w:r>
              <w:rPr/>
              <w:t> </w:t>
            </w:r>
          </w:p>
        </w:tc>
        <w:tc>
          <w:tcPr>
            <w:tcW w:w="183" w:type="dxa"/>
            <w:gridSpan w:val="2"/>
            <w:tcBorders/>
            <w:shd w:fill="auto" w:val="clear"/>
            <w:vAlign w:val="bottom"/>
          </w:tcPr>
          <w:p>
            <w:pPr>
              <w:pStyle w:val="TableContents"/>
              <w:spacing w:before="0" w:after="0"/>
              <w:ind w:left="0" w:right="0" w:hanging="0"/>
              <w:rPr/>
            </w:pPr>
            <w:r>
              <w:rPr/>
              <w:t> </w:t>
            </w:r>
          </w:p>
        </w:tc>
      </w:tr>
      <w:tr>
        <w:trPr/>
        <w:tc>
          <w:tcPr>
            <w:tcW w:w="33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Excluding Selected Items Impacting Comparability</w:t>
            </w:r>
          </w:p>
        </w:tc>
        <w:tc>
          <w:tcPr>
            <w:tcW w:w="186" w:type="dxa"/>
            <w:tcBorders/>
            <w:shd w:fill="CCEEFF" w:val="clear"/>
            <w:vAlign w:val="bottom"/>
          </w:tcPr>
          <w:p>
            <w:pPr>
              <w:pStyle w:val="TableContents"/>
              <w:spacing w:before="0" w:after="0"/>
              <w:ind w:left="0" w:right="0" w:hanging="0"/>
              <w:rPr/>
            </w:pPr>
            <w:r>
              <w:rPr/>
              <w:t> </w:t>
            </w:r>
          </w:p>
        </w:tc>
        <w:tc>
          <w:tcPr>
            <w:tcW w:w="2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1.04</w:t>
            </w:r>
          </w:p>
        </w:tc>
        <w:tc>
          <w:tcPr>
            <w:tcW w:w="186" w:type="dxa"/>
            <w:tcBorders/>
            <w:shd w:fill="CCEEFF" w:val="clear"/>
            <w:vAlign w:val="bottom"/>
          </w:tcPr>
          <w:p>
            <w:pPr>
              <w:pStyle w:val="TableContents"/>
              <w:spacing w:before="0" w:after="0"/>
              <w:ind w:left="0" w:right="0" w:hanging="0"/>
              <w:rPr/>
            </w:pPr>
            <w:r>
              <w:rPr/>
              <w:t> </w:t>
            </w:r>
          </w:p>
        </w:tc>
        <w:tc>
          <w:tcPr>
            <w:tcW w:w="15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 xml:space="preserve">0.64 </w:t>
            </w:r>
          </w:p>
        </w:tc>
        <w:tc>
          <w:tcPr>
            <w:tcW w:w="219"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(1)</w:t>
            </w:r>
          </w:p>
        </w:tc>
        <w:tc>
          <w:tcPr>
            <w:tcW w:w="19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 xml:space="preserve">0.75 </w:t>
            </w:r>
          </w:p>
        </w:tc>
        <w:tc>
          <w:tcPr>
            <w:tcW w:w="219"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(1)</w:t>
            </w:r>
          </w:p>
        </w:tc>
        <w:tc>
          <w:tcPr>
            <w:tcW w:w="20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 xml:space="preserve">0.80 </w:t>
            </w:r>
          </w:p>
        </w:tc>
        <w:tc>
          <w:tcPr>
            <w:tcW w:w="183" w:type="dxa"/>
            <w:gridSpan w:val="2"/>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(1)</w:t>
            </w:r>
          </w:p>
        </w:tc>
      </w:tr>
      <w:tr>
        <w:trPr/>
        <w:tc>
          <w:tcPr>
            <w:tcW w:w="3317"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062"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047"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198"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110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tbl>
      <w:tblPr>
        <w:tblW w:w="4650" w:type="pct"/>
        <w:jc w:val="left"/>
        <w:tblInd w:w="0" w:type="dxa"/>
        <w:tblCellMar>
          <w:top w:w="0" w:type="dxa"/>
          <w:left w:w="0" w:type="dxa"/>
          <w:bottom w:w="0" w:type="dxa"/>
          <w:right w:w="0" w:type="dxa"/>
        </w:tblCellMar>
      </w:tblPr>
      <w:tblGrid>
        <w:gridCol w:w="3674"/>
        <w:gridCol w:w="204"/>
        <w:gridCol w:w="1225"/>
        <w:gridCol w:w="203"/>
        <w:gridCol w:w="1225"/>
        <w:gridCol w:w="204"/>
        <w:gridCol w:w="1224"/>
        <w:gridCol w:w="204"/>
        <w:gridCol w:w="1225"/>
        <w:gridCol w:w="102"/>
      </w:tblGrid>
      <w:tr>
        <w:trPr/>
        <w:tc>
          <w:tcPr>
            <w:tcW w:w="3674" w:type="dxa"/>
            <w:tcBorders/>
            <w:shd w:fill="auto" w:val="clear"/>
            <w:vAlign w:val="bottom"/>
          </w:tcPr>
          <w:p>
            <w:pPr>
              <w:pStyle w:val="TableContents"/>
              <w:spacing w:before="0" w:after="0"/>
              <w:ind w:left="0" w:right="0" w:hanging="0"/>
              <w:rPr>
                <w:sz w:val="17"/>
              </w:rPr>
            </w:pPr>
            <w:r>
              <w:rPr>
                <w:rFonts w:ascii="Times New Roman" w:hAnsi="Times New Roman"/>
                <w:sz w:val="11"/>
              </w:rPr>
              <w:t>(1)</w:t>
            </w:r>
            <w:r>
              <w:rPr>
                <w:sz w:val="17"/>
              </w:rPr>
              <w:t> Mid-point of guidance.</w:t>
            </w:r>
          </w:p>
        </w:tc>
        <w:tc>
          <w:tcPr>
            <w:tcW w:w="204" w:type="dxa"/>
            <w:tcBorders/>
            <w:shd w:fill="auto" w:val="clear"/>
            <w:vAlign w:val="bottom"/>
          </w:tcPr>
          <w:p>
            <w:pPr>
              <w:pStyle w:val="TableContents"/>
              <w:spacing w:before="0" w:after="0"/>
              <w:ind w:left="0" w:right="0" w:hanging="0"/>
              <w:rPr/>
            </w:pPr>
            <w:r>
              <w:rPr/>
              <w:t> </w:t>
            </w:r>
          </w:p>
        </w:tc>
        <w:tc>
          <w:tcPr>
            <w:tcW w:w="1225" w:type="dxa"/>
            <w:tcBorders/>
            <w:shd w:fill="auto" w:val="clear"/>
            <w:vAlign w:val="bottom"/>
          </w:tcPr>
          <w:p>
            <w:pPr>
              <w:pStyle w:val="TableContents"/>
              <w:spacing w:before="0" w:after="0"/>
              <w:ind w:left="0" w:right="0" w:hanging="0"/>
              <w:jc w:val="right"/>
              <w:rPr/>
            </w:pPr>
            <w:r>
              <w:rPr/>
              <w:t> </w:t>
            </w:r>
          </w:p>
        </w:tc>
        <w:tc>
          <w:tcPr>
            <w:tcW w:w="203" w:type="dxa"/>
            <w:tcBorders/>
            <w:shd w:fill="auto" w:val="clear"/>
            <w:vAlign w:val="bottom"/>
          </w:tcPr>
          <w:p>
            <w:pPr>
              <w:pStyle w:val="TableContents"/>
              <w:spacing w:before="0" w:after="0"/>
              <w:ind w:left="0" w:right="0" w:hanging="0"/>
              <w:rPr/>
            </w:pPr>
            <w:r>
              <w:rPr/>
              <w:t> </w:t>
            </w:r>
          </w:p>
        </w:tc>
        <w:tc>
          <w:tcPr>
            <w:tcW w:w="1225" w:type="dxa"/>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1224" w:type="dxa"/>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1225" w:type="dxa"/>
            <w:tcBorders/>
            <w:shd w:fill="auto" w:val="clear"/>
            <w:vAlign w:val="bottom"/>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3.                      </w:t>
      </w:r>
      <w:r>
        <w:rPr>
          <w:rFonts w:ascii="Times New Roman" w:hAnsi="Times New Roman"/>
          <w:i/>
          <w:sz w:val="17"/>
        </w:rPr>
        <w:t>Depreciation and Amortization.</w:t>
      </w:r>
      <w:r>
        <w:rPr>
          <w:rFonts w:ascii="Times New Roman" w:hAnsi="Times New Roman"/>
          <w:sz w:val="17"/>
        </w:rPr>
        <w:t xml:space="preserve">   We forecast depreciation and amortization based on our existing depreciable assets, forecasted capital expenditures and projected in-service dates.  Depreciation may vary during any one period due to gains and losses on intermittent sales of assets, asset retirement obligations, asset impairments or foreign exchange rates.</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4.                      </w:t>
      </w:r>
      <w:r>
        <w:rPr>
          <w:rFonts w:ascii="Times New Roman" w:hAnsi="Times New Roman"/>
          <w:i/>
          <w:sz w:val="17"/>
        </w:rPr>
        <w:t>Acquisitions and Other Capital Expenditures.</w:t>
      </w:r>
      <w:r>
        <w:rPr>
          <w:rFonts w:ascii="Times New Roman" w:hAnsi="Times New Roman"/>
          <w:sz w:val="17"/>
        </w:rPr>
        <w:t xml:space="preserve">   Although acquisitions constitute a key element of our growth strategy, the forecasted results and associated estimates do not include any forecasts for acquisitions to which we may commit after the date hereof. We forecast capital expenditures during calendar 2010 to be approximately $360 million for expansion projects with an additional $85 million for maintenance capital projects. During the first three months of 2010, we spent $76 million and $11 million, respectively, for expansion and maintenance projects.  Following are some of the more notable projects and forecasted expenditures for the year ending December 31, 2010:</w:t>
      </w:r>
    </w:p>
    <w:p>
      <w:pPr>
        <w:pStyle w:val="TextBody"/>
        <w:spacing w:before="0" w:after="0"/>
        <w:ind w:left="0" w:right="0" w:hanging="0"/>
        <w:rPr/>
      </w:pPr>
      <w:r>
        <w:rPr/>
        <w:t> </w:t>
      </w:r>
    </w:p>
    <w:tbl>
      <w:tblPr>
        <w:tblW w:w="3650" w:type="pct"/>
        <w:jc w:val="left"/>
        <w:tblInd w:w="0" w:type="dxa"/>
        <w:tblCellMar>
          <w:top w:w="0" w:type="dxa"/>
          <w:left w:w="0" w:type="dxa"/>
          <w:bottom w:w="0" w:type="dxa"/>
          <w:right w:w="0" w:type="dxa"/>
        </w:tblCellMar>
      </w:tblPr>
      <w:tblGrid>
        <w:gridCol w:w="5712"/>
        <w:gridCol w:w="234"/>
        <w:gridCol w:w="160"/>
        <w:gridCol w:w="1239"/>
        <w:gridCol w:w="104"/>
      </w:tblGrid>
      <w:tr>
        <w:trPr/>
        <w:tc>
          <w:tcPr>
            <w:tcW w:w="5712" w:type="dxa"/>
            <w:tcBorders/>
            <w:shd w:fill="auto" w:val="clear"/>
            <w:vAlign w:val="bottom"/>
          </w:tcPr>
          <w:p>
            <w:pPr>
              <w:pStyle w:val="TableContents"/>
              <w:spacing w:before="0" w:after="0"/>
              <w:ind w:left="0" w:right="0" w:hanging="0"/>
              <w:rPr/>
            </w:pPr>
            <w:r>
              <w:rPr/>
              <w:t> </w:t>
            </w:r>
          </w:p>
        </w:tc>
        <w:tc>
          <w:tcPr>
            <w:tcW w:w="234" w:type="dxa"/>
            <w:tcBorders/>
            <w:shd w:fill="auto" w:val="clear"/>
            <w:vAlign w:val="bottom"/>
          </w:tcPr>
          <w:p>
            <w:pPr>
              <w:pStyle w:val="TableContents"/>
              <w:spacing w:before="0" w:after="0"/>
              <w:ind w:left="0" w:right="0" w:hanging="0"/>
              <w:jc w:val="center"/>
              <w:rPr/>
            </w:pPr>
            <w:r>
              <w:rPr/>
              <w:t> </w:t>
            </w:r>
          </w:p>
        </w:tc>
        <w:tc>
          <w:tcPr>
            <w:tcW w:w="139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Calendar 2010</w:t>
            </w:r>
          </w:p>
        </w:tc>
        <w:tc>
          <w:tcPr>
            <w:tcW w:w="104" w:type="dxa"/>
            <w:tcBorders/>
            <w:shd w:fill="auto" w:val="clear"/>
            <w:vAlign w:val="bottom"/>
          </w:tcPr>
          <w:p>
            <w:pPr>
              <w:pStyle w:val="TableContents"/>
              <w:spacing w:before="0" w:after="0"/>
              <w:ind w:left="0" w:right="0" w:hanging="0"/>
              <w:jc w:val="center"/>
              <w:rPr/>
            </w:pPr>
            <w:r>
              <w:rPr/>
              <w:t> </w:t>
            </w:r>
          </w:p>
        </w:tc>
      </w:tr>
      <w:tr>
        <w:trPr/>
        <w:tc>
          <w:tcPr>
            <w:tcW w:w="5712" w:type="dxa"/>
            <w:tcBorders/>
            <w:shd w:fill="auto" w:val="clear"/>
            <w:vAlign w:val="bottom"/>
          </w:tcPr>
          <w:p>
            <w:pPr>
              <w:pStyle w:val="TableContents"/>
              <w:spacing w:before="0" w:after="0"/>
              <w:ind w:left="0" w:right="0" w:hanging="0"/>
              <w:rPr/>
            </w:pPr>
            <w:r>
              <w:rPr/>
              <w:t> </w:t>
            </w:r>
          </w:p>
        </w:tc>
        <w:tc>
          <w:tcPr>
            <w:tcW w:w="234" w:type="dxa"/>
            <w:tcBorders/>
            <w:shd w:fill="auto" w:val="clear"/>
            <w:vAlign w:val="bottom"/>
          </w:tcPr>
          <w:p>
            <w:pPr>
              <w:pStyle w:val="TableContents"/>
              <w:spacing w:before="0" w:after="0"/>
              <w:ind w:left="0" w:right="0" w:hanging="0"/>
              <w:jc w:val="center"/>
              <w:rPr/>
            </w:pPr>
            <w:r>
              <w:rPr/>
              <w:t> </w:t>
            </w:r>
          </w:p>
        </w:tc>
        <w:tc>
          <w:tcPr>
            <w:tcW w:w="1399"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 millions)</w:t>
            </w:r>
          </w:p>
        </w:tc>
        <w:tc>
          <w:tcPr>
            <w:tcW w:w="104" w:type="dxa"/>
            <w:tcBorders/>
            <w:shd w:fill="auto" w:val="clear"/>
            <w:vAlign w:val="bottom"/>
          </w:tcPr>
          <w:p>
            <w:pPr>
              <w:pStyle w:val="TableContents"/>
              <w:spacing w:before="0" w:after="0"/>
              <w:ind w:left="0" w:right="0" w:hanging="0"/>
              <w:jc w:val="center"/>
              <w:rPr/>
            </w:pPr>
            <w:r>
              <w:rPr/>
              <w:t> </w:t>
            </w:r>
          </w:p>
        </w:tc>
      </w:tr>
      <w:tr>
        <w:trPr/>
        <w:tc>
          <w:tcPr>
            <w:tcW w:w="57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Expansion Capital</w:t>
            </w:r>
          </w:p>
        </w:tc>
        <w:tc>
          <w:tcPr>
            <w:tcW w:w="234" w:type="dxa"/>
            <w:tcBorders/>
            <w:shd w:fill="CCEEFF" w:val="clear"/>
            <w:vAlign w:val="bottom"/>
          </w:tcPr>
          <w:p>
            <w:pPr>
              <w:pStyle w:val="TableContents"/>
              <w:spacing w:before="0" w:after="0"/>
              <w:ind w:left="0" w:right="0" w:hanging="0"/>
              <w:rPr/>
            </w:pPr>
            <w:r>
              <w:rPr/>
              <w:t> </w:t>
            </w:r>
          </w:p>
        </w:tc>
        <w:tc>
          <w:tcPr>
            <w:tcW w:w="1399" w:type="dxa"/>
            <w:gridSpan w:val="2"/>
            <w:tcBorders/>
            <w:shd w:fill="CCEEFF" w:val="clear"/>
            <w:vAlign w:val="bottom"/>
          </w:tcPr>
          <w:p>
            <w:pPr>
              <w:pStyle w:val="TableContents"/>
              <w:spacing w:before="0" w:after="0"/>
              <w:ind w:left="0" w:right="0" w:hanging="0"/>
              <w:jc w:val="right"/>
              <w:rPr/>
            </w:pPr>
            <w:r>
              <w:rPr/>
              <w:t> </w:t>
            </w:r>
          </w:p>
        </w:tc>
        <w:tc>
          <w:tcPr>
            <w:tcW w:w="104" w:type="dxa"/>
            <w:tcBorders/>
            <w:shd w:fill="CCEEFF" w:val="clear"/>
            <w:vAlign w:val="bottom"/>
          </w:tcPr>
          <w:p>
            <w:pPr>
              <w:pStyle w:val="TableContents"/>
              <w:spacing w:before="0" w:after="0"/>
              <w:ind w:left="0" w:right="0" w:hanging="0"/>
              <w:rPr/>
            </w:pPr>
            <w:r>
              <w:rPr/>
              <w:t> </w:t>
            </w:r>
          </w:p>
        </w:tc>
      </w:tr>
      <w:tr>
        <w:trPr/>
        <w:tc>
          <w:tcPr>
            <w:tcW w:w="5712" w:type="dxa"/>
            <w:tcBorders/>
            <w:shd w:fill="auto" w:val="clear"/>
            <w:vAlign w:val="bottom"/>
          </w:tcPr>
          <w:p>
            <w:pPr>
              <w:pStyle w:val="TableContents"/>
              <w:spacing w:before="0" w:after="0"/>
              <w:ind w:left="0" w:right="0" w:hanging="0"/>
              <w:rPr>
                <w:sz w:val="17"/>
              </w:rPr>
            </w:pPr>
            <w:r>
              <w:rPr>
                <w:rFonts w:ascii="Symbol" w:hAnsi="Symbol"/>
                <w:sz w:val="17"/>
              </w:rPr>
              <w:t>·</w:t>
            </w:r>
            <w:r>
              <w:rPr>
                <w:sz w:val="17"/>
              </w:rPr>
              <w:t xml:space="preserve"> PAA Natural Gas Storage</w:t>
            </w:r>
          </w:p>
        </w:tc>
        <w:tc>
          <w:tcPr>
            <w:tcW w:w="234" w:type="dxa"/>
            <w:tcBorders/>
            <w:shd w:fill="auto" w:val="clear"/>
            <w:vAlign w:val="bottom"/>
          </w:tcPr>
          <w:p>
            <w:pPr>
              <w:pStyle w:val="TableContents"/>
              <w:spacing w:before="0" w:after="0"/>
              <w:ind w:left="0" w:right="0" w:hanging="0"/>
              <w:rPr/>
            </w:pPr>
            <w:r>
              <w:rPr/>
              <w:t> </w:t>
            </w:r>
          </w:p>
        </w:tc>
        <w:tc>
          <w:tcPr>
            <w:tcW w:w="16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95</w:t>
            </w:r>
          </w:p>
        </w:tc>
        <w:tc>
          <w:tcPr>
            <w:tcW w:w="104" w:type="dxa"/>
            <w:tcBorders/>
            <w:shd w:fill="auto" w:val="clear"/>
            <w:vAlign w:val="bottom"/>
          </w:tcPr>
          <w:p>
            <w:pPr>
              <w:pStyle w:val="TableContents"/>
              <w:spacing w:before="0" w:after="0"/>
              <w:ind w:left="0" w:right="0" w:hanging="0"/>
              <w:rPr/>
            </w:pPr>
            <w:r>
              <w:rPr/>
              <w:t> </w:t>
            </w:r>
          </w:p>
        </w:tc>
      </w:tr>
      <w:tr>
        <w:trPr/>
        <w:tc>
          <w:tcPr>
            <w:tcW w:w="5712" w:type="dxa"/>
            <w:tcBorders/>
            <w:shd w:fill="CCEEFF" w:val="clear"/>
            <w:vAlign w:val="bottom"/>
          </w:tcPr>
          <w:p>
            <w:pPr>
              <w:pStyle w:val="TableContents"/>
              <w:spacing w:before="0" w:after="0"/>
              <w:ind w:left="0" w:right="0" w:hanging="0"/>
              <w:rPr>
                <w:sz w:val="17"/>
              </w:rPr>
            </w:pPr>
            <w:r>
              <w:rPr>
                <w:rFonts w:ascii="Symbol" w:hAnsi="Symbol"/>
                <w:sz w:val="17"/>
              </w:rPr>
              <w:t>·</w:t>
            </w:r>
            <w:r>
              <w:rPr>
                <w:sz w:val="17"/>
              </w:rPr>
              <w:t xml:space="preserve"> Patoka Phase III</w:t>
            </w:r>
          </w:p>
        </w:tc>
        <w:tc>
          <w:tcPr>
            <w:tcW w:w="234" w:type="dxa"/>
            <w:tcBorders/>
            <w:shd w:fill="CCEEFF" w:val="clear"/>
            <w:vAlign w:val="bottom"/>
          </w:tcPr>
          <w:p>
            <w:pPr>
              <w:pStyle w:val="TableContents"/>
              <w:spacing w:before="0" w:after="0"/>
              <w:ind w:left="0" w:right="0" w:hanging="0"/>
              <w:rPr/>
            </w:pPr>
            <w:r>
              <w:rPr/>
              <w:t> </w:t>
            </w:r>
          </w:p>
        </w:tc>
        <w:tc>
          <w:tcPr>
            <w:tcW w:w="139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104" w:type="dxa"/>
            <w:tcBorders/>
            <w:shd w:fill="CCEEFF" w:val="clear"/>
            <w:vAlign w:val="bottom"/>
          </w:tcPr>
          <w:p>
            <w:pPr>
              <w:pStyle w:val="TableContents"/>
              <w:spacing w:before="0" w:after="0"/>
              <w:ind w:left="0" w:right="0" w:hanging="0"/>
              <w:rPr/>
            </w:pPr>
            <w:r>
              <w:rPr/>
              <w:t> </w:t>
            </w:r>
          </w:p>
        </w:tc>
      </w:tr>
      <w:tr>
        <w:trPr/>
        <w:tc>
          <w:tcPr>
            <w:tcW w:w="5712" w:type="dxa"/>
            <w:tcBorders/>
            <w:shd w:fill="auto" w:val="clear"/>
            <w:vAlign w:val="bottom"/>
          </w:tcPr>
          <w:p>
            <w:pPr>
              <w:pStyle w:val="TableContents"/>
              <w:spacing w:before="0" w:after="0"/>
              <w:ind w:left="0" w:right="0" w:hanging="0"/>
              <w:rPr>
                <w:sz w:val="17"/>
              </w:rPr>
            </w:pPr>
            <w:r>
              <w:rPr>
                <w:rFonts w:ascii="Symbol" w:hAnsi="Symbol"/>
                <w:sz w:val="17"/>
              </w:rPr>
              <w:t>·</w:t>
            </w:r>
            <w:r>
              <w:rPr>
                <w:sz w:val="17"/>
              </w:rPr>
              <w:t xml:space="preserve"> West Texas gathering lines</w:t>
            </w:r>
          </w:p>
        </w:tc>
        <w:tc>
          <w:tcPr>
            <w:tcW w:w="234" w:type="dxa"/>
            <w:tcBorders/>
            <w:shd w:fill="auto" w:val="clear"/>
            <w:vAlign w:val="bottom"/>
          </w:tcPr>
          <w:p>
            <w:pPr>
              <w:pStyle w:val="TableContents"/>
              <w:spacing w:before="0" w:after="0"/>
              <w:ind w:left="0" w:right="0" w:hanging="0"/>
              <w:rPr/>
            </w:pPr>
            <w:r>
              <w:rPr/>
              <w:t> </w:t>
            </w:r>
          </w:p>
        </w:tc>
        <w:tc>
          <w:tcPr>
            <w:tcW w:w="139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04" w:type="dxa"/>
            <w:tcBorders/>
            <w:shd w:fill="auto" w:val="clear"/>
            <w:vAlign w:val="bottom"/>
          </w:tcPr>
          <w:p>
            <w:pPr>
              <w:pStyle w:val="TableContents"/>
              <w:spacing w:before="0" w:after="0"/>
              <w:ind w:left="0" w:right="0" w:hanging="0"/>
              <w:rPr/>
            </w:pPr>
            <w:r>
              <w:rPr/>
              <w:t> </w:t>
            </w:r>
          </w:p>
        </w:tc>
      </w:tr>
      <w:tr>
        <w:trPr/>
        <w:tc>
          <w:tcPr>
            <w:tcW w:w="5712" w:type="dxa"/>
            <w:tcBorders/>
            <w:shd w:fill="CCEEFF" w:val="clear"/>
            <w:vAlign w:val="bottom"/>
          </w:tcPr>
          <w:p>
            <w:pPr>
              <w:pStyle w:val="TableContents"/>
              <w:spacing w:before="0" w:after="0"/>
              <w:ind w:left="0" w:right="0" w:hanging="0"/>
              <w:rPr>
                <w:sz w:val="17"/>
              </w:rPr>
            </w:pPr>
            <w:r>
              <w:rPr>
                <w:rFonts w:ascii="Symbol" w:hAnsi="Symbol"/>
                <w:sz w:val="17"/>
              </w:rPr>
              <w:t>·</w:t>
            </w:r>
            <w:r>
              <w:rPr>
                <w:sz w:val="17"/>
              </w:rPr>
              <w:t xml:space="preserve"> Cushing - Phase VII</w:t>
            </w:r>
          </w:p>
        </w:tc>
        <w:tc>
          <w:tcPr>
            <w:tcW w:w="234" w:type="dxa"/>
            <w:tcBorders/>
            <w:shd w:fill="CCEEFF" w:val="clear"/>
            <w:vAlign w:val="bottom"/>
          </w:tcPr>
          <w:p>
            <w:pPr>
              <w:pStyle w:val="TableContents"/>
              <w:spacing w:before="0" w:after="0"/>
              <w:ind w:left="0" w:right="0" w:hanging="0"/>
              <w:rPr/>
            </w:pPr>
            <w:r>
              <w:rPr/>
              <w:t> </w:t>
            </w:r>
          </w:p>
        </w:tc>
        <w:tc>
          <w:tcPr>
            <w:tcW w:w="139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04" w:type="dxa"/>
            <w:tcBorders/>
            <w:shd w:fill="CCEEFF" w:val="clear"/>
            <w:vAlign w:val="bottom"/>
          </w:tcPr>
          <w:p>
            <w:pPr>
              <w:pStyle w:val="TableContents"/>
              <w:spacing w:before="0" w:after="0"/>
              <w:ind w:left="0" w:right="0" w:hanging="0"/>
              <w:rPr/>
            </w:pPr>
            <w:r>
              <w:rPr/>
              <w:t> </w:t>
            </w:r>
          </w:p>
        </w:tc>
      </w:tr>
      <w:tr>
        <w:trPr/>
        <w:tc>
          <w:tcPr>
            <w:tcW w:w="5712" w:type="dxa"/>
            <w:tcBorders/>
            <w:shd w:fill="auto" w:val="clear"/>
            <w:vAlign w:val="bottom"/>
          </w:tcPr>
          <w:p>
            <w:pPr>
              <w:pStyle w:val="TableContents"/>
              <w:spacing w:before="0" w:after="0"/>
              <w:ind w:left="0" w:right="0" w:hanging="0"/>
              <w:rPr>
                <w:sz w:val="17"/>
              </w:rPr>
            </w:pPr>
            <w:r>
              <w:rPr>
                <w:rFonts w:ascii="Symbol" w:hAnsi="Symbol"/>
                <w:sz w:val="17"/>
              </w:rPr>
              <w:t>·</w:t>
            </w:r>
            <w:r>
              <w:rPr>
                <w:sz w:val="17"/>
              </w:rPr>
              <w:t xml:space="preserve"> St. James - Phase III tankage</w:t>
            </w:r>
          </w:p>
        </w:tc>
        <w:tc>
          <w:tcPr>
            <w:tcW w:w="234" w:type="dxa"/>
            <w:tcBorders/>
            <w:shd w:fill="auto" w:val="clear"/>
            <w:vAlign w:val="bottom"/>
          </w:tcPr>
          <w:p>
            <w:pPr>
              <w:pStyle w:val="TableContents"/>
              <w:spacing w:before="0" w:after="0"/>
              <w:ind w:left="0" w:right="0" w:hanging="0"/>
              <w:rPr/>
            </w:pPr>
            <w:r>
              <w:rPr/>
              <w:t> </w:t>
            </w:r>
          </w:p>
        </w:tc>
        <w:tc>
          <w:tcPr>
            <w:tcW w:w="139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104" w:type="dxa"/>
            <w:tcBorders/>
            <w:shd w:fill="auto" w:val="clear"/>
            <w:vAlign w:val="bottom"/>
          </w:tcPr>
          <w:p>
            <w:pPr>
              <w:pStyle w:val="TableContents"/>
              <w:spacing w:before="0" w:after="0"/>
              <w:ind w:left="0" w:right="0" w:hanging="0"/>
              <w:rPr/>
            </w:pPr>
            <w:r>
              <w:rPr/>
              <w:t> </w:t>
            </w:r>
          </w:p>
        </w:tc>
      </w:tr>
      <w:tr>
        <w:trPr/>
        <w:tc>
          <w:tcPr>
            <w:tcW w:w="5712" w:type="dxa"/>
            <w:tcBorders/>
            <w:shd w:fill="CCEEFF" w:val="clear"/>
            <w:vAlign w:val="bottom"/>
          </w:tcPr>
          <w:p>
            <w:pPr>
              <w:pStyle w:val="TableContents"/>
              <w:spacing w:before="0" w:after="0"/>
              <w:ind w:left="0" w:right="0" w:hanging="0"/>
              <w:rPr>
                <w:sz w:val="17"/>
              </w:rPr>
            </w:pPr>
            <w:r>
              <w:rPr>
                <w:rFonts w:ascii="Symbol" w:hAnsi="Symbol"/>
                <w:sz w:val="17"/>
              </w:rPr>
              <w:t>·</w:t>
            </w:r>
            <w:r>
              <w:rPr>
                <w:sz w:val="17"/>
              </w:rPr>
              <w:t xml:space="preserve"> Cushing - Phase VIII</w:t>
            </w:r>
          </w:p>
        </w:tc>
        <w:tc>
          <w:tcPr>
            <w:tcW w:w="234" w:type="dxa"/>
            <w:tcBorders/>
            <w:shd w:fill="CCEEFF" w:val="clear"/>
            <w:vAlign w:val="bottom"/>
          </w:tcPr>
          <w:p>
            <w:pPr>
              <w:pStyle w:val="TableContents"/>
              <w:spacing w:before="0" w:after="0"/>
              <w:ind w:left="0" w:right="0" w:hanging="0"/>
              <w:rPr/>
            </w:pPr>
            <w:r>
              <w:rPr/>
              <w:t> </w:t>
            </w:r>
          </w:p>
        </w:tc>
        <w:tc>
          <w:tcPr>
            <w:tcW w:w="139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104" w:type="dxa"/>
            <w:tcBorders/>
            <w:shd w:fill="CCEEFF" w:val="clear"/>
            <w:vAlign w:val="bottom"/>
          </w:tcPr>
          <w:p>
            <w:pPr>
              <w:pStyle w:val="TableContents"/>
              <w:spacing w:before="0" w:after="0"/>
              <w:ind w:left="0" w:right="0" w:hanging="0"/>
              <w:rPr/>
            </w:pPr>
            <w:r>
              <w:rPr/>
              <w:t> </w:t>
            </w:r>
          </w:p>
        </w:tc>
      </w:tr>
      <w:tr>
        <w:trPr/>
        <w:tc>
          <w:tcPr>
            <w:tcW w:w="5712" w:type="dxa"/>
            <w:tcBorders/>
            <w:shd w:fill="auto" w:val="clear"/>
            <w:vAlign w:val="bottom"/>
          </w:tcPr>
          <w:p>
            <w:pPr>
              <w:pStyle w:val="TableContents"/>
              <w:spacing w:before="0" w:after="0"/>
              <w:ind w:left="0" w:right="0" w:hanging="0"/>
              <w:rPr>
                <w:sz w:val="17"/>
              </w:rPr>
            </w:pPr>
            <w:r>
              <w:rPr>
                <w:rFonts w:ascii="Symbol" w:hAnsi="Symbol"/>
                <w:sz w:val="17"/>
              </w:rPr>
              <w:t>·</w:t>
            </w:r>
            <w:r>
              <w:rPr>
                <w:sz w:val="17"/>
              </w:rPr>
              <w:t xml:space="preserve"> Wichita Falls tankage</w:t>
            </w:r>
          </w:p>
        </w:tc>
        <w:tc>
          <w:tcPr>
            <w:tcW w:w="234" w:type="dxa"/>
            <w:tcBorders/>
            <w:shd w:fill="auto" w:val="clear"/>
            <w:vAlign w:val="bottom"/>
          </w:tcPr>
          <w:p>
            <w:pPr>
              <w:pStyle w:val="TableContents"/>
              <w:spacing w:before="0" w:after="0"/>
              <w:ind w:left="0" w:right="0" w:hanging="0"/>
              <w:rPr/>
            </w:pPr>
            <w:r>
              <w:rPr/>
              <w:t> </w:t>
            </w:r>
          </w:p>
        </w:tc>
        <w:tc>
          <w:tcPr>
            <w:tcW w:w="139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04" w:type="dxa"/>
            <w:tcBorders/>
            <w:shd w:fill="auto" w:val="clear"/>
            <w:vAlign w:val="bottom"/>
          </w:tcPr>
          <w:p>
            <w:pPr>
              <w:pStyle w:val="TableContents"/>
              <w:spacing w:before="0" w:after="0"/>
              <w:ind w:left="0" w:right="0" w:hanging="0"/>
              <w:rPr/>
            </w:pPr>
            <w:r>
              <w:rPr/>
              <w:t> </w:t>
            </w:r>
          </w:p>
        </w:tc>
      </w:tr>
      <w:tr>
        <w:trPr/>
        <w:tc>
          <w:tcPr>
            <w:tcW w:w="5712" w:type="dxa"/>
            <w:tcBorders/>
            <w:shd w:fill="CCEEFF" w:val="clear"/>
            <w:vAlign w:val="bottom"/>
          </w:tcPr>
          <w:p>
            <w:pPr>
              <w:pStyle w:val="TableContents"/>
              <w:spacing w:before="0" w:after="0"/>
              <w:ind w:left="0" w:right="0" w:hanging="0"/>
              <w:rPr>
                <w:sz w:val="17"/>
              </w:rPr>
            </w:pPr>
            <w:r>
              <w:rPr>
                <w:rFonts w:ascii="Symbol" w:hAnsi="Symbol"/>
                <w:sz w:val="17"/>
              </w:rPr>
              <w:t>·</w:t>
            </w:r>
            <w:r>
              <w:rPr>
                <w:sz w:val="17"/>
              </w:rPr>
              <w:t xml:space="preserve"> Bumstead facility upgrade</w:t>
            </w:r>
          </w:p>
        </w:tc>
        <w:tc>
          <w:tcPr>
            <w:tcW w:w="234" w:type="dxa"/>
            <w:tcBorders/>
            <w:shd w:fill="CCEEFF" w:val="clear"/>
            <w:vAlign w:val="bottom"/>
          </w:tcPr>
          <w:p>
            <w:pPr>
              <w:pStyle w:val="TableContents"/>
              <w:spacing w:before="0" w:after="0"/>
              <w:ind w:left="0" w:right="0" w:hanging="0"/>
              <w:rPr/>
            </w:pPr>
            <w:r>
              <w:rPr/>
              <w:t> </w:t>
            </w:r>
          </w:p>
        </w:tc>
        <w:tc>
          <w:tcPr>
            <w:tcW w:w="139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04" w:type="dxa"/>
            <w:tcBorders/>
            <w:shd w:fill="CCEEFF" w:val="clear"/>
            <w:vAlign w:val="bottom"/>
          </w:tcPr>
          <w:p>
            <w:pPr>
              <w:pStyle w:val="TableContents"/>
              <w:spacing w:before="0" w:after="0"/>
              <w:ind w:left="0" w:right="0" w:hanging="0"/>
              <w:rPr/>
            </w:pPr>
            <w:r>
              <w:rPr/>
              <w:t> </w:t>
            </w:r>
          </w:p>
        </w:tc>
      </w:tr>
      <w:tr>
        <w:trPr/>
        <w:tc>
          <w:tcPr>
            <w:tcW w:w="5712" w:type="dxa"/>
            <w:tcBorders/>
            <w:shd w:fill="auto" w:val="clear"/>
            <w:vAlign w:val="bottom"/>
          </w:tcPr>
          <w:p>
            <w:pPr>
              <w:pStyle w:val="TableContents"/>
              <w:spacing w:before="0" w:after="0"/>
              <w:ind w:left="0" w:right="0" w:hanging="0"/>
              <w:rPr>
                <w:sz w:val="17"/>
              </w:rPr>
            </w:pPr>
            <w:r>
              <w:rPr>
                <w:rFonts w:ascii="Symbol" w:hAnsi="Symbol"/>
                <w:sz w:val="17"/>
              </w:rPr>
              <w:t>·</w:t>
            </w:r>
            <w:r>
              <w:rPr>
                <w:sz w:val="17"/>
              </w:rPr>
              <w:t xml:space="preserve"> Other projects </w:t>
            </w:r>
            <w:r>
              <w:rPr>
                <w:sz w:val="11"/>
              </w:rPr>
              <w:t>(1)</w:t>
            </w:r>
          </w:p>
        </w:tc>
        <w:tc>
          <w:tcPr>
            <w:tcW w:w="234" w:type="dxa"/>
            <w:tcBorders/>
            <w:shd w:fill="auto" w:val="clear"/>
            <w:vAlign w:val="bottom"/>
          </w:tcPr>
          <w:p>
            <w:pPr>
              <w:pStyle w:val="TableContents"/>
              <w:spacing w:before="0" w:after="0"/>
              <w:ind w:left="0" w:right="0" w:hanging="0"/>
              <w:rPr/>
            </w:pPr>
            <w:r>
              <w:rPr/>
              <w:t> </w:t>
            </w:r>
          </w:p>
        </w:tc>
        <w:tc>
          <w:tcPr>
            <w:tcW w:w="139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155</w:t>
            </w:r>
          </w:p>
        </w:tc>
        <w:tc>
          <w:tcPr>
            <w:tcW w:w="104" w:type="dxa"/>
            <w:tcBorders/>
            <w:shd w:fill="auto" w:val="clear"/>
            <w:vAlign w:val="bottom"/>
          </w:tcPr>
          <w:p>
            <w:pPr>
              <w:pStyle w:val="TableContents"/>
              <w:spacing w:before="0" w:after="0"/>
              <w:ind w:left="0" w:right="0" w:hanging="0"/>
              <w:rPr/>
            </w:pPr>
            <w:r>
              <w:rPr/>
              <w:t> </w:t>
            </w:r>
          </w:p>
        </w:tc>
      </w:tr>
      <w:tr>
        <w:trPr/>
        <w:tc>
          <w:tcPr>
            <w:tcW w:w="5712" w:type="dxa"/>
            <w:tcBorders/>
            <w:shd w:fill="CCEEFF" w:val="clear"/>
            <w:vAlign w:val="bottom"/>
          </w:tcPr>
          <w:p>
            <w:pPr>
              <w:pStyle w:val="TableContents"/>
              <w:spacing w:before="0" w:after="0"/>
              <w:ind w:left="0" w:right="0" w:hanging="0"/>
              <w:rPr/>
            </w:pPr>
            <w:r>
              <w:rPr/>
              <w:t> </w:t>
            </w:r>
          </w:p>
        </w:tc>
        <w:tc>
          <w:tcPr>
            <w:tcW w:w="234" w:type="dxa"/>
            <w:tcBorders/>
            <w:shd w:fill="CCEEFF" w:val="clear"/>
            <w:vAlign w:val="bottom"/>
          </w:tcPr>
          <w:p>
            <w:pPr>
              <w:pStyle w:val="TableContents"/>
              <w:spacing w:before="0" w:after="0"/>
              <w:ind w:left="0" w:right="0" w:hanging="0"/>
              <w:rPr/>
            </w:pPr>
            <w:r>
              <w:rPr/>
              <w:t> </w:t>
            </w:r>
          </w:p>
        </w:tc>
        <w:tc>
          <w:tcPr>
            <w:tcW w:w="139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360</w:t>
            </w:r>
          </w:p>
        </w:tc>
        <w:tc>
          <w:tcPr>
            <w:tcW w:w="104" w:type="dxa"/>
            <w:tcBorders/>
            <w:shd w:fill="CCEEFF" w:val="clear"/>
            <w:vAlign w:val="bottom"/>
          </w:tcPr>
          <w:p>
            <w:pPr>
              <w:pStyle w:val="TableContents"/>
              <w:spacing w:before="0" w:after="0"/>
              <w:ind w:left="0" w:right="0" w:hanging="0"/>
              <w:rPr/>
            </w:pPr>
            <w:r>
              <w:rPr/>
              <w:t> </w:t>
            </w:r>
          </w:p>
        </w:tc>
      </w:tr>
      <w:tr>
        <w:trPr/>
        <w:tc>
          <w:tcPr>
            <w:tcW w:w="57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234" w:type="dxa"/>
            <w:tcBorders/>
            <w:shd w:fill="auto" w:val="clear"/>
            <w:vAlign w:val="bottom"/>
          </w:tcPr>
          <w:p>
            <w:pPr>
              <w:pStyle w:val="TableContents"/>
              <w:spacing w:before="0" w:after="0"/>
              <w:ind w:left="0" w:right="0" w:hanging="0"/>
              <w:rPr/>
            </w:pPr>
            <w:r>
              <w:rPr/>
              <w:t> </w:t>
            </w:r>
          </w:p>
        </w:tc>
        <w:tc>
          <w:tcPr>
            <w:tcW w:w="139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w:t>
            </w:r>
          </w:p>
        </w:tc>
        <w:tc>
          <w:tcPr>
            <w:tcW w:w="104" w:type="dxa"/>
            <w:tcBorders/>
            <w:shd w:fill="auto" w:val="clear"/>
            <w:vAlign w:val="bottom"/>
          </w:tcPr>
          <w:p>
            <w:pPr>
              <w:pStyle w:val="TableContents"/>
              <w:spacing w:before="0" w:after="0"/>
              <w:ind w:left="0" w:right="0" w:hanging="0"/>
              <w:rPr/>
            </w:pPr>
            <w:r>
              <w:rPr/>
              <w:t> </w:t>
            </w:r>
          </w:p>
        </w:tc>
      </w:tr>
      <w:tr>
        <w:trPr/>
        <w:tc>
          <w:tcPr>
            <w:tcW w:w="57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Projected Capital Expenditures (excluding acquisitions)</w:t>
            </w:r>
          </w:p>
        </w:tc>
        <w:tc>
          <w:tcPr>
            <w:tcW w:w="234" w:type="dxa"/>
            <w:tcBorders/>
            <w:shd w:fill="CCEEFF" w:val="clear"/>
            <w:vAlign w:val="bottom"/>
          </w:tcPr>
          <w:p>
            <w:pPr>
              <w:pStyle w:val="TableContents"/>
              <w:spacing w:before="0" w:after="0"/>
              <w:ind w:left="0" w:right="0" w:hanging="0"/>
              <w:rPr/>
            </w:pPr>
            <w:r>
              <w:rPr/>
              <w:t> </w:t>
            </w:r>
          </w:p>
        </w:tc>
        <w:tc>
          <w:tcPr>
            <w:tcW w:w="16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445</w:t>
            </w:r>
          </w:p>
        </w:tc>
        <w:tc>
          <w:tcPr>
            <w:tcW w:w="104"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sz w:val="17"/>
        </w:rPr>
      </w:pPr>
      <w:r>
        <w:rPr>
          <w:rFonts w:ascii="Times New Roman" w:hAnsi="Times New Roman"/>
          <w:sz w:val="11"/>
        </w:rPr>
        <w:t>(1)</w:t>
      </w:r>
      <w:r>
        <w:rPr>
          <w:rFonts w:ascii="Times New Roman" w:hAnsi="Times New Roman"/>
          <w:sz w:val="17"/>
        </w:rPr>
        <w:t>             Primarily pipeline connections and upgrades, truck stations, new tank construction and refurbishing, and carry-over of projects started in 2009.</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6</w:t>
      </w:r>
      <w:bookmarkStart w:id="6" w:name="PB_6_123102_7748"/>
      <w:bookmarkEnd w:id="6"/>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5.                     </w:t>
      </w:r>
      <w:r>
        <w:rPr>
          <w:rFonts w:ascii="Times New Roman" w:hAnsi="Times New Roman"/>
          <w:i/>
          <w:sz w:val="17"/>
        </w:rPr>
        <w:t>Capital Structure.</w:t>
      </w:r>
      <w:r>
        <w:rPr>
          <w:rFonts w:ascii="Times New Roman" w:hAnsi="Times New Roman"/>
          <w:sz w:val="17"/>
        </w:rPr>
        <w:t xml:space="preserve">  This guidance is based on our capital structure as of March 31, 2010 as adjusted to give effect of the sale of 23% of our natural gas storage business that closed on May 5, 2010.  The results of the natural gas storage business will continue to be consolidated in our financial statements with respect to our 77% interest, however, all third party equity in the assets will be reported as a non-controlling interest, where appropriate.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6.                     </w:t>
      </w:r>
      <w:r>
        <w:rPr>
          <w:rFonts w:ascii="Times New Roman" w:hAnsi="Times New Roman"/>
          <w:i/>
          <w:sz w:val="17"/>
        </w:rPr>
        <w:t>Interest Expense.</w:t>
      </w:r>
      <w:r>
        <w:rPr>
          <w:rFonts w:ascii="Times New Roman" w:hAnsi="Times New Roman"/>
          <w:sz w:val="17"/>
        </w:rPr>
        <w:t xml:space="preserve">   Debt balances are projected based on estimated cash flows, estimated distribution rates, estimated capital expenditures for maintenance and expansion projects, expected timing of collections and payments, and forecasted levels of inventory and other working capital sources and uses.  Interest rate assumptions for variable rate debt are based on the current forward LIBOR curve.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Included in interest expense are commitment fees, amortization of long-term debt discounts or premiums, deferred amounts associated with terminated interest-rate hedges and interest on short-term debt for non-contango inventory (primarily hedged LPG inventory and New York Mercantile Exchange and IntercontinentalExchange margin deposits). Interest expense is net of amounts capitalized for major expansion capital projects and does not include interest on borrowings for inventory stored in a contango market. We treat interest on contango-related borrowings as carrying costs of crude oil and include it in purchases and related costs.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7.                     </w:t>
      </w:r>
      <w:r>
        <w:rPr>
          <w:rFonts w:ascii="Times New Roman" w:hAnsi="Times New Roman"/>
          <w:i/>
          <w:sz w:val="17"/>
        </w:rPr>
        <w:t>Net Income per Unit.</w:t>
      </w:r>
      <w:r>
        <w:rPr>
          <w:rFonts w:ascii="Times New Roman" w:hAnsi="Times New Roman"/>
          <w:sz w:val="17"/>
        </w:rPr>
        <w:t xml:space="preserve">   Basic net income per limited partner unit is calculated by dividing net income allocated to limited partners by the basic weighted average units outstanding during the period.</w:t>
      </w:r>
    </w:p>
    <w:p>
      <w:pPr>
        <w:pStyle w:val="TextBody"/>
        <w:spacing w:before="0" w:after="0"/>
        <w:ind w:left="0" w:right="0" w:hanging="0"/>
        <w:rPr/>
      </w:pPr>
      <w:r>
        <w:rPr/>
        <w:t> </w:t>
      </w:r>
    </w:p>
    <w:tbl>
      <w:tblPr>
        <w:tblW w:w="4650" w:type="pct"/>
        <w:jc w:val="left"/>
        <w:tblInd w:w="0" w:type="dxa"/>
        <w:tblCellMar>
          <w:top w:w="0" w:type="dxa"/>
          <w:left w:w="0" w:type="dxa"/>
          <w:bottom w:w="0" w:type="dxa"/>
          <w:right w:w="0" w:type="dxa"/>
        </w:tblCellMar>
      </w:tblPr>
      <w:tblGrid>
        <w:gridCol w:w="2962"/>
        <w:gridCol w:w="193"/>
        <w:gridCol w:w="120"/>
        <w:gridCol w:w="625"/>
        <w:gridCol w:w="194"/>
        <w:gridCol w:w="113"/>
        <w:gridCol w:w="605"/>
        <w:gridCol w:w="194"/>
        <w:gridCol w:w="113"/>
        <w:gridCol w:w="605"/>
        <w:gridCol w:w="193"/>
        <w:gridCol w:w="113"/>
        <w:gridCol w:w="605"/>
        <w:gridCol w:w="194"/>
        <w:gridCol w:w="113"/>
        <w:gridCol w:w="605"/>
        <w:gridCol w:w="194"/>
        <w:gridCol w:w="113"/>
        <w:gridCol w:w="605"/>
        <w:gridCol w:w="194"/>
        <w:gridCol w:w="113"/>
        <w:gridCol w:w="605"/>
        <w:gridCol w:w="119"/>
      </w:tblGrid>
      <w:tr>
        <w:trPr/>
        <w:tc>
          <w:tcPr>
            <w:tcW w:w="2962" w:type="dxa"/>
            <w:tcBorders/>
            <w:shd w:fill="auto" w:val="clear"/>
            <w:vAlign w:val="bottom"/>
          </w:tcPr>
          <w:p>
            <w:pPr>
              <w:pStyle w:val="TableContents"/>
              <w:spacing w:before="0" w:after="0"/>
              <w:ind w:left="0" w:right="0" w:hanging="0"/>
              <w:rPr/>
            </w:pPr>
            <w:r>
              <w:rPr/>
              <w:t> </w:t>
            </w:r>
          </w:p>
        </w:tc>
        <w:tc>
          <w:tcPr>
            <w:tcW w:w="193" w:type="dxa"/>
            <w:tcBorders/>
            <w:shd w:fill="auto" w:val="clear"/>
            <w:vAlign w:val="bottom"/>
          </w:tcPr>
          <w:p>
            <w:pPr>
              <w:pStyle w:val="TableContents"/>
              <w:spacing w:before="0" w:after="0"/>
              <w:ind w:left="0" w:right="0" w:hanging="0"/>
              <w:jc w:val="center"/>
              <w:rPr/>
            </w:pPr>
            <w:r>
              <w:rPr/>
              <w:t> </w:t>
            </w:r>
          </w:p>
        </w:tc>
        <w:tc>
          <w:tcPr>
            <w:tcW w:w="74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Actual</w:t>
            </w:r>
          </w:p>
        </w:tc>
        <w:tc>
          <w:tcPr>
            <w:tcW w:w="194" w:type="dxa"/>
            <w:tcBorders/>
            <w:shd w:fill="auto" w:val="clear"/>
            <w:vAlign w:val="bottom"/>
          </w:tcPr>
          <w:p>
            <w:pPr>
              <w:pStyle w:val="TableContents"/>
              <w:spacing w:before="0" w:after="0"/>
              <w:ind w:left="0" w:right="0" w:hanging="0"/>
              <w:jc w:val="center"/>
              <w:rPr/>
            </w:pPr>
            <w:r>
              <w:rPr/>
              <w:t> </w:t>
            </w:r>
          </w:p>
        </w:tc>
        <w:tc>
          <w:tcPr>
            <w:tcW w:w="5277" w:type="dxa"/>
            <w:gridSpan w:val="17"/>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Guidance (in millions, except per unit data)</w:t>
            </w:r>
          </w:p>
        </w:tc>
        <w:tc>
          <w:tcPr>
            <w:tcW w:w="119" w:type="dxa"/>
            <w:tcBorders/>
            <w:shd w:fill="auto" w:val="clear"/>
            <w:vAlign w:val="bottom"/>
          </w:tcPr>
          <w:p>
            <w:pPr>
              <w:pStyle w:val="TableContents"/>
              <w:spacing w:before="0" w:after="0"/>
              <w:ind w:left="0" w:right="0" w:hanging="0"/>
              <w:jc w:val="center"/>
              <w:rPr/>
            </w:pPr>
            <w:r>
              <w:rPr/>
              <w:t> </w:t>
            </w:r>
          </w:p>
        </w:tc>
      </w:tr>
      <w:tr>
        <w:trPr/>
        <w:tc>
          <w:tcPr>
            <w:tcW w:w="2962" w:type="dxa"/>
            <w:tcBorders/>
            <w:shd w:fill="auto" w:val="clear"/>
            <w:vAlign w:val="bottom"/>
          </w:tcPr>
          <w:p>
            <w:pPr>
              <w:pStyle w:val="TableContents"/>
              <w:spacing w:before="0" w:after="0"/>
              <w:ind w:left="0" w:right="0" w:hanging="0"/>
              <w:rPr/>
            </w:pPr>
            <w:r>
              <w:rPr/>
              <w:t> </w:t>
            </w:r>
          </w:p>
        </w:tc>
        <w:tc>
          <w:tcPr>
            <w:tcW w:w="193" w:type="dxa"/>
            <w:tcBorders/>
            <w:shd w:fill="auto" w:val="clear"/>
            <w:vAlign w:val="bottom"/>
          </w:tcPr>
          <w:p>
            <w:pPr>
              <w:pStyle w:val="TableContents"/>
              <w:spacing w:before="0" w:after="0"/>
              <w:ind w:left="0" w:right="0" w:hanging="0"/>
              <w:jc w:val="center"/>
              <w:rPr/>
            </w:pPr>
            <w:r>
              <w:rPr/>
              <w:t> </w:t>
            </w:r>
          </w:p>
        </w:tc>
        <w:tc>
          <w:tcPr>
            <w:tcW w:w="745"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3 Months</w:t>
            </w:r>
          </w:p>
        </w:tc>
        <w:tc>
          <w:tcPr>
            <w:tcW w:w="194" w:type="dxa"/>
            <w:tcBorders/>
            <w:shd w:fill="auto" w:val="clear"/>
            <w:vAlign w:val="bottom"/>
          </w:tcPr>
          <w:p>
            <w:pPr>
              <w:pStyle w:val="TableContents"/>
              <w:spacing w:before="0" w:after="0"/>
              <w:ind w:left="0" w:right="0" w:hanging="0"/>
              <w:jc w:val="center"/>
              <w:rPr/>
            </w:pPr>
            <w:r>
              <w:rPr/>
              <w:t> </w:t>
            </w:r>
          </w:p>
        </w:tc>
        <w:tc>
          <w:tcPr>
            <w:tcW w:w="1630"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3 Months Ending</w:t>
            </w:r>
          </w:p>
        </w:tc>
        <w:tc>
          <w:tcPr>
            <w:tcW w:w="193" w:type="dxa"/>
            <w:tcBorders/>
            <w:shd w:fill="auto" w:val="clear"/>
            <w:vAlign w:val="bottom"/>
          </w:tcPr>
          <w:p>
            <w:pPr>
              <w:pStyle w:val="TableContents"/>
              <w:spacing w:before="0" w:after="0"/>
              <w:ind w:left="0" w:right="0" w:hanging="0"/>
              <w:jc w:val="center"/>
              <w:rPr/>
            </w:pPr>
            <w:r>
              <w:rPr/>
              <w:t> </w:t>
            </w:r>
          </w:p>
        </w:tc>
        <w:tc>
          <w:tcPr>
            <w:tcW w:w="1630"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6 Months Ending</w:t>
            </w:r>
          </w:p>
        </w:tc>
        <w:tc>
          <w:tcPr>
            <w:tcW w:w="194" w:type="dxa"/>
            <w:tcBorders/>
            <w:shd w:fill="auto" w:val="clear"/>
            <w:vAlign w:val="bottom"/>
          </w:tcPr>
          <w:p>
            <w:pPr>
              <w:pStyle w:val="TableContents"/>
              <w:spacing w:before="0" w:after="0"/>
              <w:ind w:left="0" w:right="0" w:hanging="0"/>
              <w:jc w:val="center"/>
              <w:rPr/>
            </w:pPr>
            <w:r>
              <w:rPr/>
              <w:t> </w:t>
            </w:r>
          </w:p>
        </w:tc>
        <w:tc>
          <w:tcPr>
            <w:tcW w:w="1630"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12 Months Ending</w:t>
            </w:r>
          </w:p>
        </w:tc>
        <w:tc>
          <w:tcPr>
            <w:tcW w:w="119" w:type="dxa"/>
            <w:tcBorders/>
            <w:shd w:fill="auto" w:val="clear"/>
            <w:vAlign w:val="bottom"/>
          </w:tcPr>
          <w:p>
            <w:pPr>
              <w:pStyle w:val="TableContents"/>
              <w:spacing w:before="0" w:after="0"/>
              <w:ind w:left="0" w:right="0" w:hanging="0"/>
              <w:jc w:val="center"/>
              <w:rPr/>
            </w:pPr>
            <w:r>
              <w:rPr/>
              <w:t> </w:t>
            </w:r>
          </w:p>
        </w:tc>
      </w:tr>
      <w:tr>
        <w:trPr/>
        <w:tc>
          <w:tcPr>
            <w:tcW w:w="2962" w:type="dxa"/>
            <w:tcBorders/>
            <w:shd w:fill="auto" w:val="clear"/>
            <w:vAlign w:val="bottom"/>
          </w:tcPr>
          <w:p>
            <w:pPr>
              <w:pStyle w:val="TableContents"/>
              <w:spacing w:before="0" w:after="0"/>
              <w:ind w:left="0" w:right="0" w:hanging="0"/>
              <w:rPr/>
            </w:pPr>
            <w:r>
              <w:rPr/>
              <w:t> </w:t>
            </w:r>
          </w:p>
        </w:tc>
        <w:tc>
          <w:tcPr>
            <w:tcW w:w="193" w:type="dxa"/>
            <w:tcBorders/>
            <w:shd w:fill="auto" w:val="clear"/>
            <w:vAlign w:val="bottom"/>
          </w:tcPr>
          <w:p>
            <w:pPr>
              <w:pStyle w:val="TableContents"/>
              <w:spacing w:before="0" w:after="0"/>
              <w:ind w:left="0" w:right="0" w:hanging="0"/>
              <w:jc w:val="center"/>
              <w:rPr/>
            </w:pPr>
            <w:r>
              <w:rPr/>
              <w:t> </w:t>
            </w:r>
          </w:p>
        </w:tc>
        <w:tc>
          <w:tcPr>
            <w:tcW w:w="745"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w:t>
            </w:r>
          </w:p>
        </w:tc>
        <w:tc>
          <w:tcPr>
            <w:tcW w:w="194" w:type="dxa"/>
            <w:tcBorders/>
            <w:shd w:fill="auto" w:val="clear"/>
            <w:vAlign w:val="bottom"/>
          </w:tcPr>
          <w:p>
            <w:pPr>
              <w:pStyle w:val="TableContents"/>
              <w:spacing w:before="0" w:after="0"/>
              <w:ind w:left="0" w:right="0" w:hanging="0"/>
              <w:jc w:val="center"/>
              <w:rPr/>
            </w:pPr>
            <w:r>
              <w:rPr/>
              <w:t> </w:t>
            </w:r>
          </w:p>
        </w:tc>
        <w:tc>
          <w:tcPr>
            <w:tcW w:w="1630"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 2010</w:t>
            </w:r>
          </w:p>
        </w:tc>
        <w:tc>
          <w:tcPr>
            <w:tcW w:w="193" w:type="dxa"/>
            <w:tcBorders/>
            <w:shd w:fill="auto" w:val="clear"/>
            <w:vAlign w:val="bottom"/>
          </w:tcPr>
          <w:p>
            <w:pPr>
              <w:pStyle w:val="TableContents"/>
              <w:spacing w:before="0" w:after="0"/>
              <w:ind w:left="0" w:right="0" w:hanging="0"/>
              <w:jc w:val="center"/>
              <w:rPr/>
            </w:pPr>
            <w:r>
              <w:rPr/>
              <w:t> </w:t>
            </w:r>
          </w:p>
        </w:tc>
        <w:tc>
          <w:tcPr>
            <w:tcW w:w="1630"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 2010</w:t>
            </w:r>
          </w:p>
        </w:tc>
        <w:tc>
          <w:tcPr>
            <w:tcW w:w="194" w:type="dxa"/>
            <w:tcBorders/>
            <w:shd w:fill="auto" w:val="clear"/>
            <w:vAlign w:val="bottom"/>
          </w:tcPr>
          <w:p>
            <w:pPr>
              <w:pStyle w:val="TableContents"/>
              <w:spacing w:before="0" w:after="0"/>
              <w:ind w:left="0" w:right="0" w:hanging="0"/>
              <w:jc w:val="center"/>
              <w:rPr/>
            </w:pPr>
            <w:r>
              <w:rPr/>
              <w:t> </w:t>
            </w:r>
          </w:p>
        </w:tc>
        <w:tc>
          <w:tcPr>
            <w:tcW w:w="1630"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 2010</w:t>
            </w:r>
          </w:p>
        </w:tc>
        <w:tc>
          <w:tcPr>
            <w:tcW w:w="119" w:type="dxa"/>
            <w:tcBorders/>
            <w:shd w:fill="auto" w:val="clear"/>
            <w:vAlign w:val="bottom"/>
          </w:tcPr>
          <w:p>
            <w:pPr>
              <w:pStyle w:val="TableContents"/>
              <w:spacing w:before="0" w:after="0"/>
              <w:ind w:left="0" w:right="0" w:hanging="0"/>
              <w:jc w:val="center"/>
              <w:rPr/>
            </w:pPr>
            <w:r>
              <w:rPr/>
              <w:t> </w:t>
            </w:r>
          </w:p>
        </w:tc>
      </w:tr>
      <w:tr>
        <w:trPr/>
        <w:tc>
          <w:tcPr>
            <w:tcW w:w="2962" w:type="dxa"/>
            <w:tcBorders/>
            <w:shd w:fill="auto" w:val="clear"/>
            <w:vAlign w:val="bottom"/>
          </w:tcPr>
          <w:p>
            <w:pPr>
              <w:pStyle w:val="TableContents"/>
              <w:spacing w:before="0" w:after="0"/>
              <w:ind w:left="0" w:right="0" w:hanging="0"/>
              <w:rPr/>
            </w:pPr>
            <w:r>
              <w:rPr/>
              <w:t> </w:t>
            </w:r>
          </w:p>
        </w:tc>
        <w:tc>
          <w:tcPr>
            <w:tcW w:w="193" w:type="dxa"/>
            <w:tcBorders/>
            <w:shd w:fill="auto" w:val="clear"/>
            <w:vAlign w:val="bottom"/>
          </w:tcPr>
          <w:p>
            <w:pPr>
              <w:pStyle w:val="TableContents"/>
              <w:spacing w:before="0" w:after="0"/>
              <w:ind w:left="0" w:right="0" w:hanging="0"/>
              <w:jc w:val="center"/>
              <w:rPr/>
            </w:pPr>
            <w:r>
              <w:rPr/>
              <w:t> </w:t>
            </w:r>
          </w:p>
        </w:tc>
        <w:tc>
          <w:tcPr>
            <w:tcW w:w="74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3/31/2010</w:t>
            </w:r>
          </w:p>
        </w:tc>
        <w:tc>
          <w:tcPr>
            <w:tcW w:w="194" w:type="dxa"/>
            <w:tcBorders/>
            <w:shd w:fill="auto" w:val="clear"/>
            <w:vAlign w:val="bottom"/>
          </w:tcPr>
          <w:p>
            <w:pPr>
              <w:pStyle w:val="TableContents"/>
              <w:spacing w:before="0" w:after="0"/>
              <w:ind w:left="0" w:right="0" w:hanging="0"/>
              <w:jc w:val="center"/>
              <w:rPr/>
            </w:pPr>
            <w:r>
              <w:rPr/>
              <w:t> </w:t>
            </w:r>
          </w:p>
        </w:tc>
        <w:tc>
          <w:tcPr>
            <w:tcW w:w="71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Low</w:t>
            </w:r>
          </w:p>
        </w:tc>
        <w:tc>
          <w:tcPr>
            <w:tcW w:w="194" w:type="dxa"/>
            <w:tcBorders/>
            <w:shd w:fill="auto" w:val="clear"/>
            <w:vAlign w:val="bottom"/>
          </w:tcPr>
          <w:p>
            <w:pPr>
              <w:pStyle w:val="TableContents"/>
              <w:spacing w:before="0" w:after="0"/>
              <w:ind w:left="0" w:right="0" w:hanging="0"/>
              <w:jc w:val="center"/>
              <w:rPr/>
            </w:pPr>
            <w:r>
              <w:rPr/>
              <w:t> </w:t>
            </w:r>
          </w:p>
        </w:tc>
        <w:tc>
          <w:tcPr>
            <w:tcW w:w="718"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High</w:t>
            </w:r>
          </w:p>
        </w:tc>
        <w:tc>
          <w:tcPr>
            <w:tcW w:w="193" w:type="dxa"/>
            <w:tcBorders/>
            <w:shd w:fill="auto" w:val="clear"/>
            <w:vAlign w:val="bottom"/>
          </w:tcPr>
          <w:p>
            <w:pPr>
              <w:pStyle w:val="TableContents"/>
              <w:spacing w:before="0" w:after="0"/>
              <w:ind w:left="0" w:right="0" w:hanging="0"/>
              <w:jc w:val="center"/>
              <w:rPr/>
            </w:pPr>
            <w:r>
              <w:rPr/>
              <w:t> </w:t>
            </w:r>
          </w:p>
        </w:tc>
        <w:tc>
          <w:tcPr>
            <w:tcW w:w="71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Low</w:t>
            </w:r>
          </w:p>
        </w:tc>
        <w:tc>
          <w:tcPr>
            <w:tcW w:w="194" w:type="dxa"/>
            <w:tcBorders/>
            <w:shd w:fill="auto" w:val="clear"/>
            <w:vAlign w:val="bottom"/>
          </w:tcPr>
          <w:p>
            <w:pPr>
              <w:pStyle w:val="TableContents"/>
              <w:spacing w:before="0" w:after="0"/>
              <w:ind w:left="0" w:right="0" w:hanging="0"/>
              <w:jc w:val="center"/>
              <w:rPr/>
            </w:pPr>
            <w:r>
              <w:rPr/>
              <w:t> </w:t>
            </w:r>
          </w:p>
        </w:tc>
        <w:tc>
          <w:tcPr>
            <w:tcW w:w="71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High</w:t>
            </w:r>
          </w:p>
        </w:tc>
        <w:tc>
          <w:tcPr>
            <w:tcW w:w="194" w:type="dxa"/>
            <w:tcBorders/>
            <w:shd w:fill="auto" w:val="clear"/>
            <w:vAlign w:val="bottom"/>
          </w:tcPr>
          <w:p>
            <w:pPr>
              <w:pStyle w:val="TableContents"/>
              <w:spacing w:before="0" w:after="0"/>
              <w:ind w:left="0" w:right="0" w:hanging="0"/>
              <w:jc w:val="center"/>
              <w:rPr/>
            </w:pPr>
            <w:r>
              <w:rPr/>
              <w:t> </w:t>
            </w:r>
          </w:p>
        </w:tc>
        <w:tc>
          <w:tcPr>
            <w:tcW w:w="71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Low</w:t>
            </w:r>
          </w:p>
        </w:tc>
        <w:tc>
          <w:tcPr>
            <w:tcW w:w="194"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18"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High</w:t>
            </w:r>
          </w:p>
        </w:tc>
        <w:tc>
          <w:tcPr>
            <w:tcW w:w="119" w:type="dxa"/>
            <w:tcBorders/>
            <w:shd w:fill="auto" w:val="clear"/>
            <w:vAlign w:val="bottom"/>
          </w:tcPr>
          <w:p>
            <w:pPr>
              <w:pStyle w:val="TableContents"/>
              <w:spacing w:before="0" w:after="0"/>
              <w:ind w:left="0" w:right="0" w:hanging="0"/>
              <w:jc w:val="center"/>
              <w:rPr/>
            </w:pPr>
            <w:r>
              <w:rPr/>
              <w:t> </w:t>
            </w:r>
          </w:p>
        </w:tc>
      </w:tr>
      <w:tr>
        <w:trPr/>
        <w:tc>
          <w:tcPr>
            <w:tcW w:w="2962"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Numerator for basic and diluted earnings per limited partner unit:</w:t>
            </w:r>
          </w:p>
        </w:tc>
        <w:tc>
          <w:tcPr>
            <w:tcW w:w="193" w:type="dxa"/>
            <w:tcBorders/>
            <w:shd w:fill="CCEEFF" w:val="clear"/>
            <w:vAlign w:val="bottom"/>
          </w:tcPr>
          <w:p>
            <w:pPr>
              <w:pStyle w:val="TableContents"/>
              <w:spacing w:before="0" w:after="0"/>
              <w:ind w:left="0" w:right="0" w:hanging="0"/>
              <w:rPr/>
            </w:pPr>
            <w:r>
              <w:rPr/>
              <w:t> </w:t>
            </w:r>
          </w:p>
        </w:tc>
        <w:tc>
          <w:tcPr>
            <w:tcW w:w="745" w:type="dxa"/>
            <w:gridSpan w:val="2"/>
            <w:tcBorders/>
            <w:shd w:fill="CCEEFF" w:val="clear"/>
            <w:vAlign w:val="bottom"/>
          </w:tcPr>
          <w:p>
            <w:pPr>
              <w:pStyle w:val="TableContents"/>
              <w:spacing w:before="0" w:after="0"/>
              <w:ind w:left="0" w:right="0" w:hanging="0"/>
              <w:jc w:val="right"/>
              <w:rPr/>
            </w:pPr>
            <w:r>
              <w:rPr/>
              <w:t> </w:t>
            </w:r>
          </w:p>
        </w:tc>
        <w:tc>
          <w:tcPr>
            <w:tcW w:w="194" w:type="dxa"/>
            <w:tcBorders/>
            <w:shd w:fill="CCEEFF" w:val="clear"/>
            <w:vAlign w:val="bottom"/>
          </w:tcPr>
          <w:p>
            <w:pPr>
              <w:pStyle w:val="TableContents"/>
              <w:spacing w:before="0" w:after="0"/>
              <w:ind w:left="0" w:right="0" w:hanging="0"/>
              <w:rPr/>
            </w:pPr>
            <w:r>
              <w:rPr/>
              <w:t> </w:t>
            </w:r>
          </w:p>
        </w:tc>
        <w:tc>
          <w:tcPr>
            <w:tcW w:w="718" w:type="dxa"/>
            <w:gridSpan w:val="2"/>
            <w:tcBorders/>
            <w:shd w:fill="CCEEFF" w:val="clear"/>
            <w:vAlign w:val="bottom"/>
          </w:tcPr>
          <w:p>
            <w:pPr>
              <w:pStyle w:val="TableContents"/>
              <w:spacing w:before="0" w:after="0"/>
              <w:ind w:left="0" w:right="0" w:hanging="0"/>
              <w:jc w:val="right"/>
              <w:rPr/>
            </w:pPr>
            <w:r>
              <w:rPr/>
              <w:t> </w:t>
            </w:r>
          </w:p>
        </w:tc>
        <w:tc>
          <w:tcPr>
            <w:tcW w:w="194" w:type="dxa"/>
            <w:tcBorders/>
            <w:shd w:fill="CCEEFF" w:val="clear"/>
            <w:vAlign w:val="bottom"/>
          </w:tcPr>
          <w:p>
            <w:pPr>
              <w:pStyle w:val="TableContents"/>
              <w:spacing w:before="0" w:after="0"/>
              <w:ind w:left="0" w:right="0" w:hanging="0"/>
              <w:rPr/>
            </w:pPr>
            <w:r>
              <w:rPr/>
              <w:t> </w:t>
            </w:r>
          </w:p>
        </w:tc>
        <w:tc>
          <w:tcPr>
            <w:tcW w:w="718"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718" w:type="dxa"/>
            <w:gridSpan w:val="2"/>
            <w:tcBorders/>
            <w:shd w:fill="CCEEFF" w:val="clear"/>
            <w:vAlign w:val="bottom"/>
          </w:tcPr>
          <w:p>
            <w:pPr>
              <w:pStyle w:val="TableContents"/>
              <w:spacing w:before="0" w:after="0"/>
              <w:ind w:left="0" w:right="0" w:hanging="0"/>
              <w:jc w:val="right"/>
              <w:rPr/>
            </w:pPr>
            <w:r>
              <w:rPr/>
              <w:t> </w:t>
            </w:r>
          </w:p>
        </w:tc>
        <w:tc>
          <w:tcPr>
            <w:tcW w:w="194" w:type="dxa"/>
            <w:tcBorders/>
            <w:shd w:fill="CCEEFF" w:val="clear"/>
            <w:vAlign w:val="bottom"/>
          </w:tcPr>
          <w:p>
            <w:pPr>
              <w:pStyle w:val="TableContents"/>
              <w:spacing w:before="0" w:after="0"/>
              <w:ind w:left="0" w:right="0" w:hanging="0"/>
              <w:rPr/>
            </w:pPr>
            <w:r>
              <w:rPr/>
              <w:t> </w:t>
            </w:r>
          </w:p>
        </w:tc>
        <w:tc>
          <w:tcPr>
            <w:tcW w:w="718" w:type="dxa"/>
            <w:gridSpan w:val="2"/>
            <w:tcBorders/>
            <w:shd w:fill="CCEEFF" w:val="clear"/>
            <w:vAlign w:val="bottom"/>
          </w:tcPr>
          <w:p>
            <w:pPr>
              <w:pStyle w:val="TableContents"/>
              <w:spacing w:before="0" w:after="0"/>
              <w:ind w:left="0" w:right="0" w:hanging="0"/>
              <w:jc w:val="right"/>
              <w:rPr/>
            </w:pPr>
            <w:r>
              <w:rPr/>
              <w:t> </w:t>
            </w:r>
          </w:p>
        </w:tc>
        <w:tc>
          <w:tcPr>
            <w:tcW w:w="194" w:type="dxa"/>
            <w:tcBorders/>
            <w:shd w:fill="CCEEFF" w:val="clear"/>
            <w:vAlign w:val="bottom"/>
          </w:tcPr>
          <w:p>
            <w:pPr>
              <w:pStyle w:val="TableContents"/>
              <w:spacing w:before="0" w:after="0"/>
              <w:ind w:left="0" w:right="0" w:hanging="0"/>
              <w:rPr/>
            </w:pPr>
            <w:r>
              <w:rPr/>
              <w:t> </w:t>
            </w:r>
          </w:p>
        </w:tc>
        <w:tc>
          <w:tcPr>
            <w:tcW w:w="718" w:type="dxa"/>
            <w:gridSpan w:val="2"/>
            <w:tcBorders/>
            <w:shd w:fill="CCEEFF" w:val="clear"/>
            <w:vAlign w:val="bottom"/>
          </w:tcPr>
          <w:p>
            <w:pPr>
              <w:pStyle w:val="TableContents"/>
              <w:spacing w:before="0" w:after="0"/>
              <w:ind w:left="0" w:right="0" w:hanging="0"/>
              <w:jc w:val="right"/>
              <w:rPr/>
            </w:pPr>
            <w:r>
              <w:rPr/>
              <w:t> </w:t>
            </w:r>
          </w:p>
        </w:tc>
        <w:tc>
          <w:tcPr>
            <w:tcW w:w="194" w:type="dxa"/>
            <w:tcBorders/>
            <w:shd w:fill="CCEEFF" w:val="clear"/>
            <w:vAlign w:val="bottom"/>
          </w:tcPr>
          <w:p>
            <w:pPr>
              <w:pStyle w:val="TableContents"/>
              <w:spacing w:before="0" w:after="0"/>
              <w:ind w:left="0" w:right="0" w:hanging="0"/>
              <w:rPr/>
            </w:pPr>
            <w:r>
              <w:rPr/>
              <w:t> </w:t>
            </w:r>
          </w:p>
        </w:tc>
        <w:tc>
          <w:tcPr>
            <w:tcW w:w="718" w:type="dxa"/>
            <w:gridSpan w:val="2"/>
            <w:tcBorders/>
            <w:shd w:fill="CCEEFF" w:val="clear"/>
            <w:vAlign w:val="bottom"/>
          </w:tcPr>
          <w:p>
            <w:pPr>
              <w:pStyle w:val="TableContents"/>
              <w:spacing w:before="0" w:after="0"/>
              <w:ind w:left="0" w:right="0" w:hanging="0"/>
              <w:jc w:val="right"/>
              <w:rPr/>
            </w:pPr>
            <w:r>
              <w:rPr/>
              <w:t> </w:t>
            </w:r>
          </w:p>
        </w:tc>
        <w:tc>
          <w:tcPr>
            <w:tcW w:w="119" w:type="dxa"/>
            <w:tcBorders/>
            <w:shd w:fill="CCEEFF" w:val="clear"/>
            <w:vAlign w:val="bottom"/>
          </w:tcPr>
          <w:p>
            <w:pPr>
              <w:pStyle w:val="TableContents"/>
              <w:spacing w:before="0" w:after="0"/>
              <w:ind w:left="0" w:right="0" w:hanging="0"/>
              <w:rPr/>
            </w:pPr>
            <w:r>
              <w:rPr/>
              <w:t> </w:t>
            </w:r>
          </w:p>
        </w:tc>
      </w:tr>
      <w:tr>
        <w:trPr/>
        <w:tc>
          <w:tcPr>
            <w:tcW w:w="2962"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Net Income attributable to Plains</w:t>
            </w:r>
          </w:p>
        </w:tc>
        <w:tc>
          <w:tcPr>
            <w:tcW w:w="193" w:type="dxa"/>
            <w:tcBorders/>
            <w:shd w:fill="auto" w:val="clear"/>
            <w:vAlign w:val="bottom"/>
          </w:tcPr>
          <w:p>
            <w:pPr>
              <w:pStyle w:val="TableContents"/>
              <w:spacing w:before="0" w:after="0"/>
              <w:ind w:left="0" w:right="0" w:hanging="0"/>
              <w:rPr/>
            </w:pPr>
            <w:r>
              <w:rPr/>
              <w:t> </w:t>
            </w:r>
          </w:p>
        </w:tc>
        <w:tc>
          <w:tcPr>
            <w:tcW w:w="120"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25"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151</w:t>
            </w:r>
          </w:p>
        </w:tc>
        <w:tc>
          <w:tcPr>
            <w:tcW w:w="194" w:type="dxa"/>
            <w:tcBorders/>
            <w:shd w:fill="auto" w:val="clear"/>
            <w:vAlign w:val="bottom"/>
          </w:tcPr>
          <w:p>
            <w:pPr>
              <w:pStyle w:val="TableContents"/>
              <w:spacing w:before="0" w:after="0"/>
              <w:ind w:left="0" w:right="0" w:hanging="0"/>
              <w:rPr/>
            </w:pPr>
            <w:r>
              <w:rPr/>
              <w:t> </w:t>
            </w:r>
          </w:p>
        </w:tc>
        <w:tc>
          <w:tcPr>
            <w:tcW w:w="113"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05"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81</w:t>
            </w:r>
          </w:p>
        </w:tc>
        <w:tc>
          <w:tcPr>
            <w:tcW w:w="194" w:type="dxa"/>
            <w:tcBorders/>
            <w:shd w:fill="auto" w:val="clear"/>
            <w:vAlign w:val="bottom"/>
          </w:tcPr>
          <w:p>
            <w:pPr>
              <w:pStyle w:val="TableContents"/>
              <w:spacing w:before="0" w:after="0"/>
              <w:ind w:left="0" w:right="0" w:hanging="0"/>
              <w:rPr/>
            </w:pPr>
            <w:r>
              <w:rPr/>
              <w:t> </w:t>
            </w:r>
          </w:p>
        </w:tc>
        <w:tc>
          <w:tcPr>
            <w:tcW w:w="113"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05"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113</w:t>
            </w:r>
          </w:p>
        </w:tc>
        <w:tc>
          <w:tcPr>
            <w:tcW w:w="193" w:type="dxa"/>
            <w:tcBorders/>
            <w:shd w:fill="auto" w:val="clear"/>
            <w:vAlign w:val="bottom"/>
          </w:tcPr>
          <w:p>
            <w:pPr>
              <w:pStyle w:val="TableContents"/>
              <w:spacing w:before="0" w:after="0"/>
              <w:ind w:left="0" w:right="0" w:hanging="0"/>
              <w:rPr/>
            </w:pPr>
            <w:r>
              <w:rPr/>
              <w:t> </w:t>
            </w:r>
          </w:p>
        </w:tc>
        <w:tc>
          <w:tcPr>
            <w:tcW w:w="113"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05"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243</w:t>
            </w:r>
          </w:p>
        </w:tc>
        <w:tc>
          <w:tcPr>
            <w:tcW w:w="194" w:type="dxa"/>
            <w:tcBorders/>
            <w:shd w:fill="auto" w:val="clear"/>
            <w:vAlign w:val="bottom"/>
          </w:tcPr>
          <w:p>
            <w:pPr>
              <w:pStyle w:val="TableContents"/>
              <w:spacing w:before="0" w:after="0"/>
              <w:ind w:left="0" w:right="0" w:hanging="0"/>
              <w:rPr/>
            </w:pPr>
            <w:r>
              <w:rPr/>
              <w:t> </w:t>
            </w:r>
          </w:p>
        </w:tc>
        <w:tc>
          <w:tcPr>
            <w:tcW w:w="113"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05"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279</w:t>
            </w:r>
          </w:p>
        </w:tc>
        <w:tc>
          <w:tcPr>
            <w:tcW w:w="194" w:type="dxa"/>
            <w:tcBorders/>
            <w:shd w:fill="auto" w:val="clear"/>
            <w:vAlign w:val="bottom"/>
          </w:tcPr>
          <w:p>
            <w:pPr>
              <w:pStyle w:val="TableContents"/>
              <w:spacing w:before="0" w:after="0"/>
              <w:ind w:left="0" w:right="0" w:hanging="0"/>
              <w:rPr/>
            </w:pPr>
            <w:r>
              <w:rPr/>
              <w:t> </w:t>
            </w:r>
          </w:p>
        </w:tc>
        <w:tc>
          <w:tcPr>
            <w:tcW w:w="113"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05"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475</w:t>
            </w:r>
          </w:p>
        </w:tc>
        <w:tc>
          <w:tcPr>
            <w:tcW w:w="194" w:type="dxa"/>
            <w:tcBorders/>
            <w:shd w:fill="auto" w:val="clear"/>
            <w:vAlign w:val="bottom"/>
          </w:tcPr>
          <w:p>
            <w:pPr>
              <w:pStyle w:val="TableContents"/>
              <w:spacing w:before="0" w:after="0"/>
              <w:ind w:left="0" w:right="0" w:hanging="0"/>
              <w:rPr/>
            </w:pPr>
            <w:r>
              <w:rPr/>
              <w:t> </w:t>
            </w:r>
          </w:p>
        </w:tc>
        <w:tc>
          <w:tcPr>
            <w:tcW w:w="113"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05"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543</w:t>
            </w:r>
          </w:p>
        </w:tc>
        <w:tc>
          <w:tcPr>
            <w:tcW w:w="119" w:type="dxa"/>
            <w:tcBorders/>
            <w:shd w:fill="auto" w:val="clear"/>
            <w:vAlign w:val="bottom"/>
          </w:tcPr>
          <w:p>
            <w:pPr>
              <w:pStyle w:val="TableContents"/>
              <w:spacing w:before="0" w:after="0"/>
              <w:ind w:left="0" w:right="0" w:hanging="0"/>
              <w:rPr/>
            </w:pPr>
            <w:r>
              <w:rPr/>
              <w:t> </w:t>
            </w:r>
          </w:p>
        </w:tc>
      </w:tr>
      <w:tr>
        <w:trPr/>
        <w:tc>
          <w:tcPr>
            <w:tcW w:w="2962"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Less: General partners incentive distribution paid (1)</w:t>
            </w:r>
          </w:p>
        </w:tc>
        <w:tc>
          <w:tcPr>
            <w:tcW w:w="193" w:type="dxa"/>
            <w:tcBorders/>
            <w:shd w:fill="CCEEFF" w:val="clear"/>
            <w:vAlign w:val="bottom"/>
          </w:tcPr>
          <w:p>
            <w:pPr>
              <w:pStyle w:val="TableContents"/>
              <w:spacing w:before="0" w:after="0"/>
              <w:ind w:left="0" w:right="0" w:hanging="0"/>
              <w:rPr/>
            </w:pPr>
            <w:r>
              <w:rPr/>
              <w:t> </w:t>
            </w:r>
          </w:p>
        </w:tc>
        <w:tc>
          <w:tcPr>
            <w:tcW w:w="74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(37</w:t>
            </w:r>
          </w:p>
        </w:tc>
        <w:tc>
          <w:tcPr>
            <w:tcW w:w="194"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1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(39</w:t>
            </w:r>
          </w:p>
        </w:tc>
        <w:tc>
          <w:tcPr>
            <w:tcW w:w="194"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1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(39</w:t>
            </w:r>
          </w:p>
        </w:tc>
        <w:tc>
          <w:tcPr>
            <w:tcW w:w="193"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1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(83</w:t>
            </w:r>
          </w:p>
        </w:tc>
        <w:tc>
          <w:tcPr>
            <w:tcW w:w="194"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1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(83</w:t>
            </w:r>
          </w:p>
        </w:tc>
        <w:tc>
          <w:tcPr>
            <w:tcW w:w="194"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1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(159</w:t>
            </w:r>
          </w:p>
        </w:tc>
        <w:tc>
          <w:tcPr>
            <w:tcW w:w="194"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1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(159</w:t>
            </w:r>
          </w:p>
        </w:tc>
        <w:tc>
          <w:tcPr>
            <w:tcW w:w="119"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r>
      <w:tr>
        <w:trPr/>
        <w:tc>
          <w:tcPr>
            <w:tcW w:w="2962"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Subtotal</w:t>
            </w:r>
          </w:p>
        </w:tc>
        <w:tc>
          <w:tcPr>
            <w:tcW w:w="193" w:type="dxa"/>
            <w:tcBorders/>
            <w:shd w:fill="auto" w:val="clear"/>
            <w:vAlign w:val="bottom"/>
          </w:tcPr>
          <w:p>
            <w:pPr>
              <w:pStyle w:val="TableContents"/>
              <w:spacing w:before="0" w:after="0"/>
              <w:ind w:left="0" w:right="0" w:hanging="0"/>
              <w:rPr/>
            </w:pPr>
            <w:r>
              <w:rPr/>
              <w:t> </w:t>
            </w:r>
          </w:p>
        </w:tc>
        <w:tc>
          <w:tcPr>
            <w:tcW w:w="745"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114</w:t>
            </w:r>
          </w:p>
        </w:tc>
        <w:tc>
          <w:tcPr>
            <w:tcW w:w="194" w:type="dxa"/>
            <w:tcBorders/>
            <w:shd w:fill="auto" w:val="clear"/>
            <w:vAlign w:val="bottom"/>
          </w:tcPr>
          <w:p>
            <w:pPr>
              <w:pStyle w:val="TableContents"/>
              <w:spacing w:before="0" w:after="0"/>
              <w:ind w:left="0" w:right="0" w:hanging="0"/>
              <w:rPr/>
            </w:pPr>
            <w:r>
              <w:rPr/>
              <w:t> </w:t>
            </w:r>
          </w:p>
        </w:tc>
        <w:tc>
          <w:tcPr>
            <w:tcW w:w="718"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42</w:t>
            </w:r>
          </w:p>
        </w:tc>
        <w:tc>
          <w:tcPr>
            <w:tcW w:w="194" w:type="dxa"/>
            <w:tcBorders/>
            <w:shd w:fill="auto" w:val="clear"/>
            <w:vAlign w:val="bottom"/>
          </w:tcPr>
          <w:p>
            <w:pPr>
              <w:pStyle w:val="TableContents"/>
              <w:spacing w:before="0" w:after="0"/>
              <w:ind w:left="0" w:right="0" w:hanging="0"/>
              <w:rPr/>
            </w:pPr>
            <w:r>
              <w:rPr/>
              <w:t> </w:t>
            </w:r>
          </w:p>
        </w:tc>
        <w:tc>
          <w:tcPr>
            <w:tcW w:w="718"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74</w:t>
            </w:r>
          </w:p>
        </w:tc>
        <w:tc>
          <w:tcPr>
            <w:tcW w:w="193" w:type="dxa"/>
            <w:tcBorders/>
            <w:shd w:fill="auto" w:val="clear"/>
            <w:vAlign w:val="bottom"/>
          </w:tcPr>
          <w:p>
            <w:pPr>
              <w:pStyle w:val="TableContents"/>
              <w:spacing w:before="0" w:after="0"/>
              <w:ind w:left="0" w:right="0" w:hanging="0"/>
              <w:rPr/>
            </w:pPr>
            <w:r>
              <w:rPr/>
              <w:t> </w:t>
            </w:r>
          </w:p>
        </w:tc>
        <w:tc>
          <w:tcPr>
            <w:tcW w:w="718"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160</w:t>
            </w:r>
          </w:p>
        </w:tc>
        <w:tc>
          <w:tcPr>
            <w:tcW w:w="194" w:type="dxa"/>
            <w:tcBorders/>
            <w:shd w:fill="auto" w:val="clear"/>
            <w:vAlign w:val="bottom"/>
          </w:tcPr>
          <w:p>
            <w:pPr>
              <w:pStyle w:val="TableContents"/>
              <w:spacing w:before="0" w:after="0"/>
              <w:ind w:left="0" w:right="0" w:hanging="0"/>
              <w:rPr/>
            </w:pPr>
            <w:r>
              <w:rPr/>
              <w:t> </w:t>
            </w:r>
          </w:p>
        </w:tc>
        <w:tc>
          <w:tcPr>
            <w:tcW w:w="718"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196</w:t>
            </w:r>
          </w:p>
        </w:tc>
        <w:tc>
          <w:tcPr>
            <w:tcW w:w="194" w:type="dxa"/>
            <w:tcBorders/>
            <w:shd w:fill="auto" w:val="clear"/>
            <w:vAlign w:val="bottom"/>
          </w:tcPr>
          <w:p>
            <w:pPr>
              <w:pStyle w:val="TableContents"/>
              <w:spacing w:before="0" w:after="0"/>
              <w:ind w:left="0" w:right="0" w:hanging="0"/>
              <w:rPr/>
            </w:pPr>
            <w:r>
              <w:rPr/>
              <w:t> </w:t>
            </w:r>
          </w:p>
        </w:tc>
        <w:tc>
          <w:tcPr>
            <w:tcW w:w="718"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316</w:t>
            </w:r>
          </w:p>
        </w:tc>
        <w:tc>
          <w:tcPr>
            <w:tcW w:w="194" w:type="dxa"/>
            <w:tcBorders/>
            <w:shd w:fill="auto" w:val="clear"/>
            <w:vAlign w:val="bottom"/>
          </w:tcPr>
          <w:p>
            <w:pPr>
              <w:pStyle w:val="TableContents"/>
              <w:spacing w:before="0" w:after="0"/>
              <w:ind w:left="0" w:right="0" w:hanging="0"/>
              <w:rPr/>
            </w:pPr>
            <w:r>
              <w:rPr/>
              <w:t> </w:t>
            </w:r>
          </w:p>
        </w:tc>
        <w:tc>
          <w:tcPr>
            <w:tcW w:w="718"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384</w:t>
            </w:r>
          </w:p>
        </w:tc>
        <w:tc>
          <w:tcPr>
            <w:tcW w:w="119" w:type="dxa"/>
            <w:tcBorders/>
            <w:shd w:fill="auto" w:val="clear"/>
            <w:vAlign w:val="bottom"/>
          </w:tcPr>
          <w:p>
            <w:pPr>
              <w:pStyle w:val="TableContents"/>
              <w:spacing w:before="0" w:after="0"/>
              <w:ind w:left="0" w:right="0" w:hanging="0"/>
              <w:rPr/>
            </w:pPr>
            <w:r>
              <w:rPr/>
              <w:t> </w:t>
            </w:r>
          </w:p>
        </w:tc>
      </w:tr>
      <w:tr>
        <w:trPr/>
        <w:tc>
          <w:tcPr>
            <w:tcW w:w="2962"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Less: General partner 2% ownership (1)</w:t>
            </w:r>
          </w:p>
        </w:tc>
        <w:tc>
          <w:tcPr>
            <w:tcW w:w="193" w:type="dxa"/>
            <w:tcBorders/>
            <w:shd w:fill="CCEEFF" w:val="clear"/>
            <w:vAlign w:val="bottom"/>
          </w:tcPr>
          <w:p>
            <w:pPr>
              <w:pStyle w:val="TableContents"/>
              <w:spacing w:before="0" w:after="0"/>
              <w:ind w:left="0" w:right="0" w:hanging="0"/>
              <w:rPr/>
            </w:pPr>
            <w:r>
              <w:rPr/>
              <w:t> </w:t>
            </w:r>
          </w:p>
        </w:tc>
        <w:tc>
          <w:tcPr>
            <w:tcW w:w="74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w:t>
            </w:r>
          </w:p>
        </w:tc>
        <w:tc>
          <w:tcPr>
            <w:tcW w:w="194"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1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w:t>
            </w:r>
          </w:p>
        </w:tc>
        <w:tc>
          <w:tcPr>
            <w:tcW w:w="194"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1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w:t>
            </w:r>
          </w:p>
        </w:tc>
        <w:tc>
          <w:tcPr>
            <w:tcW w:w="193"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1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w:t>
            </w:r>
          </w:p>
        </w:tc>
        <w:tc>
          <w:tcPr>
            <w:tcW w:w="194"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1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(4</w:t>
            </w:r>
          </w:p>
        </w:tc>
        <w:tc>
          <w:tcPr>
            <w:tcW w:w="194"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1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(6</w:t>
            </w:r>
          </w:p>
        </w:tc>
        <w:tc>
          <w:tcPr>
            <w:tcW w:w="194"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1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(8</w:t>
            </w:r>
          </w:p>
        </w:tc>
        <w:tc>
          <w:tcPr>
            <w:tcW w:w="119"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r>
      <w:tr>
        <w:trPr/>
        <w:tc>
          <w:tcPr>
            <w:tcW w:w="2962"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Net income available to limited partners</w:t>
            </w:r>
          </w:p>
        </w:tc>
        <w:tc>
          <w:tcPr>
            <w:tcW w:w="193" w:type="dxa"/>
            <w:tcBorders/>
            <w:shd w:fill="auto" w:val="clear"/>
            <w:vAlign w:val="bottom"/>
          </w:tcPr>
          <w:p>
            <w:pPr>
              <w:pStyle w:val="TableContents"/>
              <w:spacing w:before="0" w:after="0"/>
              <w:ind w:left="0" w:right="0" w:hanging="0"/>
              <w:rPr/>
            </w:pPr>
            <w:r>
              <w:rPr/>
              <w:t> </w:t>
            </w:r>
          </w:p>
        </w:tc>
        <w:tc>
          <w:tcPr>
            <w:tcW w:w="745"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112</w:t>
            </w:r>
          </w:p>
        </w:tc>
        <w:tc>
          <w:tcPr>
            <w:tcW w:w="194" w:type="dxa"/>
            <w:tcBorders/>
            <w:shd w:fill="auto" w:val="clear"/>
            <w:vAlign w:val="bottom"/>
          </w:tcPr>
          <w:p>
            <w:pPr>
              <w:pStyle w:val="TableContents"/>
              <w:spacing w:before="0" w:after="0"/>
              <w:ind w:left="0" w:right="0" w:hanging="0"/>
              <w:rPr/>
            </w:pPr>
            <w:r>
              <w:rPr/>
              <w:t> </w:t>
            </w:r>
          </w:p>
        </w:tc>
        <w:tc>
          <w:tcPr>
            <w:tcW w:w="718"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41</w:t>
            </w:r>
          </w:p>
        </w:tc>
        <w:tc>
          <w:tcPr>
            <w:tcW w:w="194" w:type="dxa"/>
            <w:tcBorders/>
            <w:shd w:fill="auto" w:val="clear"/>
            <w:vAlign w:val="bottom"/>
          </w:tcPr>
          <w:p>
            <w:pPr>
              <w:pStyle w:val="TableContents"/>
              <w:spacing w:before="0" w:after="0"/>
              <w:ind w:left="0" w:right="0" w:hanging="0"/>
              <w:rPr/>
            </w:pPr>
            <w:r>
              <w:rPr/>
              <w:t> </w:t>
            </w:r>
          </w:p>
        </w:tc>
        <w:tc>
          <w:tcPr>
            <w:tcW w:w="718"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72</w:t>
            </w:r>
          </w:p>
        </w:tc>
        <w:tc>
          <w:tcPr>
            <w:tcW w:w="193" w:type="dxa"/>
            <w:tcBorders/>
            <w:shd w:fill="auto" w:val="clear"/>
            <w:vAlign w:val="bottom"/>
          </w:tcPr>
          <w:p>
            <w:pPr>
              <w:pStyle w:val="TableContents"/>
              <w:spacing w:before="0" w:after="0"/>
              <w:ind w:left="0" w:right="0" w:hanging="0"/>
              <w:rPr/>
            </w:pPr>
            <w:r>
              <w:rPr/>
              <w:t> </w:t>
            </w:r>
          </w:p>
        </w:tc>
        <w:tc>
          <w:tcPr>
            <w:tcW w:w="718"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157</w:t>
            </w:r>
          </w:p>
        </w:tc>
        <w:tc>
          <w:tcPr>
            <w:tcW w:w="194" w:type="dxa"/>
            <w:tcBorders/>
            <w:shd w:fill="auto" w:val="clear"/>
            <w:vAlign w:val="bottom"/>
          </w:tcPr>
          <w:p>
            <w:pPr>
              <w:pStyle w:val="TableContents"/>
              <w:spacing w:before="0" w:after="0"/>
              <w:ind w:left="0" w:right="0" w:hanging="0"/>
              <w:rPr/>
            </w:pPr>
            <w:r>
              <w:rPr/>
              <w:t> </w:t>
            </w:r>
          </w:p>
        </w:tc>
        <w:tc>
          <w:tcPr>
            <w:tcW w:w="718"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192</w:t>
            </w:r>
          </w:p>
        </w:tc>
        <w:tc>
          <w:tcPr>
            <w:tcW w:w="194" w:type="dxa"/>
            <w:tcBorders/>
            <w:shd w:fill="auto" w:val="clear"/>
            <w:vAlign w:val="bottom"/>
          </w:tcPr>
          <w:p>
            <w:pPr>
              <w:pStyle w:val="TableContents"/>
              <w:spacing w:before="0" w:after="0"/>
              <w:ind w:left="0" w:right="0" w:hanging="0"/>
              <w:rPr/>
            </w:pPr>
            <w:r>
              <w:rPr/>
              <w:t> </w:t>
            </w:r>
          </w:p>
        </w:tc>
        <w:tc>
          <w:tcPr>
            <w:tcW w:w="718"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310</w:t>
            </w:r>
          </w:p>
        </w:tc>
        <w:tc>
          <w:tcPr>
            <w:tcW w:w="194" w:type="dxa"/>
            <w:tcBorders/>
            <w:shd w:fill="auto" w:val="clear"/>
            <w:vAlign w:val="bottom"/>
          </w:tcPr>
          <w:p>
            <w:pPr>
              <w:pStyle w:val="TableContents"/>
              <w:spacing w:before="0" w:after="0"/>
              <w:ind w:left="0" w:right="0" w:hanging="0"/>
              <w:rPr/>
            </w:pPr>
            <w:r>
              <w:rPr/>
              <w:t> </w:t>
            </w:r>
          </w:p>
        </w:tc>
        <w:tc>
          <w:tcPr>
            <w:tcW w:w="718"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376</w:t>
            </w:r>
          </w:p>
        </w:tc>
        <w:tc>
          <w:tcPr>
            <w:tcW w:w="119" w:type="dxa"/>
            <w:tcBorders/>
            <w:shd w:fill="auto" w:val="clear"/>
            <w:vAlign w:val="bottom"/>
          </w:tcPr>
          <w:p>
            <w:pPr>
              <w:pStyle w:val="TableContents"/>
              <w:spacing w:before="0" w:after="0"/>
              <w:ind w:left="0" w:right="0" w:hanging="0"/>
              <w:rPr/>
            </w:pPr>
            <w:r>
              <w:rPr/>
              <w:t> </w:t>
            </w:r>
          </w:p>
        </w:tc>
      </w:tr>
      <w:tr>
        <w:trPr/>
        <w:tc>
          <w:tcPr>
            <w:tcW w:w="2962"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Adjustment in accordance with application of the two-class method for MLPs (1)</w:t>
            </w:r>
          </w:p>
        </w:tc>
        <w:tc>
          <w:tcPr>
            <w:tcW w:w="193" w:type="dxa"/>
            <w:tcBorders/>
            <w:shd w:fill="CCEEFF" w:val="clear"/>
            <w:vAlign w:val="bottom"/>
          </w:tcPr>
          <w:p>
            <w:pPr>
              <w:pStyle w:val="TableContents"/>
              <w:spacing w:before="0" w:after="0"/>
              <w:ind w:left="0" w:right="0" w:hanging="0"/>
              <w:rPr/>
            </w:pPr>
            <w:r>
              <w:rPr/>
              <w:t> </w:t>
            </w:r>
          </w:p>
        </w:tc>
        <w:tc>
          <w:tcPr>
            <w:tcW w:w="74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w:t>
            </w:r>
          </w:p>
        </w:tc>
        <w:tc>
          <w:tcPr>
            <w:tcW w:w="194"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1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w:t>
            </w:r>
          </w:p>
        </w:tc>
        <w:tc>
          <w:tcPr>
            <w:tcW w:w="194"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1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w:t>
            </w:r>
          </w:p>
        </w:tc>
        <w:tc>
          <w:tcPr>
            <w:tcW w:w="193"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1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w:t>
            </w:r>
          </w:p>
        </w:tc>
        <w:tc>
          <w:tcPr>
            <w:tcW w:w="194"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1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w:t>
            </w:r>
          </w:p>
        </w:tc>
        <w:tc>
          <w:tcPr>
            <w:tcW w:w="194"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1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(9</w:t>
            </w:r>
          </w:p>
        </w:tc>
        <w:tc>
          <w:tcPr>
            <w:tcW w:w="194"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1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(8</w:t>
            </w:r>
          </w:p>
        </w:tc>
        <w:tc>
          <w:tcPr>
            <w:tcW w:w="119"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r>
      <w:tr>
        <w:trPr/>
        <w:tc>
          <w:tcPr>
            <w:tcW w:w="2962"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Net income available to limited partners in accordance with application of the two-class method for MLPs</w:t>
            </w:r>
          </w:p>
        </w:tc>
        <w:tc>
          <w:tcPr>
            <w:tcW w:w="193" w:type="dxa"/>
            <w:tcBorders/>
            <w:shd w:fill="auto" w:val="clear"/>
            <w:vAlign w:val="bottom"/>
          </w:tcPr>
          <w:p>
            <w:pPr>
              <w:pStyle w:val="TableContents"/>
              <w:spacing w:before="0" w:after="0"/>
              <w:ind w:left="0" w:right="0" w:hanging="0"/>
              <w:rPr/>
            </w:pPr>
            <w:r>
              <w:rPr/>
              <w:t> </w:t>
            </w:r>
          </w:p>
        </w:tc>
        <w:tc>
          <w:tcPr>
            <w:tcW w:w="12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2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109</w:t>
            </w:r>
          </w:p>
        </w:tc>
        <w:tc>
          <w:tcPr>
            <w:tcW w:w="194" w:type="dxa"/>
            <w:tcBorders/>
            <w:shd w:fill="auto" w:val="clear"/>
            <w:vAlign w:val="bottom"/>
          </w:tcPr>
          <w:p>
            <w:pPr>
              <w:pStyle w:val="TableContents"/>
              <w:spacing w:before="0" w:after="0"/>
              <w:ind w:left="0" w:right="0" w:hanging="0"/>
              <w:rPr/>
            </w:pPr>
            <w:r>
              <w:rPr/>
              <w:t> </w:t>
            </w:r>
          </w:p>
        </w:tc>
        <w:tc>
          <w:tcPr>
            <w:tcW w:w="11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0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39</w:t>
            </w:r>
          </w:p>
        </w:tc>
        <w:tc>
          <w:tcPr>
            <w:tcW w:w="194" w:type="dxa"/>
            <w:tcBorders/>
            <w:shd w:fill="auto" w:val="clear"/>
            <w:vAlign w:val="bottom"/>
          </w:tcPr>
          <w:p>
            <w:pPr>
              <w:pStyle w:val="TableContents"/>
              <w:spacing w:before="0" w:after="0"/>
              <w:ind w:left="0" w:right="0" w:hanging="0"/>
              <w:rPr/>
            </w:pPr>
            <w:r>
              <w:rPr/>
              <w:t> </w:t>
            </w:r>
          </w:p>
        </w:tc>
        <w:tc>
          <w:tcPr>
            <w:tcW w:w="11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0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70</w:t>
            </w:r>
          </w:p>
        </w:tc>
        <w:tc>
          <w:tcPr>
            <w:tcW w:w="193" w:type="dxa"/>
            <w:tcBorders/>
            <w:shd w:fill="auto" w:val="clear"/>
            <w:vAlign w:val="bottom"/>
          </w:tcPr>
          <w:p>
            <w:pPr>
              <w:pStyle w:val="TableContents"/>
              <w:spacing w:before="0" w:after="0"/>
              <w:ind w:left="0" w:right="0" w:hanging="0"/>
              <w:rPr/>
            </w:pPr>
            <w:r>
              <w:rPr/>
              <w:t> </w:t>
            </w:r>
          </w:p>
        </w:tc>
        <w:tc>
          <w:tcPr>
            <w:tcW w:w="11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0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154</w:t>
            </w:r>
          </w:p>
        </w:tc>
        <w:tc>
          <w:tcPr>
            <w:tcW w:w="194" w:type="dxa"/>
            <w:tcBorders/>
            <w:shd w:fill="auto" w:val="clear"/>
            <w:vAlign w:val="bottom"/>
          </w:tcPr>
          <w:p>
            <w:pPr>
              <w:pStyle w:val="TableContents"/>
              <w:spacing w:before="0" w:after="0"/>
              <w:ind w:left="0" w:right="0" w:hanging="0"/>
              <w:rPr/>
            </w:pPr>
            <w:r>
              <w:rPr/>
              <w:t> </w:t>
            </w:r>
          </w:p>
        </w:tc>
        <w:tc>
          <w:tcPr>
            <w:tcW w:w="11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0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189</w:t>
            </w:r>
          </w:p>
        </w:tc>
        <w:tc>
          <w:tcPr>
            <w:tcW w:w="194" w:type="dxa"/>
            <w:tcBorders/>
            <w:shd w:fill="auto" w:val="clear"/>
            <w:vAlign w:val="bottom"/>
          </w:tcPr>
          <w:p>
            <w:pPr>
              <w:pStyle w:val="TableContents"/>
              <w:spacing w:before="0" w:after="0"/>
              <w:ind w:left="0" w:right="0" w:hanging="0"/>
              <w:rPr/>
            </w:pPr>
            <w:r>
              <w:rPr/>
              <w:t> </w:t>
            </w:r>
          </w:p>
        </w:tc>
        <w:tc>
          <w:tcPr>
            <w:tcW w:w="11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0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301</w:t>
            </w:r>
          </w:p>
        </w:tc>
        <w:tc>
          <w:tcPr>
            <w:tcW w:w="194" w:type="dxa"/>
            <w:tcBorders/>
            <w:shd w:fill="auto" w:val="clear"/>
            <w:vAlign w:val="bottom"/>
          </w:tcPr>
          <w:p>
            <w:pPr>
              <w:pStyle w:val="TableContents"/>
              <w:spacing w:before="0" w:after="0"/>
              <w:ind w:left="0" w:right="0" w:hanging="0"/>
              <w:rPr/>
            </w:pPr>
            <w:r>
              <w:rPr/>
              <w:t> </w:t>
            </w:r>
          </w:p>
        </w:tc>
        <w:tc>
          <w:tcPr>
            <w:tcW w:w="11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0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368</w:t>
            </w:r>
          </w:p>
        </w:tc>
        <w:tc>
          <w:tcPr>
            <w:tcW w:w="119" w:type="dxa"/>
            <w:tcBorders/>
            <w:shd w:fill="auto" w:val="clear"/>
            <w:vAlign w:val="bottom"/>
          </w:tcPr>
          <w:p>
            <w:pPr>
              <w:pStyle w:val="TableContents"/>
              <w:spacing w:before="0" w:after="0"/>
              <w:ind w:left="0" w:right="0" w:hanging="0"/>
              <w:rPr/>
            </w:pPr>
            <w:r>
              <w:rPr/>
              <w:t> </w:t>
            </w:r>
          </w:p>
        </w:tc>
      </w:tr>
      <w:tr>
        <w:trPr/>
        <w:tc>
          <w:tcPr>
            <w:tcW w:w="2962" w:type="dxa"/>
            <w:tcBorders/>
            <w:shd w:fill="CCEEFF" w:val="clear"/>
            <w:vAlign w:val="bottom"/>
          </w:tcPr>
          <w:p>
            <w:pPr>
              <w:pStyle w:val="TableContents"/>
              <w:spacing w:before="0" w:after="0"/>
              <w:ind w:left="0" w:right="0" w:hanging="0"/>
              <w:rPr/>
            </w:pPr>
            <w:r>
              <w:rPr/>
              <w:t> </w:t>
            </w:r>
          </w:p>
        </w:tc>
        <w:tc>
          <w:tcPr>
            <w:tcW w:w="193" w:type="dxa"/>
            <w:tcBorders/>
            <w:shd w:fill="CCEEFF" w:val="clear"/>
            <w:vAlign w:val="bottom"/>
          </w:tcPr>
          <w:p>
            <w:pPr>
              <w:pStyle w:val="TableContents"/>
              <w:spacing w:before="0" w:after="0"/>
              <w:ind w:left="0" w:right="0" w:hanging="0"/>
              <w:rPr/>
            </w:pPr>
            <w:r>
              <w:rPr/>
              <w:t> </w:t>
            </w:r>
          </w:p>
        </w:tc>
        <w:tc>
          <w:tcPr>
            <w:tcW w:w="745" w:type="dxa"/>
            <w:gridSpan w:val="2"/>
            <w:tcBorders/>
            <w:shd w:fill="CCEEFF" w:val="clear"/>
            <w:vAlign w:val="bottom"/>
          </w:tcPr>
          <w:p>
            <w:pPr>
              <w:pStyle w:val="TableContents"/>
              <w:spacing w:before="0" w:after="0"/>
              <w:ind w:left="0" w:right="0" w:hanging="0"/>
              <w:jc w:val="right"/>
              <w:rPr/>
            </w:pPr>
            <w:r>
              <w:rPr/>
              <w:t> </w:t>
            </w:r>
          </w:p>
        </w:tc>
        <w:tc>
          <w:tcPr>
            <w:tcW w:w="194" w:type="dxa"/>
            <w:tcBorders/>
            <w:shd w:fill="CCEEFF" w:val="clear"/>
            <w:vAlign w:val="bottom"/>
          </w:tcPr>
          <w:p>
            <w:pPr>
              <w:pStyle w:val="TableContents"/>
              <w:spacing w:before="0" w:after="0"/>
              <w:ind w:left="0" w:right="0" w:hanging="0"/>
              <w:rPr/>
            </w:pPr>
            <w:r>
              <w:rPr/>
              <w:t> </w:t>
            </w:r>
          </w:p>
        </w:tc>
        <w:tc>
          <w:tcPr>
            <w:tcW w:w="718" w:type="dxa"/>
            <w:gridSpan w:val="2"/>
            <w:tcBorders/>
            <w:shd w:fill="CCEEFF" w:val="clear"/>
            <w:vAlign w:val="bottom"/>
          </w:tcPr>
          <w:p>
            <w:pPr>
              <w:pStyle w:val="TableContents"/>
              <w:spacing w:before="0" w:after="0"/>
              <w:ind w:left="0" w:right="0" w:hanging="0"/>
              <w:jc w:val="right"/>
              <w:rPr/>
            </w:pPr>
            <w:r>
              <w:rPr/>
              <w:t> </w:t>
            </w:r>
          </w:p>
        </w:tc>
        <w:tc>
          <w:tcPr>
            <w:tcW w:w="194" w:type="dxa"/>
            <w:tcBorders/>
            <w:shd w:fill="CCEEFF" w:val="clear"/>
            <w:vAlign w:val="bottom"/>
          </w:tcPr>
          <w:p>
            <w:pPr>
              <w:pStyle w:val="TableContents"/>
              <w:spacing w:before="0" w:after="0"/>
              <w:ind w:left="0" w:right="0" w:hanging="0"/>
              <w:rPr/>
            </w:pPr>
            <w:r>
              <w:rPr/>
              <w:t> </w:t>
            </w:r>
          </w:p>
        </w:tc>
        <w:tc>
          <w:tcPr>
            <w:tcW w:w="718"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718" w:type="dxa"/>
            <w:gridSpan w:val="2"/>
            <w:tcBorders/>
            <w:shd w:fill="CCEEFF" w:val="clear"/>
            <w:vAlign w:val="bottom"/>
          </w:tcPr>
          <w:p>
            <w:pPr>
              <w:pStyle w:val="TableContents"/>
              <w:spacing w:before="0" w:after="0"/>
              <w:ind w:left="0" w:right="0" w:hanging="0"/>
              <w:jc w:val="right"/>
              <w:rPr/>
            </w:pPr>
            <w:r>
              <w:rPr/>
              <w:t> </w:t>
            </w:r>
          </w:p>
        </w:tc>
        <w:tc>
          <w:tcPr>
            <w:tcW w:w="194" w:type="dxa"/>
            <w:tcBorders/>
            <w:shd w:fill="CCEEFF" w:val="clear"/>
            <w:vAlign w:val="bottom"/>
          </w:tcPr>
          <w:p>
            <w:pPr>
              <w:pStyle w:val="TableContents"/>
              <w:spacing w:before="0" w:after="0"/>
              <w:ind w:left="0" w:right="0" w:hanging="0"/>
              <w:rPr/>
            </w:pPr>
            <w:r>
              <w:rPr/>
              <w:t> </w:t>
            </w:r>
          </w:p>
        </w:tc>
        <w:tc>
          <w:tcPr>
            <w:tcW w:w="718" w:type="dxa"/>
            <w:gridSpan w:val="2"/>
            <w:tcBorders/>
            <w:shd w:fill="CCEEFF" w:val="clear"/>
            <w:vAlign w:val="bottom"/>
          </w:tcPr>
          <w:p>
            <w:pPr>
              <w:pStyle w:val="TableContents"/>
              <w:spacing w:before="0" w:after="0"/>
              <w:ind w:left="0" w:right="0" w:hanging="0"/>
              <w:jc w:val="right"/>
              <w:rPr/>
            </w:pPr>
            <w:r>
              <w:rPr/>
              <w:t> </w:t>
            </w:r>
          </w:p>
        </w:tc>
        <w:tc>
          <w:tcPr>
            <w:tcW w:w="194" w:type="dxa"/>
            <w:tcBorders/>
            <w:shd w:fill="CCEEFF" w:val="clear"/>
            <w:vAlign w:val="bottom"/>
          </w:tcPr>
          <w:p>
            <w:pPr>
              <w:pStyle w:val="TableContents"/>
              <w:spacing w:before="0" w:after="0"/>
              <w:ind w:left="0" w:right="0" w:hanging="0"/>
              <w:rPr/>
            </w:pPr>
            <w:r>
              <w:rPr/>
              <w:t> </w:t>
            </w:r>
          </w:p>
        </w:tc>
        <w:tc>
          <w:tcPr>
            <w:tcW w:w="718" w:type="dxa"/>
            <w:gridSpan w:val="2"/>
            <w:tcBorders/>
            <w:shd w:fill="CCEEFF" w:val="clear"/>
            <w:vAlign w:val="bottom"/>
          </w:tcPr>
          <w:p>
            <w:pPr>
              <w:pStyle w:val="TableContents"/>
              <w:spacing w:before="0" w:after="0"/>
              <w:ind w:left="0" w:right="0" w:hanging="0"/>
              <w:jc w:val="right"/>
              <w:rPr/>
            </w:pPr>
            <w:r>
              <w:rPr/>
              <w:t> </w:t>
            </w:r>
          </w:p>
        </w:tc>
        <w:tc>
          <w:tcPr>
            <w:tcW w:w="194" w:type="dxa"/>
            <w:tcBorders/>
            <w:shd w:fill="CCEEFF" w:val="clear"/>
            <w:vAlign w:val="bottom"/>
          </w:tcPr>
          <w:p>
            <w:pPr>
              <w:pStyle w:val="TableContents"/>
              <w:spacing w:before="0" w:after="0"/>
              <w:ind w:left="0" w:right="0" w:hanging="0"/>
              <w:rPr/>
            </w:pPr>
            <w:r>
              <w:rPr/>
              <w:t> </w:t>
            </w:r>
          </w:p>
        </w:tc>
        <w:tc>
          <w:tcPr>
            <w:tcW w:w="718" w:type="dxa"/>
            <w:gridSpan w:val="2"/>
            <w:tcBorders/>
            <w:shd w:fill="CCEEFF" w:val="clear"/>
            <w:vAlign w:val="bottom"/>
          </w:tcPr>
          <w:p>
            <w:pPr>
              <w:pStyle w:val="TableContents"/>
              <w:spacing w:before="0" w:after="0"/>
              <w:ind w:left="0" w:right="0" w:hanging="0"/>
              <w:jc w:val="right"/>
              <w:rPr/>
            </w:pPr>
            <w:r>
              <w:rPr/>
              <w:t> </w:t>
            </w:r>
          </w:p>
        </w:tc>
        <w:tc>
          <w:tcPr>
            <w:tcW w:w="119" w:type="dxa"/>
            <w:tcBorders/>
            <w:shd w:fill="CCEEFF" w:val="clear"/>
            <w:vAlign w:val="bottom"/>
          </w:tcPr>
          <w:p>
            <w:pPr>
              <w:pStyle w:val="TableContents"/>
              <w:spacing w:before="0" w:after="0"/>
              <w:ind w:left="0" w:right="0" w:hanging="0"/>
              <w:rPr/>
            </w:pPr>
            <w:r>
              <w:rPr/>
              <w:t> </w:t>
            </w:r>
          </w:p>
        </w:tc>
      </w:tr>
      <w:tr>
        <w:trPr/>
        <w:tc>
          <w:tcPr>
            <w:tcW w:w="2962"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Denominator:</w:t>
            </w:r>
          </w:p>
        </w:tc>
        <w:tc>
          <w:tcPr>
            <w:tcW w:w="193" w:type="dxa"/>
            <w:tcBorders/>
            <w:shd w:fill="auto" w:val="clear"/>
            <w:vAlign w:val="bottom"/>
          </w:tcPr>
          <w:p>
            <w:pPr>
              <w:pStyle w:val="TableContents"/>
              <w:spacing w:before="0" w:after="0"/>
              <w:ind w:left="0" w:right="0" w:hanging="0"/>
              <w:rPr/>
            </w:pPr>
            <w:r>
              <w:rPr/>
              <w:t> </w:t>
            </w:r>
          </w:p>
        </w:tc>
        <w:tc>
          <w:tcPr>
            <w:tcW w:w="745" w:type="dxa"/>
            <w:gridSpan w:val="2"/>
            <w:tcBorders/>
            <w:shd w:fill="auto" w:val="clear"/>
            <w:vAlign w:val="bottom"/>
          </w:tcPr>
          <w:p>
            <w:pPr>
              <w:pStyle w:val="TableContents"/>
              <w:spacing w:before="0" w:after="0"/>
              <w:ind w:left="0" w:right="0" w:hanging="0"/>
              <w:jc w:val="right"/>
              <w:rPr/>
            </w:pPr>
            <w:r>
              <w:rPr/>
              <w:t> </w:t>
            </w:r>
          </w:p>
        </w:tc>
        <w:tc>
          <w:tcPr>
            <w:tcW w:w="194" w:type="dxa"/>
            <w:tcBorders/>
            <w:shd w:fill="auto" w:val="clear"/>
            <w:vAlign w:val="bottom"/>
          </w:tcPr>
          <w:p>
            <w:pPr>
              <w:pStyle w:val="TableContents"/>
              <w:spacing w:before="0" w:after="0"/>
              <w:ind w:left="0" w:right="0" w:hanging="0"/>
              <w:rPr/>
            </w:pPr>
            <w:r>
              <w:rPr/>
              <w:t> </w:t>
            </w:r>
          </w:p>
        </w:tc>
        <w:tc>
          <w:tcPr>
            <w:tcW w:w="718" w:type="dxa"/>
            <w:gridSpan w:val="2"/>
            <w:tcBorders/>
            <w:shd w:fill="auto" w:val="clear"/>
            <w:vAlign w:val="bottom"/>
          </w:tcPr>
          <w:p>
            <w:pPr>
              <w:pStyle w:val="TableContents"/>
              <w:spacing w:before="0" w:after="0"/>
              <w:ind w:left="0" w:right="0" w:hanging="0"/>
              <w:jc w:val="right"/>
              <w:rPr/>
            </w:pPr>
            <w:r>
              <w:rPr/>
              <w:t> </w:t>
            </w:r>
          </w:p>
        </w:tc>
        <w:tc>
          <w:tcPr>
            <w:tcW w:w="194" w:type="dxa"/>
            <w:tcBorders/>
            <w:shd w:fill="auto" w:val="clear"/>
            <w:vAlign w:val="bottom"/>
          </w:tcPr>
          <w:p>
            <w:pPr>
              <w:pStyle w:val="TableContents"/>
              <w:spacing w:before="0" w:after="0"/>
              <w:ind w:left="0" w:right="0" w:hanging="0"/>
              <w:rPr/>
            </w:pPr>
            <w:r>
              <w:rPr/>
              <w:t> </w:t>
            </w:r>
          </w:p>
        </w:tc>
        <w:tc>
          <w:tcPr>
            <w:tcW w:w="718"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718" w:type="dxa"/>
            <w:gridSpan w:val="2"/>
            <w:tcBorders/>
            <w:shd w:fill="auto" w:val="clear"/>
            <w:vAlign w:val="bottom"/>
          </w:tcPr>
          <w:p>
            <w:pPr>
              <w:pStyle w:val="TableContents"/>
              <w:spacing w:before="0" w:after="0"/>
              <w:ind w:left="0" w:right="0" w:hanging="0"/>
              <w:jc w:val="right"/>
              <w:rPr/>
            </w:pPr>
            <w:r>
              <w:rPr/>
              <w:t> </w:t>
            </w:r>
          </w:p>
        </w:tc>
        <w:tc>
          <w:tcPr>
            <w:tcW w:w="194" w:type="dxa"/>
            <w:tcBorders/>
            <w:shd w:fill="auto" w:val="clear"/>
            <w:vAlign w:val="bottom"/>
          </w:tcPr>
          <w:p>
            <w:pPr>
              <w:pStyle w:val="TableContents"/>
              <w:spacing w:before="0" w:after="0"/>
              <w:ind w:left="0" w:right="0" w:hanging="0"/>
              <w:rPr/>
            </w:pPr>
            <w:r>
              <w:rPr/>
              <w:t> </w:t>
            </w:r>
          </w:p>
        </w:tc>
        <w:tc>
          <w:tcPr>
            <w:tcW w:w="718" w:type="dxa"/>
            <w:gridSpan w:val="2"/>
            <w:tcBorders/>
            <w:shd w:fill="auto" w:val="clear"/>
            <w:vAlign w:val="bottom"/>
          </w:tcPr>
          <w:p>
            <w:pPr>
              <w:pStyle w:val="TableContents"/>
              <w:spacing w:before="0" w:after="0"/>
              <w:ind w:left="0" w:right="0" w:hanging="0"/>
              <w:jc w:val="right"/>
              <w:rPr/>
            </w:pPr>
            <w:r>
              <w:rPr/>
              <w:t> </w:t>
            </w:r>
          </w:p>
        </w:tc>
        <w:tc>
          <w:tcPr>
            <w:tcW w:w="194" w:type="dxa"/>
            <w:tcBorders/>
            <w:shd w:fill="auto" w:val="clear"/>
            <w:vAlign w:val="bottom"/>
          </w:tcPr>
          <w:p>
            <w:pPr>
              <w:pStyle w:val="TableContents"/>
              <w:spacing w:before="0" w:after="0"/>
              <w:ind w:left="0" w:right="0" w:hanging="0"/>
              <w:rPr/>
            </w:pPr>
            <w:r>
              <w:rPr/>
              <w:t> </w:t>
            </w:r>
          </w:p>
        </w:tc>
        <w:tc>
          <w:tcPr>
            <w:tcW w:w="718" w:type="dxa"/>
            <w:gridSpan w:val="2"/>
            <w:tcBorders/>
            <w:shd w:fill="auto" w:val="clear"/>
            <w:vAlign w:val="bottom"/>
          </w:tcPr>
          <w:p>
            <w:pPr>
              <w:pStyle w:val="TableContents"/>
              <w:spacing w:before="0" w:after="0"/>
              <w:ind w:left="0" w:right="0" w:hanging="0"/>
              <w:jc w:val="right"/>
              <w:rPr/>
            </w:pPr>
            <w:r>
              <w:rPr/>
              <w:t> </w:t>
            </w:r>
          </w:p>
        </w:tc>
        <w:tc>
          <w:tcPr>
            <w:tcW w:w="194" w:type="dxa"/>
            <w:tcBorders/>
            <w:shd w:fill="auto" w:val="clear"/>
            <w:vAlign w:val="bottom"/>
          </w:tcPr>
          <w:p>
            <w:pPr>
              <w:pStyle w:val="TableContents"/>
              <w:spacing w:before="0" w:after="0"/>
              <w:ind w:left="0" w:right="0" w:hanging="0"/>
              <w:rPr/>
            </w:pPr>
            <w:r>
              <w:rPr/>
              <w:t> </w:t>
            </w:r>
          </w:p>
        </w:tc>
        <w:tc>
          <w:tcPr>
            <w:tcW w:w="718" w:type="dxa"/>
            <w:gridSpan w:val="2"/>
            <w:tcBorders/>
            <w:shd w:fill="auto" w:val="clear"/>
            <w:vAlign w:val="bottom"/>
          </w:tcPr>
          <w:p>
            <w:pPr>
              <w:pStyle w:val="TableContents"/>
              <w:spacing w:before="0" w:after="0"/>
              <w:ind w:left="0" w:right="0" w:hanging="0"/>
              <w:jc w:val="right"/>
              <w:rPr/>
            </w:pPr>
            <w:r>
              <w:rPr/>
              <w:t> </w:t>
            </w:r>
          </w:p>
        </w:tc>
        <w:tc>
          <w:tcPr>
            <w:tcW w:w="119" w:type="dxa"/>
            <w:tcBorders/>
            <w:shd w:fill="auto" w:val="clear"/>
            <w:vAlign w:val="bottom"/>
          </w:tcPr>
          <w:p>
            <w:pPr>
              <w:pStyle w:val="TableContents"/>
              <w:spacing w:before="0" w:after="0"/>
              <w:ind w:left="0" w:right="0" w:hanging="0"/>
              <w:rPr/>
            </w:pPr>
            <w:r>
              <w:rPr/>
              <w:t> </w:t>
            </w:r>
          </w:p>
        </w:tc>
      </w:tr>
      <w:tr>
        <w:trPr/>
        <w:tc>
          <w:tcPr>
            <w:tcW w:w="2962"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Basic weighted average number of limited partner units</w:t>
            </w:r>
          </w:p>
        </w:tc>
        <w:tc>
          <w:tcPr>
            <w:tcW w:w="193" w:type="dxa"/>
            <w:tcBorders/>
            <w:shd w:fill="CCEEFF" w:val="clear"/>
            <w:vAlign w:val="bottom"/>
          </w:tcPr>
          <w:p>
            <w:pPr>
              <w:pStyle w:val="TableContents"/>
              <w:spacing w:before="0" w:after="0"/>
              <w:ind w:left="0" w:right="0" w:hanging="0"/>
              <w:rPr/>
            </w:pPr>
            <w:r>
              <w:rPr/>
              <w:t> </w:t>
            </w:r>
          </w:p>
        </w:tc>
        <w:tc>
          <w:tcPr>
            <w:tcW w:w="745"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136</w:t>
            </w:r>
          </w:p>
        </w:tc>
        <w:tc>
          <w:tcPr>
            <w:tcW w:w="194" w:type="dxa"/>
            <w:tcBorders/>
            <w:shd w:fill="CCEEFF" w:val="clear"/>
            <w:vAlign w:val="bottom"/>
          </w:tcPr>
          <w:p>
            <w:pPr>
              <w:pStyle w:val="TableContents"/>
              <w:spacing w:before="0" w:after="0"/>
              <w:ind w:left="0" w:right="0" w:hanging="0"/>
              <w:rPr/>
            </w:pPr>
            <w:r>
              <w:rPr/>
              <w:t> </w:t>
            </w:r>
          </w:p>
        </w:tc>
        <w:tc>
          <w:tcPr>
            <w:tcW w:w="718"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136</w:t>
            </w:r>
          </w:p>
        </w:tc>
        <w:tc>
          <w:tcPr>
            <w:tcW w:w="194" w:type="dxa"/>
            <w:tcBorders/>
            <w:shd w:fill="CCEEFF" w:val="clear"/>
            <w:vAlign w:val="bottom"/>
          </w:tcPr>
          <w:p>
            <w:pPr>
              <w:pStyle w:val="TableContents"/>
              <w:spacing w:before="0" w:after="0"/>
              <w:ind w:left="0" w:right="0" w:hanging="0"/>
              <w:rPr/>
            </w:pPr>
            <w:r>
              <w:rPr/>
              <w:t> </w:t>
            </w:r>
          </w:p>
        </w:tc>
        <w:tc>
          <w:tcPr>
            <w:tcW w:w="718"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136</w:t>
            </w:r>
          </w:p>
        </w:tc>
        <w:tc>
          <w:tcPr>
            <w:tcW w:w="193" w:type="dxa"/>
            <w:tcBorders/>
            <w:shd w:fill="CCEEFF" w:val="clear"/>
            <w:vAlign w:val="bottom"/>
          </w:tcPr>
          <w:p>
            <w:pPr>
              <w:pStyle w:val="TableContents"/>
              <w:spacing w:before="0" w:after="0"/>
              <w:ind w:left="0" w:right="0" w:hanging="0"/>
              <w:rPr/>
            </w:pPr>
            <w:r>
              <w:rPr/>
              <w:t> </w:t>
            </w:r>
          </w:p>
        </w:tc>
        <w:tc>
          <w:tcPr>
            <w:tcW w:w="718"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136</w:t>
            </w:r>
          </w:p>
        </w:tc>
        <w:tc>
          <w:tcPr>
            <w:tcW w:w="194" w:type="dxa"/>
            <w:tcBorders/>
            <w:shd w:fill="CCEEFF" w:val="clear"/>
            <w:vAlign w:val="bottom"/>
          </w:tcPr>
          <w:p>
            <w:pPr>
              <w:pStyle w:val="TableContents"/>
              <w:spacing w:before="0" w:after="0"/>
              <w:ind w:left="0" w:right="0" w:hanging="0"/>
              <w:rPr/>
            </w:pPr>
            <w:r>
              <w:rPr/>
              <w:t> </w:t>
            </w:r>
          </w:p>
        </w:tc>
        <w:tc>
          <w:tcPr>
            <w:tcW w:w="718"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136</w:t>
            </w:r>
          </w:p>
        </w:tc>
        <w:tc>
          <w:tcPr>
            <w:tcW w:w="194" w:type="dxa"/>
            <w:tcBorders/>
            <w:shd w:fill="CCEEFF" w:val="clear"/>
            <w:vAlign w:val="bottom"/>
          </w:tcPr>
          <w:p>
            <w:pPr>
              <w:pStyle w:val="TableContents"/>
              <w:spacing w:before="0" w:after="0"/>
              <w:ind w:left="0" w:right="0" w:hanging="0"/>
              <w:rPr/>
            </w:pPr>
            <w:r>
              <w:rPr/>
              <w:t> </w:t>
            </w:r>
          </w:p>
        </w:tc>
        <w:tc>
          <w:tcPr>
            <w:tcW w:w="718"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136</w:t>
            </w:r>
          </w:p>
        </w:tc>
        <w:tc>
          <w:tcPr>
            <w:tcW w:w="194" w:type="dxa"/>
            <w:tcBorders/>
            <w:shd w:fill="CCEEFF" w:val="clear"/>
            <w:vAlign w:val="bottom"/>
          </w:tcPr>
          <w:p>
            <w:pPr>
              <w:pStyle w:val="TableContents"/>
              <w:spacing w:before="0" w:after="0"/>
              <w:ind w:left="0" w:right="0" w:hanging="0"/>
              <w:rPr/>
            </w:pPr>
            <w:r>
              <w:rPr/>
              <w:t> </w:t>
            </w:r>
          </w:p>
        </w:tc>
        <w:tc>
          <w:tcPr>
            <w:tcW w:w="718"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136</w:t>
            </w:r>
          </w:p>
        </w:tc>
        <w:tc>
          <w:tcPr>
            <w:tcW w:w="119" w:type="dxa"/>
            <w:tcBorders/>
            <w:shd w:fill="CCEEFF" w:val="clear"/>
            <w:vAlign w:val="bottom"/>
          </w:tcPr>
          <w:p>
            <w:pPr>
              <w:pStyle w:val="TableContents"/>
              <w:spacing w:before="0" w:after="0"/>
              <w:ind w:left="0" w:right="0" w:hanging="0"/>
              <w:rPr/>
            </w:pPr>
            <w:r>
              <w:rPr/>
              <w:t> </w:t>
            </w:r>
          </w:p>
        </w:tc>
      </w:tr>
      <w:tr>
        <w:trPr/>
        <w:tc>
          <w:tcPr>
            <w:tcW w:w="2962"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Effect of dilutive securities:</w:t>
            </w:r>
          </w:p>
        </w:tc>
        <w:tc>
          <w:tcPr>
            <w:tcW w:w="193" w:type="dxa"/>
            <w:tcBorders/>
            <w:shd w:fill="auto" w:val="clear"/>
            <w:vAlign w:val="bottom"/>
          </w:tcPr>
          <w:p>
            <w:pPr>
              <w:pStyle w:val="TableContents"/>
              <w:spacing w:before="0" w:after="0"/>
              <w:ind w:left="0" w:right="0" w:hanging="0"/>
              <w:rPr/>
            </w:pPr>
            <w:r>
              <w:rPr/>
              <w:t> </w:t>
            </w:r>
          </w:p>
        </w:tc>
        <w:tc>
          <w:tcPr>
            <w:tcW w:w="745" w:type="dxa"/>
            <w:gridSpan w:val="2"/>
            <w:tcBorders/>
            <w:shd w:fill="auto" w:val="clear"/>
            <w:vAlign w:val="bottom"/>
          </w:tcPr>
          <w:p>
            <w:pPr>
              <w:pStyle w:val="TableContents"/>
              <w:spacing w:before="0" w:after="0"/>
              <w:ind w:left="0" w:right="0" w:hanging="0"/>
              <w:jc w:val="right"/>
              <w:rPr/>
            </w:pPr>
            <w:r>
              <w:rPr/>
              <w:t> </w:t>
            </w:r>
          </w:p>
        </w:tc>
        <w:tc>
          <w:tcPr>
            <w:tcW w:w="194" w:type="dxa"/>
            <w:tcBorders/>
            <w:shd w:fill="auto" w:val="clear"/>
            <w:vAlign w:val="bottom"/>
          </w:tcPr>
          <w:p>
            <w:pPr>
              <w:pStyle w:val="TableContents"/>
              <w:spacing w:before="0" w:after="0"/>
              <w:ind w:left="0" w:right="0" w:hanging="0"/>
              <w:rPr/>
            </w:pPr>
            <w:r>
              <w:rPr/>
              <w:t> </w:t>
            </w:r>
          </w:p>
        </w:tc>
        <w:tc>
          <w:tcPr>
            <w:tcW w:w="718" w:type="dxa"/>
            <w:gridSpan w:val="2"/>
            <w:tcBorders/>
            <w:shd w:fill="auto" w:val="clear"/>
            <w:vAlign w:val="bottom"/>
          </w:tcPr>
          <w:p>
            <w:pPr>
              <w:pStyle w:val="TableContents"/>
              <w:spacing w:before="0" w:after="0"/>
              <w:ind w:left="0" w:right="0" w:hanging="0"/>
              <w:jc w:val="right"/>
              <w:rPr/>
            </w:pPr>
            <w:r>
              <w:rPr/>
              <w:t> </w:t>
            </w:r>
          </w:p>
        </w:tc>
        <w:tc>
          <w:tcPr>
            <w:tcW w:w="194" w:type="dxa"/>
            <w:tcBorders/>
            <w:shd w:fill="auto" w:val="clear"/>
            <w:vAlign w:val="bottom"/>
          </w:tcPr>
          <w:p>
            <w:pPr>
              <w:pStyle w:val="TableContents"/>
              <w:spacing w:before="0" w:after="0"/>
              <w:ind w:left="0" w:right="0" w:hanging="0"/>
              <w:rPr/>
            </w:pPr>
            <w:r>
              <w:rPr/>
              <w:t> </w:t>
            </w:r>
          </w:p>
        </w:tc>
        <w:tc>
          <w:tcPr>
            <w:tcW w:w="718"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718" w:type="dxa"/>
            <w:gridSpan w:val="2"/>
            <w:tcBorders/>
            <w:shd w:fill="auto" w:val="clear"/>
            <w:vAlign w:val="bottom"/>
          </w:tcPr>
          <w:p>
            <w:pPr>
              <w:pStyle w:val="TableContents"/>
              <w:spacing w:before="0" w:after="0"/>
              <w:ind w:left="0" w:right="0" w:hanging="0"/>
              <w:jc w:val="right"/>
              <w:rPr/>
            </w:pPr>
            <w:r>
              <w:rPr/>
              <w:t> </w:t>
            </w:r>
          </w:p>
        </w:tc>
        <w:tc>
          <w:tcPr>
            <w:tcW w:w="194" w:type="dxa"/>
            <w:tcBorders/>
            <w:shd w:fill="auto" w:val="clear"/>
            <w:vAlign w:val="bottom"/>
          </w:tcPr>
          <w:p>
            <w:pPr>
              <w:pStyle w:val="TableContents"/>
              <w:spacing w:before="0" w:after="0"/>
              <w:ind w:left="0" w:right="0" w:hanging="0"/>
              <w:rPr/>
            </w:pPr>
            <w:r>
              <w:rPr/>
              <w:t> </w:t>
            </w:r>
          </w:p>
        </w:tc>
        <w:tc>
          <w:tcPr>
            <w:tcW w:w="718" w:type="dxa"/>
            <w:gridSpan w:val="2"/>
            <w:tcBorders/>
            <w:shd w:fill="auto" w:val="clear"/>
            <w:vAlign w:val="bottom"/>
          </w:tcPr>
          <w:p>
            <w:pPr>
              <w:pStyle w:val="TableContents"/>
              <w:spacing w:before="0" w:after="0"/>
              <w:ind w:left="0" w:right="0" w:hanging="0"/>
              <w:jc w:val="right"/>
              <w:rPr/>
            </w:pPr>
            <w:r>
              <w:rPr/>
              <w:t> </w:t>
            </w:r>
          </w:p>
        </w:tc>
        <w:tc>
          <w:tcPr>
            <w:tcW w:w="194" w:type="dxa"/>
            <w:tcBorders/>
            <w:shd w:fill="auto" w:val="clear"/>
            <w:vAlign w:val="bottom"/>
          </w:tcPr>
          <w:p>
            <w:pPr>
              <w:pStyle w:val="TableContents"/>
              <w:spacing w:before="0" w:after="0"/>
              <w:ind w:left="0" w:right="0" w:hanging="0"/>
              <w:rPr/>
            </w:pPr>
            <w:r>
              <w:rPr/>
              <w:t> </w:t>
            </w:r>
          </w:p>
        </w:tc>
        <w:tc>
          <w:tcPr>
            <w:tcW w:w="718" w:type="dxa"/>
            <w:gridSpan w:val="2"/>
            <w:tcBorders/>
            <w:shd w:fill="auto" w:val="clear"/>
            <w:vAlign w:val="bottom"/>
          </w:tcPr>
          <w:p>
            <w:pPr>
              <w:pStyle w:val="TableContents"/>
              <w:spacing w:before="0" w:after="0"/>
              <w:ind w:left="0" w:right="0" w:hanging="0"/>
              <w:jc w:val="right"/>
              <w:rPr/>
            </w:pPr>
            <w:r>
              <w:rPr/>
              <w:t> </w:t>
            </w:r>
          </w:p>
        </w:tc>
        <w:tc>
          <w:tcPr>
            <w:tcW w:w="194" w:type="dxa"/>
            <w:tcBorders/>
            <w:shd w:fill="auto" w:val="clear"/>
            <w:vAlign w:val="bottom"/>
          </w:tcPr>
          <w:p>
            <w:pPr>
              <w:pStyle w:val="TableContents"/>
              <w:spacing w:before="0" w:after="0"/>
              <w:ind w:left="0" w:right="0" w:hanging="0"/>
              <w:rPr/>
            </w:pPr>
            <w:r>
              <w:rPr/>
              <w:t> </w:t>
            </w:r>
          </w:p>
        </w:tc>
        <w:tc>
          <w:tcPr>
            <w:tcW w:w="718" w:type="dxa"/>
            <w:gridSpan w:val="2"/>
            <w:tcBorders/>
            <w:shd w:fill="auto" w:val="clear"/>
            <w:vAlign w:val="bottom"/>
          </w:tcPr>
          <w:p>
            <w:pPr>
              <w:pStyle w:val="TableContents"/>
              <w:spacing w:before="0" w:after="0"/>
              <w:ind w:left="0" w:right="0" w:hanging="0"/>
              <w:jc w:val="right"/>
              <w:rPr/>
            </w:pPr>
            <w:r>
              <w:rPr/>
              <w:t> </w:t>
            </w:r>
          </w:p>
        </w:tc>
        <w:tc>
          <w:tcPr>
            <w:tcW w:w="119" w:type="dxa"/>
            <w:tcBorders/>
            <w:shd w:fill="auto" w:val="clear"/>
            <w:vAlign w:val="bottom"/>
          </w:tcPr>
          <w:p>
            <w:pPr>
              <w:pStyle w:val="TableContents"/>
              <w:spacing w:before="0" w:after="0"/>
              <w:ind w:left="0" w:right="0" w:hanging="0"/>
              <w:rPr/>
            </w:pPr>
            <w:r>
              <w:rPr/>
              <w:t> </w:t>
            </w:r>
          </w:p>
        </w:tc>
      </w:tr>
      <w:tr>
        <w:trPr/>
        <w:tc>
          <w:tcPr>
            <w:tcW w:w="2962"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Weighted average LTIP units</w:t>
            </w:r>
          </w:p>
        </w:tc>
        <w:tc>
          <w:tcPr>
            <w:tcW w:w="193" w:type="dxa"/>
            <w:tcBorders/>
            <w:shd w:fill="CCEEFF" w:val="clear"/>
            <w:vAlign w:val="bottom"/>
          </w:tcPr>
          <w:p>
            <w:pPr>
              <w:pStyle w:val="TableContents"/>
              <w:spacing w:before="0" w:after="0"/>
              <w:ind w:left="0" w:right="0" w:hanging="0"/>
              <w:rPr/>
            </w:pPr>
            <w:r>
              <w:rPr/>
              <w:t> </w:t>
            </w:r>
          </w:p>
        </w:tc>
        <w:tc>
          <w:tcPr>
            <w:tcW w:w="74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w:t>
            </w:r>
          </w:p>
        </w:tc>
        <w:tc>
          <w:tcPr>
            <w:tcW w:w="194" w:type="dxa"/>
            <w:tcBorders/>
            <w:shd w:fill="CCEEFF" w:val="clear"/>
            <w:vAlign w:val="bottom"/>
          </w:tcPr>
          <w:p>
            <w:pPr>
              <w:pStyle w:val="TableContents"/>
              <w:spacing w:before="0" w:after="0"/>
              <w:ind w:left="0" w:right="0" w:hanging="0"/>
              <w:rPr/>
            </w:pPr>
            <w:r>
              <w:rPr/>
              <w:t> </w:t>
            </w:r>
          </w:p>
        </w:tc>
        <w:tc>
          <w:tcPr>
            <w:tcW w:w="71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w:t>
            </w:r>
          </w:p>
        </w:tc>
        <w:tc>
          <w:tcPr>
            <w:tcW w:w="194" w:type="dxa"/>
            <w:tcBorders/>
            <w:shd w:fill="CCEEFF" w:val="clear"/>
            <w:vAlign w:val="bottom"/>
          </w:tcPr>
          <w:p>
            <w:pPr>
              <w:pStyle w:val="TableContents"/>
              <w:spacing w:before="0" w:after="0"/>
              <w:ind w:left="0" w:right="0" w:hanging="0"/>
              <w:rPr/>
            </w:pPr>
            <w:r>
              <w:rPr/>
              <w:t> </w:t>
            </w:r>
          </w:p>
        </w:tc>
        <w:tc>
          <w:tcPr>
            <w:tcW w:w="71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w:t>
            </w:r>
          </w:p>
        </w:tc>
        <w:tc>
          <w:tcPr>
            <w:tcW w:w="193" w:type="dxa"/>
            <w:tcBorders/>
            <w:shd w:fill="CCEEFF" w:val="clear"/>
            <w:vAlign w:val="bottom"/>
          </w:tcPr>
          <w:p>
            <w:pPr>
              <w:pStyle w:val="TableContents"/>
              <w:spacing w:before="0" w:after="0"/>
              <w:ind w:left="0" w:right="0" w:hanging="0"/>
              <w:rPr/>
            </w:pPr>
            <w:r>
              <w:rPr/>
              <w:t> </w:t>
            </w:r>
          </w:p>
        </w:tc>
        <w:tc>
          <w:tcPr>
            <w:tcW w:w="71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w:t>
            </w:r>
          </w:p>
        </w:tc>
        <w:tc>
          <w:tcPr>
            <w:tcW w:w="194" w:type="dxa"/>
            <w:tcBorders/>
            <w:shd w:fill="CCEEFF" w:val="clear"/>
            <w:vAlign w:val="bottom"/>
          </w:tcPr>
          <w:p>
            <w:pPr>
              <w:pStyle w:val="TableContents"/>
              <w:spacing w:before="0" w:after="0"/>
              <w:ind w:left="0" w:right="0" w:hanging="0"/>
              <w:rPr/>
            </w:pPr>
            <w:r>
              <w:rPr/>
              <w:t> </w:t>
            </w:r>
          </w:p>
        </w:tc>
        <w:tc>
          <w:tcPr>
            <w:tcW w:w="71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w:t>
            </w:r>
          </w:p>
        </w:tc>
        <w:tc>
          <w:tcPr>
            <w:tcW w:w="194" w:type="dxa"/>
            <w:tcBorders/>
            <w:shd w:fill="CCEEFF" w:val="clear"/>
            <w:vAlign w:val="bottom"/>
          </w:tcPr>
          <w:p>
            <w:pPr>
              <w:pStyle w:val="TableContents"/>
              <w:spacing w:before="0" w:after="0"/>
              <w:ind w:left="0" w:right="0" w:hanging="0"/>
              <w:rPr/>
            </w:pPr>
            <w:r>
              <w:rPr/>
              <w:t> </w:t>
            </w:r>
          </w:p>
        </w:tc>
        <w:tc>
          <w:tcPr>
            <w:tcW w:w="71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w:t>
            </w:r>
          </w:p>
        </w:tc>
        <w:tc>
          <w:tcPr>
            <w:tcW w:w="194" w:type="dxa"/>
            <w:tcBorders/>
            <w:shd w:fill="CCEEFF" w:val="clear"/>
            <w:vAlign w:val="bottom"/>
          </w:tcPr>
          <w:p>
            <w:pPr>
              <w:pStyle w:val="TableContents"/>
              <w:spacing w:before="0" w:after="0"/>
              <w:ind w:left="0" w:right="0" w:hanging="0"/>
              <w:rPr/>
            </w:pPr>
            <w:r>
              <w:rPr/>
              <w:t> </w:t>
            </w:r>
          </w:p>
        </w:tc>
        <w:tc>
          <w:tcPr>
            <w:tcW w:w="71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w:t>
            </w:r>
          </w:p>
        </w:tc>
        <w:tc>
          <w:tcPr>
            <w:tcW w:w="119" w:type="dxa"/>
            <w:tcBorders/>
            <w:shd w:fill="CCEEFF" w:val="clear"/>
            <w:vAlign w:val="bottom"/>
          </w:tcPr>
          <w:p>
            <w:pPr>
              <w:pStyle w:val="TableContents"/>
              <w:spacing w:before="0" w:after="0"/>
              <w:ind w:left="0" w:right="0" w:hanging="0"/>
              <w:rPr/>
            </w:pPr>
            <w:r>
              <w:rPr/>
              <w:t> </w:t>
            </w:r>
          </w:p>
        </w:tc>
      </w:tr>
      <w:tr>
        <w:trPr/>
        <w:tc>
          <w:tcPr>
            <w:tcW w:w="2962"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Diluted weighted average number of limited partner units</w:t>
            </w:r>
          </w:p>
        </w:tc>
        <w:tc>
          <w:tcPr>
            <w:tcW w:w="193" w:type="dxa"/>
            <w:tcBorders/>
            <w:shd w:fill="auto" w:val="clear"/>
            <w:vAlign w:val="bottom"/>
          </w:tcPr>
          <w:p>
            <w:pPr>
              <w:pStyle w:val="TableContents"/>
              <w:spacing w:before="0" w:after="0"/>
              <w:ind w:left="0" w:right="0" w:hanging="0"/>
              <w:rPr/>
            </w:pPr>
            <w:r>
              <w:rPr/>
              <w:t> </w:t>
            </w:r>
          </w:p>
        </w:tc>
        <w:tc>
          <w:tcPr>
            <w:tcW w:w="745"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137</w:t>
            </w:r>
          </w:p>
        </w:tc>
        <w:tc>
          <w:tcPr>
            <w:tcW w:w="194" w:type="dxa"/>
            <w:tcBorders/>
            <w:shd w:fill="auto" w:val="clear"/>
            <w:vAlign w:val="bottom"/>
          </w:tcPr>
          <w:p>
            <w:pPr>
              <w:pStyle w:val="TableContents"/>
              <w:spacing w:before="0" w:after="0"/>
              <w:ind w:left="0" w:right="0" w:hanging="0"/>
              <w:rPr/>
            </w:pPr>
            <w:r>
              <w:rPr/>
              <w:t> </w:t>
            </w:r>
          </w:p>
        </w:tc>
        <w:tc>
          <w:tcPr>
            <w:tcW w:w="718"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137</w:t>
            </w:r>
          </w:p>
        </w:tc>
        <w:tc>
          <w:tcPr>
            <w:tcW w:w="194" w:type="dxa"/>
            <w:tcBorders/>
            <w:shd w:fill="auto" w:val="clear"/>
            <w:vAlign w:val="bottom"/>
          </w:tcPr>
          <w:p>
            <w:pPr>
              <w:pStyle w:val="TableContents"/>
              <w:spacing w:before="0" w:after="0"/>
              <w:ind w:left="0" w:right="0" w:hanging="0"/>
              <w:rPr/>
            </w:pPr>
            <w:r>
              <w:rPr/>
              <w:t> </w:t>
            </w:r>
          </w:p>
        </w:tc>
        <w:tc>
          <w:tcPr>
            <w:tcW w:w="718"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137</w:t>
            </w:r>
          </w:p>
        </w:tc>
        <w:tc>
          <w:tcPr>
            <w:tcW w:w="193" w:type="dxa"/>
            <w:tcBorders/>
            <w:shd w:fill="auto" w:val="clear"/>
            <w:vAlign w:val="bottom"/>
          </w:tcPr>
          <w:p>
            <w:pPr>
              <w:pStyle w:val="TableContents"/>
              <w:spacing w:before="0" w:after="0"/>
              <w:ind w:left="0" w:right="0" w:hanging="0"/>
              <w:rPr/>
            </w:pPr>
            <w:r>
              <w:rPr/>
              <w:t> </w:t>
            </w:r>
          </w:p>
        </w:tc>
        <w:tc>
          <w:tcPr>
            <w:tcW w:w="718"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137</w:t>
            </w:r>
          </w:p>
        </w:tc>
        <w:tc>
          <w:tcPr>
            <w:tcW w:w="194" w:type="dxa"/>
            <w:tcBorders/>
            <w:shd w:fill="auto" w:val="clear"/>
            <w:vAlign w:val="bottom"/>
          </w:tcPr>
          <w:p>
            <w:pPr>
              <w:pStyle w:val="TableContents"/>
              <w:spacing w:before="0" w:after="0"/>
              <w:ind w:left="0" w:right="0" w:hanging="0"/>
              <w:rPr/>
            </w:pPr>
            <w:r>
              <w:rPr/>
              <w:t> </w:t>
            </w:r>
          </w:p>
        </w:tc>
        <w:tc>
          <w:tcPr>
            <w:tcW w:w="718"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137</w:t>
            </w:r>
          </w:p>
        </w:tc>
        <w:tc>
          <w:tcPr>
            <w:tcW w:w="194" w:type="dxa"/>
            <w:tcBorders/>
            <w:shd w:fill="auto" w:val="clear"/>
            <w:vAlign w:val="bottom"/>
          </w:tcPr>
          <w:p>
            <w:pPr>
              <w:pStyle w:val="TableContents"/>
              <w:spacing w:before="0" w:after="0"/>
              <w:ind w:left="0" w:right="0" w:hanging="0"/>
              <w:rPr/>
            </w:pPr>
            <w:r>
              <w:rPr/>
              <w:t> </w:t>
            </w:r>
          </w:p>
        </w:tc>
        <w:tc>
          <w:tcPr>
            <w:tcW w:w="718"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137</w:t>
            </w:r>
          </w:p>
        </w:tc>
        <w:tc>
          <w:tcPr>
            <w:tcW w:w="194" w:type="dxa"/>
            <w:tcBorders/>
            <w:shd w:fill="auto" w:val="clear"/>
            <w:vAlign w:val="bottom"/>
          </w:tcPr>
          <w:p>
            <w:pPr>
              <w:pStyle w:val="TableContents"/>
              <w:spacing w:before="0" w:after="0"/>
              <w:ind w:left="0" w:right="0" w:hanging="0"/>
              <w:rPr/>
            </w:pPr>
            <w:r>
              <w:rPr/>
              <w:t> </w:t>
            </w:r>
          </w:p>
        </w:tc>
        <w:tc>
          <w:tcPr>
            <w:tcW w:w="718"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137</w:t>
            </w:r>
          </w:p>
        </w:tc>
        <w:tc>
          <w:tcPr>
            <w:tcW w:w="119" w:type="dxa"/>
            <w:tcBorders/>
            <w:shd w:fill="auto" w:val="clear"/>
            <w:vAlign w:val="bottom"/>
          </w:tcPr>
          <w:p>
            <w:pPr>
              <w:pStyle w:val="TableContents"/>
              <w:spacing w:before="0" w:after="0"/>
              <w:ind w:left="0" w:right="0" w:hanging="0"/>
              <w:rPr/>
            </w:pPr>
            <w:r>
              <w:rPr/>
              <w:t> </w:t>
            </w:r>
          </w:p>
        </w:tc>
      </w:tr>
      <w:tr>
        <w:trPr/>
        <w:tc>
          <w:tcPr>
            <w:tcW w:w="2962" w:type="dxa"/>
            <w:tcBorders/>
            <w:shd w:fill="CCEEFF" w:val="clear"/>
            <w:vAlign w:val="bottom"/>
          </w:tcPr>
          <w:p>
            <w:pPr>
              <w:pStyle w:val="TableContents"/>
              <w:spacing w:before="0" w:after="0"/>
              <w:ind w:left="0" w:right="0" w:hanging="0"/>
              <w:rPr/>
            </w:pPr>
            <w:r>
              <w:rPr/>
              <w:t> </w:t>
            </w:r>
          </w:p>
        </w:tc>
        <w:tc>
          <w:tcPr>
            <w:tcW w:w="193" w:type="dxa"/>
            <w:tcBorders/>
            <w:shd w:fill="CCEEFF" w:val="clear"/>
            <w:vAlign w:val="bottom"/>
          </w:tcPr>
          <w:p>
            <w:pPr>
              <w:pStyle w:val="TableContents"/>
              <w:spacing w:before="0" w:after="0"/>
              <w:ind w:left="0" w:right="0" w:hanging="0"/>
              <w:rPr/>
            </w:pPr>
            <w:r>
              <w:rPr/>
              <w:t> </w:t>
            </w:r>
          </w:p>
        </w:tc>
        <w:tc>
          <w:tcPr>
            <w:tcW w:w="745" w:type="dxa"/>
            <w:gridSpan w:val="2"/>
            <w:tcBorders/>
            <w:shd w:fill="CCEEFF" w:val="clear"/>
            <w:vAlign w:val="bottom"/>
          </w:tcPr>
          <w:p>
            <w:pPr>
              <w:pStyle w:val="TableContents"/>
              <w:spacing w:before="0" w:after="0"/>
              <w:ind w:left="0" w:right="0" w:hanging="0"/>
              <w:jc w:val="right"/>
              <w:rPr/>
            </w:pPr>
            <w:r>
              <w:rPr/>
              <w:t> </w:t>
            </w:r>
          </w:p>
        </w:tc>
        <w:tc>
          <w:tcPr>
            <w:tcW w:w="194" w:type="dxa"/>
            <w:tcBorders/>
            <w:shd w:fill="CCEEFF" w:val="clear"/>
            <w:vAlign w:val="bottom"/>
          </w:tcPr>
          <w:p>
            <w:pPr>
              <w:pStyle w:val="TableContents"/>
              <w:spacing w:before="0" w:after="0"/>
              <w:ind w:left="0" w:right="0" w:hanging="0"/>
              <w:rPr/>
            </w:pPr>
            <w:r>
              <w:rPr/>
              <w:t> </w:t>
            </w:r>
          </w:p>
        </w:tc>
        <w:tc>
          <w:tcPr>
            <w:tcW w:w="718" w:type="dxa"/>
            <w:gridSpan w:val="2"/>
            <w:tcBorders/>
            <w:shd w:fill="CCEEFF" w:val="clear"/>
            <w:vAlign w:val="bottom"/>
          </w:tcPr>
          <w:p>
            <w:pPr>
              <w:pStyle w:val="TableContents"/>
              <w:spacing w:before="0" w:after="0"/>
              <w:ind w:left="0" w:right="0" w:hanging="0"/>
              <w:jc w:val="right"/>
              <w:rPr/>
            </w:pPr>
            <w:r>
              <w:rPr/>
              <w:t> </w:t>
            </w:r>
          </w:p>
        </w:tc>
        <w:tc>
          <w:tcPr>
            <w:tcW w:w="194" w:type="dxa"/>
            <w:tcBorders/>
            <w:shd w:fill="CCEEFF" w:val="clear"/>
            <w:vAlign w:val="bottom"/>
          </w:tcPr>
          <w:p>
            <w:pPr>
              <w:pStyle w:val="TableContents"/>
              <w:spacing w:before="0" w:after="0"/>
              <w:ind w:left="0" w:right="0" w:hanging="0"/>
              <w:rPr/>
            </w:pPr>
            <w:r>
              <w:rPr/>
              <w:t> </w:t>
            </w:r>
          </w:p>
        </w:tc>
        <w:tc>
          <w:tcPr>
            <w:tcW w:w="718"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718" w:type="dxa"/>
            <w:gridSpan w:val="2"/>
            <w:tcBorders/>
            <w:shd w:fill="CCEEFF" w:val="clear"/>
            <w:vAlign w:val="bottom"/>
          </w:tcPr>
          <w:p>
            <w:pPr>
              <w:pStyle w:val="TableContents"/>
              <w:spacing w:before="0" w:after="0"/>
              <w:ind w:left="0" w:right="0" w:hanging="0"/>
              <w:jc w:val="right"/>
              <w:rPr/>
            </w:pPr>
            <w:r>
              <w:rPr/>
              <w:t> </w:t>
            </w:r>
          </w:p>
        </w:tc>
        <w:tc>
          <w:tcPr>
            <w:tcW w:w="194" w:type="dxa"/>
            <w:tcBorders/>
            <w:shd w:fill="CCEEFF" w:val="clear"/>
            <w:vAlign w:val="bottom"/>
          </w:tcPr>
          <w:p>
            <w:pPr>
              <w:pStyle w:val="TableContents"/>
              <w:spacing w:before="0" w:after="0"/>
              <w:ind w:left="0" w:right="0" w:hanging="0"/>
              <w:rPr/>
            </w:pPr>
            <w:r>
              <w:rPr/>
              <w:t> </w:t>
            </w:r>
          </w:p>
        </w:tc>
        <w:tc>
          <w:tcPr>
            <w:tcW w:w="718" w:type="dxa"/>
            <w:gridSpan w:val="2"/>
            <w:tcBorders/>
            <w:shd w:fill="CCEEFF" w:val="clear"/>
            <w:vAlign w:val="bottom"/>
          </w:tcPr>
          <w:p>
            <w:pPr>
              <w:pStyle w:val="TableContents"/>
              <w:spacing w:before="0" w:after="0"/>
              <w:ind w:left="0" w:right="0" w:hanging="0"/>
              <w:jc w:val="right"/>
              <w:rPr/>
            </w:pPr>
            <w:r>
              <w:rPr/>
              <w:t> </w:t>
            </w:r>
          </w:p>
        </w:tc>
        <w:tc>
          <w:tcPr>
            <w:tcW w:w="194" w:type="dxa"/>
            <w:tcBorders/>
            <w:shd w:fill="CCEEFF" w:val="clear"/>
            <w:vAlign w:val="bottom"/>
          </w:tcPr>
          <w:p>
            <w:pPr>
              <w:pStyle w:val="TableContents"/>
              <w:spacing w:before="0" w:after="0"/>
              <w:ind w:left="0" w:right="0" w:hanging="0"/>
              <w:rPr/>
            </w:pPr>
            <w:r>
              <w:rPr/>
              <w:t> </w:t>
            </w:r>
          </w:p>
        </w:tc>
        <w:tc>
          <w:tcPr>
            <w:tcW w:w="718" w:type="dxa"/>
            <w:gridSpan w:val="2"/>
            <w:tcBorders/>
            <w:shd w:fill="CCEEFF" w:val="clear"/>
            <w:vAlign w:val="bottom"/>
          </w:tcPr>
          <w:p>
            <w:pPr>
              <w:pStyle w:val="TableContents"/>
              <w:spacing w:before="0" w:after="0"/>
              <w:ind w:left="0" w:right="0" w:hanging="0"/>
              <w:jc w:val="right"/>
              <w:rPr/>
            </w:pPr>
            <w:r>
              <w:rPr/>
              <w:t> </w:t>
            </w:r>
          </w:p>
        </w:tc>
        <w:tc>
          <w:tcPr>
            <w:tcW w:w="194" w:type="dxa"/>
            <w:tcBorders/>
            <w:shd w:fill="CCEEFF" w:val="clear"/>
            <w:vAlign w:val="bottom"/>
          </w:tcPr>
          <w:p>
            <w:pPr>
              <w:pStyle w:val="TableContents"/>
              <w:spacing w:before="0" w:after="0"/>
              <w:ind w:left="0" w:right="0" w:hanging="0"/>
              <w:rPr/>
            </w:pPr>
            <w:r>
              <w:rPr/>
              <w:t> </w:t>
            </w:r>
          </w:p>
        </w:tc>
        <w:tc>
          <w:tcPr>
            <w:tcW w:w="718" w:type="dxa"/>
            <w:gridSpan w:val="2"/>
            <w:tcBorders/>
            <w:shd w:fill="CCEEFF" w:val="clear"/>
            <w:vAlign w:val="bottom"/>
          </w:tcPr>
          <w:p>
            <w:pPr>
              <w:pStyle w:val="TableContents"/>
              <w:spacing w:before="0" w:after="0"/>
              <w:ind w:left="0" w:right="0" w:hanging="0"/>
              <w:jc w:val="right"/>
              <w:rPr/>
            </w:pPr>
            <w:r>
              <w:rPr/>
              <w:t> </w:t>
            </w:r>
          </w:p>
        </w:tc>
        <w:tc>
          <w:tcPr>
            <w:tcW w:w="119" w:type="dxa"/>
            <w:tcBorders/>
            <w:shd w:fill="CCEEFF" w:val="clear"/>
            <w:vAlign w:val="bottom"/>
          </w:tcPr>
          <w:p>
            <w:pPr>
              <w:pStyle w:val="TableContents"/>
              <w:spacing w:before="0" w:after="0"/>
              <w:ind w:left="0" w:right="0" w:hanging="0"/>
              <w:rPr/>
            </w:pPr>
            <w:r>
              <w:rPr/>
              <w:t> </w:t>
            </w:r>
          </w:p>
        </w:tc>
      </w:tr>
      <w:tr>
        <w:trPr/>
        <w:tc>
          <w:tcPr>
            <w:tcW w:w="2962"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Basic net income per limited partner unit</w:t>
            </w:r>
          </w:p>
        </w:tc>
        <w:tc>
          <w:tcPr>
            <w:tcW w:w="193" w:type="dxa"/>
            <w:tcBorders/>
            <w:shd w:fill="auto" w:val="clear"/>
            <w:vAlign w:val="bottom"/>
          </w:tcPr>
          <w:p>
            <w:pPr>
              <w:pStyle w:val="TableContents"/>
              <w:spacing w:before="0" w:after="0"/>
              <w:ind w:left="0" w:right="0" w:hanging="0"/>
              <w:rPr/>
            </w:pPr>
            <w:r>
              <w:rPr/>
              <w:t> </w:t>
            </w:r>
          </w:p>
        </w:tc>
        <w:tc>
          <w:tcPr>
            <w:tcW w:w="12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2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0.80</w:t>
            </w:r>
          </w:p>
        </w:tc>
        <w:tc>
          <w:tcPr>
            <w:tcW w:w="194" w:type="dxa"/>
            <w:tcBorders/>
            <w:shd w:fill="auto" w:val="clear"/>
            <w:vAlign w:val="bottom"/>
          </w:tcPr>
          <w:p>
            <w:pPr>
              <w:pStyle w:val="TableContents"/>
              <w:spacing w:before="0" w:after="0"/>
              <w:ind w:left="0" w:right="0" w:hanging="0"/>
              <w:rPr/>
            </w:pPr>
            <w:r>
              <w:rPr/>
              <w:t> </w:t>
            </w:r>
          </w:p>
        </w:tc>
        <w:tc>
          <w:tcPr>
            <w:tcW w:w="11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0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0.28</w:t>
            </w:r>
          </w:p>
        </w:tc>
        <w:tc>
          <w:tcPr>
            <w:tcW w:w="194" w:type="dxa"/>
            <w:tcBorders/>
            <w:shd w:fill="auto" w:val="clear"/>
            <w:vAlign w:val="bottom"/>
          </w:tcPr>
          <w:p>
            <w:pPr>
              <w:pStyle w:val="TableContents"/>
              <w:spacing w:before="0" w:after="0"/>
              <w:ind w:left="0" w:right="0" w:hanging="0"/>
              <w:rPr/>
            </w:pPr>
            <w:r>
              <w:rPr/>
              <w:t> </w:t>
            </w:r>
          </w:p>
        </w:tc>
        <w:tc>
          <w:tcPr>
            <w:tcW w:w="11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0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0.51</w:t>
            </w:r>
          </w:p>
        </w:tc>
        <w:tc>
          <w:tcPr>
            <w:tcW w:w="193" w:type="dxa"/>
            <w:tcBorders/>
            <w:shd w:fill="auto" w:val="clear"/>
            <w:vAlign w:val="bottom"/>
          </w:tcPr>
          <w:p>
            <w:pPr>
              <w:pStyle w:val="TableContents"/>
              <w:spacing w:before="0" w:after="0"/>
              <w:ind w:left="0" w:right="0" w:hanging="0"/>
              <w:rPr/>
            </w:pPr>
            <w:r>
              <w:rPr/>
              <w:t> </w:t>
            </w:r>
          </w:p>
        </w:tc>
        <w:tc>
          <w:tcPr>
            <w:tcW w:w="11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0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1.13</w:t>
            </w:r>
          </w:p>
        </w:tc>
        <w:tc>
          <w:tcPr>
            <w:tcW w:w="194" w:type="dxa"/>
            <w:tcBorders/>
            <w:shd w:fill="auto" w:val="clear"/>
            <w:vAlign w:val="bottom"/>
          </w:tcPr>
          <w:p>
            <w:pPr>
              <w:pStyle w:val="TableContents"/>
              <w:spacing w:before="0" w:after="0"/>
              <w:ind w:left="0" w:right="0" w:hanging="0"/>
              <w:rPr/>
            </w:pPr>
            <w:r>
              <w:rPr/>
              <w:t> </w:t>
            </w:r>
          </w:p>
        </w:tc>
        <w:tc>
          <w:tcPr>
            <w:tcW w:w="11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0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1.39</w:t>
            </w:r>
          </w:p>
        </w:tc>
        <w:tc>
          <w:tcPr>
            <w:tcW w:w="194" w:type="dxa"/>
            <w:tcBorders/>
            <w:shd w:fill="auto" w:val="clear"/>
            <w:vAlign w:val="bottom"/>
          </w:tcPr>
          <w:p>
            <w:pPr>
              <w:pStyle w:val="TableContents"/>
              <w:spacing w:before="0" w:after="0"/>
              <w:ind w:left="0" w:right="0" w:hanging="0"/>
              <w:rPr/>
            </w:pPr>
            <w:r>
              <w:rPr/>
              <w:t> </w:t>
            </w:r>
          </w:p>
        </w:tc>
        <w:tc>
          <w:tcPr>
            <w:tcW w:w="11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0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2.21</w:t>
            </w:r>
          </w:p>
        </w:tc>
        <w:tc>
          <w:tcPr>
            <w:tcW w:w="194" w:type="dxa"/>
            <w:tcBorders/>
            <w:shd w:fill="auto" w:val="clear"/>
            <w:vAlign w:val="bottom"/>
          </w:tcPr>
          <w:p>
            <w:pPr>
              <w:pStyle w:val="TableContents"/>
              <w:spacing w:before="0" w:after="0"/>
              <w:ind w:left="0" w:right="0" w:hanging="0"/>
              <w:rPr/>
            </w:pPr>
            <w:r>
              <w:rPr/>
              <w:t> </w:t>
            </w:r>
          </w:p>
        </w:tc>
        <w:tc>
          <w:tcPr>
            <w:tcW w:w="11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0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2.70</w:t>
            </w:r>
          </w:p>
        </w:tc>
        <w:tc>
          <w:tcPr>
            <w:tcW w:w="119" w:type="dxa"/>
            <w:tcBorders/>
            <w:shd w:fill="auto" w:val="clear"/>
            <w:vAlign w:val="bottom"/>
          </w:tcPr>
          <w:p>
            <w:pPr>
              <w:pStyle w:val="TableContents"/>
              <w:spacing w:before="0" w:after="0"/>
              <w:ind w:left="0" w:right="0" w:hanging="0"/>
              <w:rPr/>
            </w:pPr>
            <w:r>
              <w:rPr/>
              <w:t> </w:t>
            </w:r>
          </w:p>
        </w:tc>
      </w:tr>
      <w:tr>
        <w:trPr/>
        <w:tc>
          <w:tcPr>
            <w:tcW w:w="2962"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Diluted net income per limited partner unit</w:t>
            </w:r>
          </w:p>
        </w:tc>
        <w:tc>
          <w:tcPr>
            <w:tcW w:w="193" w:type="dxa"/>
            <w:tcBorders/>
            <w:shd w:fill="CCEEFF" w:val="clear"/>
            <w:vAlign w:val="bottom"/>
          </w:tcPr>
          <w:p>
            <w:pPr>
              <w:pStyle w:val="TableContents"/>
              <w:spacing w:before="0" w:after="0"/>
              <w:ind w:left="0" w:right="0" w:hanging="0"/>
              <w:rPr/>
            </w:pPr>
            <w:r>
              <w:rPr/>
              <w:t> </w:t>
            </w:r>
          </w:p>
        </w:tc>
        <w:tc>
          <w:tcPr>
            <w:tcW w:w="12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2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0.80</w:t>
            </w:r>
          </w:p>
        </w:tc>
        <w:tc>
          <w:tcPr>
            <w:tcW w:w="194" w:type="dxa"/>
            <w:tcBorders/>
            <w:shd w:fill="CCEEFF" w:val="clear"/>
            <w:vAlign w:val="bottom"/>
          </w:tcPr>
          <w:p>
            <w:pPr>
              <w:pStyle w:val="TableContents"/>
              <w:spacing w:before="0" w:after="0"/>
              <w:ind w:left="0" w:right="0" w:hanging="0"/>
              <w:rPr/>
            </w:pPr>
            <w:r>
              <w:rPr/>
              <w:t> </w:t>
            </w:r>
          </w:p>
        </w:tc>
        <w:tc>
          <w:tcPr>
            <w:tcW w:w="11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0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0.28</w:t>
            </w:r>
          </w:p>
        </w:tc>
        <w:tc>
          <w:tcPr>
            <w:tcW w:w="194" w:type="dxa"/>
            <w:tcBorders/>
            <w:shd w:fill="CCEEFF" w:val="clear"/>
            <w:vAlign w:val="bottom"/>
          </w:tcPr>
          <w:p>
            <w:pPr>
              <w:pStyle w:val="TableContents"/>
              <w:spacing w:before="0" w:after="0"/>
              <w:ind w:left="0" w:right="0" w:hanging="0"/>
              <w:rPr/>
            </w:pPr>
            <w:r>
              <w:rPr/>
              <w:t> </w:t>
            </w:r>
          </w:p>
        </w:tc>
        <w:tc>
          <w:tcPr>
            <w:tcW w:w="11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0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0.51</w:t>
            </w:r>
          </w:p>
        </w:tc>
        <w:tc>
          <w:tcPr>
            <w:tcW w:w="193" w:type="dxa"/>
            <w:tcBorders/>
            <w:shd w:fill="CCEEFF" w:val="clear"/>
            <w:vAlign w:val="bottom"/>
          </w:tcPr>
          <w:p>
            <w:pPr>
              <w:pStyle w:val="TableContents"/>
              <w:spacing w:before="0" w:after="0"/>
              <w:ind w:left="0" w:right="0" w:hanging="0"/>
              <w:rPr/>
            </w:pPr>
            <w:r>
              <w:rPr/>
              <w:t> </w:t>
            </w:r>
          </w:p>
        </w:tc>
        <w:tc>
          <w:tcPr>
            <w:tcW w:w="11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0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1.12</w:t>
            </w:r>
          </w:p>
        </w:tc>
        <w:tc>
          <w:tcPr>
            <w:tcW w:w="194" w:type="dxa"/>
            <w:tcBorders/>
            <w:shd w:fill="CCEEFF" w:val="clear"/>
            <w:vAlign w:val="bottom"/>
          </w:tcPr>
          <w:p>
            <w:pPr>
              <w:pStyle w:val="TableContents"/>
              <w:spacing w:before="0" w:after="0"/>
              <w:ind w:left="0" w:right="0" w:hanging="0"/>
              <w:rPr/>
            </w:pPr>
            <w:r>
              <w:rPr/>
              <w:t> </w:t>
            </w:r>
          </w:p>
        </w:tc>
        <w:tc>
          <w:tcPr>
            <w:tcW w:w="11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0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1.38</w:t>
            </w:r>
          </w:p>
        </w:tc>
        <w:tc>
          <w:tcPr>
            <w:tcW w:w="194" w:type="dxa"/>
            <w:tcBorders/>
            <w:shd w:fill="CCEEFF" w:val="clear"/>
            <w:vAlign w:val="bottom"/>
          </w:tcPr>
          <w:p>
            <w:pPr>
              <w:pStyle w:val="TableContents"/>
              <w:spacing w:before="0" w:after="0"/>
              <w:ind w:left="0" w:right="0" w:hanging="0"/>
              <w:rPr/>
            </w:pPr>
            <w:r>
              <w:rPr/>
              <w:t> </w:t>
            </w:r>
          </w:p>
        </w:tc>
        <w:tc>
          <w:tcPr>
            <w:tcW w:w="11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0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2.20</w:t>
            </w:r>
          </w:p>
        </w:tc>
        <w:tc>
          <w:tcPr>
            <w:tcW w:w="194" w:type="dxa"/>
            <w:tcBorders/>
            <w:shd w:fill="CCEEFF" w:val="clear"/>
            <w:vAlign w:val="bottom"/>
          </w:tcPr>
          <w:p>
            <w:pPr>
              <w:pStyle w:val="TableContents"/>
              <w:spacing w:before="0" w:after="0"/>
              <w:ind w:left="0" w:right="0" w:hanging="0"/>
              <w:rPr/>
            </w:pPr>
            <w:r>
              <w:rPr/>
              <w:t> </w:t>
            </w:r>
          </w:p>
        </w:tc>
        <w:tc>
          <w:tcPr>
            <w:tcW w:w="11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0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2.68</w:t>
            </w:r>
          </w:p>
        </w:tc>
        <w:tc>
          <w:tcPr>
            <w:tcW w:w="119"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sz w:val="17"/>
        </w:rPr>
      </w:pPr>
      <w:r>
        <w:rPr>
          <w:rFonts w:ascii="Times New Roman" w:hAnsi="Times New Roman"/>
          <w:sz w:val="11"/>
        </w:rPr>
        <w:t xml:space="preserve">(1)       </w:t>
      </w:r>
      <w:r>
        <w:rPr>
          <w:rFonts w:ascii="Times New Roman" w:hAnsi="Times New Roman"/>
          <w:sz w:val="17"/>
        </w:rPr>
        <w:t>We calculate net income to our general partner based on the distribution paid during the current quarter (including the incentive distribution interest in excess of the 2% general partner interest).  However, FASB guidance requires that the distribution pertaining to the current periods net income, which is to be paid in the subsequent quarter, be utilized within the earnings per unit calculation.  After adjusting for this distribution, the remaining undistributed earnings or excess distribution over earnings, if any, are allocated to the general partner and limited partners in accordance with the contractual terms of the partnership agreement for earnings per unit calculation purposes.  We reflect the impact of the difference in (i) the distribution utilized and (ii) the calculation of the excess 2% general partner interest as the Adjustment in accordance with application of the two-class method for MLPs.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conjunction with the Pacific, Rainbow and PNGS acquisitions, our general partner reduced the amounts due it as incentive distributions by an aggregate amount of $83 million. Approximately $65 million of this reduction was realized as of March 31, 2010.  Incentive distributions will be reduced by $10.75 million for the balance of 2010 and $7.25 million in 2011.</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relative amount of the incentive distribution varies directionally with the number of units outstanding and the level of the distribution on the units. Based on the current number of units outstanding, each $0.05 per unit annual increase or decrease in the distribution relative to forecasted amounts decreases or increases net income available for limited partners by approximately $7 million ($0.05 per unit) on an annualized basis.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7</w:t>
      </w:r>
      <w:bookmarkStart w:id="7" w:name="PB_7_125112_7608"/>
      <w:bookmarkEnd w:id="7"/>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8.                     </w:t>
      </w:r>
      <w:r>
        <w:rPr>
          <w:rFonts w:ascii="Times New Roman" w:hAnsi="Times New Roman"/>
          <w:i/>
          <w:sz w:val="17"/>
        </w:rPr>
        <w:t>Equity Compensation Plans</w:t>
      </w:r>
      <w:r>
        <w:rPr>
          <w:rFonts w:ascii="Times New Roman" w:hAnsi="Times New Roman"/>
          <w:sz w:val="17"/>
        </w:rPr>
        <w:t>.  The majority of grants outstanding under our equity compensation plans (LTIP and Class B units) contain vesting criteria that are based on a combination of performance benchmarks and service period. The grants will vest in various percentages, typically on the later to occur of specified earliest vesting dates and the dates on which minimum distribution levels are reached. Among the various grants outstanding as of May 5, 2010, estimated vesting dates range from May 2010 to May 2019 and annualized distribution levels range from $3.00 to $4.50. For some awards, a percentage of any units remaining unvested as of a date certain will vest on such date and all others are forfeited.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On April 13, 2010, we declared an annualized distribution of $3.74 payable on May 14, 2010 to our unitholders of record as of May 4, 2010. We have made the assessment that a $3.90 distribution level is probable of occurring and accordingly, for grants that vest at annualized distribution levels of $3.90 or less, guidance includes an accrual over the applicable service period at an assumed market price of approximately $57.00 per unit as well as the fair value associated with awards that will vest on a date certain.  The actual amount of equity compensation expense amortization in any given period will be directly influenced by (i) our unit price at the end of each reporting period, (ii) our unit price on the date of actual vesting, (iii) the amount of the amortization in the early years, (iv) the probability assessment of achieving future distribution rates, and (v) new equity compensation award grants. For example, a $3.00 change in the unit price assumption at June 30, 2010 would change the second-quarter equity compensation expense by approximately $6 million. Therefore, actual net income could differ materially from our projections.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9.                     </w:t>
      </w:r>
      <w:r>
        <w:rPr>
          <w:rFonts w:ascii="Times New Roman" w:hAnsi="Times New Roman"/>
          <w:i/>
          <w:sz w:val="17"/>
        </w:rPr>
        <w:t>Reconciliation of Net Income to EBIT and EBITDA.</w:t>
      </w:r>
      <w:r>
        <w:rPr>
          <w:rFonts w:ascii="Times New Roman" w:hAnsi="Times New Roman"/>
          <w:sz w:val="17"/>
        </w:rPr>
        <w:t xml:space="preserve">  The following table reconciles net income to EBIT and EBITDA, for the three-month guidance range ending June 30, 2010 and six-month and twelve-month guidance ranges ending December 31, 2010.</w:t>
      </w:r>
    </w:p>
    <w:p>
      <w:pPr>
        <w:pStyle w:val="TextBody"/>
        <w:spacing w:before="0" w:after="0"/>
        <w:ind w:left="0" w:right="0" w:hanging="0"/>
        <w:rPr/>
      </w:pPr>
      <w:r>
        <w:rPr/>
        <w:t> </w:t>
      </w:r>
    </w:p>
    <w:tbl>
      <w:tblPr>
        <w:tblW w:w="4450" w:type="pct"/>
        <w:jc w:val="left"/>
        <w:tblInd w:w="0" w:type="dxa"/>
        <w:tblCellMar>
          <w:top w:w="0" w:type="dxa"/>
          <w:left w:w="0" w:type="dxa"/>
          <w:bottom w:w="0" w:type="dxa"/>
          <w:right w:w="0" w:type="dxa"/>
        </w:tblCellMar>
      </w:tblPr>
      <w:tblGrid>
        <w:gridCol w:w="2991"/>
        <w:gridCol w:w="191"/>
        <w:gridCol w:w="111"/>
        <w:gridCol w:w="685"/>
        <w:gridCol w:w="191"/>
        <w:gridCol w:w="111"/>
        <w:gridCol w:w="685"/>
        <w:gridCol w:w="191"/>
        <w:gridCol w:w="111"/>
        <w:gridCol w:w="684"/>
        <w:gridCol w:w="191"/>
        <w:gridCol w:w="111"/>
        <w:gridCol w:w="685"/>
        <w:gridCol w:w="191"/>
        <w:gridCol w:w="111"/>
        <w:gridCol w:w="712"/>
        <w:gridCol w:w="191"/>
        <w:gridCol w:w="111"/>
        <w:gridCol w:w="711"/>
        <w:gridCol w:w="117"/>
      </w:tblGrid>
      <w:tr>
        <w:trPr/>
        <w:tc>
          <w:tcPr>
            <w:tcW w:w="2991" w:type="dxa"/>
            <w:tcBorders/>
            <w:shd w:fill="auto" w:val="clear"/>
            <w:vAlign w:val="bottom"/>
          </w:tcPr>
          <w:p>
            <w:pPr>
              <w:pStyle w:val="TableContents"/>
              <w:spacing w:before="0" w:after="0"/>
              <w:ind w:left="0" w:right="0" w:hanging="0"/>
              <w:rPr/>
            </w:pPr>
            <w:r>
              <w:rPr/>
              <w:t> </w:t>
            </w:r>
          </w:p>
        </w:tc>
        <w:tc>
          <w:tcPr>
            <w:tcW w:w="191" w:type="dxa"/>
            <w:tcBorders/>
            <w:shd w:fill="auto" w:val="clear"/>
            <w:vAlign w:val="bottom"/>
          </w:tcPr>
          <w:p>
            <w:pPr>
              <w:pStyle w:val="TableContents"/>
              <w:spacing w:before="0" w:after="0"/>
              <w:ind w:left="0" w:right="0" w:hanging="0"/>
              <w:jc w:val="center"/>
              <w:rPr/>
            </w:pPr>
            <w:r>
              <w:rPr/>
              <w:t> </w:t>
            </w:r>
          </w:p>
        </w:tc>
        <w:tc>
          <w:tcPr>
            <w:tcW w:w="5783" w:type="dxa"/>
            <w:gridSpan w:val="17"/>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Guidance</w:t>
            </w:r>
          </w:p>
        </w:tc>
        <w:tc>
          <w:tcPr>
            <w:tcW w:w="117" w:type="dxa"/>
            <w:tcBorders/>
            <w:shd w:fill="auto" w:val="clear"/>
            <w:vAlign w:val="bottom"/>
          </w:tcPr>
          <w:p>
            <w:pPr>
              <w:pStyle w:val="TableContents"/>
              <w:spacing w:before="0" w:after="0"/>
              <w:ind w:left="0" w:right="0" w:hanging="0"/>
              <w:jc w:val="center"/>
              <w:rPr/>
            </w:pPr>
            <w:r>
              <w:rPr/>
              <w:t> </w:t>
            </w:r>
          </w:p>
        </w:tc>
      </w:tr>
      <w:tr>
        <w:trPr/>
        <w:tc>
          <w:tcPr>
            <w:tcW w:w="2991" w:type="dxa"/>
            <w:tcBorders/>
            <w:shd w:fill="auto" w:val="clear"/>
            <w:vAlign w:val="bottom"/>
          </w:tcPr>
          <w:p>
            <w:pPr>
              <w:pStyle w:val="TableContents"/>
              <w:spacing w:before="0" w:after="0"/>
              <w:ind w:left="0" w:right="0" w:hanging="0"/>
              <w:rPr/>
            </w:pPr>
            <w:r>
              <w:rPr/>
              <w:t> </w:t>
            </w:r>
          </w:p>
        </w:tc>
        <w:tc>
          <w:tcPr>
            <w:tcW w:w="191" w:type="dxa"/>
            <w:tcBorders/>
            <w:shd w:fill="auto" w:val="clear"/>
            <w:vAlign w:val="bottom"/>
          </w:tcPr>
          <w:p>
            <w:pPr>
              <w:pStyle w:val="TableContents"/>
              <w:spacing w:before="0" w:after="0"/>
              <w:ind w:left="0" w:right="0" w:hanging="0"/>
              <w:jc w:val="center"/>
              <w:rPr/>
            </w:pPr>
            <w:r>
              <w:rPr/>
              <w:t> </w:t>
            </w:r>
          </w:p>
        </w:tc>
        <w:tc>
          <w:tcPr>
            <w:tcW w:w="1783"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3 Months Ending</w:t>
            </w:r>
          </w:p>
        </w:tc>
        <w:tc>
          <w:tcPr>
            <w:tcW w:w="191" w:type="dxa"/>
            <w:tcBorders/>
            <w:shd w:fill="auto" w:val="clear"/>
            <w:vAlign w:val="bottom"/>
          </w:tcPr>
          <w:p>
            <w:pPr>
              <w:pStyle w:val="TableContents"/>
              <w:spacing w:before="0" w:after="0"/>
              <w:ind w:left="0" w:right="0" w:hanging="0"/>
              <w:jc w:val="center"/>
              <w:rPr/>
            </w:pPr>
            <w:r>
              <w:rPr/>
              <w:t> </w:t>
            </w:r>
          </w:p>
        </w:tc>
        <w:tc>
          <w:tcPr>
            <w:tcW w:w="1782"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6 Months Ending</w:t>
            </w:r>
          </w:p>
        </w:tc>
        <w:tc>
          <w:tcPr>
            <w:tcW w:w="191" w:type="dxa"/>
            <w:tcBorders/>
            <w:shd w:fill="auto" w:val="clear"/>
            <w:vAlign w:val="bottom"/>
          </w:tcPr>
          <w:p>
            <w:pPr>
              <w:pStyle w:val="TableContents"/>
              <w:spacing w:before="0" w:after="0"/>
              <w:ind w:left="0" w:right="0" w:hanging="0"/>
              <w:jc w:val="center"/>
              <w:rPr/>
            </w:pPr>
            <w:r>
              <w:rPr/>
              <w:t> </w:t>
            </w:r>
          </w:p>
        </w:tc>
        <w:tc>
          <w:tcPr>
            <w:tcW w:w="1836"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12 Months Ending</w:t>
            </w:r>
          </w:p>
        </w:tc>
        <w:tc>
          <w:tcPr>
            <w:tcW w:w="117" w:type="dxa"/>
            <w:tcBorders/>
            <w:shd w:fill="auto" w:val="clear"/>
            <w:vAlign w:val="bottom"/>
          </w:tcPr>
          <w:p>
            <w:pPr>
              <w:pStyle w:val="TableContents"/>
              <w:spacing w:before="0" w:after="0"/>
              <w:ind w:left="0" w:right="0" w:hanging="0"/>
              <w:jc w:val="center"/>
              <w:rPr/>
            </w:pPr>
            <w:r>
              <w:rPr/>
              <w:t> </w:t>
            </w:r>
          </w:p>
        </w:tc>
      </w:tr>
      <w:tr>
        <w:trPr/>
        <w:tc>
          <w:tcPr>
            <w:tcW w:w="2991" w:type="dxa"/>
            <w:tcBorders/>
            <w:shd w:fill="auto" w:val="clear"/>
            <w:vAlign w:val="bottom"/>
          </w:tcPr>
          <w:p>
            <w:pPr>
              <w:pStyle w:val="TableContents"/>
              <w:spacing w:before="0" w:after="0"/>
              <w:ind w:left="0" w:right="0" w:hanging="0"/>
              <w:rPr/>
            </w:pPr>
            <w:r>
              <w:rPr/>
              <w:t> </w:t>
            </w:r>
          </w:p>
        </w:tc>
        <w:tc>
          <w:tcPr>
            <w:tcW w:w="191" w:type="dxa"/>
            <w:tcBorders/>
            <w:shd w:fill="auto" w:val="clear"/>
            <w:vAlign w:val="bottom"/>
          </w:tcPr>
          <w:p>
            <w:pPr>
              <w:pStyle w:val="TableContents"/>
              <w:spacing w:before="0" w:after="0"/>
              <w:ind w:left="0" w:right="0" w:hanging="0"/>
              <w:jc w:val="center"/>
              <w:rPr/>
            </w:pPr>
            <w:r>
              <w:rPr/>
              <w:t> </w:t>
            </w:r>
          </w:p>
        </w:tc>
        <w:tc>
          <w:tcPr>
            <w:tcW w:w="1783"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 2010</w:t>
            </w:r>
          </w:p>
        </w:tc>
        <w:tc>
          <w:tcPr>
            <w:tcW w:w="191" w:type="dxa"/>
            <w:tcBorders/>
            <w:shd w:fill="auto" w:val="clear"/>
            <w:vAlign w:val="bottom"/>
          </w:tcPr>
          <w:p>
            <w:pPr>
              <w:pStyle w:val="TableContents"/>
              <w:spacing w:before="0" w:after="0"/>
              <w:ind w:left="0" w:right="0" w:hanging="0"/>
              <w:jc w:val="center"/>
              <w:rPr/>
            </w:pPr>
            <w:r>
              <w:rPr/>
              <w:t> </w:t>
            </w:r>
          </w:p>
        </w:tc>
        <w:tc>
          <w:tcPr>
            <w:tcW w:w="1782"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 2010</w:t>
            </w:r>
          </w:p>
        </w:tc>
        <w:tc>
          <w:tcPr>
            <w:tcW w:w="191" w:type="dxa"/>
            <w:tcBorders/>
            <w:shd w:fill="auto" w:val="clear"/>
            <w:vAlign w:val="bottom"/>
          </w:tcPr>
          <w:p>
            <w:pPr>
              <w:pStyle w:val="TableContents"/>
              <w:spacing w:before="0" w:after="0"/>
              <w:ind w:left="0" w:right="0" w:hanging="0"/>
              <w:jc w:val="center"/>
              <w:rPr/>
            </w:pPr>
            <w:r>
              <w:rPr/>
              <w:t> </w:t>
            </w:r>
          </w:p>
        </w:tc>
        <w:tc>
          <w:tcPr>
            <w:tcW w:w="1836"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 2010</w:t>
            </w:r>
          </w:p>
        </w:tc>
        <w:tc>
          <w:tcPr>
            <w:tcW w:w="117" w:type="dxa"/>
            <w:tcBorders/>
            <w:shd w:fill="auto" w:val="clear"/>
            <w:vAlign w:val="bottom"/>
          </w:tcPr>
          <w:p>
            <w:pPr>
              <w:pStyle w:val="TableContents"/>
              <w:spacing w:before="0" w:after="0"/>
              <w:ind w:left="0" w:right="0" w:hanging="0"/>
              <w:jc w:val="center"/>
              <w:rPr/>
            </w:pPr>
            <w:r>
              <w:rPr/>
              <w:t> </w:t>
            </w:r>
          </w:p>
        </w:tc>
      </w:tr>
      <w:tr>
        <w:trPr/>
        <w:tc>
          <w:tcPr>
            <w:tcW w:w="2991" w:type="dxa"/>
            <w:tcBorders/>
            <w:shd w:fill="auto" w:val="clear"/>
            <w:vAlign w:val="bottom"/>
          </w:tcPr>
          <w:p>
            <w:pPr>
              <w:pStyle w:val="TableContents"/>
              <w:spacing w:before="0" w:after="0"/>
              <w:ind w:left="0" w:right="0" w:hanging="0"/>
              <w:rPr/>
            </w:pPr>
            <w:r>
              <w:rPr/>
              <w:t> </w:t>
            </w:r>
          </w:p>
        </w:tc>
        <w:tc>
          <w:tcPr>
            <w:tcW w:w="191" w:type="dxa"/>
            <w:tcBorders/>
            <w:shd w:fill="auto" w:val="clear"/>
            <w:vAlign w:val="bottom"/>
          </w:tcPr>
          <w:p>
            <w:pPr>
              <w:pStyle w:val="TableContents"/>
              <w:spacing w:before="0" w:after="0"/>
              <w:ind w:left="0" w:right="0" w:hanging="0"/>
              <w:jc w:val="center"/>
              <w:rPr/>
            </w:pPr>
            <w:r>
              <w:rPr/>
              <w:t> </w:t>
            </w:r>
          </w:p>
        </w:tc>
        <w:tc>
          <w:tcPr>
            <w:tcW w:w="79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Low</w:t>
            </w:r>
          </w:p>
        </w:tc>
        <w:tc>
          <w:tcPr>
            <w:tcW w:w="191" w:type="dxa"/>
            <w:tcBorders/>
            <w:shd w:fill="auto" w:val="clear"/>
            <w:vAlign w:val="bottom"/>
          </w:tcPr>
          <w:p>
            <w:pPr>
              <w:pStyle w:val="TableContents"/>
              <w:spacing w:before="0" w:after="0"/>
              <w:ind w:left="0" w:right="0" w:hanging="0"/>
              <w:jc w:val="center"/>
              <w:rPr/>
            </w:pPr>
            <w:r>
              <w:rPr/>
              <w:t> </w:t>
            </w:r>
          </w:p>
        </w:tc>
        <w:tc>
          <w:tcPr>
            <w:tcW w:w="79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High</w:t>
            </w:r>
          </w:p>
        </w:tc>
        <w:tc>
          <w:tcPr>
            <w:tcW w:w="191" w:type="dxa"/>
            <w:tcBorders/>
            <w:shd w:fill="auto" w:val="clear"/>
            <w:vAlign w:val="bottom"/>
          </w:tcPr>
          <w:p>
            <w:pPr>
              <w:pStyle w:val="TableContents"/>
              <w:spacing w:before="0" w:after="0"/>
              <w:ind w:left="0" w:right="0" w:hanging="0"/>
              <w:jc w:val="center"/>
              <w:rPr/>
            </w:pPr>
            <w:r>
              <w:rPr/>
              <w:t> </w:t>
            </w:r>
          </w:p>
        </w:tc>
        <w:tc>
          <w:tcPr>
            <w:tcW w:w="79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Low</w:t>
            </w:r>
          </w:p>
        </w:tc>
        <w:tc>
          <w:tcPr>
            <w:tcW w:w="191" w:type="dxa"/>
            <w:tcBorders/>
            <w:shd w:fill="auto" w:val="clear"/>
            <w:vAlign w:val="bottom"/>
          </w:tcPr>
          <w:p>
            <w:pPr>
              <w:pStyle w:val="TableContents"/>
              <w:spacing w:before="0" w:after="0"/>
              <w:ind w:left="0" w:right="0" w:hanging="0"/>
              <w:jc w:val="center"/>
              <w:rPr/>
            </w:pPr>
            <w:r>
              <w:rPr/>
              <w:t> </w:t>
            </w:r>
          </w:p>
        </w:tc>
        <w:tc>
          <w:tcPr>
            <w:tcW w:w="79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High</w:t>
            </w:r>
          </w:p>
        </w:tc>
        <w:tc>
          <w:tcPr>
            <w:tcW w:w="191" w:type="dxa"/>
            <w:tcBorders/>
            <w:shd w:fill="auto" w:val="clear"/>
            <w:vAlign w:val="bottom"/>
          </w:tcPr>
          <w:p>
            <w:pPr>
              <w:pStyle w:val="TableContents"/>
              <w:spacing w:before="0" w:after="0"/>
              <w:ind w:left="0" w:right="0" w:hanging="0"/>
              <w:jc w:val="center"/>
              <w:rPr/>
            </w:pPr>
            <w:r>
              <w:rPr/>
              <w:t> </w:t>
            </w:r>
          </w:p>
        </w:tc>
        <w:tc>
          <w:tcPr>
            <w:tcW w:w="82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Low</w:t>
            </w:r>
          </w:p>
        </w:tc>
        <w:tc>
          <w:tcPr>
            <w:tcW w:w="191" w:type="dxa"/>
            <w:tcBorders/>
            <w:shd w:fill="auto" w:val="clear"/>
            <w:vAlign w:val="bottom"/>
          </w:tcPr>
          <w:p>
            <w:pPr>
              <w:pStyle w:val="TableContents"/>
              <w:spacing w:before="0" w:after="0"/>
              <w:ind w:left="0" w:right="0" w:hanging="0"/>
              <w:jc w:val="center"/>
              <w:rPr/>
            </w:pPr>
            <w:r>
              <w:rPr/>
              <w:t> </w:t>
            </w:r>
          </w:p>
        </w:tc>
        <w:tc>
          <w:tcPr>
            <w:tcW w:w="82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High</w:t>
            </w:r>
          </w:p>
        </w:tc>
        <w:tc>
          <w:tcPr>
            <w:tcW w:w="117" w:type="dxa"/>
            <w:tcBorders/>
            <w:shd w:fill="auto" w:val="clear"/>
            <w:vAlign w:val="bottom"/>
          </w:tcPr>
          <w:p>
            <w:pPr>
              <w:pStyle w:val="TableContents"/>
              <w:spacing w:before="0" w:after="0"/>
              <w:ind w:left="0" w:right="0" w:hanging="0"/>
              <w:jc w:val="center"/>
              <w:rPr/>
            </w:pPr>
            <w:r>
              <w:rPr/>
              <w:t> </w:t>
            </w:r>
          </w:p>
        </w:tc>
      </w:tr>
      <w:tr>
        <w:trPr/>
        <w:tc>
          <w:tcPr>
            <w:tcW w:w="2991"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Reconciliation to EBITDA</w:t>
            </w:r>
          </w:p>
        </w:tc>
        <w:tc>
          <w:tcPr>
            <w:tcW w:w="191" w:type="dxa"/>
            <w:tcBorders/>
            <w:shd w:fill="CCEEFF" w:val="clear"/>
            <w:vAlign w:val="bottom"/>
          </w:tcPr>
          <w:p>
            <w:pPr>
              <w:pStyle w:val="TableContents"/>
              <w:spacing w:before="0" w:after="0"/>
              <w:ind w:left="0" w:right="0" w:hanging="0"/>
              <w:rPr/>
            </w:pPr>
            <w:r>
              <w:rPr/>
              <w:t> </w:t>
            </w:r>
          </w:p>
        </w:tc>
        <w:tc>
          <w:tcPr>
            <w:tcW w:w="796" w:type="dxa"/>
            <w:gridSpan w:val="2"/>
            <w:tcBorders/>
            <w:shd w:fill="CCEEFF" w:val="clear"/>
            <w:vAlign w:val="bottom"/>
          </w:tcPr>
          <w:p>
            <w:pPr>
              <w:pStyle w:val="TableContents"/>
              <w:spacing w:before="0" w:after="0"/>
              <w:ind w:left="0" w:right="0" w:hanging="0"/>
              <w:jc w:val="right"/>
              <w:rPr/>
            </w:pPr>
            <w:r>
              <w:rPr/>
              <w:t> </w:t>
            </w:r>
          </w:p>
        </w:tc>
        <w:tc>
          <w:tcPr>
            <w:tcW w:w="191" w:type="dxa"/>
            <w:tcBorders/>
            <w:shd w:fill="CCEEFF" w:val="clear"/>
            <w:vAlign w:val="bottom"/>
          </w:tcPr>
          <w:p>
            <w:pPr>
              <w:pStyle w:val="TableContents"/>
              <w:spacing w:before="0" w:after="0"/>
              <w:ind w:left="0" w:right="0" w:hanging="0"/>
              <w:rPr/>
            </w:pPr>
            <w:r>
              <w:rPr/>
              <w:t> </w:t>
            </w:r>
          </w:p>
        </w:tc>
        <w:tc>
          <w:tcPr>
            <w:tcW w:w="796" w:type="dxa"/>
            <w:gridSpan w:val="2"/>
            <w:tcBorders/>
            <w:shd w:fill="CCEEFF" w:val="clear"/>
            <w:vAlign w:val="bottom"/>
          </w:tcPr>
          <w:p>
            <w:pPr>
              <w:pStyle w:val="TableContents"/>
              <w:spacing w:before="0" w:after="0"/>
              <w:ind w:left="0" w:right="0" w:hanging="0"/>
              <w:jc w:val="right"/>
              <w:rPr/>
            </w:pPr>
            <w:r>
              <w:rPr/>
              <w:t> </w:t>
            </w:r>
          </w:p>
        </w:tc>
        <w:tc>
          <w:tcPr>
            <w:tcW w:w="191" w:type="dxa"/>
            <w:tcBorders/>
            <w:shd w:fill="CCEEFF" w:val="clear"/>
            <w:vAlign w:val="bottom"/>
          </w:tcPr>
          <w:p>
            <w:pPr>
              <w:pStyle w:val="TableContents"/>
              <w:spacing w:before="0" w:after="0"/>
              <w:ind w:left="0" w:right="0" w:hanging="0"/>
              <w:rPr/>
            </w:pPr>
            <w:r>
              <w:rPr/>
              <w:t> </w:t>
            </w:r>
          </w:p>
        </w:tc>
        <w:tc>
          <w:tcPr>
            <w:tcW w:w="795" w:type="dxa"/>
            <w:gridSpan w:val="2"/>
            <w:tcBorders/>
            <w:shd w:fill="CCEEFF" w:val="clear"/>
            <w:vAlign w:val="bottom"/>
          </w:tcPr>
          <w:p>
            <w:pPr>
              <w:pStyle w:val="TableContents"/>
              <w:spacing w:before="0" w:after="0"/>
              <w:ind w:left="0" w:right="0" w:hanging="0"/>
              <w:jc w:val="right"/>
              <w:rPr/>
            </w:pPr>
            <w:r>
              <w:rPr/>
              <w:t> </w:t>
            </w:r>
          </w:p>
        </w:tc>
        <w:tc>
          <w:tcPr>
            <w:tcW w:w="191" w:type="dxa"/>
            <w:tcBorders/>
            <w:shd w:fill="CCEEFF" w:val="clear"/>
            <w:vAlign w:val="bottom"/>
          </w:tcPr>
          <w:p>
            <w:pPr>
              <w:pStyle w:val="TableContents"/>
              <w:spacing w:before="0" w:after="0"/>
              <w:ind w:left="0" w:right="0" w:hanging="0"/>
              <w:rPr/>
            </w:pPr>
            <w:r>
              <w:rPr/>
              <w:t> </w:t>
            </w:r>
          </w:p>
        </w:tc>
        <w:tc>
          <w:tcPr>
            <w:tcW w:w="796" w:type="dxa"/>
            <w:gridSpan w:val="2"/>
            <w:tcBorders/>
            <w:shd w:fill="CCEEFF" w:val="clear"/>
            <w:vAlign w:val="bottom"/>
          </w:tcPr>
          <w:p>
            <w:pPr>
              <w:pStyle w:val="TableContents"/>
              <w:spacing w:before="0" w:after="0"/>
              <w:ind w:left="0" w:right="0" w:hanging="0"/>
              <w:jc w:val="right"/>
              <w:rPr/>
            </w:pPr>
            <w:r>
              <w:rPr/>
              <w:t> </w:t>
            </w:r>
          </w:p>
        </w:tc>
        <w:tc>
          <w:tcPr>
            <w:tcW w:w="191" w:type="dxa"/>
            <w:tcBorders/>
            <w:shd w:fill="CCEEFF" w:val="clear"/>
            <w:vAlign w:val="bottom"/>
          </w:tcPr>
          <w:p>
            <w:pPr>
              <w:pStyle w:val="TableContents"/>
              <w:spacing w:before="0" w:after="0"/>
              <w:ind w:left="0" w:right="0" w:hanging="0"/>
              <w:rPr/>
            </w:pPr>
            <w:r>
              <w:rPr/>
              <w:t> </w:t>
            </w:r>
          </w:p>
        </w:tc>
        <w:tc>
          <w:tcPr>
            <w:tcW w:w="823" w:type="dxa"/>
            <w:gridSpan w:val="2"/>
            <w:tcBorders/>
            <w:shd w:fill="CCEEFF" w:val="clear"/>
            <w:vAlign w:val="bottom"/>
          </w:tcPr>
          <w:p>
            <w:pPr>
              <w:pStyle w:val="TableContents"/>
              <w:spacing w:before="0" w:after="0"/>
              <w:ind w:left="0" w:right="0" w:hanging="0"/>
              <w:jc w:val="right"/>
              <w:rPr/>
            </w:pPr>
            <w:r>
              <w:rPr/>
              <w:t> </w:t>
            </w:r>
          </w:p>
        </w:tc>
        <w:tc>
          <w:tcPr>
            <w:tcW w:w="191" w:type="dxa"/>
            <w:tcBorders/>
            <w:shd w:fill="CCEEFF" w:val="clear"/>
            <w:vAlign w:val="bottom"/>
          </w:tcPr>
          <w:p>
            <w:pPr>
              <w:pStyle w:val="TableContents"/>
              <w:spacing w:before="0" w:after="0"/>
              <w:ind w:left="0" w:right="0" w:hanging="0"/>
              <w:rPr/>
            </w:pPr>
            <w:r>
              <w:rPr/>
              <w:t> </w:t>
            </w:r>
          </w:p>
        </w:tc>
        <w:tc>
          <w:tcPr>
            <w:tcW w:w="822" w:type="dxa"/>
            <w:gridSpan w:val="2"/>
            <w:tcBorders/>
            <w:shd w:fill="CCEEFF" w:val="clear"/>
            <w:vAlign w:val="bottom"/>
          </w:tcPr>
          <w:p>
            <w:pPr>
              <w:pStyle w:val="TableContents"/>
              <w:spacing w:before="0" w:after="0"/>
              <w:ind w:left="0" w:right="0" w:hanging="0"/>
              <w:jc w:val="right"/>
              <w:rPr/>
            </w:pPr>
            <w:r>
              <w:rPr/>
              <w:t> </w:t>
            </w:r>
          </w:p>
        </w:tc>
        <w:tc>
          <w:tcPr>
            <w:tcW w:w="117" w:type="dxa"/>
            <w:tcBorders/>
            <w:shd w:fill="CCEEFF" w:val="clear"/>
            <w:vAlign w:val="bottom"/>
          </w:tcPr>
          <w:p>
            <w:pPr>
              <w:pStyle w:val="TableContents"/>
              <w:spacing w:before="0" w:after="0"/>
              <w:ind w:left="0" w:right="0" w:hanging="0"/>
              <w:rPr/>
            </w:pPr>
            <w:r>
              <w:rPr/>
              <w:t> </w:t>
            </w:r>
          </w:p>
        </w:tc>
      </w:tr>
      <w:tr>
        <w:trPr/>
        <w:tc>
          <w:tcPr>
            <w:tcW w:w="299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191"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w:t>
            </w:r>
          </w:p>
        </w:tc>
        <w:tc>
          <w:tcPr>
            <w:tcW w:w="191"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115</w:t>
            </w:r>
          </w:p>
        </w:tc>
        <w:tc>
          <w:tcPr>
            <w:tcW w:w="191"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250</w:t>
            </w:r>
          </w:p>
        </w:tc>
        <w:tc>
          <w:tcPr>
            <w:tcW w:w="191"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285</w:t>
            </w:r>
          </w:p>
        </w:tc>
        <w:tc>
          <w:tcPr>
            <w:tcW w:w="191"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485</w:t>
            </w:r>
          </w:p>
        </w:tc>
        <w:tc>
          <w:tcPr>
            <w:tcW w:w="191"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551</w:t>
            </w:r>
          </w:p>
        </w:tc>
        <w:tc>
          <w:tcPr>
            <w:tcW w:w="117" w:type="dxa"/>
            <w:tcBorders/>
            <w:shd w:fill="auto" w:val="clear"/>
            <w:vAlign w:val="bottom"/>
          </w:tcPr>
          <w:p>
            <w:pPr>
              <w:pStyle w:val="TableContents"/>
              <w:spacing w:before="0" w:after="0"/>
              <w:ind w:left="0" w:right="0" w:hanging="0"/>
              <w:rPr/>
            </w:pPr>
            <w:r>
              <w:rPr/>
              <w:t> </w:t>
            </w:r>
          </w:p>
        </w:tc>
      </w:tr>
      <w:tr>
        <w:trPr/>
        <w:tc>
          <w:tcPr>
            <w:tcW w:w="299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expense</w:t>
            </w:r>
          </w:p>
        </w:tc>
        <w:tc>
          <w:tcPr>
            <w:tcW w:w="191" w:type="dxa"/>
            <w:tcBorders/>
            <w:shd w:fill="CCEEFF" w:val="clear"/>
            <w:vAlign w:val="bottom"/>
          </w:tcPr>
          <w:p>
            <w:pPr>
              <w:pStyle w:val="TableContents"/>
              <w:spacing w:before="0" w:after="0"/>
              <w:ind w:left="0" w:right="0" w:hanging="0"/>
              <w:rPr/>
            </w:pPr>
            <w:r>
              <w:rPr/>
              <w:t> </w:t>
            </w:r>
          </w:p>
        </w:tc>
        <w:tc>
          <w:tcPr>
            <w:tcW w:w="79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w:t>
            </w:r>
          </w:p>
        </w:tc>
        <w:tc>
          <w:tcPr>
            <w:tcW w:w="191" w:type="dxa"/>
            <w:tcBorders/>
            <w:shd w:fill="CCEEFF" w:val="clear"/>
            <w:vAlign w:val="bottom"/>
          </w:tcPr>
          <w:p>
            <w:pPr>
              <w:pStyle w:val="TableContents"/>
              <w:spacing w:before="0" w:after="0"/>
              <w:ind w:left="0" w:right="0" w:hanging="0"/>
              <w:rPr/>
            </w:pPr>
            <w:r>
              <w:rPr/>
              <w:t> </w:t>
            </w:r>
          </w:p>
        </w:tc>
        <w:tc>
          <w:tcPr>
            <w:tcW w:w="79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w:t>
            </w:r>
          </w:p>
        </w:tc>
        <w:tc>
          <w:tcPr>
            <w:tcW w:w="191" w:type="dxa"/>
            <w:tcBorders/>
            <w:shd w:fill="CCEEFF" w:val="clear"/>
            <w:vAlign w:val="bottom"/>
          </w:tcPr>
          <w:p>
            <w:pPr>
              <w:pStyle w:val="TableContents"/>
              <w:spacing w:before="0" w:after="0"/>
              <w:ind w:left="0" w:right="0" w:hanging="0"/>
              <w:rPr/>
            </w:pPr>
            <w:r>
              <w:rPr/>
              <w:t> </w:t>
            </w:r>
          </w:p>
        </w:tc>
        <w:tc>
          <w:tcPr>
            <w:tcW w:w="79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126</w:t>
            </w:r>
          </w:p>
        </w:tc>
        <w:tc>
          <w:tcPr>
            <w:tcW w:w="191" w:type="dxa"/>
            <w:tcBorders/>
            <w:shd w:fill="CCEEFF" w:val="clear"/>
            <w:vAlign w:val="bottom"/>
          </w:tcPr>
          <w:p>
            <w:pPr>
              <w:pStyle w:val="TableContents"/>
              <w:spacing w:before="0" w:after="0"/>
              <w:ind w:left="0" w:right="0" w:hanging="0"/>
              <w:rPr/>
            </w:pPr>
            <w:r>
              <w:rPr/>
              <w:t> </w:t>
            </w:r>
          </w:p>
        </w:tc>
        <w:tc>
          <w:tcPr>
            <w:tcW w:w="79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122</w:t>
            </w:r>
          </w:p>
        </w:tc>
        <w:tc>
          <w:tcPr>
            <w:tcW w:w="191" w:type="dxa"/>
            <w:tcBorders/>
            <w:shd w:fill="CCEEFF" w:val="clear"/>
            <w:vAlign w:val="bottom"/>
          </w:tcPr>
          <w:p>
            <w:pPr>
              <w:pStyle w:val="TableContents"/>
              <w:spacing w:before="0" w:after="0"/>
              <w:ind w:left="0" w:right="0" w:hanging="0"/>
              <w:rPr/>
            </w:pPr>
            <w:r>
              <w:rPr/>
              <w:t> </w:t>
            </w:r>
          </w:p>
        </w:tc>
        <w:tc>
          <w:tcPr>
            <w:tcW w:w="82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245</w:t>
            </w:r>
          </w:p>
        </w:tc>
        <w:tc>
          <w:tcPr>
            <w:tcW w:w="191" w:type="dxa"/>
            <w:tcBorders/>
            <w:shd w:fill="CCEEFF" w:val="clear"/>
            <w:vAlign w:val="bottom"/>
          </w:tcPr>
          <w:p>
            <w:pPr>
              <w:pStyle w:val="TableContents"/>
              <w:spacing w:before="0" w:after="0"/>
              <w:ind w:left="0" w:right="0" w:hanging="0"/>
              <w:rPr/>
            </w:pPr>
            <w:r>
              <w:rPr/>
              <w:t> </w:t>
            </w:r>
          </w:p>
        </w:tc>
        <w:tc>
          <w:tcPr>
            <w:tcW w:w="82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239</w:t>
            </w:r>
          </w:p>
        </w:tc>
        <w:tc>
          <w:tcPr>
            <w:tcW w:w="117" w:type="dxa"/>
            <w:tcBorders/>
            <w:shd w:fill="CCEEFF" w:val="clear"/>
            <w:vAlign w:val="bottom"/>
          </w:tcPr>
          <w:p>
            <w:pPr>
              <w:pStyle w:val="TableContents"/>
              <w:spacing w:before="0" w:after="0"/>
              <w:ind w:left="0" w:right="0" w:hanging="0"/>
              <w:rPr/>
            </w:pPr>
            <w:r>
              <w:rPr/>
              <w:t> </w:t>
            </w:r>
          </w:p>
        </w:tc>
      </w:tr>
      <w:tr>
        <w:trPr/>
        <w:tc>
          <w:tcPr>
            <w:tcW w:w="299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Income tax expense</w:t>
            </w:r>
          </w:p>
        </w:tc>
        <w:tc>
          <w:tcPr>
            <w:tcW w:w="191" w:type="dxa"/>
            <w:tcBorders/>
            <w:shd w:fill="auto" w:val="clear"/>
            <w:vAlign w:val="bottom"/>
          </w:tcPr>
          <w:p>
            <w:pPr>
              <w:pStyle w:val="TableContents"/>
              <w:spacing w:before="0" w:after="0"/>
              <w:ind w:left="0" w:right="0" w:hanging="0"/>
              <w:rPr/>
            </w:pPr>
            <w:r>
              <w:rPr/>
              <w:t> </w:t>
            </w:r>
          </w:p>
        </w:tc>
        <w:tc>
          <w:tcPr>
            <w:tcW w:w="79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91" w:type="dxa"/>
            <w:tcBorders/>
            <w:shd w:fill="auto" w:val="clear"/>
            <w:vAlign w:val="bottom"/>
          </w:tcPr>
          <w:p>
            <w:pPr>
              <w:pStyle w:val="TableContents"/>
              <w:spacing w:before="0" w:after="0"/>
              <w:ind w:left="0" w:right="0" w:hanging="0"/>
              <w:rPr/>
            </w:pPr>
            <w:r>
              <w:rPr/>
              <w:t> </w:t>
            </w:r>
          </w:p>
        </w:tc>
        <w:tc>
          <w:tcPr>
            <w:tcW w:w="79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1" w:type="dxa"/>
            <w:tcBorders/>
            <w:shd w:fill="auto" w:val="clear"/>
            <w:vAlign w:val="bottom"/>
          </w:tcPr>
          <w:p>
            <w:pPr>
              <w:pStyle w:val="TableContents"/>
              <w:spacing w:before="0" w:after="0"/>
              <w:ind w:left="0" w:right="0" w:hanging="0"/>
              <w:rPr/>
            </w:pPr>
            <w:r>
              <w:rPr/>
              <w:t> </w:t>
            </w:r>
          </w:p>
        </w:tc>
        <w:tc>
          <w:tcPr>
            <w:tcW w:w="79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91" w:type="dxa"/>
            <w:tcBorders/>
            <w:shd w:fill="auto" w:val="clear"/>
            <w:vAlign w:val="bottom"/>
          </w:tcPr>
          <w:p>
            <w:pPr>
              <w:pStyle w:val="TableContents"/>
              <w:spacing w:before="0" w:after="0"/>
              <w:ind w:left="0" w:right="0" w:hanging="0"/>
              <w:rPr/>
            </w:pPr>
            <w:r>
              <w:rPr/>
              <w:t> </w:t>
            </w:r>
          </w:p>
        </w:tc>
        <w:tc>
          <w:tcPr>
            <w:tcW w:w="79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1" w:type="dxa"/>
            <w:tcBorders/>
            <w:shd w:fill="auto" w:val="clear"/>
            <w:vAlign w:val="bottom"/>
          </w:tcPr>
          <w:p>
            <w:pPr>
              <w:pStyle w:val="TableContents"/>
              <w:spacing w:before="0" w:after="0"/>
              <w:ind w:left="0" w:right="0" w:hanging="0"/>
              <w:rPr/>
            </w:pPr>
            <w:r>
              <w:rPr/>
              <w:t> </w:t>
            </w:r>
          </w:p>
        </w:tc>
        <w:tc>
          <w:tcPr>
            <w:tcW w:w="82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91" w:type="dxa"/>
            <w:tcBorders/>
            <w:shd w:fill="auto" w:val="clear"/>
            <w:vAlign w:val="bottom"/>
          </w:tcPr>
          <w:p>
            <w:pPr>
              <w:pStyle w:val="TableContents"/>
              <w:spacing w:before="0" w:after="0"/>
              <w:ind w:left="0" w:right="0" w:hanging="0"/>
              <w:rPr/>
            </w:pPr>
            <w:r>
              <w:rPr/>
              <w:t> </w:t>
            </w:r>
          </w:p>
        </w:tc>
        <w:tc>
          <w:tcPr>
            <w:tcW w:w="82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17" w:type="dxa"/>
            <w:tcBorders/>
            <w:shd w:fill="auto" w:val="clear"/>
            <w:vAlign w:val="bottom"/>
          </w:tcPr>
          <w:p>
            <w:pPr>
              <w:pStyle w:val="TableContents"/>
              <w:spacing w:before="0" w:after="0"/>
              <w:ind w:left="0" w:right="0" w:hanging="0"/>
              <w:rPr/>
            </w:pPr>
            <w:r>
              <w:rPr/>
              <w:t> </w:t>
            </w:r>
          </w:p>
        </w:tc>
      </w:tr>
      <w:tr>
        <w:trPr/>
        <w:tc>
          <w:tcPr>
            <w:tcW w:w="299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EBIT</w:t>
            </w:r>
          </w:p>
        </w:tc>
        <w:tc>
          <w:tcPr>
            <w:tcW w:w="191" w:type="dxa"/>
            <w:tcBorders/>
            <w:shd w:fill="CCEEFF" w:val="clear"/>
            <w:vAlign w:val="bottom"/>
          </w:tcPr>
          <w:p>
            <w:pPr>
              <w:pStyle w:val="TableContents"/>
              <w:spacing w:before="0" w:after="0"/>
              <w:ind w:left="0" w:right="0" w:hanging="0"/>
              <w:rPr/>
            </w:pPr>
            <w:r>
              <w:rPr/>
              <w:t> </w:t>
            </w:r>
          </w:p>
        </w:tc>
        <w:tc>
          <w:tcPr>
            <w:tcW w:w="79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147</w:t>
            </w:r>
          </w:p>
        </w:tc>
        <w:tc>
          <w:tcPr>
            <w:tcW w:w="191" w:type="dxa"/>
            <w:tcBorders/>
            <w:shd w:fill="CCEEFF" w:val="clear"/>
            <w:vAlign w:val="bottom"/>
          </w:tcPr>
          <w:p>
            <w:pPr>
              <w:pStyle w:val="TableContents"/>
              <w:spacing w:before="0" w:after="0"/>
              <w:ind w:left="0" w:right="0" w:hanging="0"/>
              <w:rPr/>
            </w:pPr>
            <w:r>
              <w:rPr/>
              <w:t> </w:t>
            </w:r>
          </w:p>
        </w:tc>
        <w:tc>
          <w:tcPr>
            <w:tcW w:w="79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175</w:t>
            </w:r>
          </w:p>
        </w:tc>
        <w:tc>
          <w:tcPr>
            <w:tcW w:w="191" w:type="dxa"/>
            <w:tcBorders/>
            <w:shd w:fill="CCEEFF" w:val="clear"/>
            <w:vAlign w:val="bottom"/>
          </w:tcPr>
          <w:p>
            <w:pPr>
              <w:pStyle w:val="TableContents"/>
              <w:spacing w:before="0" w:after="0"/>
              <w:ind w:left="0" w:right="0" w:hanging="0"/>
              <w:rPr/>
            </w:pPr>
            <w:r>
              <w:rPr/>
              <w:t> </w:t>
            </w:r>
          </w:p>
        </w:tc>
        <w:tc>
          <w:tcPr>
            <w:tcW w:w="79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378</w:t>
            </w:r>
          </w:p>
        </w:tc>
        <w:tc>
          <w:tcPr>
            <w:tcW w:w="191" w:type="dxa"/>
            <w:tcBorders/>
            <w:shd w:fill="CCEEFF" w:val="clear"/>
            <w:vAlign w:val="bottom"/>
          </w:tcPr>
          <w:p>
            <w:pPr>
              <w:pStyle w:val="TableContents"/>
              <w:spacing w:before="0" w:after="0"/>
              <w:ind w:left="0" w:right="0" w:hanging="0"/>
              <w:rPr/>
            </w:pPr>
            <w:r>
              <w:rPr/>
              <w:t> </w:t>
            </w:r>
          </w:p>
        </w:tc>
        <w:tc>
          <w:tcPr>
            <w:tcW w:w="79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408</w:t>
            </w:r>
          </w:p>
        </w:tc>
        <w:tc>
          <w:tcPr>
            <w:tcW w:w="191" w:type="dxa"/>
            <w:tcBorders/>
            <w:shd w:fill="CCEEFF" w:val="clear"/>
            <w:vAlign w:val="bottom"/>
          </w:tcPr>
          <w:p>
            <w:pPr>
              <w:pStyle w:val="TableContents"/>
              <w:spacing w:before="0" w:after="0"/>
              <w:ind w:left="0" w:right="0" w:hanging="0"/>
              <w:rPr/>
            </w:pPr>
            <w:r>
              <w:rPr/>
              <w:t> </w:t>
            </w:r>
          </w:p>
        </w:tc>
        <w:tc>
          <w:tcPr>
            <w:tcW w:w="82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734</w:t>
            </w:r>
          </w:p>
        </w:tc>
        <w:tc>
          <w:tcPr>
            <w:tcW w:w="191" w:type="dxa"/>
            <w:tcBorders/>
            <w:shd w:fill="CCEEFF" w:val="clear"/>
            <w:vAlign w:val="bottom"/>
          </w:tcPr>
          <w:p>
            <w:pPr>
              <w:pStyle w:val="TableContents"/>
              <w:spacing w:before="0" w:after="0"/>
              <w:ind w:left="0" w:right="0" w:hanging="0"/>
              <w:rPr/>
            </w:pPr>
            <w:r>
              <w:rPr/>
              <w:t> </w:t>
            </w:r>
          </w:p>
        </w:tc>
        <w:tc>
          <w:tcPr>
            <w:tcW w:w="82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792</w:t>
            </w:r>
          </w:p>
        </w:tc>
        <w:tc>
          <w:tcPr>
            <w:tcW w:w="117" w:type="dxa"/>
            <w:tcBorders/>
            <w:shd w:fill="CCEEFF" w:val="clear"/>
            <w:vAlign w:val="bottom"/>
          </w:tcPr>
          <w:p>
            <w:pPr>
              <w:pStyle w:val="TableContents"/>
              <w:spacing w:before="0" w:after="0"/>
              <w:ind w:left="0" w:right="0" w:hanging="0"/>
              <w:rPr/>
            </w:pPr>
            <w:r>
              <w:rPr/>
              <w:t> </w:t>
            </w:r>
          </w:p>
        </w:tc>
      </w:tr>
      <w:tr>
        <w:trPr/>
        <w:tc>
          <w:tcPr>
            <w:tcW w:w="299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Depreciation and amortization</w:t>
            </w:r>
          </w:p>
        </w:tc>
        <w:tc>
          <w:tcPr>
            <w:tcW w:w="191" w:type="dxa"/>
            <w:tcBorders/>
            <w:shd w:fill="auto" w:val="clear"/>
            <w:vAlign w:val="bottom"/>
          </w:tcPr>
          <w:p>
            <w:pPr>
              <w:pStyle w:val="TableContents"/>
              <w:spacing w:before="0" w:after="0"/>
              <w:ind w:left="0" w:right="0" w:hanging="0"/>
              <w:rPr/>
            </w:pPr>
            <w:r>
              <w:rPr/>
              <w:t> </w:t>
            </w:r>
          </w:p>
        </w:tc>
        <w:tc>
          <w:tcPr>
            <w:tcW w:w="79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w:t>
            </w:r>
          </w:p>
        </w:tc>
        <w:tc>
          <w:tcPr>
            <w:tcW w:w="191" w:type="dxa"/>
            <w:tcBorders/>
            <w:shd w:fill="auto" w:val="clear"/>
            <w:vAlign w:val="bottom"/>
          </w:tcPr>
          <w:p>
            <w:pPr>
              <w:pStyle w:val="TableContents"/>
              <w:spacing w:before="0" w:after="0"/>
              <w:ind w:left="0" w:right="0" w:hanging="0"/>
              <w:rPr/>
            </w:pPr>
            <w:r>
              <w:rPr/>
              <w:t> </w:t>
            </w:r>
          </w:p>
        </w:tc>
        <w:tc>
          <w:tcPr>
            <w:tcW w:w="79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c>
          <w:tcPr>
            <w:tcW w:w="191" w:type="dxa"/>
            <w:tcBorders/>
            <w:shd w:fill="auto" w:val="clear"/>
            <w:vAlign w:val="bottom"/>
          </w:tcPr>
          <w:p>
            <w:pPr>
              <w:pStyle w:val="TableContents"/>
              <w:spacing w:before="0" w:after="0"/>
              <w:ind w:left="0" w:right="0" w:hanging="0"/>
              <w:rPr/>
            </w:pPr>
            <w:r>
              <w:rPr/>
              <w:t> </w:t>
            </w:r>
          </w:p>
        </w:tc>
        <w:tc>
          <w:tcPr>
            <w:tcW w:w="79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132</w:t>
            </w:r>
          </w:p>
        </w:tc>
        <w:tc>
          <w:tcPr>
            <w:tcW w:w="191" w:type="dxa"/>
            <w:tcBorders/>
            <w:shd w:fill="auto" w:val="clear"/>
            <w:vAlign w:val="bottom"/>
          </w:tcPr>
          <w:p>
            <w:pPr>
              <w:pStyle w:val="TableContents"/>
              <w:spacing w:before="0" w:after="0"/>
              <w:ind w:left="0" w:right="0" w:hanging="0"/>
              <w:rPr/>
            </w:pPr>
            <w:r>
              <w:rPr/>
              <w:t> </w:t>
            </w:r>
          </w:p>
        </w:tc>
        <w:tc>
          <w:tcPr>
            <w:tcW w:w="79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127</w:t>
            </w:r>
          </w:p>
        </w:tc>
        <w:tc>
          <w:tcPr>
            <w:tcW w:w="191" w:type="dxa"/>
            <w:tcBorders/>
            <w:shd w:fill="auto" w:val="clear"/>
            <w:vAlign w:val="bottom"/>
          </w:tcPr>
          <w:p>
            <w:pPr>
              <w:pStyle w:val="TableContents"/>
              <w:spacing w:before="0" w:after="0"/>
              <w:ind w:left="0" w:right="0" w:hanging="0"/>
              <w:rPr/>
            </w:pPr>
            <w:r>
              <w:rPr/>
              <w:t> </w:t>
            </w:r>
          </w:p>
        </w:tc>
        <w:tc>
          <w:tcPr>
            <w:tcW w:w="82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267</w:t>
            </w:r>
          </w:p>
        </w:tc>
        <w:tc>
          <w:tcPr>
            <w:tcW w:w="191" w:type="dxa"/>
            <w:tcBorders/>
            <w:shd w:fill="auto" w:val="clear"/>
            <w:vAlign w:val="bottom"/>
          </w:tcPr>
          <w:p>
            <w:pPr>
              <w:pStyle w:val="TableContents"/>
              <w:spacing w:before="0" w:after="0"/>
              <w:ind w:left="0" w:right="0" w:hanging="0"/>
              <w:rPr/>
            </w:pPr>
            <w:r>
              <w:rPr/>
              <w:t> </w:t>
            </w:r>
          </w:p>
        </w:tc>
        <w:tc>
          <w:tcPr>
            <w:tcW w:w="82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259</w:t>
            </w:r>
          </w:p>
        </w:tc>
        <w:tc>
          <w:tcPr>
            <w:tcW w:w="117" w:type="dxa"/>
            <w:tcBorders/>
            <w:shd w:fill="auto" w:val="clear"/>
            <w:vAlign w:val="bottom"/>
          </w:tcPr>
          <w:p>
            <w:pPr>
              <w:pStyle w:val="TableContents"/>
              <w:spacing w:before="0" w:after="0"/>
              <w:ind w:left="0" w:right="0" w:hanging="0"/>
              <w:rPr/>
            </w:pPr>
            <w:r>
              <w:rPr/>
              <w:t> </w:t>
            </w:r>
          </w:p>
        </w:tc>
      </w:tr>
      <w:tr>
        <w:trPr/>
        <w:tc>
          <w:tcPr>
            <w:tcW w:w="299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EBITDA</w:t>
            </w:r>
          </w:p>
        </w:tc>
        <w:tc>
          <w:tcPr>
            <w:tcW w:w="191"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215</w:t>
            </w:r>
          </w:p>
        </w:tc>
        <w:tc>
          <w:tcPr>
            <w:tcW w:w="191"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240</w:t>
            </w:r>
          </w:p>
        </w:tc>
        <w:tc>
          <w:tcPr>
            <w:tcW w:w="191"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510</w:t>
            </w:r>
          </w:p>
        </w:tc>
        <w:tc>
          <w:tcPr>
            <w:tcW w:w="191"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535</w:t>
            </w:r>
          </w:p>
        </w:tc>
        <w:tc>
          <w:tcPr>
            <w:tcW w:w="191"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1,001</w:t>
            </w:r>
          </w:p>
        </w:tc>
        <w:tc>
          <w:tcPr>
            <w:tcW w:w="191"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1,051</w:t>
            </w:r>
          </w:p>
        </w:tc>
        <w:tc>
          <w:tcPr>
            <w:tcW w:w="117"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8</w:t>
      </w:r>
      <w:bookmarkStart w:id="8" w:name="PB_8_125423_8146"/>
      <w:bookmarkEnd w:id="8"/>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Forward-Looking Statements and Associated Risks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these words, however, does not mean that the statements are not forward-looking. These statements reflect our current views with respect to future events, based on what we believe to be reasonable assumptions. Certain factors could cause actual results to differ materially from results anticipated in the forward-looking statements. These factors include, but are not limited to:</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05"/>
        <w:gridCol w:w="205"/>
        <w:gridCol w:w="9795"/>
      </w:tblGrid>
      <w:tr>
        <w:trPr/>
        <w:tc>
          <w:tcPr>
            <w:tcW w:w="205" w:type="dxa"/>
            <w:tcBorders/>
            <w:shd w:fill="auto" w:val="clear"/>
          </w:tcPr>
          <w:p>
            <w:pPr>
              <w:pStyle w:val="TableContents"/>
              <w:spacing w:before="0" w:after="0"/>
              <w:ind w:left="0" w:right="0" w:hanging="0"/>
              <w:rPr>
                <w:rFonts w:ascii="Symbol" w:hAnsi="Symbol"/>
                <w:sz w:val="17"/>
              </w:rPr>
            </w:pPr>
            <w:r>
              <w:rPr>
                <w:rFonts w:ascii="Symbol" w:hAnsi="Symbol"/>
                <w:sz w:val="17"/>
              </w:rPr>
              <w:t>·</w:t>
            </w:r>
          </w:p>
        </w:tc>
        <w:tc>
          <w:tcPr>
            <w:tcW w:w="205" w:type="dxa"/>
            <w:tcBorders/>
            <w:shd w:fill="auto" w:val="clear"/>
            <w:vAlign w:val="bottom"/>
          </w:tcPr>
          <w:p>
            <w:pPr>
              <w:pStyle w:val="TableContents"/>
              <w:spacing w:before="0" w:after="0"/>
              <w:ind w:left="0" w:right="0" w:hanging="0"/>
              <w:rPr/>
            </w:pPr>
            <w:r>
              <w:rPr/>
              <w:t> </w:t>
            </w:r>
          </w:p>
        </w:tc>
        <w:tc>
          <w:tcPr>
            <w:tcW w:w="979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failure to implement or capitalize on planned internal growth projects;</w:t>
            </w:r>
          </w:p>
        </w:tc>
      </w:tr>
      <w:tr>
        <w:trPr/>
        <w:tc>
          <w:tcPr>
            <w:tcW w:w="205"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9795" w:type="dxa"/>
            <w:tcBorders/>
            <w:shd w:fill="auto" w:val="clear"/>
          </w:tcPr>
          <w:p>
            <w:pPr>
              <w:pStyle w:val="TableContents"/>
              <w:spacing w:before="0" w:after="0"/>
              <w:ind w:left="0" w:right="0" w:hanging="0"/>
              <w:rPr/>
            </w:pPr>
            <w:r>
              <w:rPr/>
              <w:t> </w:t>
            </w:r>
          </w:p>
        </w:tc>
      </w:tr>
      <w:tr>
        <w:trPr/>
        <w:tc>
          <w:tcPr>
            <w:tcW w:w="205" w:type="dxa"/>
            <w:tcBorders/>
            <w:shd w:fill="auto" w:val="clear"/>
          </w:tcPr>
          <w:p>
            <w:pPr>
              <w:pStyle w:val="TableContents"/>
              <w:spacing w:before="0" w:after="0"/>
              <w:ind w:left="0" w:right="0" w:hanging="0"/>
              <w:rPr>
                <w:rFonts w:ascii="Symbol" w:hAnsi="Symbol"/>
                <w:sz w:val="17"/>
              </w:rPr>
            </w:pPr>
            <w:r>
              <w:rPr>
                <w:rFonts w:ascii="Symbol" w:hAnsi="Symbol"/>
                <w:sz w:val="17"/>
              </w:rPr>
              <w:t>·</w:t>
            </w:r>
          </w:p>
        </w:tc>
        <w:tc>
          <w:tcPr>
            <w:tcW w:w="205" w:type="dxa"/>
            <w:tcBorders/>
            <w:shd w:fill="auto" w:val="clear"/>
            <w:vAlign w:val="bottom"/>
          </w:tcPr>
          <w:p>
            <w:pPr>
              <w:pStyle w:val="TableContents"/>
              <w:spacing w:before="0" w:after="0"/>
              <w:ind w:left="0" w:right="0" w:hanging="0"/>
              <w:rPr/>
            </w:pPr>
            <w:r>
              <w:rPr/>
              <w:t> </w:t>
            </w:r>
          </w:p>
        </w:tc>
        <w:tc>
          <w:tcPr>
            <w:tcW w:w="979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maintenance of our credit rating and ability to receive open credit from our suppliers and trade counterparties;</w:t>
            </w:r>
          </w:p>
        </w:tc>
      </w:tr>
      <w:tr>
        <w:trPr/>
        <w:tc>
          <w:tcPr>
            <w:tcW w:w="205"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9795" w:type="dxa"/>
            <w:tcBorders/>
            <w:shd w:fill="auto" w:val="clear"/>
          </w:tcPr>
          <w:p>
            <w:pPr>
              <w:pStyle w:val="TableContents"/>
              <w:spacing w:before="0" w:after="0"/>
              <w:ind w:left="0" w:right="0" w:hanging="0"/>
              <w:rPr/>
            </w:pPr>
            <w:r>
              <w:rPr/>
              <w:t> </w:t>
            </w:r>
          </w:p>
        </w:tc>
      </w:tr>
      <w:tr>
        <w:trPr/>
        <w:tc>
          <w:tcPr>
            <w:tcW w:w="205" w:type="dxa"/>
            <w:tcBorders/>
            <w:shd w:fill="auto" w:val="clear"/>
          </w:tcPr>
          <w:p>
            <w:pPr>
              <w:pStyle w:val="TableContents"/>
              <w:spacing w:before="0" w:after="0"/>
              <w:ind w:left="0" w:right="0" w:hanging="0"/>
              <w:rPr>
                <w:rFonts w:ascii="Symbol" w:hAnsi="Symbol"/>
                <w:sz w:val="17"/>
              </w:rPr>
            </w:pPr>
            <w:r>
              <w:rPr>
                <w:rFonts w:ascii="Symbol" w:hAnsi="Symbol"/>
                <w:sz w:val="17"/>
              </w:rPr>
              <w:t>·</w:t>
            </w:r>
          </w:p>
        </w:tc>
        <w:tc>
          <w:tcPr>
            <w:tcW w:w="205" w:type="dxa"/>
            <w:tcBorders/>
            <w:shd w:fill="auto" w:val="clear"/>
            <w:vAlign w:val="bottom"/>
          </w:tcPr>
          <w:p>
            <w:pPr>
              <w:pStyle w:val="TableContents"/>
              <w:spacing w:before="0" w:after="0"/>
              <w:ind w:left="0" w:right="0" w:hanging="0"/>
              <w:rPr/>
            </w:pPr>
            <w:r>
              <w:rPr/>
              <w:t> </w:t>
            </w:r>
          </w:p>
        </w:tc>
        <w:tc>
          <w:tcPr>
            <w:tcW w:w="979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continued creditworthiness of, and performance by, our counterparties, including financial institutions and trading companies with which we do business;</w:t>
            </w:r>
          </w:p>
        </w:tc>
      </w:tr>
      <w:tr>
        <w:trPr/>
        <w:tc>
          <w:tcPr>
            <w:tcW w:w="205"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9795" w:type="dxa"/>
            <w:tcBorders/>
            <w:shd w:fill="auto" w:val="clear"/>
          </w:tcPr>
          <w:p>
            <w:pPr>
              <w:pStyle w:val="TableContents"/>
              <w:spacing w:before="0" w:after="0"/>
              <w:ind w:left="0" w:right="0" w:hanging="0"/>
              <w:rPr/>
            </w:pPr>
            <w:r>
              <w:rPr/>
              <w:t> </w:t>
            </w:r>
          </w:p>
        </w:tc>
      </w:tr>
      <w:tr>
        <w:trPr/>
        <w:tc>
          <w:tcPr>
            <w:tcW w:w="205" w:type="dxa"/>
            <w:tcBorders/>
            <w:shd w:fill="auto" w:val="clear"/>
          </w:tcPr>
          <w:p>
            <w:pPr>
              <w:pStyle w:val="TableContents"/>
              <w:spacing w:before="0" w:after="0"/>
              <w:ind w:left="0" w:right="0" w:hanging="0"/>
              <w:rPr>
                <w:rFonts w:ascii="Symbol" w:hAnsi="Symbol"/>
                <w:sz w:val="17"/>
              </w:rPr>
            </w:pPr>
            <w:r>
              <w:rPr>
                <w:rFonts w:ascii="Symbol" w:hAnsi="Symbol"/>
                <w:sz w:val="17"/>
              </w:rPr>
              <w:t>·</w:t>
            </w:r>
          </w:p>
        </w:tc>
        <w:tc>
          <w:tcPr>
            <w:tcW w:w="205" w:type="dxa"/>
            <w:tcBorders/>
            <w:shd w:fill="auto" w:val="clear"/>
            <w:vAlign w:val="bottom"/>
          </w:tcPr>
          <w:p>
            <w:pPr>
              <w:pStyle w:val="TableContents"/>
              <w:spacing w:before="0" w:after="0"/>
              <w:ind w:left="0" w:right="0" w:hanging="0"/>
              <w:rPr/>
            </w:pPr>
            <w:r>
              <w:rPr/>
              <w:t> </w:t>
            </w:r>
          </w:p>
        </w:tc>
        <w:tc>
          <w:tcPr>
            <w:tcW w:w="979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the effectiveness of our risk management activities;</w:t>
            </w:r>
          </w:p>
        </w:tc>
      </w:tr>
      <w:tr>
        <w:trPr/>
        <w:tc>
          <w:tcPr>
            <w:tcW w:w="205"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9795" w:type="dxa"/>
            <w:tcBorders/>
            <w:shd w:fill="auto" w:val="clear"/>
          </w:tcPr>
          <w:p>
            <w:pPr>
              <w:pStyle w:val="TableContents"/>
              <w:spacing w:before="0" w:after="0"/>
              <w:ind w:left="0" w:right="0" w:hanging="0"/>
              <w:rPr/>
            </w:pPr>
            <w:r>
              <w:rPr/>
              <w:t> </w:t>
            </w:r>
          </w:p>
        </w:tc>
      </w:tr>
      <w:tr>
        <w:trPr/>
        <w:tc>
          <w:tcPr>
            <w:tcW w:w="205" w:type="dxa"/>
            <w:tcBorders/>
            <w:shd w:fill="auto" w:val="clear"/>
          </w:tcPr>
          <w:p>
            <w:pPr>
              <w:pStyle w:val="TableContents"/>
              <w:spacing w:before="0" w:after="0"/>
              <w:ind w:left="0" w:right="0" w:hanging="0"/>
              <w:rPr>
                <w:rFonts w:ascii="Symbol" w:hAnsi="Symbol"/>
                <w:sz w:val="17"/>
              </w:rPr>
            </w:pPr>
            <w:r>
              <w:rPr>
                <w:rFonts w:ascii="Symbol" w:hAnsi="Symbol"/>
                <w:sz w:val="17"/>
              </w:rPr>
              <w:t>·</w:t>
            </w:r>
          </w:p>
        </w:tc>
        <w:tc>
          <w:tcPr>
            <w:tcW w:w="205" w:type="dxa"/>
            <w:tcBorders/>
            <w:shd w:fill="auto" w:val="clear"/>
            <w:vAlign w:val="bottom"/>
          </w:tcPr>
          <w:p>
            <w:pPr>
              <w:pStyle w:val="TableContents"/>
              <w:spacing w:before="0" w:after="0"/>
              <w:ind w:left="0" w:right="0" w:hanging="0"/>
              <w:rPr/>
            </w:pPr>
            <w:r>
              <w:rPr/>
              <w:t> </w:t>
            </w:r>
          </w:p>
        </w:tc>
        <w:tc>
          <w:tcPr>
            <w:tcW w:w="979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environmental liabilities or events that are not covered by an indemnity, insurance or existing reserves;</w:t>
            </w:r>
          </w:p>
        </w:tc>
      </w:tr>
      <w:tr>
        <w:trPr/>
        <w:tc>
          <w:tcPr>
            <w:tcW w:w="205"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9795" w:type="dxa"/>
            <w:tcBorders/>
            <w:shd w:fill="auto" w:val="clear"/>
          </w:tcPr>
          <w:p>
            <w:pPr>
              <w:pStyle w:val="TableContents"/>
              <w:spacing w:before="0" w:after="0"/>
              <w:ind w:left="0" w:right="0" w:hanging="0"/>
              <w:rPr/>
            </w:pPr>
            <w:r>
              <w:rPr/>
              <w:t> </w:t>
            </w:r>
          </w:p>
        </w:tc>
      </w:tr>
      <w:tr>
        <w:trPr/>
        <w:tc>
          <w:tcPr>
            <w:tcW w:w="205" w:type="dxa"/>
            <w:tcBorders/>
            <w:shd w:fill="auto" w:val="clear"/>
          </w:tcPr>
          <w:p>
            <w:pPr>
              <w:pStyle w:val="TableContents"/>
              <w:spacing w:before="0" w:after="0"/>
              <w:ind w:left="0" w:right="0" w:hanging="0"/>
              <w:rPr>
                <w:rFonts w:ascii="Symbol" w:hAnsi="Symbol"/>
                <w:sz w:val="17"/>
              </w:rPr>
            </w:pPr>
            <w:r>
              <w:rPr>
                <w:rFonts w:ascii="Symbol" w:hAnsi="Symbol"/>
                <w:sz w:val="17"/>
              </w:rPr>
              <w:t>·</w:t>
            </w:r>
          </w:p>
        </w:tc>
        <w:tc>
          <w:tcPr>
            <w:tcW w:w="205" w:type="dxa"/>
            <w:tcBorders/>
            <w:shd w:fill="auto" w:val="clear"/>
            <w:vAlign w:val="bottom"/>
          </w:tcPr>
          <w:p>
            <w:pPr>
              <w:pStyle w:val="TableContents"/>
              <w:spacing w:before="0" w:after="0"/>
              <w:ind w:left="0" w:right="0" w:hanging="0"/>
              <w:rPr/>
            </w:pPr>
            <w:r>
              <w:rPr/>
              <w:t> </w:t>
            </w:r>
          </w:p>
        </w:tc>
        <w:tc>
          <w:tcPr>
            <w:tcW w:w="979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abrupt or severe declines or interruptions in outer continental shelf production located offshore California and transported on our pipeline systems;</w:t>
            </w:r>
          </w:p>
        </w:tc>
      </w:tr>
      <w:tr>
        <w:trPr/>
        <w:tc>
          <w:tcPr>
            <w:tcW w:w="205"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9795" w:type="dxa"/>
            <w:tcBorders/>
            <w:shd w:fill="auto" w:val="clear"/>
          </w:tcPr>
          <w:p>
            <w:pPr>
              <w:pStyle w:val="TableContents"/>
              <w:spacing w:before="0" w:after="0"/>
              <w:ind w:left="0" w:right="0" w:hanging="0"/>
              <w:rPr/>
            </w:pPr>
            <w:r>
              <w:rPr/>
              <w:t> </w:t>
            </w:r>
          </w:p>
        </w:tc>
      </w:tr>
      <w:tr>
        <w:trPr/>
        <w:tc>
          <w:tcPr>
            <w:tcW w:w="205" w:type="dxa"/>
            <w:tcBorders/>
            <w:shd w:fill="auto" w:val="clear"/>
          </w:tcPr>
          <w:p>
            <w:pPr>
              <w:pStyle w:val="TableContents"/>
              <w:spacing w:before="0" w:after="0"/>
              <w:ind w:left="0" w:right="0" w:hanging="0"/>
              <w:rPr>
                <w:rFonts w:ascii="Symbol" w:hAnsi="Symbol"/>
                <w:sz w:val="17"/>
              </w:rPr>
            </w:pPr>
            <w:r>
              <w:rPr>
                <w:rFonts w:ascii="Symbol" w:hAnsi="Symbol"/>
                <w:sz w:val="17"/>
              </w:rPr>
              <w:t>·</w:t>
            </w:r>
          </w:p>
        </w:tc>
        <w:tc>
          <w:tcPr>
            <w:tcW w:w="205" w:type="dxa"/>
            <w:tcBorders/>
            <w:shd w:fill="auto" w:val="clear"/>
            <w:vAlign w:val="bottom"/>
          </w:tcPr>
          <w:p>
            <w:pPr>
              <w:pStyle w:val="TableContents"/>
              <w:spacing w:before="0" w:after="0"/>
              <w:ind w:left="0" w:right="0" w:hanging="0"/>
              <w:rPr/>
            </w:pPr>
            <w:r>
              <w:rPr/>
              <w:t> </w:t>
            </w:r>
          </w:p>
        </w:tc>
        <w:tc>
          <w:tcPr>
            <w:tcW w:w="979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shortages or cost increases of power supplies, materials or labor;</w:t>
            </w:r>
          </w:p>
        </w:tc>
      </w:tr>
      <w:tr>
        <w:trPr/>
        <w:tc>
          <w:tcPr>
            <w:tcW w:w="205"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9795" w:type="dxa"/>
            <w:tcBorders/>
            <w:shd w:fill="auto" w:val="clear"/>
          </w:tcPr>
          <w:p>
            <w:pPr>
              <w:pStyle w:val="TableContents"/>
              <w:spacing w:before="0" w:after="0"/>
              <w:ind w:left="0" w:right="0" w:hanging="0"/>
              <w:rPr/>
            </w:pPr>
            <w:r>
              <w:rPr/>
              <w:t> </w:t>
            </w:r>
          </w:p>
        </w:tc>
      </w:tr>
      <w:tr>
        <w:trPr/>
        <w:tc>
          <w:tcPr>
            <w:tcW w:w="205" w:type="dxa"/>
            <w:tcBorders/>
            <w:shd w:fill="auto" w:val="clear"/>
          </w:tcPr>
          <w:p>
            <w:pPr>
              <w:pStyle w:val="TableContents"/>
              <w:spacing w:before="0" w:after="0"/>
              <w:ind w:left="0" w:right="0" w:hanging="0"/>
              <w:rPr>
                <w:rFonts w:ascii="Symbol" w:hAnsi="Symbol"/>
                <w:sz w:val="17"/>
              </w:rPr>
            </w:pPr>
            <w:r>
              <w:rPr>
                <w:rFonts w:ascii="Symbol" w:hAnsi="Symbol"/>
                <w:sz w:val="17"/>
              </w:rPr>
              <w:t>·</w:t>
            </w:r>
          </w:p>
        </w:tc>
        <w:tc>
          <w:tcPr>
            <w:tcW w:w="205" w:type="dxa"/>
            <w:tcBorders/>
            <w:shd w:fill="auto" w:val="clear"/>
            <w:vAlign w:val="bottom"/>
          </w:tcPr>
          <w:p>
            <w:pPr>
              <w:pStyle w:val="TableContents"/>
              <w:spacing w:before="0" w:after="0"/>
              <w:ind w:left="0" w:right="0" w:hanging="0"/>
              <w:rPr/>
            </w:pPr>
            <w:r>
              <w:rPr/>
              <w:t> </w:t>
            </w:r>
          </w:p>
        </w:tc>
        <w:tc>
          <w:tcPr>
            <w:tcW w:w="979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the availability of adequate third-party production volumes for transportation and marketing in the areas in which we operate and other factors that could cause declines in volumes shipped on our pipelines by us and third-party shippers, such as declines in production from existing oil and gas reserves or failure to develop additional oil and gas reserves;</w:t>
            </w:r>
          </w:p>
        </w:tc>
      </w:tr>
      <w:tr>
        <w:trPr/>
        <w:tc>
          <w:tcPr>
            <w:tcW w:w="205"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9795" w:type="dxa"/>
            <w:tcBorders/>
            <w:shd w:fill="auto" w:val="clear"/>
          </w:tcPr>
          <w:p>
            <w:pPr>
              <w:pStyle w:val="TableContents"/>
              <w:spacing w:before="0" w:after="0"/>
              <w:ind w:left="0" w:right="0" w:hanging="0"/>
              <w:rPr/>
            </w:pPr>
            <w:r>
              <w:rPr/>
              <w:t> </w:t>
            </w:r>
          </w:p>
        </w:tc>
      </w:tr>
      <w:tr>
        <w:trPr/>
        <w:tc>
          <w:tcPr>
            <w:tcW w:w="205" w:type="dxa"/>
            <w:tcBorders/>
            <w:shd w:fill="auto" w:val="clear"/>
          </w:tcPr>
          <w:p>
            <w:pPr>
              <w:pStyle w:val="TableContents"/>
              <w:spacing w:before="0" w:after="0"/>
              <w:ind w:left="0" w:right="0" w:hanging="0"/>
              <w:rPr>
                <w:rFonts w:ascii="Symbol" w:hAnsi="Symbol"/>
                <w:sz w:val="17"/>
              </w:rPr>
            </w:pPr>
            <w:r>
              <w:rPr>
                <w:rFonts w:ascii="Symbol" w:hAnsi="Symbol"/>
                <w:sz w:val="17"/>
              </w:rPr>
              <w:t>·</w:t>
            </w:r>
          </w:p>
        </w:tc>
        <w:tc>
          <w:tcPr>
            <w:tcW w:w="205" w:type="dxa"/>
            <w:tcBorders/>
            <w:shd w:fill="auto" w:val="clear"/>
            <w:vAlign w:val="bottom"/>
          </w:tcPr>
          <w:p>
            <w:pPr>
              <w:pStyle w:val="TableContents"/>
              <w:spacing w:before="0" w:after="0"/>
              <w:ind w:left="0" w:right="0" w:hanging="0"/>
              <w:rPr/>
            </w:pPr>
            <w:r>
              <w:rPr/>
              <w:t> </w:t>
            </w:r>
          </w:p>
        </w:tc>
        <w:tc>
          <w:tcPr>
            <w:tcW w:w="979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fluctuations in refinery capacity in areas supplied by our mainlines and other factors affecting demand for various grades of crude oil, refined products and natural gas and resulting changes in pricing conditions or transportation throughput requirements;</w:t>
            </w:r>
          </w:p>
        </w:tc>
      </w:tr>
      <w:tr>
        <w:trPr/>
        <w:tc>
          <w:tcPr>
            <w:tcW w:w="205"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9795" w:type="dxa"/>
            <w:tcBorders/>
            <w:shd w:fill="auto" w:val="clear"/>
          </w:tcPr>
          <w:p>
            <w:pPr>
              <w:pStyle w:val="TableContents"/>
              <w:spacing w:before="0" w:after="0"/>
              <w:ind w:left="0" w:right="0" w:hanging="0"/>
              <w:rPr/>
            </w:pPr>
            <w:r>
              <w:rPr/>
              <w:t> </w:t>
            </w:r>
          </w:p>
        </w:tc>
      </w:tr>
      <w:tr>
        <w:trPr/>
        <w:tc>
          <w:tcPr>
            <w:tcW w:w="205" w:type="dxa"/>
            <w:tcBorders/>
            <w:shd w:fill="auto" w:val="clear"/>
          </w:tcPr>
          <w:p>
            <w:pPr>
              <w:pStyle w:val="TableContents"/>
              <w:spacing w:before="0" w:after="0"/>
              <w:ind w:left="0" w:right="0" w:hanging="0"/>
              <w:rPr>
                <w:rFonts w:ascii="Symbol" w:hAnsi="Symbol"/>
                <w:sz w:val="17"/>
              </w:rPr>
            </w:pPr>
            <w:r>
              <w:rPr>
                <w:rFonts w:ascii="Symbol" w:hAnsi="Symbol"/>
                <w:sz w:val="17"/>
              </w:rPr>
              <w:t>·</w:t>
            </w:r>
          </w:p>
        </w:tc>
        <w:tc>
          <w:tcPr>
            <w:tcW w:w="205" w:type="dxa"/>
            <w:tcBorders/>
            <w:shd w:fill="auto" w:val="clear"/>
            <w:vAlign w:val="bottom"/>
          </w:tcPr>
          <w:p>
            <w:pPr>
              <w:pStyle w:val="TableContents"/>
              <w:spacing w:before="0" w:after="0"/>
              <w:ind w:left="0" w:right="0" w:hanging="0"/>
              <w:rPr/>
            </w:pPr>
            <w:r>
              <w:rPr/>
              <w:t> </w:t>
            </w:r>
          </w:p>
        </w:tc>
        <w:tc>
          <w:tcPr>
            <w:tcW w:w="979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the availability of, and our ability to consummate, acquisition or combination opportunities,</w:t>
            </w:r>
          </w:p>
        </w:tc>
      </w:tr>
      <w:tr>
        <w:trPr/>
        <w:tc>
          <w:tcPr>
            <w:tcW w:w="205"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9795" w:type="dxa"/>
            <w:tcBorders/>
            <w:shd w:fill="auto" w:val="clear"/>
          </w:tcPr>
          <w:p>
            <w:pPr>
              <w:pStyle w:val="TableContents"/>
              <w:spacing w:before="0" w:after="0"/>
              <w:ind w:left="0" w:right="0" w:hanging="0"/>
              <w:rPr/>
            </w:pPr>
            <w:r>
              <w:rPr/>
              <w:t> </w:t>
            </w:r>
          </w:p>
        </w:tc>
      </w:tr>
      <w:tr>
        <w:trPr/>
        <w:tc>
          <w:tcPr>
            <w:tcW w:w="205" w:type="dxa"/>
            <w:tcBorders/>
            <w:shd w:fill="auto" w:val="clear"/>
          </w:tcPr>
          <w:p>
            <w:pPr>
              <w:pStyle w:val="TableContents"/>
              <w:spacing w:before="0" w:after="0"/>
              <w:ind w:left="0" w:right="0" w:hanging="0"/>
              <w:rPr>
                <w:rFonts w:ascii="Symbol" w:hAnsi="Symbol"/>
                <w:sz w:val="17"/>
              </w:rPr>
            </w:pPr>
            <w:r>
              <w:rPr>
                <w:rFonts w:ascii="Symbol" w:hAnsi="Symbol"/>
                <w:sz w:val="17"/>
              </w:rPr>
              <w:t>·</w:t>
            </w:r>
          </w:p>
        </w:tc>
        <w:tc>
          <w:tcPr>
            <w:tcW w:w="205" w:type="dxa"/>
            <w:tcBorders/>
            <w:shd w:fill="auto" w:val="clear"/>
            <w:vAlign w:val="bottom"/>
          </w:tcPr>
          <w:p>
            <w:pPr>
              <w:pStyle w:val="TableContents"/>
              <w:spacing w:before="0" w:after="0"/>
              <w:ind w:left="0" w:right="0" w:hanging="0"/>
              <w:rPr/>
            </w:pPr>
            <w:r>
              <w:rPr/>
              <w:t> </w:t>
            </w:r>
          </w:p>
        </w:tc>
        <w:tc>
          <w:tcPr>
            <w:tcW w:w="979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our ability to obtain debt or equity financing on satisfactory terms to fund additional acquisitions, expansion projects, working capital requirements and the repayment or refinancing of indebtedness;</w:t>
            </w:r>
          </w:p>
        </w:tc>
      </w:tr>
      <w:tr>
        <w:trPr/>
        <w:tc>
          <w:tcPr>
            <w:tcW w:w="205"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9795" w:type="dxa"/>
            <w:tcBorders/>
            <w:shd w:fill="auto" w:val="clear"/>
          </w:tcPr>
          <w:p>
            <w:pPr>
              <w:pStyle w:val="TableContents"/>
              <w:spacing w:before="0" w:after="0"/>
              <w:ind w:left="0" w:right="0" w:hanging="0"/>
              <w:rPr/>
            </w:pPr>
            <w:r>
              <w:rPr/>
              <w:t> </w:t>
            </w:r>
          </w:p>
        </w:tc>
      </w:tr>
      <w:tr>
        <w:trPr/>
        <w:tc>
          <w:tcPr>
            <w:tcW w:w="205" w:type="dxa"/>
            <w:tcBorders/>
            <w:shd w:fill="auto" w:val="clear"/>
          </w:tcPr>
          <w:p>
            <w:pPr>
              <w:pStyle w:val="TableContents"/>
              <w:spacing w:before="0" w:after="0"/>
              <w:ind w:left="0" w:right="0" w:hanging="0"/>
              <w:rPr>
                <w:rFonts w:ascii="Symbol" w:hAnsi="Symbol"/>
                <w:sz w:val="17"/>
              </w:rPr>
            </w:pPr>
            <w:r>
              <w:rPr>
                <w:rFonts w:ascii="Symbol" w:hAnsi="Symbol"/>
                <w:sz w:val="17"/>
              </w:rPr>
              <w:t>·</w:t>
            </w:r>
          </w:p>
        </w:tc>
        <w:tc>
          <w:tcPr>
            <w:tcW w:w="205" w:type="dxa"/>
            <w:tcBorders/>
            <w:shd w:fill="auto" w:val="clear"/>
            <w:vAlign w:val="bottom"/>
          </w:tcPr>
          <w:p>
            <w:pPr>
              <w:pStyle w:val="TableContents"/>
              <w:spacing w:before="0" w:after="0"/>
              <w:ind w:left="0" w:right="0" w:hanging="0"/>
              <w:rPr/>
            </w:pPr>
            <w:r>
              <w:rPr/>
              <w:t> </w:t>
            </w:r>
          </w:p>
        </w:tc>
        <w:tc>
          <w:tcPr>
            <w:tcW w:w="979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the successful integration and future performance of acquired assets or businesses and the risks associated with operating in lines of business that are distinct and separate from our historical operations;</w:t>
            </w:r>
          </w:p>
        </w:tc>
      </w:tr>
      <w:tr>
        <w:trPr/>
        <w:tc>
          <w:tcPr>
            <w:tcW w:w="205"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9795" w:type="dxa"/>
            <w:tcBorders/>
            <w:shd w:fill="auto" w:val="clear"/>
          </w:tcPr>
          <w:p>
            <w:pPr>
              <w:pStyle w:val="TableContents"/>
              <w:spacing w:before="0" w:after="0"/>
              <w:ind w:left="0" w:right="0" w:hanging="0"/>
              <w:rPr/>
            </w:pPr>
            <w:r>
              <w:rPr/>
              <w:t> </w:t>
            </w:r>
          </w:p>
        </w:tc>
      </w:tr>
      <w:tr>
        <w:trPr/>
        <w:tc>
          <w:tcPr>
            <w:tcW w:w="205" w:type="dxa"/>
            <w:tcBorders/>
            <w:shd w:fill="auto" w:val="clear"/>
          </w:tcPr>
          <w:p>
            <w:pPr>
              <w:pStyle w:val="TableContents"/>
              <w:spacing w:before="0" w:after="0"/>
              <w:ind w:left="0" w:right="0" w:hanging="0"/>
              <w:rPr>
                <w:rFonts w:ascii="Symbol" w:hAnsi="Symbol"/>
                <w:sz w:val="17"/>
              </w:rPr>
            </w:pPr>
            <w:r>
              <w:rPr>
                <w:rFonts w:ascii="Symbol" w:hAnsi="Symbol"/>
                <w:sz w:val="17"/>
              </w:rPr>
              <w:t>·</w:t>
            </w:r>
          </w:p>
        </w:tc>
        <w:tc>
          <w:tcPr>
            <w:tcW w:w="205" w:type="dxa"/>
            <w:tcBorders/>
            <w:shd w:fill="auto" w:val="clear"/>
            <w:vAlign w:val="bottom"/>
          </w:tcPr>
          <w:p>
            <w:pPr>
              <w:pStyle w:val="TableContents"/>
              <w:spacing w:before="0" w:after="0"/>
              <w:ind w:left="0" w:right="0" w:hanging="0"/>
              <w:rPr/>
            </w:pPr>
            <w:r>
              <w:rPr/>
              <w:t> </w:t>
            </w:r>
          </w:p>
        </w:tc>
        <w:tc>
          <w:tcPr>
            <w:tcW w:w="979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unanticipated changes in crude oil market structure, grade differentials and volatility (or lack thereof);</w:t>
            </w:r>
          </w:p>
        </w:tc>
      </w:tr>
      <w:tr>
        <w:trPr/>
        <w:tc>
          <w:tcPr>
            <w:tcW w:w="205"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9795" w:type="dxa"/>
            <w:tcBorders/>
            <w:shd w:fill="auto" w:val="clear"/>
          </w:tcPr>
          <w:p>
            <w:pPr>
              <w:pStyle w:val="TableContents"/>
              <w:spacing w:before="0" w:after="0"/>
              <w:ind w:left="0" w:right="0" w:hanging="0"/>
              <w:rPr/>
            </w:pPr>
            <w:r>
              <w:rPr/>
              <w:t> </w:t>
            </w:r>
          </w:p>
        </w:tc>
      </w:tr>
      <w:tr>
        <w:trPr/>
        <w:tc>
          <w:tcPr>
            <w:tcW w:w="205" w:type="dxa"/>
            <w:tcBorders/>
            <w:shd w:fill="auto" w:val="clear"/>
          </w:tcPr>
          <w:p>
            <w:pPr>
              <w:pStyle w:val="TableContents"/>
              <w:spacing w:before="0" w:after="0"/>
              <w:ind w:left="0" w:right="0" w:hanging="0"/>
              <w:rPr>
                <w:rFonts w:ascii="Symbol" w:hAnsi="Symbol"/>
                <w:sz w:val="17"/>
              </w:rPr>
            </w:pPr>
            <w:r>
              <w:rPr>
                <w:rFonts w:ascii="Symbol" w:hAnsi="Symbol"/>
                <w:sz w:val="17"/>
              </w:rPr>
              <w:t>·</w:t>
            </w:r>
          </w:p>
        </w:tc>
        <w:tc>
          <w:tcPr>
            <w:tcW w:w="205" w:type="dxa"/>
            <w:tcBorders/>
            <w:shd w:fill="auto" w:val="clear"/>
            <w:vAlign w:val="bottom"/>
          </w:tcPr>
          <w:p>
            <w:pPr>
              <w:pStyle w:val="TableContents"/>
              <w:spacing w:before="0" w:after="0"/>
              <w:ind w:left="0" w:right="0" w:hanging="0"/>
              <w:rPr/>
            </w:pPr>
            <w:r>
              <w:rPr/>
              <w:t> </w:t>
            </w:r>
          </w:p>
        </w:tc>
        <w:tc>
          <w:tcPr>
            <w:tcW w:w="979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the impact of current and future laws, rulings, governmental regulations, accounting standards and statements and related interpretations;</w:t>
            </w:r>
          </w:p>
        </w:tc>
      </w:tr>
      <w:tr>
        <w:trPr/>
        <w:tc>
          <w:tcPr>
            <w:tcW w:w="205"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9795" w:type="dxa"/>
            <w:tcBorders/>
            <w:shd w:fill="auto" w:val="clear"/>
          </w:tcPr>
          <w:p>
            <w:pPr>
              <w:pStyle w:val="TableContents"/>
              <w:spacing w:before="0" w:after="0"/>
              <w:ind w:left="0" w:right="0" w:hanging="0"/>
              <w:rPr/>
            </w:pPr>
            <w:r>
              <w:rPr/>
              <w:t> </w:t>
            </w:r>
          </w:p>
        </w:tc>
      </w:tr>
      <w:tr>
        <w:trPr/>
        <w:tc>
          <w:tcPr>
            <w:tcW w:w="205" w:type="dxa"/>
            <w:tcBorders/>
            <w:shd w:fill="auto" w:val="clear"/>
          </w:tcPr>
          <w:p>
            <w:pPr>
              <w:pStyle w:val="TableContents"/>
              <w:spacing w:before="0" w:after="0"/>
              <w:ind w:left="0" w:right="0" w:hanging="0"/>
              <w:rPr>
                <w:rFonts w:ascii="Symbol" w:hAnsi="Symbol"/>
                <w:sz w:val="17"/>
              </w:rPr>
            </w:pPr>
            <w:r>
              <w:rPr>
                <w:rFonts w:ascii="Symbol" w:hAnsi="Symbol"/>
                <w:sz w:val="17"/>
              </w:rPr>
              <w:t>·</w:t>
            </w:r>
          </w:p>
        </w:tc>
        <w:tc>
          <w:tcPr>
            <w:tcW w:w="205" w:type="dxa"/>
            <w:tcBorders/>
            <w:shd w:fill="auto" w:val="clear"/>
            <w:vAlign w:val="bottom"/>
          </w:tcPr>
          <w:p>
            <w:pPr>
              <w:pStyle w:val="TableContents"/>
              <w:spacing w:before="0" w:after="0"/>
              <w:ind w:left="0" w:right="0" w:hanging="0"/>
              <w:rPr/>
            </w:pPr>
            <w:r>
              <w:rPr/>
              <w:t> </w:t>
            </w:r>
          </w:p>
        </w:tc>
        <w:tc>
          <w:tcPr>
            <w:tcW w:w="979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the effects of competition;</w:t>
            </w:r>
          </w:p>
        </w:tc>
      </w:tr>
      <w:tr>
        <w:trPr/>
        <w:tc>
          <w:tcPr>
            <w:tcW w:w="205"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9795" w:type="dxa"/>
            <w:tcBorders/>
            <w:shd w:fill="auto" w:val="clear"/>
          </w:tcPr>
          <w:p>
            <w:pPr>
              <w:pStyle w:val="TableContents"/>
              <w:spacing w:before="0" w:after="0"/>
              <w:ind w:left="0" w:right="0" w:hanging="0"/>
              <w:rPr/>
            </w:pPr>
            <w:r>
              <w:rPr/>
              <w:t> </w:t>
            </w:r>
          </w:p>
        </w:tc>
      </w:tr>
      <w:tr>
        <w:trPr/>
        <w:tc>
          <w:tcPr>
            <w:tcW w:w="205" w:type="dxa"/>
            <w:tcBorders/>
            <w:shd w:fill="auto" w:val="clear"/>
          </w:tcPr>
          <w:p>
            <w:pPr>
              <w:pStyle w:val="TableContents"/>
              <w:spacing w:before="0" w:after="0"/>
              <w:ind w:left="0" w:right="0" w:hanging="0"/>
              <w:rPr>
                <w:rFonts w:ascii="Symbol" w:hAnsi="Symbol"/>
                <w:sz w:val="17"/>
              </w:rPr>
            </w:pPr>
            <w:r>
              <w:rPr>
                <w:rFonts w:ascii="Symbol" w:hAnsi="Symbol"/>
                <w:sz w:val="17"/>
              </w:rPr>
              <w:t>·</w:t>
            </w:r>
          </w:p>
        </w:tc>
        <w:tc>
          <w:tcPr>
            <w:tcW w:w="205" w:type="dxa"/>
            <w:tcBorders/>
            <w:shd w:fill="auto" w:val="clear"/>
            <w:vAlign w:val="bottom"/>
          </w:tcPr>
          <w:p>
            <w:pPr>
              <w:pStyle w:val="TableContents"/>
              <w:spacing w:before="0" w:after="0"/>
              <w:ind w:left="0" w:right="0" w:hanging="0"/>
              <w:rPr/>
            </w:pPr>
            <w:r>
              <w:rPr/>
              <w:t> </w:t>
            </w:r>
          </w:p>
        </w:tc>
        <w:tc>
          <w:tcPr>
            <w:tcW w:w="979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interruptions in service and fluctuations in tariffs or volumes on third-party pipelines;</w:t>
            </w:r>
          </w:p>
        </w:tc>
      </w:tr>
      <w:tr>
        <w:trPr/>
        <w:tc>
          <w:tcPr>
            <w:tcW w:w="205"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9795" w:type="dxa"/>
            <w:tcBorders/>
            <w:shd w:fill="auto" w:val="clear"/>
          </w:tcPr>
          <w:p>
            <w:pPr>
              <w:pStyle w:val="TableContents"/>
              <w:spacing w:before="0" w:after="0"/>
              <w:ind w:left="0" w:right="0" w:hanging="0"/>
              <w:rPr/>
            </w:pPr>
            <w:r>
              <w:rPr/>
              <w:t> </w:t>
            </w:r>
          </w:p>
        </w:tc>
      </w:tr>
      <w:tr>
        <w:trPr/>
        <w:tc>
          <w:tcPr>
            <w:tcW w:w="205" w:type="dxa"/>
            <w:tcBorders/>
            <w:shd w:fill="auto" w:val="clear"/>
          </w:tcPr>
          <w:p>
            <w:pPr>
              <w:pStyle w:val="TableContents"/>
              <w:spacing w:before="0" w:after="0"/>
              <w:ind w:left="0" w:right="0" w:hanging="0"/>
              <w:rPr>
                <w:rFonts w:ascii="Symbol" w:hAnsi="Symbol"/>
                <w:sz w:val="17"/>
              </w:rPr>
            </w:pPr>
            <w:r>
              <w:rPr>
                <w:rFonts w:ascii="Symbol" w:hAnsi="Symbol"/>
                <w:sz w:val="17"/>
              </w:rPr>
              <w:t>·</w:t>
            </w:r>
          </w:p>
        </w:tc>
        <w:tc>
          <w:tcPr>
            <w:tcW w:w="205" w:type="dxa"/>
            <w:tcBorders/>
            <w:shd w:fill="auto" w:val="clear"/>
            <w:vAlign w:val="bottom"/>
          </w:tcPr>
          <w:p>
            <w:pPr>
              <w:pStyle w:val="TableContents"/>
              <w:spacing w:before="0" w:after="0"/>
              <w:ind w:left="0" w:right="0" w:hanging="0"/>
              <w:rPr/>
            </w:pPr>
            <w:r>
              <w:rPr/>
              <w:t> </w:t>
            </w:r>
          </w:p>
        </w:tc>
        <w:tc>
          <w:tcPr>
            <w:tcW w:w="979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increased costs or lack of availability of insurance;</w:t>
            </w:r>
          </w:p>
        </w:tc>
      </w:tr>
      <w:tr>
        <w:trPr/>
        <w:tc>
          <w:tcPr>
            <w:tcW w:w="205"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9795" w:type="dxa"/>
            <w:tcBorders/>
            <w:shd w:fill="auto" w:val="clear"/>
          </w:tcPr>
          <w:p>
            <w:pPr>
              <w:pStyle w:val="TableContents"/>
              <w:spacing w:before="0" w:after="0"/>
              <w:ind w:left="0" w:right="0" w:hanging="0"/>
              <w:rPr/>
            </w:pPr>
            <w:r>
              <w:rPr/>
              <w:t> </w:t>
            </w:r>
          </w:p>
        </w:tc>
      </w:tr>
      <w:tr>
        <w:trPr/>
        <w:tc>
          <w:tcPr>
            <w:tcW w:w="205" w:type="dxa"/>
            <w:tcBorders/>
            <w:shd w:fill="auto" w:val="clear"/>
          </w:tcPr>
          <w:p>
            <w:pPr>
              <w:pStyle w:val="TableContents"/>
              <w:spacing w:before="0" w:after="0"/>
              <w:ind w:left="0" w:right="0" w:hanging="0"/>
              <w:rPr>
                <w:rFonts w:ascii="Symbol" w:hAnsi="Symbol"/>
                <w:sz w:val="17"/>
              </w:rPr>
            </w:pPr>
            <w:r>
              <w:rPr>
                <w:rFonts w:ascii="Symbol" w:hAnsi="Symbol"/>
                <w:sz w:val="17"/>
              </w:rPr>
              <w:t>·</w:t>
            </w:r>
          </w:p>
        </w:tc>
        <w:tc>
          <w:tcPr>
            <w:tcW w:w="205" w:type="dxa"/>
            <w:tcBorders/>
            <w:shd w:fill="auto" w:val="clear"/>
            <w:vAlign w:val="bottom"/>
          </w:tcPr>
          <w:p>
            <w:pPr>
              <w:pStyle w:val="TableContents"/>
              <w:spacing w:before="0" w:after="0"/>
              <w:ind w:left="0" w:right="0" w:hanging="0"/>
              <w:rPr/>
            </w:pPr>
            <w:r>
              <w:rPr/>
              <w:t> </w:t>
            </w:r>
          </w:p>
        </w:tc>
        <w:tc>
          <w:tcPr>
            <w:tcW w:w="979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fluctuations in the debt and equity markets, including the price of our units at the time of vesting under our long-term incentive plans;</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9</w:t>
      </w:r>
      <w:bookmarkStart w:id="9" w:name="PB_9_125844_7091"/>
      <w:bookmarkEnd w:id="9"/>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05"/>
        <w:gridCol w:w="205"/>
        <w:gridCol w:w="9795"/>
      </w:tblGrid>
      <w:tr>
        <w:trPr/>
        <w:tc>
          <w:tcPr>
            <w:tcW w:w="205" w:type="dxa"/>
            <w:tcBorders/>
            <w:shd w:fill="auto" w:val="clear"/>
          </w:tcPr>
          <w:p>
            <w:pPr>
              <w:pStyle w:val="TableContents"/>
              <w:spacing w:before="0" w:after="0"/>
              <w:ind w:left="0" w:right="0" w:hanging="0"/>
              <w:rPr>
                <w:rFonts w:ascii="Symbol" w:hAnsi="Symbol"/>
                <w:sz w:val="17"/>
              </w:rPr>
            </w:pPr>
            <w:r>
              <w:rPr>
                <w:rFonts w:ascii="Symbol" w:hAnsi="Symbol"/>
                <w:sz w:val="17"/>
              </w:rPr>
              <w:t>·</w:t>
            </w:r>
          </w:p>
        </w:tc>
        <w:tc>
          <w:tcPr>
            <w:tcW w:w="205" w:type="dxa"/>
            <w:tcBorders/>
            <w:shd w:fill="auto" w:val="clear"/>
            <w:vAlign w:val="bottom"/>
          </w:tcPr>
          <w:p>
            <w:pPr>
              <w:pStyle w:val="TableContents"/>
              <w:spacing w:before="0" w:after="0"/>
              <w:ind w:left="0" w:right="0" w:hanging="0"/>
              <w:rPr/>
            </w:pPr>
            <w:r>
              <w:rPr/>
              <w:t> </w:t>
            </w:r>
          </w:p>
        </w:tc>
        <w:tc>
          <w:tcPr>
            <w:tcW w:w="979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the currency exchange rate of the Canadian dollar;</w:t>
            </w:r>
          </w:p>
        </w:tc>
      </w:tr>
      <w:tr>
        <w:trPr/>
        <w:tc>
          <w:tcPr>
            <w:tcW w:w="205"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9795" w:type="dxa"/>
            <w:tcBorders/>
            <w:shd w:fill="auto" w:val="clear"/>
          </w:tcPr>
          <w:p>
            <w:pPr>
              <w:pStyle w:val="TableContents"/>
              <w:spacing w:before="0" w:after="0"/>
              <w:ind w:left="0" w:right="0" w:hanging="0"/>
              <w:rPr/>
            </w:pPr>
            <w:r>
              <w:rPr/>
              <w:t> </w:t>
            </w:r>
          </w:p>
        </w:tc>
      </w:tr>
      <w:tr>
        <w:trPr/>
        <w:tc>
          <w:tcPr>
            <w:tcW w:w="205" w:type="dxa"/>
            <w:tcBorders/>
            <w:shd w:fill="auto" w:val="clear"/>
          </w:tcPr>
          <w:p>
            <w:pPr>
              <w:pStyle w:val="TableContents"/>
              <w:spacing w:before="0" w:after="0"/>
              <w:ind w:left="0" w:right="0" w:hanging="0"/>
              <w:rPr>
                <w:rFonts w:ascii="Symbol" w:hAnsi="Symbol"/>
                <w:sz w:val="17"/>
              </w:rPr>
            </w:pPr>
            <w:r>
              <w:rPr>
                <w:rFonts w:ascii="Symbol" w:hAnsi="Symbol"/>
                <w:sz w:val="17"/>
              </w:rPr>
              <w:t>·</w:t>
            </w:r>
          </w:p>
        </w:tc>
        <w:tc>
          <w:tcPr>
            <w:tcW w:w="205" w:type="dxa"/>
            <w:tcBorders/>
            <w:shd w:fill="auto" w:val="clear"/>
            <w:vAlign w:val="bottom"/>
          </w:tcPr>
          <w:p>
            <w:pPr>
              <w:pStyle w:val="TableContents"/>
              <w:spacing w:before="0" w:after="0"/>
              <w:ind w:left="0" w:right="0" w:hanging="0"/>
              <w:rPr/>
            </w:pPr>
            <w:r>
              <w:rPr/>
              <w:t> </w:t>
            </w:r>
          </w:p>
        </w:tc>
        <w:tc>
          <w:tcPr>
            <w:tcW w:w="979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weather interference with business operations or project construction;</w:t>
            </w:r>
          </w:p>
        </w:tc>
      </w:tr>
      <w:tr>
        <w:trPr/>
        <w:tc>
          <w:tcPr>
            <w:tcW w:w="205"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9795" w:type="dxa"/>
            <w:tcBorders/>
            <w:shd w:fill="auto" w:val="clear"/>
          </w:tcPr>
          <w:p>
            <w:pPr>
              <w:pStyle w:val="TableContents"/>
              <w:spacing w:before="0" w:after="0"/>
              <w:ind w:left="0" w:right="0" w:hanging="0"/>
              <w:rPr/>
            </w:pPr>
            <w:r>
              <w:rPr/>
              <w:t> </w:t>
            </w:r>
          </w:p>
        </w:tc>
      </w:tr>
      <w:tr>
        <w:trPr/>
        <w:tc>
          <w:tcPr>
            <w:tcW w:w="205" w:type="dxa"/>
            <w:tcBorders/>
            <w:shd w:fill="auto" w:val="clear"/>
          </w:tcPr>
          <w:p>
            <w:pPr>
              <w:pStyle w:val="TableContents"/>
              <w:spacing w:before="0" w:after="0"/>
              <w:ind w:left="0" w:right="0" w:hanging="0"/>
              <w:rPr>
                <w:rFonts w:ascii="Symbol" w:hAnsi="Symbol"/>
                <w:sz w:val="17"/>
              </w:rPr>
            </w:pPr>
            <w:r>
              <w:rPr>
                <w:rFonts w:ascii="Symbol" w:hAnsi="Symbol"/>
                <w:sz w:val="17"/>
              </w:rPr>
              <w:t>·</w:t>
            </w:r>
          </w:p>
        </w:tc>
        <w:tc>
          <w:tcPr>
            <w:tcW w:w="205" w:type="dxa"/>
            <w:tcBorders/>
            <w:shd w:fill="auto" w:val="clear"/>
            <w:vAlign w:val="bottom"/>
          </w:tcPr>
          <w:p>
            <w:pPr>
              <w:pStyle w:val="TableContents"/>
              <w:spacing w:before="0" w:after="0"/>
              <w:ind w:left="0" w:right="0" w:hanging="0"/>
              <w:rPr/>
            </w:pPr>
            <w:r>
              <w:rPr/>
              <w:t> </w:t>
            </w:r>
          </w:p>
        </w:tc>
        <w:tc>
          <w:tcPr>
            <w:tcW w:w="979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risks related to the development and operation of natural gas storage facilities;</w:t>
            </w:r>
          </w:p>
        </w:tc>
      </w:tr>
      <w:tr>
        <w:trPr/>
        <w:tc>
          <w:tcPr>
            <w:tcW w:w="205"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9795" w:type="dxa"/>
            <w:tcBorders/>
            <w:shd w:fill="auto" w:val="clear"/>
          </w:tcPr>
          <w:p>
            <w:pPr>
              <w:pStyle w:val="TableContents"/>
              <w:spacing w:before="0" w:after="0"/>
              <w:ind w:left="0" w:right="0" w:hanging="0"/>
              <w:rPr/>
            </w:pPr>
            <w:r>
              <w:rPr/>
              <w:t> </w:t>
            </w:r>
          </w:p>
        </w:tc>
      </w:tr>
      <w:tr>
        <w:trPr/>
        <w:tc>
          <w:tcPr>
            <w:tcW w:w="205" w:type="dxa"/>
            <w:tcBorders/>
            <w:shd w:fill="auto" w:val="clear"/>
          </w:tcPr>
          <w:p>
            <w:pPr>
              <w:pStyle w:val="TableContents"/>
              <w:spacing w:before="0" w:after="0"/>
              <w:ind w:left="0" w:right="0" w:hanging="0"/>
              <w:rPr>
                <w:rFonts w:ascii="Symbol" w:hAnsi="Symbol"/>
                <w:sz w:val="17"/>
              </w:rPr>
            </w:pPr>
            <w:r>
              <w:rPr>
                <w:rFonts w:ascii="Symbol" w:hAnsi="Symbol"/>
                <w:sz w:val="17"/>
              </w:rPr>
              <w:t>·</w:t>
            </w:r>
          </w:p>
        </w:tc>
        <w:tc>
          <w:tcPr>
            <w:tcW w:w="205" w:type="dxa"/>
            <w:tcBorders/>
            <w:shd w:fill="auto" w:val="clear"/>
            <w:vAlign w:val="bottom"/>
          </w:tcPr>
          <w:p>
            <w:pPr>
              <w:pStyle w:val="TableContents"/>
              <w:spacing w:before="0" w:after="0"/>
              <w:ind w:left="0" w:right="0" w:hanging="0"/>
              <w:rPr/>
            </w:pPr>
            <w:r>
              <w:rPr/>
              <w:t> </w:t>
            </w:r>
          </w:p>
        </w:tc>
        <w:tc>
          <w:tcPr>
            <w:tcW w:w="979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future developments and circumstances at the time distributions are declared;</w:t>
            </w:r>
          </w:p>
        </w:tc>
      </w:tr>
      <w:tr>
        <w:trPr/>
        <w:tc>
          <w:tcPr>
            <w:tcW w:w="205"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9795" w:type="dxa"/>
            <w:tcBorders/>
            <w:shd w:fill="auto" w:val="clear"/>
          </w:tcPr>
          <w:p>
            <w:pPr>
              <w:pStyle w:val="TableContents"/>
              <w:spacing w:before="0" w:after="0"/>
              <w:ind w:left="0" w:right="0" w:hanging="0"/>
              <w:rPr/>
            </w:pPr>
            <w:r>
              <w:rPr/>
              <w:t> </w:t>
            </w:r>
          </w:p>
        </w:tc>
      </w:tr>
      <w:tr>
        <w:trPr/>
        <w:tc>
          <w:tcPr>
            <w:tcW w:w="205" w:type="dxa"/>
            <w:tcBorders/>
            <w:shd w:fill="auto" w:val="clear"/>
          </w:tcPr>
          <w:p>
            <w:pPr>
              <w:pStyle w:val="TableContents"/>
              <w:spacing w:before="0" w:after="0"/>
              <w:ind w:left="0" w:right="0" w:hanging="0"/>
              <w:rPr>
                <w:rFonts w:ascii="Symbol" w:hAnsi="Symbol"/>
                <w:sz w:val="17"/>
              </w:rPr>
            </w:pPr>
            <w:r>
              <w:rPr>
                <w:rFonts w:ascii="Symbol" w:hAnsi="Symbol"/>
                <w:sz w:val="17"/>
              </w:rPr>
              <w:t>·</w:t>
            </w:r>
          </w:p>
        </w:tc>
        <w:tc>
          <w:tcPr>
            <w:tcW w:w="205" w:type="dxa"/>
            <w:tcBorders/>
            <w:shd w:fill="auto" w:val="clear"/>
            <w:vAlign w:val="bottom"/>
          </w:tcPr>
          <w:p>
            <w:pPr>
              <w:pStyle w:val="TableContents"/>
              <w:spacing w:before="0" w:after="0"/>
              <w:ind w:left="0" w:right="0" w:hanging="0"/>
              <w:rPr/>
            </w:pPr>
            <w:r>
              <w:rPr/>
              <w:t> </w:t>
            </w:r>
          </w:p>
        </w:tc>
        <w:tc>
          <w:tcPr>
            <w:tcW w:w="979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general economic, market or business conditions and the amplification of other risks caused by deteriorated financial markets, capital constraints and pervasive liquidity concerns; and</w:t>
            </w:r>
          </w:p>
        </w:tc>
      </w:tr>
      <w:tr>
        <w:trPr/>
        <w:tc>
          <w:tcPr>
            <w:tcW w:w="205"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9795" w:type="dxa"/>
            <w:tcBorders/>
            <w:shd w:fill="auto" w:val="clear"/>
          </w:tcPr>
          <w:p>
            <w:pPr>
              <w:pStyle w:val="TableContents"/>
              <w:spacing w:before="0" w:after="0"/>
              <w:ind w:left="0" w:right="0" w:hanging="0"/>
              <w:rPr/>
            </w:pPr>
            <w:r>
              <w:rPr/>
              <w:t> </w:t>
            </w:r>
          </w:p>
        </w:tc>
      </w:tr>
      <w:tr>
        <w:trPr/>
        <w:tc>
          <w:tcPr>
            <w:tcW w:w="205" w:type="dxa"/>
            <w:tcBorders/>
            <w:shd w:fill="auto" w:val="clear"/>
          </w:tcPr>
          <w:p>
            <w:pPr>
              <w:pStyle w:val="TableContents"/>
              <w:spacing w:before="0" w:after="0"/>
              <w:ind w:left="0" w:right="0" w:hanging="0"/>
              <w:rPr>
                <w:rFonts w:ascii="Symbol" w:hAnsi="Symbol"/>
                <w:sz w:val="17"/>
              </w:rPr>
            </w:pPr>
            <w:r>
              <w:rPr>
                <w:rFonts w:ascii="Symbol" w:hAnsi="Symbol"/>
                <w:sz w:val="17"/>
              </w:rPr>
              <w:t>·</w:t>
            </w:r>
          </w:p>
        </w:tc>
        <w:tc>
          <w:tcPr>
            <w:tcW w:w="205" w:type="dxa"/>
            <w:tcBorders/>
            <w:shd w:fill="auto" w:val="clear"/>
            <w:vAlign w:val="bottom"/>
          </w:tcPr>
          <w:p>
            <w:pPr>
              <w:pStyle w:val="TableContents"/>
              <w:spacing w:before="0" w:after="0"/>
              <w:ind w:left="0" w:right="0" w:hanging="0"/>
              <w:rPr/>
            </w:pPr>
            <w:r>
              <w:rPr/>
              <w:t> </w:t>
            </w:r>
          </w:p>
        </w:tc>
        <w:tc>
          <w:tcPr>
            <w:tcW w:w="979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other factors and uncertainties inherent in the transportation, storage, terminalling and marketing of crude oil, refined products and liquefied petroleum gas and other natural gas related petroleum products.</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undertake no obligation to publicly update or revise any forward-looking statements. Further information on risks and uncertainties is available in our filings with the Securities and Exchange Commission, which information is incorporated by reference herein.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10</w:t>
      </w:r>
      <w:bookmarkStart w:id="10" w:name="PB_10_125856_455"/>
      <w:bookmarkEnd w:id="10"/>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SIGNATURES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Pursuant to the requirements of the Securities Exchange Act of 1934, the registrant has duly caused this report to be signed on its behalf by the undersigned hereunto duly authorized.</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53"/>
        <w:gridCol w:w="515"/>
        <w:gridCol w:w="4537"/>
      </w:tblGrid>
      <w:tr>
        <w:trPr/>
        <w:tc>
          <w:tcPr>
            <w:tcW w:w="5153" w:type="dxa"/>
            <w:tcBorders/>
            <w:shd w:fill="auto" w:val="clear"/>
          </w:tcPr>
          <w:p>
            <w:pPr>
              <w:pStyle w:val="TableContents"/>
              <w:spacing w:before="0" w:after="0"/>
              <w:ind w:left="0" w:right="0" w:hanging="0"/>
              <w:rPr/>
            </w:pPr>
            <w:r>
              <w:rPr/>
              <w:t> </w:t>
            </w:r>
          </w:p>
        </w:tc>
        <w:tc>
          <w:tcPr>
            <w:tcW w:w="5052"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PIPELINE, L.P.</w:t>
            </w:r>
          </w:p>
        </w:tc>
      </w:tr>
      <w:tr>
        <w:trPr/>
        <w:tc>
          <w:tcPr>
            <w:tcW w:w="5153"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4537" w:type="dxa"/>
            <w:tcBorders/>
            <w:shd w:fill="auto" w:val="clear"/>
          </w:tcPr>
          <w:p>
            <w:pPr>
              <w:pStyle w:val="TableContents"/>
              <w:spacing w:before="0" w:after="0"/>
              <w:ind w:left="0" w:right="0" w:hanging="0"/>
              <w:rPr/>
            </w:pPr>
            <w:r>
              <w:rPr/>
              <w:t> </w:t>
            </w:r>
          </w:p>
        </w:tc>
      </w:tr>
      <w:tr>
        <w:trPr/>
        <w:tc>
          <w:tcPr>
            <w:tcW w:w="5153"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5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PAA GP LLC, its general partner</w:t>
            </w:r>
          </w:p>
        </w:tc>
      </w:tr>
      <w:tr>
        <w:trPr/>
        <w:tc>
          <w:tcPr>
            <w:tcW w:w="5153"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4537" w:type="dxa"/>
            <w:tcBorders/>
            <w:shd w:fill="auto" w:val="clear"/>
          </w:tcPr>
          <w:p>
            <w:pPr>
              <w:pStyle w:val="TableContents"/>
              <w:spacing w:before="0" w:after="0"/>
              <w:ind w:left="0" w:right="0" w:hanging="0"/>
              <w:rPr/>
            </w:pPr>
            <w:r>
              <w:rPr/>
              <w:t> </w:t>
            </w:r>
          </w:p>
        </w:tc>
      </w:tr>
      <w:tr>
        <w:trPr/>
        <w:tc>
          <w:tcPr>
            <w:tcW w:w="5153"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5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AAP, L. P., its sole member</w:t>
            </w:r>
          </w:p>
        </w:tc>
      </w:tr>
      <w:tr>
        <w:trPr/>
        <w:tc>
          <w:tcPr>
            <w:tcW w:w="5153"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4537" w:type="dxa"/>
            <w:tcBorders/>
            <w:shd w:fill="auto" w:val="clear"/>
          </w:tcPr>
          <w:p>
            <w:pPr>
              <w:pStyle w:val="TableContents"/>
              <w:spacing w:before="0" w:after="0"/>
              <w:ind w:left="0" w:right="0" w:hanging="0"/>
              <w:rPr/>
            </w:pPr>
            <w:r>
              <w:rPr/>
              <w:t> </w:t>
            </w:r>
          </w:p>
        </w:tc>
      </w:tr>
      <w:tr>
        <w:trPr/>
        <w:tc>
          <w:tcPr>
            <w:tcW w:w="5153"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5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GP LLC, its general partner</w:t>
            </w:r>
          </w:p>
        </w:tc>
      </w:tr>
      <w:tr>
        <w:trPr/>
        <w:tc>
          <w:tcPr>
            <w:tcW w:w="5153"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4537" w:type="dxa"/>
            <w:tcBorders/>
            <w:shd w:fill="auto" w:val="clear"/>
          </w:tcPr>
          <w:p>
            <w:pPr>
              <w:pStyle w:val="TableContents"/>
              <w:spacing w:before="0" w:after="0"/>
              <w:ind w:left="0" w:right="0" w:hanging="0"/>
              <w:rPr/>
            </w:pPr>
            <w:r>
              <w:rPr/>
              <w:t> </w:t>
            </w:r>
          </w:p>
        </w:tc>
      </w:tr>
      <w:tr>
        <w:trPr/>
        <w:tc>
          <w:tcPr>
            <w:tcW w:w="5153"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4537" w:type="dxa"/>
            <w:tcBorders/>
            <w:shd w:fill="auto" w:val="clear"/>
          </w:tcPr>
          <w:p>
            <w:pPr>
              <w:pStyle w:val="TableContents"/>
              <w:spacing w:before="0" w:after="0"/>
              <w:ind w:left="0" w:right="0" w:hanging="0"/>
              <w:rPr/>
            </w:pPr>
            <w:r>
              <w:rPr/>
              <w:t> </w:t>
            </w:r>
          </w:p>
        </w:tc>
      </w:tr>
      <w:tr>
        <w:trPr/>
        <w:tc>
          <w:tcPr>
            <w:tcW w:w="515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Date: May 5, 2010</w:t>
            </w:r>
          </w:p>
        </w:tc>
        <w:tc>
          <w:tcPr>
            <w:tcW w:w="5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537"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AL SWANSON</w:t>
            </w:r>
          </w:p>
        </w:tc>
      </w:tr>
      <w:tr>
        <w:trPr/>
        <w:tc>
          <w:tcPr>
            <w:tcW w:w="5153"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4537" w:type="dxa"/>
            <w:tcBorders/>
            <w:shd w:fill="auto" w:val="clear"/>
          </w:tcPr>
          <w:p>
            <w:pPr>
              <w:pStyle w:val="TableContents"/>
              <w:spacing w:before="0" w:after="0"/>
              <w:ind w:left="0" w:right="0" w:hanging="0"/>
              <w:rPr>
                <w:sz w:val="17"/>
              </w:rPr>
            </w:pPr>
            <w:r>
              <w:rPr>
                <w:rFonts w:ascii="Times New Roman" w:hAnsi="Times New Roman"/>
                <w:sz w:val="17"/>
              </w:rPr>
              <w:t>Name:</w:t>
            </w:r>
            <w:r>
              <w:rPr>
                <w:sz w:val="17"/>
              </w:rPr>
              <w:t xml:space="preserve"> Al Swanson</w:t>
            </w:r>
          </w:p>
        </w:tc>
      </w:tr>
      <w:tr>
        <w:trPr/>
        <w:tc>
          <w:tcPr>
            <w:tcW w:w="5153"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4537" w:type="dxa"/>
            <w:tcBorders/>
            <w:shd w:fill="auto" w:val="clear"/>
          </w:tcPr>
          <w:p>
            <w:pPr>
              <w:pStyle w:val="TableContents"/>
              <w:spacing w:before="0" w:after="0"/>
              <w:ind w:left="0" w:right="0" w:hanging="0"/>
              <w:rPr>
                <w:sz w:val="17"/>
              </w:rPr>
            </w:pPr>
            <w:r>
              <w:rPr>
                <w:rFonts w:ascii="Times New Roman" w:hAnsi="Times New Roman"/>
                <w:sz w:val="17"/>
              </w:rPr>
              <w:t>Title:</w:t>
            </w:r>
            <w:r>
              <w:rPr>
                <w:sz w:val="17"/>
              </w:rPr>
              <w:t xml:space="preserve"> </w:t>
            </w:r>
            <w:r>
              <w:rPr>
                <w:i/>
                <w:sz w:val="17"/>
              </w:rPr>
              <w:t>Senior Vice</w:t>
            </w:r>
            <w:r>
              <w:rPr>
                <w:sz w:val="17"/>
              </w:rPr>
              <w:t xml:space="preserve"> </w:t>
            </w:r>
            <w:r>
              <w:rPr>
                <w:i/>
                <w:sz w:val="17"/>
              </w:rPr>
              <w:t>President and</w:t>
            </w:r>
          </w:p>
        </w:tc>
      </w:tr>
      <w:tr>
        <w:trPr/>
        <w:tc>
          <w:tcPr>
            <w:tcW w:w="5153"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4537" w:type="dxa"/>
            <w:tcBorders/>
            <w:shd w:fill="auto" w:val="clear"/>
          </w:tcPr>
          <w:p>
            <w:pPr>
              <w:pStyle w:val="TableContents"/>
              <w:spacing w:before="0" w:after="0"/>
              <w:ind w:left="0" w:right="0" w:hanging="0"/>
              <w:rPr>
                <w:rFonts w:ascii="Times New Roman" w:hAnsi="Times New Roman"/>
                <w:i/>
                <w:sz w:val="17"/>
              </w:rPr>
            </w:pPr>
            <w:r>
              <w:rPr>
                <w:rFonts w:ascii="Times New Roman" w:hAnsi="Times New Roman"/>
                <w:i/>
                <w:sz w:val="17"/>
              </w:rPr>
              <w:t>Chief Financial Officer</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11</w:t>
      </w:r>
      <w:bookmarkStart w:id="11" w:name="PB_11_144658_7056"/>
      <w:bookmarkEnd w:id="11"/>
    </w:p>
    <w:p>
      <w:pPr>
        <w:pStyle w:val="HorizontalLine"/>
        <w:pBdr>
          <w:bottom w:val="single" w:sz="18" w:space="0" w:color="010101"/>
        </w:pBdr>
        <w:spacing w:before="0" w:after="0"/>
        <w:rPr/>
      </w:pPr>
      <w:r>
        <w:rPr/>
      </w:r>
    </w:p>
    <w:p>
      <w:pPr>
        <w:pStyle w:val="TextBody"/>
        <w:spacing w:before="0" w:after="0"/>
        <w:ind w:left="0" w:right="0" w:hanging="0"/>
        <w:jc w:val="center"/>
        <w:rPr/>
      </w:pPr>
      <w:r>
        <w:rPr/>
        <w:t> </w:t>
      </w:r>
      <w:r>
        <w:br w:type="page"/>
      </w:r>
    </w:p>
    <w:p>
      <w:pPr>
        <w:pStyle w:val="TextBody"/>
        <w:spacing w:before="0" w:after="0"/>
        <w:ind w:left="0" w:right="0" w:hanging="0"/>
        <w:jc w:val="right"/>
        <w:rPr>
          <w:rFonts w:ascii="Times New Roman" w:hAnsi="Times New Roman"/>
          <w:b/>
          <w:sz w:val="17"/>
        </w:rPr>
      </w:pPr>
      <w:bookmarkStart w:id="12" w:name="a10-9305_1ex99d1.htm"/>
      <w:bookmarkStart w:id="13" w:name="ksa109305_1ex99d1"/>
      <w:bookmarkEnd w:id="12"/>
      <w:bookmarkEnd w:id="13"/>
      <w:r>
        <w:rPr>
          <w:rFonts w:ascii="Times New Roman" w:hAnsi="Times New Roman"/>
          <w:b/>
          <w:sz w:val="17"/>
        </w:rPr>
        <w:t>Exhibit 99.1</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01"/>
        <w:gridCol w:w="5104"/>
      </w:tblGrid>
      <w:tr>
        <w:trPr/>
        <w:tc>
          <w:tcPr>
            <w:tcW w:w="5101" w:type="dxa"/>
            <w:tcBorders/>
            <w:shd w:fill="auto" w:val="clear"/>
          </w:tcPr>
          <w:p>
            <w:pPr>
              <w:pStyle w:val="TableContents"/>
              <w:spacing w:before="0" w:after="0"/>
              <w:ind w:left="0" w:right="0" w:hanging="0"/>
              <w:rPr/>
            </w:pPr>
            <w:r>
              <w:rPr/>
              <w:drawing>
                <wp:inline distT="0" distB="0" distL="0" distR="0">
                  <wp:extent cx="3209925" cy="990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209925" cy="990600"/>
                          </a:xfrm>
                          <a:prstGeom prst="rect">
                            <a:avLst/>
                          </a:prstGeom>
                        </pic:spPr>
                      </pic:pic>
                    </a:graphicData>
                  </a:graphic>
                </wp:inline>
              </w:drawing>
            </w:r>
          </w:p>
        </w:tc>
        <w:tc>
          <w:tcPr>
            <w:tcW w:w="5104" w:type="dxa"/>
            <w:tcBorders/>
            <w:shd w:fill="auto" w:val="clear"/>
          </w:tcPr>
          <w:p>
            <w:pPr>
              <w:pStyle w:val="TableContents"/>
              <w:spacing w:before="0" w:after="0"/>
              <w:ind w:left="0" w:right="0" w:hanging="0"/>
              <w:jc w:val="right"/>
              <w:rPr/>
            </w:pPr>
            <w:r>
              <w:rPr/>
              <w:drawing>
                <wp:inline distT="0" distB="0" distL="0" distR="0">
                  <wp:extent cx="2428875" cy="6762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428875" cy="676275"/>
                          </a:xfrm>
                          <a:prstGeom prst="rect">
                            <a:avLst/>
                          </a:prstGeom>
                        </pic:spPr>
                      </pic:pic>
                    </a:graphicData>
                  </a:graphic>
                </wp:inline>
              </w:drawing>
            </w:r>
          </w:p>
        </w:tc>
      </w:tr>
    </w:tbl>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156"/>
        <w:gridCol w:w="210"/>
        <w:gridCol w:w="4314"/>
        <w:gridCol w:w="105"/>
        <w:gridCol w:w="4420"/>
      </w:tblGrid>
      <w:tr>
        <w:trPr/>
        <w:tc>
          <w:tcPr>
            <w:tcW w:w="1156" w:type="dxa"/>
            <w:tcBorders/>
            <w:shd w:fill="auto" w:val="clear"/>
          </w:tcPr>
          <w:p>
            <w:pPr>
              <w:pStyle w:val="TableContents"/>
              <w:spacing w:before="0" w:after="0"/>
              <w:ind w:left="0" w:right="0" w:hanging="0"/>
              <w:rPr/>
            </w:pPr>
            <w:r>
              <w:rPr>
                <w:rFonts w:ascii="Times New Roman" w:hAnsi="Times New Roman"/>
                <w:b/>
                <w:sz w:val="17"/>
                <w:u w:val="single"/>
              </w:rPr>
              <w:t>Contacts</w:t>
            </w:r>
            <w:r>
              <w:rPr>
                <w:b/>
                <w:sz w:val="17"/>
              </w:rPr>
              <w:t>:</w:t>
            </w:r>
          </w:p>
        </w:tc>
        <w:tc>
          <w:tcPr>
            <w:tcW w:w="210" w:type="dxa"/>
            <w:tcBorders/>
            <w:shd w:fill="auto" w:val="clear"/>
            <w:vAlign w:val="bottom"/>
          </w:tcPr>
          <w:p>
            <w:pPr>
              <w:pStyle w:val="TableContents"/>
              <w:spacing w:before="0" w:after="0"/>
              <w:ind w:left="0" w:right="0" w:hanging="0"/>
              <w:rPr/>
            </w:pPr>
            <w:r>
              <w:rPr/>
              <w:t> </w:t>
            </w:r>
          </w:p>
        </w:tc>
        <w:tc>
          <w:tcPr>
            <w:tcW w:w="4314"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Roy I. Lamoreaux</w:t>
            </w:r>
          </w:p>
        </w:tc>
        <w:tc>
          <w:tcPr>
            <w:tcW w:w="105" w:type="dxa"/>
            <w:tcBorders/>
            <w:shd w:fill="auto" w:val="clear"/>
            <w:vAlign w:val="bottom"/>
          </w:tcPr>
          <w:p>
            <w:pPr>
              <w:pStyle w:val="TableContents"/>
              <w:spacing w:before="0" w:after="0"/>
              <w:ind w:left="0" w:right="0" w:hanging="0"/>
              <w:rPr/>
            </w:pPr>
            <w:r>
              <w:rPr/>
              <w:t> </w:t>
            </w:r>
          </w:p>
        </w:tc>
        <w:tc>
          <w:tcPr>
            <w:tcW w:w="4420"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Al Swanson</w:t>
            </w:r>
          </w:p>
        </w:tc>
      </w:tr>
      <w:tr>
        <w:trPr/>
        <w:tc>
          <w:tcPr>
            <w:tcW w:w="1156" w:type="dxa"/>
            <w:tcBorders/>
            <w:shd w:fill="auto" w:val="clear"/>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rPr/>
            </w:pPr>
            <w:r>
              <w:rPr/>
              <w:t> </w:t>
            </w:r>
          </w:p>
        </w:tc>
        <w:tc>
          <w:tcPr>
            <w:tcW w:w="4314"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Director, Investor Relations</w:t>
            </w:r>
          </w:p>
        </w:tc>
        <w:tc>
          <w:tcPr>
            <w:tcW w:w="105" w:type="dxa"/>
            <w:tcBorders/>
            <w:shd w:fill="auto" w:val="clear"/>
            <w:vAlign w:val="bottom"/>
          </w:tcPr>
          <w:p>
            <w:pPr>
              <w:pStyle w:val="TableContents"/>
              <w:spacing w:before="0" w:after="0"/>
              <w:ind w:left="0" w:right="0" w:hanging="0"/>
              <w:rPr/>
            </w:pPr>
            <w:r>
              <w:rPr/>
              <w:t> </w:t>
            </w:r>
          </w:p>
        </w:tc>
        <w:tc>
          <w:tcPr>
            <w:tcW w:w="4420"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Senior Vice President, CFO</w:t>
            </w:r>
          </w:p>
        </w:tc>
      </w:tr>
      <w:tr>
        <w:trPr/>
        <w:tc>
          <w:tcPr>
            <w:tcW w:w="1156" w:type="dxa"/>
            <w:tcBorders/>
            <w:shd w:fill="auto" w:val="clear"/>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rPr/>
            </w:pPr>
            <w:r>
              <w:rPr/>
              <w:t> </w:t>
            </w:r>
          </w:p>
        </w:tc>
        <w:tc>
          <w:tcPr>
            <w:tcW w:w="4314"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713/646-4222  800/564-3036</w:t>
            </w:r>
          </w:p>
        </w:tc>
        <w:tc>
          <w:tcPr>
            <w:tcW w:w="105" w:type="dxa"/>
            <w:tcBorders/>
            <w:shd w:fill="auto" w:val="clear"/>
            <w:vAlign w:val="bottom"/>
          </w:tcPr>
          <w:p>
            <w:pPr>
              <w:pStyle w:val="TableContents"/>
              <w:spacing w:before="0" w:after="0"/>
              <w:ind w:left="0" w:right="0" w:hanging="0"/>
              <w:rPr/>
            </w:pPr>
            <w:r>
              <w:rPr/>
              <w:t> </w:t>
            </w:r>
          </w:p>
        </w:tc>
        <w:tc>
          <w:tcPr>
            <w:tcW w:w="4420"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713/646-4455  800/564-3036</w:t>
            </w:r>
          </w:p>
        </w:tc>
      </w:tr>
    </w:tbl>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FOR IMMEDIATE RELEASE</w:t>
      </w:r>
    </w:p>
    <w:p>
      <w:pPr>
        <w:pStyle w:val="TextBody"/>
        <w:spacing w:before="0" w:after="0"/>
        <w:ind w:left="0" w:right="0" w:hanging="0"/>
        <w:rPr/>
      </w:pPr>
      <w:r>
        <w:rPr/>
        <w:t> </w:t>
      </w:r>
    </w:p>
    <w:p>
      <w:pPr>
        <w:pStyle w:val="TextBody"/>
        <w:spacing w:before="0" w:after="0"/>
        <w:ind w:left="0" w:right="0" w:hanging="0"/>
        <w:rPr/>
      </w:pPr>
      <w:r>
        <w:rPr>
          <w:rStyle w:val="StrongEmphasis"/>
          <w:rFonts w:ascii="Times New Roman" w:hAnsi="Times New Roman"/>
          <w:b/>
          <w:sz w:val="17"/>
        </w:rPr>
        <w:t>Plains All American Pipeline, L.P. Reports</w:t>
      </w:r>
    </w:p>
    <w:p>
      <w:pPr>
        <w:pStyle w:val="TextBody"/>
        <w:spacing w:before="0" w:after="0"/>
        <w:ind w:left="0" w:right="0" w:hanging="0"/>
        <w:rPr/>
      </w:pPr>
      <w:r>
        <w:rPr>
          <w:rStyle w:val="StrongEmphasis"/>
        </w:rPr>
        <w:t> </w:t>
      </w:r>
      <w:r>
        <w:rPr>
          <w:rStyle w:val="StrongEmphasis"/>
          <w:rFonts w:ascii="Times New Roman" w:hAnsi="Times New Roman"/>
          <w:b/>
          <w:sz w:val="17"/>
        </w:rPr>
        <w:t>Solid First-Quarter 2010 Results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(Houston  May 5, 2010) Plains All American Pipeline, L.P. (NYSE: PAA) today reported net income of $151 million, or $0.80 per diluted limited partner unit, for the first quarter of 2010 as compared to net income for the first quarter 2009 of $211 million, or $1.41 per diluted limited partner unit. The Partnership reported earnings before interest, taxes, depreciation and amortization (EBITDA) of $276 million for the first quarter 2010, compared with reported EBITDA of $321 million for the first quarter 2009.</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Partnerships reported results include the impact of items that affect comparability between reporting periods. These items are excluded from adjusted results, as further described in the table below.  Accordingly, the Partnerships first-quarter 2010 adjusted net income, adjusted net income per diluted limited partner unit and adjusted EBITDA were $147 million, $0.77 and $272 million, respectively, as compared to first-quarter 2009 adjusted net income, adjusted net income per diluted limited partner unit and adjusted EBITDA of $162 million, $1.02 and $272 million, respectively. (See the section of this release entitled Non-GAAP Financial Measures and the attached tables for discussion of EBITDA and other non-GAAP financial measures, and reconciliations of such measures to the comparable GAAP measures.)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Plains All American delivered solid financial results that were favorable to our first quarter guidance range, marking the thirty-third consecutive quarter of delivering performance in line with our quarterly guidance, said Greg L. Armstrong, Chairman and CEO of Plains All American.  We also successfully executed the initial public offering of PAA Natural Gas Storage and advanced several projects included in our 2010 capital program, including completion of the Phase VII storage expansion at Cushing, Oklahoma and dock construction at our St. James, Louisiana terminal facility.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Armstrong continued, We also ended the quarter with a strong balance sheet and approximately $1.1 billion of committed liquidity.  This solid financial position was further enhanced by the completion of the PNG IPO transaction.  Pro forma for the IPO, Plains All Americans consolidated liquidity at March 31, 2010 increased to approximately $1.7 billion.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summarizes selected items that the Partnership believes impact comparability of financial results between reporting periods (amounts in millions, except per unit amounts):</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-more-</w:t>
      </w:r>
    </w:p>
    <w:p>
      <w:pPr>
        <w:pStyle w:val="TextBody"/>
        <w:spacing w:before="0" w:after="0"/>
        <w:ind w:left="0" w:right="0" w:hanging="0"/>
        <w:jc w:val="center"/>
        <w:rPr/>
      </w:pPr>
      <w:r>
        <w:rPr/>
        <w:t> </w:t>
      </w:r>
    </w:p>
    <w:tbl>
      <w:tblPr>
        <w:tblW w:w="5000" w:type="pct"/>
        <w:jc w:val="left"/>
        <w:tblInd w:w="0" w:type="dxa"/>
        <w:tblCellMar>
          <w:top w:w="28" w:type="dxa"/>
          <w:left w:w="0" w:type="dxa"/>
          <w:bottom w:w="0" w:type="dxa"/>
          <w:right w:w="0" w:type="dxa"/>
        </w:tblCellMar>
      </w:tblPr>
      <w:tblGrid>
        <w:gridCol w:w="10205"/>
      </w:tblGrid>
      <w:tr>
        <w:trPr/>
        <w:tc>
          <w:tcPr>
            <w:tcW w:w="10205" w:type="dxa"/>
            <w:tcBorders>
              <w:top w:val="single" w:sz="8" w:space="0" w:color="000000"/>
            </w:tcBorders>
            <w:shd w:fill="auto" w:val="clear"/>
          </w:tcPr>
          <w:p>
            <w:pPr>
              <w:pStyle w:val="TableContents"/>
              <w:spacing w:before="0" w:after="0"/>
              <w:ind w:left="0" w:right="0" w:hanging="0"/>
              <w:jc w:val="center"/>
              <w:rPr/>
            </w:pPr>
            <w:r>
              <w:rPr/>
              <w:t> </w:t>
            </w:r>
          </w:p>
          <w:p>
            <w:pPr>
              <w:pStyle w:val="TableContents"/>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2</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309"/>
        <w:gridCol w:w="212"/>
        <w:gridCol w:w="114"/>
        <w:gridCol w:w="1064"/>
        <w:gridCol w:w="214"/>
        <w:gridCol w:w="114"/>
        <w:gridCol w:w="1064"/>
        <w:gridCol w:w="114"/>
      </w:tblGrid>
      <w:tr>
        <w:trPr/>
        <w:tc>
          <w:tcPr>
            <w:tcW w:w="7309"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2570"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114" w:type="dxa"/>
            <w:tcBorders/>
            <w:shd w:fill="auto" w:val="clear"/>
            <w:vAlign w:val="bottom"/>
          </w:tcPr>
          <w:p>
            <w:pPr>
              <w:pStyle w:val="TableContents"/>
              <w:spacing w:before="0" w:after="0"/>
              <w:ind w:left="0" w:right="0" w:hanging="0"/>
              <w:jc w:val="center"/>
              <w:rPr/>
            </w:pPr>
            <w:r>
              <w:rPr/>
              <w:t> </w:t>
            </w:r>
          </w:p>
        </w:tc>
      </w:tr>
      <w:tr>
        <w:trPr/>
        <w:tc>
          <w:tcPr>
            <w:tcW w:w="7309"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2570"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March 31,</w:t>
            </w:r>
          </w:p>
        </w:tc>
        <w:tc>
          <w:tcPr>
            <w:tcW w:w="114" w:type="dxa"/>
            <w:tcBorders/>
            <w:shd w:fill="auto" w:val="clear"/>
            <w:vAlign w:val="bottom"/>
          </w:tcPr>
          <w:p>
            <w:pPr>
              <w:pStyle w:val="TableContents"/>
              <w:spacing w:before="0" w:after="0"/>
              <w:ind w:left="0" w:right="0" w:hanging="0"/>
              <w:jc w:val="center"/>
              <w:rPr/>
            </w:pPr>
            <w:r>
              <w:rPr/>
              <w:t> </w:t>
            </w:r>
          </w:p>
        </w:tc>
      </w:tr>
      <w:tr>
        <w:trPr/>
        <w:tc>
          <w:tcPr>
            <w:tcW w:w="7309"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117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14" w:type="dxa"/>
            <w:tcBorders/>
            <w:shd w:fill="auto" w:val="clear"/>
            <w:vAlign w:val="bottom"/>
          </w:tcPr>
          <w:p>
            <w:pPr>
              <w:pStyle w:val="TableContents"/>
              <w:spacing w:before="0" w:after="0"/>
              <w:ind w:left="0" w:right="0" w:hanging="0"/>
              <w:jc w:val="center"/>
              <w:rPr/>
            </w:pPr>
            <w:r>
              <w:rPr/>
              <w:t> </w:t>
            </w:r>
          </w:p>
        </w:tc>
        <w:tc>
          <w:tcPr>
            <w:tcW w:w="1178"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114" w:type="dxa"/>
            <w:tcBorders/>
            <w:shd w:fill="auto" w:val="clear"/>
            <w:vAlign w:val="bottom"/>
          </w:tcPr>
          <w:p>
            <w:pPr>
              <w:pStyle w:val="TableContents"/>
              <w:spacing w:before="0" w:after="0"/>
              <w:ind w:left="0" w:right="0" w:hanging="0"/>
              <w:jc w:val="center"/>
              <w:rPr/>
            </w:pPr>
            <w:r>
              <w:rPr/>
              <w:t> </w:t>
            </w:r>
          </w:p>
        </w:tc>
      </w:tr>
      <w:tr>
        <w:trPr/>
        <w:tc>
          <w:tcPr>
            <w:tcW w:w="7309"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Selected Items Impacting Comparability - Income / (Loss):</w:t>
            </w:r>
          </w:p>
        </w:tc>
        <w:tc>
          <w:tcPr>
            <w:tcW w:w="212" w:type="dxa"/>
            <w:tcBorders/>
            <w:shd w:fill="CCEEFF" w:val="clear"/>
            <w:vAlign w:val="bottom"/>
          </w:tcPr>
          <w:p>
            <w:pPr>
              <w:pStyle w:val="TableContents"/>
              <w:spacing w:before="0" w:after="0"/>
              <w:ind w:left="0" w:right="0" w:hanging="0"/>
              <w:rPr/>
            </w:pPr>
            <w:r>
              <w:rPr/>
              <w:t> </w:t>
            </w:r>
          </w:p>
        </w:tc>
        <w:tc>
          <w:tcPr>
            <w:tcW w:w="1178"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178" w:type="dxa"/>
            <w:gridSpan w:val="2"/>
            <w:tcBorders/>
            <w:shd w:fill="CCEEFF" w:val="clear"/>
            <w:vAlign w:val="bottom"/>
          </w:tcPr>
          <w:p>
            <w:pPr>
              <w:pStyle w:val="TableContents"/>
              <w:spacing w:before="0" w:after="0"/>
              <w:ind w:left="0" w:right="0" w:hanging="0"/>
              <w:jc w:val="right"/>
              <w:rPr/>
            </w:pPr>
            <w:r>
              <w:rPr/>
              <w:t> </w:t>
            </w:r>
          </w:p>
        </w:tc>
        <w:tc>
          <w:tcPr>
            <w:tcW w:w="114" w:type="dxa"/>
            <w:tcBorders/>
            <w:shd w:fill="CCEEFF" w:val="clear"/>
            <w:vAlign w:val="bottom"/>
          </w:tcPr>
          <w:p>
            <w:pPr>
              <w:pStyle w:val="TableContents"/>
              <w:spacing w:before="0" w:after="0"/>
              <w:ind w:left="0" w:right="0" w:hanging="0"/>
              <w:rPr/>
            </w:pPr>
            <w:r>
              <w:rPr/>
              <w:t> </w:t>
            </w:r>
          </w:p>
        </w:tc>
      </w:tr>
      <w:tr>
        <w:trPr/>
        <w:tc>
          <w:tcPr>
            <w:tcW w:w="7309" w:type="dxa"/>
            <w:tcBorders/>
            <w:shd w:fill="auto" w:val="clear"/>
            <w:vAlign w:val="bottom"/>
          </w:tcPr>
          <w:p>
            <w:pPr>
              <w:pStyle w:val="TableContents"/>
              <w:spacing w:before="0" w:after="0"/>
              <w:ind w:left="0" w:right="0" w:hanging="0"/>
              <w:rPr/>
            </w:pPr>
            <w:r>
              <w:rPr>
                <w:rFonts w:ascii="Times New Roman" w:hAnsi="Times New Roman"/>
                <w:sz w:val="17"/>
              </w:rPr>
              <w:t xml:space="preserve">Equity compensation charge </w:t>
            </w:r>
            <w:r>
              <w:rPr>
                <w:sz w:val="11"/>
              </w:rPr>
              <w:t>(1)</w:t>
            </w:r>
          </w:p>
        </w:tc>
        <w:tc>
          <w:tcPr>
            <w:tcW w:w="212" w:type="dxa"/>
            <w:tcBorders/>
            <w:shd w:fill="auto" w:val="clear"/>
            <w:vAlign w:val="bottom"/>
          </w:tcPr>
          <w:p>
            <w:pPr>
              <w:pStyle w:val="TableContents"/>
              <w:spacing w:before="0" w:after="0"/>
              <w:ind w:left="0" w:right="0" w:hanging="0"/>
              <w:rPr/>
            </w:pPr>
            <w:r>
              <w:rPr/>
              <w:t> </w:t>
            </w:r>
          </w:p>
        </w:tc>
        <w:tc>
          <w:tcPr>
            <w:tcW w:w="1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309" w:type="dxa"/>
            <w:tcBorders/>
            <w:shd w:fill="CCEEFF" w:val="clear"/>
            <w:vAlign w:val="bottom"/>
          </w:tcPr>
          <w:p>
            <w:pPr>
              <w:pStyle w:val="TableContents"/>
              <w:spacing w:before="0" w:after="0"/>
              <w:ind w:left="0" w:right="0" w:hanging="0"/>
              <w:rPr/>
            </w:pPr>
            <w:r>
              <w:rPr>
                <w:rFonts w:ascii="Times New Roman" w:hAnsi="Times New Roman"/>
                <w:sz w:val="17"/>
              </w:rPr>
              <w:t xml:space="preserve">Inventory valuation adjustments net of gains/(losses) from related derivative activities </w:t>
            </w:r>
            <w:r>
              <w:rPr>
                <w:sz w:val="11"/>
              </w:rPr>
              <w:t>(2)</w:t>
            </w:r>
          </w:p>
        </w:tc>
        <w:tc>
          <w:tcPr>
            <w:tcW w:w="212" w:type="dxa"/>
            <w:tcBorders/>
            <w:shd w:fill="CCEEFF" w:val="clear"/>
            <w:vAlign w:val="bottom"/>
          </w:tcPr>
          <w:p>
            <w:pPr>
              <w:pStyle w:val="TableContents"/>
              <w:spacing w:before="0" w:after="0"/>
              <w:ind w:left="0" w:right="0" w:hanging="0"/>
              <w:rPr/>
            </w:pPr>
            <w:r>
              <w:rPr/>
              <w:t> </w:t>
            </w:r>
          </w:p>
        </w:tc>
        <w:tc>
          <w:tcPr>
            <w:tcW w:w="117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4" w:type="dxa"/>
            <w:tcBorders/>
            <w:shd w:fill="CCEEFF" w:val="clear"/>
            <w:vAlign w:val="bottom"/>
          </w:tcPr>
          <w:p>
            <w:pPr>
              <w:pStyle w:val="TableContents"/>
              <w:spacing w:before="0" w:after="0"/>
              <w:ind w:left="0" w:right="0" w:hanging="0"/>
              <w:rPr/>
            </w:pPr>
            <w:r>
              <w:rPr/>
              <w:t> </w:t>
            </w:r>
          </w:p>
        </w:tc>
        <w:tc>
          <w:tcPr>
            <w:tcW w:w="117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114" w:type="dxa"/>
            <w:tcBorders/>
            <w:shd w:fill="CCEEFF" w:val="clear"/>
            <w:vAlign w:val="bottom"/>
          </w:tcPr>
          <w:p>
            <w:pPr>
              <w:pStyle w:val="TableContents"/>
              <w:spacing w:before="0" w:after="0"/>
              <w:ind w:left="0" w:right="0" w:hanging="0"/>
              <w:rPr/>
            </w:pPr>
            <w:r>
              <w:rPr/>
              <w:t> </w:t>
            </w:r>
          </w:p>
        </w:tc>
      </w:tr>
      <w:tr>
        <w:trPr/>
        <w:tc>
          <w:tcPr>
            <w:tcW w:w="7309" w:type="dxa"/>
            <w:tcBorders/>
            <w:shd w:fill="auto" w:val="clear"/>
            <w:vAlign w:val="bottom"/>
          </w:tcPr>
          <w:p>
            <w:pPr>
              <w:pStyle w:val="TableContents"/>
              <w:spacing w:before="0" w:after="0"/>
              <w:ind w:left="0" w:right="0" w:hanging="0"/>
              <w:rPr/>
            </w:pPr>
            <w:r>
              <w:rPr>
                <w:rFonts w:ascii="Times New Roman" w:hAnsi="Times New Roman"/>
                <w:sz w:val="17"/>
              </w:rPr>
              <w:t xml:space="preserve">Gains/(losses) from other derivative activities </w:t>
            </w:r>
            <w:r>
              <w:rPr>
                <w:sz w:val="11"/>
              </w:rPr>
              <w:t>(2) (3)</w:t>
            </w:r>
          </w:p>
        </w:tc>
        <w:tc>
          <w:tcPr>
            <w:tcW w:w="212" w:type="dxa"/>
            <w:tcBorders/>
            <w:shd w:fill="auto" w:val="clear"/>
            <w:vAlign w:val="bottom"/>
          </w:tcPr>
          <w:p>
            <w:pPr>
              <w:pStyle w:val="TableContents"/>
              <w:spacing w:before="0" w:after="0"/>
              <w:ind w:left="0" w:right="0" w:hanging="0"/>
              <w:rPr/>
            </w:pPr>
            <w:r>
              <w:rPr/>
              <w:t> </w:t>
            </w:r>
          </w:p>
        </w:tc>
        <w:tc>
          <w:tcPr>
            <w:tcW w:w="117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214" w:type="dxa"/>
            <w:tcBorders/>
            <w:shd w:fill="auto" w:val="clear"/>
            <w:vAlign w:val="bottom"/>
          </w:tcPr>
          <w:p>
            <w:pPr>
              <w:pStyle w:val="TableContents"/>
              <w:spacing w:before="0" w:after="0"/>
              <w:ind w:left="0" w:right="0" w:hanging="0"/>
              <w:rPr/>
            </w:pPr>
            <w:r>
              <w:rPr/>
              <w:t> </w:t>
            </w:r>
          </w:p>
        </w:tc>
        <w:tc>
          <w:tcPr>
            <w:tcW w:w="117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114" w:type="dxa"/>
            <w:tcBorders/>
            <w:shd w:fill="auto" w:val="clear"/>
            <w:vAlign w:val="bottom"/>
          </w:tcPr>
          <w:p>
            <w:pPr>
              <w:pStyle w:val="TableContents"/>
              <w:spacing w:before="0" w:after="0"/>
              <w:ind w:left="0" w:right="0" w:hanging="0"/>
              <w:rPr/>
            </w:pPr>
            <w:r>
              <w:rPr/>
              <w:t> </w:t>
            </w:r>
          </w:p>
        </w:tc>
      </w:tr>
      <w:tr>
        <w:trPr/>
        <w:tc>
          <w:tcPr>
            <w:tcW w:w="73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PNGS contingent consideration fair value adjustment</w:t>
            </w:r>
          </w:p>
        </w:tc>
        <w:tc>
          <w:tcPr>
            <w:tcW w:w="212" w:type="dxa"/>
            <w:tcBorders/>
            <w:shd w:fill="CCEEFF" w:val="clear"/>
            <w:vAlign w:val="bottom"/>
          </w:tcPr>
          <w:p>
            <w:pPr>
              <w:pStyle w:val="TableContents"/>
              <w:spacing w:before="0" w:after="0"/>
              <w:ind w:left="0" w:right="0" w:hanging="0"/>
              <w:rPr/>
            </w:pPr>
            <w:r>
              <w:rPr/>
              <w:t> </w:t>
            </w:r>
          </w:p>
        </w:tc>
        <w:tc>
          <w:tcPr>
            <w:tcW w:w="117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4" w:type="dxa"/>
            <w:tcBorders/>
            <w:shd w:fill="CCEEFF" w:val="clear"/>
            <w:vAlign w:val="bottom"/>
          </w:tcPr>
          <w:p>
            <w:pPr>
              <w:pStyle w:val="TableContents"/>
              <w:spacing w:before="0" w:after="0"/>
              <w:ind w:left="0" w:right="0" w:hanging="0"/>
              <w:rPr/>
            </w:pPr>
            <w:r>
              <w:rPr/>
              <w:t> </w:t>
            </w:r>
          </w:p>
        </w:tc>
      </w:tr>
      <w:tr>
        <w:trPr/>
        <w:tc>
          <w:tcPr>
            <w:tcW w:w="73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gain on foreign currency revaluation</w:t>
            </w:r>
          </w:p>
        </w:tc>
        <w:tc>
          <w:tcPr>
            <w:tcW w:w="212" w:type="dxa"/>
            <w:tcBorders/>
            <w:shd w:fill="auto" w:val="clear"/>
            <w:vAlign w:val="bottom"/>
          </w:tcPr>
          <w:p>
            <w:pPr>
              <w:pStyle w:val="TableContents"/>
              <w:spacing w:before="0" w:after="0"/>
              <w:ind w:left="0" w:right="0" w:hanging="0"/>
              <w:rPr/>
            </w:pPr>
            <w:r>
              <w:rPr/>
              <w:t> </w:t>
            </w:r>
          </w:p>
        </w:tc>
        <w:tc>
          <w:tcPr>
            <w:tcW w:w="117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4" w:type="dxa"/>
            <w:tcBorders/>
            <w:shd w:fill="auto" w:val="clear"/>
            <w:vAlign w:val="bottom"/>
          </w:tcPr>
          <w:p>
            <w:pPr>
              <w:pStyle w:val="TableContents"/>
              <w:spacing w:before="0" w:after="0"/>
              <w:ind w:left="0" w:right="0" w:hanging="0"/>
              <w:rPr/>
            </w:pPr>
            <w:r>
              <w:rPr/>
              <w:t> </w:t>
            </w:r>
          </w:p>
        </w:tc>
        <w:tc>
          <w:tcPr>
            <w:tcW w:w="117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14" w:type="dxa"/>
            <w:tcBorders/>
            <w:shd w:fill="auto" w:val="clear"/>
            <w:vAlign w:val="bottom"/>
          </w:tcPr>
          <w:p>
            <w:pPr>
              <w:pStyle w:val="TableContents"/>
              <w:spacing w:before="0" w:after="0"/>
              <w:ind w:left="0" w:right="0" w:hanging="0"/>
              <w:rPr/>
            </w:pPr>
            <w:r>
              <w:rPr/>
              <w:t> </w:t>
            </w:r>
          </w:p>
        </w:tc>
      </w:tr>
      <w:tr>
        <w:trPr/>
        <w:tc>
          <w:tcPr>
            <w:tcW w:w="73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Selected items impacting comparability</w:t>
            </w:r>
          </w:p>
        </w:tc>
        <w:tc>
          <w:tcPr>
            <w:tcW w:w="212" w:type="dxa"/>
            <w:tcBorders/>
            <w:shd w:fill="CCEEFF" w:val="clear"/>
            <w:vAlign w:val="bottom"/>
          </w:tcPr>
          <w:p>
            <w:pPr>
              <w:pStyle w:val="TableContents"/>
              <w:spacing w:before="0" w:after="0"/>
              <w:ind w:left="0" w:right="0" w:hanging="0"/>
              <w:rPr/>
            </w:pPr>
            <w:r>
              <w:rPr/>
              <w:t> </w:t>
            </w:r>
          </w:p>
        </w:tc>
        <w:tc>
          <w:tcPr>
            <w:tcW w:w="117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14" w:type="dxa"/>
            <w:tcBorders/>
            <w:shd w:fill="CCEEFF" w:val="clear"/>
            <w:vAlign w:val="bottom"/>
          </w:tcPr>
          <w:p>
            <w:pPr>
              <w:pStyle w:val="TableContents"/>
              <w:spacing w:before="0" w:after="0"/>
              <w:ind w:left="0" w:right="0" w:hanging="0"/>
              <w:rPr/>
            </w:pPr>
            <w:r>
              <w:rPr/>
              <w:t> </w:t>
            </w:r>
          </w:p>
        </w:tc>
        <w:tc>
          <w:tcPr>
            <w:tcW w:w="117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w:t>
            </w:r>
          </w:p>
        </w:tc>
        <w:tc>
          <w:tcPr>
            <w:tcW w:w="114" w:type="dxa"/>
            <w:tcBorders/>
            <w:shd w:fill="CCEEFF" w:val="clear"/>
            <w:vAlign w:val="bottom"/>
          </w:tcPr>
          <w:p>
            <w:pPr>
              <w:pStyle w:val="TableContents"/>
              <w:spacing w:before="0" w:after="0"/>
              <w:ind w:left="0" w:right="0" w:hanging="0"/>
              <w:rPr/>
            </w:pPr>
            <w:r>
              <w:rPr/>
              <w:t> </w:t>
            </w:r>
          </w:p>
        </w:tc>
      </w:tr>
      <w:tr>
        <w:trPr/>
        <w:tc>
          <w:tcPr>
            <w:tcW w:w="73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Less: GP 2% portion of selected items impacting comparability</w:t>
            </w:r>
          </w:p>
        </w:tc>
        <w:tc>
          <w:tcPr>
            <w:tcW w:w="212" w:type="dxa"/>
            <w:tcBorders/>
            <w:shd w:fill="auto" w:val="clear"/>
            <w:vAlign w:val="bottom"/>
          </w:tcPr>
          <w:p>
            <w:pPr>
              <w:pStyle w:val="TableContents"/>
              <w:spacing w:before="0" w:after="0"/>
              <w:ind w:left="0" w:right="0" w:hanging="0"/>
              <w:rPr/>
            </w:pPr>
            <w:r>
              <w:rPr/>
              <w:t> </w:t>
            </w:r>
          </w:p>
        </w:tc>
        <w:tc>
          <w:tcPr>
            <w:tcW w:w="117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4" w:type="dxa"/>
            <w:tcBorders/>
            <w:shd w:fill="auto" w:val="clear"/>
            <w:vAlign w:val="bottom"/>
          </w:tcPr>
          <w:p>
            <w:pPr>
              <w:pStyle w:val="TableContents"/>
              <w:spacing w:before="0" w:after="0"/>
              <w:ind w:left="0" w:right="0" w:hanging="0"/>
              <w:rPr/>
            </w:pPr>
            <w:r>
              <w:rPr/>
              <w:t> </w:t>
            </w:r>
          </w:p>
        </w:tc>
        <w:tc>
          <w:tcPr>
            <w:tcW w:w="117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3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LP 98% portion of selected items impacting comparability</w:t>
            </w:r>
          </w:p>
        </w:tc>
        <w:tc>
          <w:tcPr>
            <w:tcW w:w="212" w:type="dxa"/>
            <w:tcBorders/>
            <w:shd w:fill="CCEEFF" w:val="clear"/>
            <w:vAlign w:val="bottom"/>
          </w:tcPr>
          <w:p>
            <w:pPr>
              <w:pStyle w:val="TableContents"/>
              <w:spacing w:before="0" w:after="0"/>
              <w:ind w:left="0" w:right="0" w:hanging="0"/>
              <w:rPr/>
            </w:pPr>
            <w:r>
              <w:rPr/>
              <w:t> </w:t>
            </w:r>
          </w:p>
        </w:tc>
        <w:tc>
          <w:tcPr>
            <w:tcW w:w="11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14" w:type="dxa"/>
            <w:tcBorders/>
            <w:shd w:fill="CCEEFF" w:val="clear"/>
            <w:vAlign w:val="bottom"/>
          </w:tcPr>
          <w:p>
            <w:pPr>
              <w:pStyle w:val="TableContents"/>
              <w:spacing w:before="0" w:after="0"/>
              <w:ind w:left="0" w:right="0" w:hanging="0"/>
              <w:rPr/>
            </w:pPr>
            <w:r>
              <w:rPr/>
              <w:t> </w:t>
            </w:r>
          </w:p>
        </w:tc>
        <w:tc>
          <w:tcPr>
            <w:tcW w:w="11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w:t>
            </w:r>
          </w:p>
        </w:tc>
        <w:tc>
          <w:tcPr>
            <w:tcW w:w="114" w:type="dxa"/>
            <w:tcBorders/>
            <w:shd w:fill="CCEEFF" w:val="clear"/>
            <w:vAlign w:val="bottom"/>
          </w:tcPr>
          <w:p>
            <w:pPr>
              <w:pStyle w:val="TableContents"/>
              <w:spacing w:before="0" w:after="0"/>
              <w:ind w:left="0" w:right="0" w:hanging="0"/>
              <w:rPr/>
            </w:pPr>
            <w:r>
              <w:rPr/>
              <w:t> </w:t>
            </w:r>
          </w:p>
        </w:tc>
      </w:tr>
      <w:tr>
        <w:trPr/>
        <w:tc>
          <w:tcPr>
            <w:tcW w:w="7309"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1178"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1178" w:type="dxa"/>
            <w:gridSpan w:val="2"/>
            <w:tcBorders/>
            <w:shd w:fill="auto" w:val="clear"/>
            <w:vAlign w:val="bottom"/>
          </w:tcPr>
          <w:p>
            <w:pPr>
              <w:pStyle w:val="TableContents"/>
              <w:spacing w:before="0" w:after="0"/>
              <w:ind w:left="0" w:right="0" w:hanging="0"/>
              <w:jc w:val="right"/>
              <w:rPr/>
            </w:pPr>
            <w:r>
              <w:rPr/>
              <w:t> </w:t>
            </w:r>
          </w:p>
        </w:tc>
        <w:tc>
          <w:tcPr>
            <w:tcW w:w="114" w:type="dxa"/>
            <w:tcBorders/>
            <w:shd w:fill="auto" w:val="clear"/>
            <w:vAlign w:val="bottom"/>
          </w:tcPr>
          <w:p>
            <w:pPr>
              <w:pStyle w:val="TableContents"/>
              <w:spacing w:before="0" w:after="0"/>
              <w:ind w:left="0" w:right="0" w:hanging="0"/>
              <w:rPr/>
            </w:pPr>
            <w:r>
              <w:rPr/>
              <w:t> </w:t>
            </w:r>
          </w:p>
        </w:tc>
      </w:tr>
      <w:tr>
        <w:trPr/>
        <w:tc>
          <w:tcPr>
            <w:tcW w:w="73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Impact to basic net income per limited partner unit</w:t>
            </w:r>
          </w:p>
        </w:tc>
        <w:tc>
          <w:tcPr>
            <w:tcW w:w="212" w:type="dxa"/>
            <w:tcBorders/>
            <w:shd w:fill="CCEEFF" w:val="clear"/>
            <w:vAlign w:val="bottom"/>
          </w:tcPr>
          <w:p>
            <w:pPr>
              <w:pStyle w:val="TableContents"/>
              <w:spacing w:before="0" w:after="0"/>
              <w:ind w:left="0" w:right="0" w:hanging="0"/>
              <w:rPr/>
            </w:pPr>
            <w:r>
              <w:rPr/>
              <w:t> </w:t>
            </w:r>
          </w:p>
        </w:tc>
        <w:tc>
          <w:tcPr>
            <w:tcW w:w="11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0.02</w:t>
            </w:r>
          </w:p>
        </w:tc>
        <w:tc>
          <w:tcPr>
            <w:tcW w:w="214" w:type="dxa"/>
            <w:tcBorders/>
            <w:shd w:fill="CCEEFF" w:val="clear"/>
            <w:vAlign w:val="bottom"/>
          </w:tcPr>
          <w:p>
            <w:pPr>
              <w:pStyle w:val="TableContents"/>
              <w:spacing w:before="0" w:after="0"/>
              <w:ind w:left="0" w:right="0" w:hanging="0"/>
              <w:rPr/>
            </w:pPr>
            <w:r>
              <w:rPr/>
              <w:t> </w:t>
            </w:r>
          </w:p>
        </w:tc>
        <w:tc>
          <w:tcPr>
            <w:tcW w:w="11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0.39</w:t>
            </w:r>
          </w:p>
        </w:tc>
        <w:tc>
          <w:tcPr>
            <w:tcW w:w="114" w:type="dxa"/>
            <w:tcBorders/>
            <w:shd w:fill="CCEEFF" w:val="clear"/>
            <w:vAlign w:val="bottom"/>
          </w:tcPr>
          <w:p>
            <w:pPr>
              <w:pStyle w:val="TableContents"/>
              <w:spacing w:before="0" w:after="0"/>
              <w:ind w:left="0" w:right="0" w:hanging="0"/>
              <w:rPr/>
            </w:pPr>
            <w:r>
              <w:rPr/>
              <w:t> </w:t>
            </w:r>
          </w:p>
        </w:tc>
      </w:tr>
      <w:tr>
        <w:trPr/>
        <w:tc>
          <w:tcPr>
            <w:tcW w:w="73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Impact to diluted net income per limited partner unit</w:t>
            </w:r>
          </w:p>
        </w:tc>
        <w:tc>
          <w:tcPr>
            <w:tcW w:w="212" w:type="dxa"/>
            <w:tcBorders/>
            <w:shd w:fill="auto" w:val="clear"/>
            <w:vAlign w:val="bottom"/>
          </w:tcPr>
          <w:p>
            <w:pPr>
              <w:pStyle w:val="TableContents"/>
              <w:spacing w:before="0" w:after="0"/>
              <w:ind w:left="0" w:right="0" w:hanging="0"/>
              <w:rPr/>
            </w:pPr>
            <w:r>
              <w:rPr/>
              <w:t> </w:t>
            </w:r>
          </w:p>
        </w:tc>
        <w:tc>
          <w:tcPr>
            <w:tcW w:w="11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0.03</w:t>
            </w:r>
          </w:p>
        </w:tc>
        <w:tc>
          <w:tcPr>
            <w:tcW w:w="214" w:type="dxa"/>
            <w:tcBorders/>
            <w:shd w:fill="auto" w:val="clear"/>
            <w:vAlign w:val="bottom"/>
          </w:tcPr>
          <w:p>
            <w:pPr>
              <w:pStyle w:val="TableContents"/>
              <w:spacing w:before="0" w:after="0"/>
              <w:ind w:left="0" w:right="0" w:hanging="0"/>
              <w:rPr/>
            </w:pPr>
            <w:r>
              <w:rPr/>
              <w:t> </w:t>
            </w:r>
          </w:p>
        </w:tc>
        <w:tc>
          <w:tcPr>
            <w:tcW w:w="11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0.39</w:t>
            </w:r>
          </w:p>
        </w:tc>
        <w:tc>
          <w:tcPr>
            <w:tcW w:w="114"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The equity compensation charges for the three months ended March 31, 2010 and 2009 exclude the portion of the equity compensation expense represented by grants under the LTIP Plans that, pursuant to the terms of the grant, will be settled in cash only and have no impact on diluted units.  The portion of the equity compensation expense attributable to the cash portion of the LTIP Plans is approximately $5 million and $2 million for the three months ended March 31, 2010 and 2009, respectively.</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Gains and losses from derivative activities related to revalued inventory are included in the line item Inventory valuation adjustments net of (gains)/losses from related derivative activities; gains and losses from derivative activities not related to revalued inventory are included in the line item Gains/(losses) from other derivative activities.</w:t>
      </w:r>
    </w:p>
    <w:p>
      <w:pPr>
        <w:pStyle w:val="TextBody"/>
        <w:spacing w:before="0" w:after="0"/>
        <w:ind w:left="0" w:right="0" w:hanging="0"/>
        <w:rPr>
          <w:rFonts w:ascii="Times New Roman" w:hAnsi="Times New Roman"/>
        </w:rPr>
      </w:pPr>
      <w:r>
        <w:rPr>
          <w:rFonts w:ascii="Times New Roman" w:hAnsi="Times New Roman"/>
          <w:sz w:val="11"/>
        </w:rPr>
        <w:t xml:space="preserve">(3)              </w:t>
      </w:r>
      <w:r>
        <w:rPr>
          <w:rFonts w:ascii="Times New Roman" w:hAnsi="Times New Roman"/>
          <w:sz w:val="17"/>
        </w:rPr>
        <w:t>Gains and losses from other derivative activities for the three months ended March 31, 2010 and 2009 include gains of less than $1 million and approximately $3 million, respectively, related to interest rate derivatives, which are included in other income/(expense), net and interest expense, but do not impact segment profit.</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-more-</w:t>
      </w:r>
    </w:p>
    <w:p>
      <w:pPr>
        <w:pStyle w:val="TextBody"/>
        <w:spacing w:before="0" w:after="0"/>
        <w:ind w:left="0" w:right="0" w:hanging="0"/>
        <w:jc w:val="center"/>
        <w:rPr/>
      </w:pPr>
      <w:r>
        <w:rPr/>
        <w:t> </w:t>
      </w:r>
    </w:p>
    <w:tbl>
      <w:tblPr>
        <w:tblW w:w="5000" w:type="pct"/>
        <w:jc w:val="left"/>
        <w:tblInd w:w="0" w:type="dxa"/>
        <w:tblCellMar>
          <w:top w:w="28" w:type="dxa"/>
          <w:left w:w="0" w:type="dxa"/>
          <w:bottom w:w="0" w:type="dxa"/>
          <w:right w:w="0" w:type="dxa"/>
        </w:tblCellMar>
      </w:tblPr>
      <w:tblGrid>
        <w:gridCol w:w="10205"/>
      </w:tblGrid>
      <w:tr>
        <w:trPr/>
        <w:tc>
          <w:tcPr>
            <w:tcW w:w="10205" w:type="dxa"/>
            <w:tcBorders>
              <w:top w:val="single" w:sz="8" w:space="0" w:color="000000"/>
            </w:tcBorders>
            <w:shd w:fill="auto" w:val="clear"/>
          </w:tcPr>
          <w:p>
            <w:pPr>
              <w:pStyle w:val="TableContents"/>
              <w:spacing w:before="0" w:after="0"/>
              <w:ind w:left="0" w:right="0" w:hanging="0"/>
              <w:jc w:val="center"/>
              <w:rPr/>
            </w:pPr>
            <w:r>
              <w:rPr/>
              <w:t> </w:t>
            </w:r>
          </w:p>
          <w:p>
            <w:pPr>
              <w:pStyle w:val="TableContents"/>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3</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tables present certain selected financial information by segment for the first-quarter (amounts in millions):</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2470"/>
        <w:gridCol w:w="168"/>
        <w:gridCol w:w="261"/>
        <w:gridCol w:w="1018"/>
        <w:gridCol w:w="183"/>
        <w:gridCol w:w="182"/>
        <w:gridCol w:w="808"/>
        <w:gridCol w:w="183"/>
        <w:gridCol w:w="151"/>
        <w:gridCol w:w="839"/>
        <w:gridCol w:w="183"/>
        <w:gridCol w:w="261"/>
        <w:gridCol w:w="1018"/>
        <w:gridCol w:w="182"/>
        <w:gridCol w:w="217"/>
        <w:gridCol w:w="773"/>
        <w:gridCol w:w="183"/>
        <w:gridCol w:w="151"/>
        <w:gridCol w:w="839"/>
        <w:gridCol w:w="135"/>
      </w:tblGrid>
      <w:tr>
        <w:trPr/>
        <w:tc>
          <w:tcPr>
            <w:tcW w:w="2470" w:type="dxa"/>
            <w:tcBorders/>
            <w:shd w:fill="auto" w:val="clear"/>
            <w:vAlign w:val="bottom"/>
          </w:tcPr>
          <w:p>
            <w:pPr>
              <w:pStyle w:val="TableContents"/>
              <w:spacing w:before="0" w:after="0"/>
              <w:ind w:left="0" w:right="0" w:hanging="0"/>
              <w:rPr/>
            </w:pPr>
            <w:r>
              <w:rPr/>
              <w:t> </w:t>
            </w:r>
          </w:p>
        </w:tc>
        <w:tc>
          <w:tcPr>
            <w:tcW w:w="168" w:type="dxa"/>
            <w:tcBorders/>
            <w:shd w:fill="auto" w:val="clear"/>
            <w:vAlign w:val="bottom"/>
          </w:tcPr>
          <w:p>
            <w:pPr>
              <w:pStyle w:val="TableContents"/>
              <w:spacing w:before="0" w:after="0"/>
              <w:ind w:left="0" w:right="0" w:hanging="0"/>
              <w:jc w:val="center"/>
              <w:rPr/>
            </w:pPr>
            <w:r>
              <w:rPr/>
              <w:t> </w:t>
            </w:r>
          </w:p>
        </w:tc>
        <w:tc>
          <w:tcPr>
            <w:tcW w:w="3625" w:type="dxa"/>
            <w:gridSpan w:val="8"/>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183" w:type="dxa"/>
            <w:tcBorders/>
            <w:shd w:fill="auto" w:val="clear"/>
            <w:vAlign w:val="bottom"/>
          </w:tcPr>
          <w:p>
            <w:pPr>
              <w:pStyle w:val="TableContents"/>
              <w:spacing w:before="0" w:after="0"/>
              <w:ind w:left="0" w:right="0" w:hanging="0"/>
              <w:jc w:val="center"/>
              <w:rPr/>
            </w:pPr>
            <w:r>
              <w:rPr/>
              <w:t> </w:t>
            </w:r>
          </w:p>
        </w:tc>
        <w:tc>
          <w:tcPr>
            <w:tcW w:w="3624" w:type="dxa"/>
            <w:gridSpan w:val="8"/>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135" w:type="dxa"/>
            <w:tcBorders/>
            <w:shd w:fill="auto" w:val="clear"/>
            <w:vAlign w:val="bottom"/>
          </w:tcPr>
          <w:p>
            <w:pPr>
              <w:pStyle w:val="TableContents"/>
              <w:spacing w:before="0" w:after="0"/>
              <w:ind w:left="0" w:right="0" w:hanging="0"/>
              <w:jc w:val="center"/>
              <w:rPr/>
            </w:pPr>
            <w:r>
              <w:rPr/>
              <w:t> </w:t>
            </w:r>
          </w:p>
        </w:tc>
      </w:tr>
      <w:tr>
        <w:trPr/>
        <w:tc>
          <w:tcPr>
            <w:tcW w:w="2470" w:type="dxa"/>
            <w:tcBorders/>
            <w:shd w:fill="auto" w:val="clear"/>
            <w:vAlign w:val="bottom"/>
          </w:tcPr>
          <w:p>
            <w:pPr>
              <w:pStyle w:val="TableContents"/>
              <w:spacing w:before="0" w:after="0"/>
              <w:ind w:left="0" w:right="0" w:hanging="0"/>
              <w:rPr/>
            </w:pPr>
            <w:r>
              <w:rPr/>
              <w:t> </w:t>
            </w:r>
          </w:p>
        </w:tc>
        <w:tc>
          <w:tcPr>
            <w:tcW w:w="168" w:type="dxa"/>
            <w:tcBorders/>
            <w:shd w:fill="auto" w:val="clear"/>
            <w:vAlign w:val="bottom"/>
          </w:tcPr>
          <w:p>
            <w:pPr>
              <w:pStyle w:val="TableContents"/>
              <w:spacing w:before="0" w:after="0"/>
              <w:ind w:left="0" w:right="0" w:hanging="0"/>
              <w:jc w:val="center"/>
              <w:rPr/>
            </w:pPr>
            <w:r>
              <w:rPr/>
              <w:t> </w:t>
            </w:r>
          </w:p>
        </w:tc>
        <w:tc>
          <w:tcPr>
            <w:tcW w:w="3625"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March 31, 2010</w:t>
            </w:r>
          </w:p>
        </w:tc>
        <w:tc>
          <w:tcPr>
            <w:tcW w:w="183" w:type="dxa"/>
            <w:tcBorders/>
            <w:shd w:fill="auto" w:val="clear"/>
            <w:vAlign w:val="bottom"/>
          </w:tcPr>
          <w:p>
            <w:pPr>
              <w:pStyle w:val="TableContents"/>
              <w:spacing w:before="0" w:after="0"/>
              <w:ind w:left="0" w:right="0" w:hanging="0"/>
              <w:jc w:val="center"/>
              <w:rPr/>
            </w:pPr>
            <w:r>
              <w:rPr/>
              <w:t> </w:t>
            </w:r>
          </w:p>
        </w:tc>
        <w:tc>
          <w:tcPr>
            <w:tcW w:w="3624"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March 31, 2009</w:t>
            </w:r>
          </w:p>
        </w:tc>
        <w:tc>
          <w:tcPr>
            <w:tcW w:w="135" w:type="dxa"/>
            <w:tcBorders/>
            <w:shd w:fill="auto" w:val="clear"/>
            <w:vAlign w:val="bottom"/>
          </w:tcPr>
          <w:p>
            <w:pPr>
              <w:pStyle w:val="TableContents"/>
              <w:spacing w:before="0" w:after="0"/>
              <w:ind w:left="0" w:right="0" w:hanging="0"/>
              <w:jc w:val="center"/>
              <w:rPr/>
            </w:pPr>
            <w:r>
              <w:rPr/>
              <w:t> </w:t>
            </w:r>
          </w:p>
        </w:tc>
      </w:tr>
      <w:tr>
        <w:trPr/>
        <w:tc>
          <w:tcPr>
            <w:tcW w:w="2470" w:type="dxa"/>
            <w:tcBorders/>
            <w:shd w:fill="auto" w:val="clear"/>
            <w:vAlign w:val="bottom"/>
          </w:tcPr>
          <w:p>
            <w:pPr>
              <w:pStyle w:val="TableContents"/>
              <w:spacing w:before="0" w:after="0"/>
              <w:ind w:left="0" w:right="0" w:hanging="0"/>
              <w:rPr/>
            </w:pPr>
            <w:r>
              <w:rPr/>
              <w:t> </w:t>
            </w:r>
          </w:p>
        </w:tc>
        <w:tc>
          <w:tcPr>
            <w:tcW w:w="168" w:type="dxa"/>
            <w:tcBorders/>
            <w:shd w:fill="auto" w:val="clear"/>
            <w:vAlign w:val="bottom"/>
          </w:tcPr>
          <w:p>
            <w:pPr>
              <w:pStyle w:val="TableContents"/>
              <w:spacing w:before="0" w:after="0"/>
              <w:ind w:left="0" w:right="0" w:hanging="0"/>
              <w:jc w:val="center"/>
              <w:rPr/>
            </w:pPr>
            <w:r>
              <w:rPr/>
              <w:t> </w:t>
            </w:r>
          </w:p>
        </w:tc>
        <w:tc>
          <w:tcPr>
            <w:tcW w:w="1279" w:type="dxa"/>
            <w:gridSpan w:val="2"/>
            <w:tcBorders/>
            <w:shd w:fill="auto" w:val="clear"/>
            <w:vAlign w:val="bottom"/>
          </w:tcPr>
          <w:p>
            <w:pPr>
              <w:pStyle w:val="TableContents"/>
              <w:spacing w:before="0" w:after="0"/>
              <w:ind w:left="0" w:right="0" w:hanging="0"/>
              <w:jc w:val="center"/>
              <w:rPr/>
            </w:pPr>
            <w:r>
              <w:rPr/>
              <w:t> </w:t>
            </w:r>
          </w:p>
        </w:tc>
        <w:tc>
          <w:tcPr>
            <w:tcW w:w="183" w:type="dxa"/>
            <w:tcBorders/>
            <w:shd w:fill="auto" w:val="clear"/>
            <w:vAlign w:val="bottom"/>
          </w:tcPr>
          <w:p>
            <w:pPr>
              <w:pStyle w:val="TableContents"/>
              <w:spacing w:before="0" w:after="0"/>
              <w:ind w:left="0" w:right="0" w:hanging="0"/>
              <w:jc w:val="center"/>
              <w:rPr/>
            </w:pPr>
            <w:r>
              <w:rPr/>
              <w:t> </w:t>
            </w:r>
          </w:p>
        </w:tc>
        <w:tc>
          <w:tcPr>
            <w:tcW w:w="990"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83" w:type="dxa"/>
            <w:tcBorders/>
            <w:shd w:fill="auto" w:val="clear"/>
            <w:vAlign w:val="bottom"/>
          </w:tcPr>
          <w:p>
            <w:pPr>
              <w:pStyle w:val="TableContents"/>
              <w:spacing w:before="0" w:after="0"/>
              <w:ind w:left="0" w:right="0" w:hanging="0"/>
              <w:jc w:val="center"/>
              <w:rPr/>
            </w:pPr>
            <w:r>
              <w:rPr/>
              <w:t> </w:t>
            </w:r>
          </w:p>
        </w:tc>
        <w:tc>
          <w:tcPr>
            <w:tcW w:w="990"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Supply &amp;</w:t>
            </w:r>
          </w:p>
        </w:tc>
        <w:tc>
          <w:tcPr>
            <w:tcW w:w="183" w:type="dxa"/>
            <w:tcBorders/>
            <w:shd w:fill="auto" w:val="clear"/>
            <w:vAlign w:val="bottom"/>
          </w:tcPr>
          <w:p>
            <w:pPr>
              <w:pStyle w:val="TableContents"/>
              <w:spacing w:before="0" w:after="0"/>
              <w:ind w:left="0" w:right="0" w:hanging="0"/>
              <w:jc w:val="center"/>
              <w:rPr/>
            </w:pPr>
            <w:r>
              <w:rPr/>
              <w:t> </w:t>
            </w:r>
          </w:p>
        </w:tc>
        <w:tc>
          <w:tcPr>
            <w:tcW w:w="1279" w:type="dxa"/>
            <w:gridSpan w:val="2"/>
            <w:tcBorders/>
            <w:shd w:fill="auto" w:val="clear"/>
            <w:vAlign w:val="bottom"/>
          </w:tcPr>
          <w:p>
            <w:pPr>
              <w:pStyle w:val="TableContents"/>
              <w:spacing w:before="0" w:after="0"/>
              <w:ind w:left="0" w:right="0" w:hanging="0"/>
              <w:jc w:val="center"/>
              <w:rPr/>
            </w:pPr>
            <w:r>
              <w:rPr/>
              <w:t> </w:t>
            </w:r>
          </w:p>
        </w:tc>
        <w:tc>
          <w:tcPr>
            <w:tcW w:w="182" w:type="dxa"/>
            <w:tcBorders/>
            <w:shd w:fill="auto" w:val="clear"/>
            <w:vAlign w:val="bottom"/>
          </w:tcPr>
          <w:p>
            <w:pPr>
              <w:pStyle w:val="TableContents"/>
              <w:spacing w:before="0" w:after="0"/>
              <w:ind w:left="0" w:right="0" w:hanging="0"/>
              <w:jc w:val="center"/>
              <w:rPr/>
            </w:pPr>
            <w:r>
              <w:rPr/>
              <w:t> </w:t>
            </w:r>
          </w:p>
        </w:tc>
        <w:tc>
          <w:tcPr>
            <w:tcW w:w="990"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83" w:type="dxa"/>
            <w:tcBorders/>
            <w:shd w:fill="auto" w:val="clear"/>
            <w:vAlign w:val="bottom"/>
          </w:tcPr>
          <w:p>
            <w:pPr>
              <w:pStyle w:val="TableContents"/>
              <w:spacing w:before="0" w:after="0"/>
              <w:ind w:left="0" w:right="0" w:hanging="0"/>
              <w:jc w:val="center"/>
              <w:rPr/>
            </w:pPr>
            <w:r>
              <w:rPr/>
              <w:t> </w:t>
            </w:r>
          </w:p>
        </w:tc>
        <w:tc>
          <w:tcPr>
            <w:tcW w:w="990"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Supply &amp;</w:t>
            </w:r>
          </w:p>
        </w:tc>
        <w:tc>
          <w:tcPr>
            <w:tcW w:w="135" w:type="dxa"/>
            <w:tcBorders/>
            <w:shd w:fill="auto" w:val="clear"/>
            <w:vAlign w:val="bottom"/>
          </w:tcPr>
          <w:p>
            <w:pPr>
              <w:pStyle w:val="TableContents"/>
              <w:spacing w:before="0" w:after="0"/>
              <w:ind w:left="0" w:right="0" w:hanging="0"/>
              <w:jc w:val="center"/>
              <w:rPr/>
            </w:pPr>
            <w:r>
              <w:rPr/>
              <w:t> </w:t>
            </w:r>
          </w:p>
        </w:tc>
      </w:tr>
      <w:tr>
        <w:trPr/>
        <w:tc>
          <w:tcPr>
            <w:tcW w:w="2470" w:type="dxa"/>
            <w:tcBorders/>
            <w:shd w:fill="auto" w:val="clear"/>
            <w:vAlign w:val="bottom"/>
          </w:tcPr>
          <w:p>
            <w:pPr>
              <w:pStyle w:val="TableContents"/>
              <w:spacing w:before="0" w:after="0"/>
              <w:ind w:left="0" w:right="0" w:hanging="0"/>
              <w:rPr/>
            </w:pPr>
            <w:r>
              <w:rPr/>
              <w:t> </w:t>
            </w:r>
          </w:p>
        </w:tc>
        <w:tc>
          <w:tcPr>
            <w:tcW w:w="168" w:type="dxa"/>
            <w:tcBorders/>
            <w:shd w:fill="auto" w:val="clear"/>
            <w:vAlign w:val="bottom"/>
          </w:tcPr>
          <w:p>
            <w:pPr>
              <w:pStyle w:val="TableContents"/>
              <w:spacing w:before="0" w:after="0"/>
              <w:ind w:left="0" w:right="0" w:hanging="0"/>
              <w:jc w:val="center"/>
              <w:rPr/>
            </w:pPr>
            <w:r>
              <w:rPr/>
              <w:t> </w:t>
            </w:r>
          </w:p>
        </w:tc>
        <w:tc>
          <w:tcPr>
            <w:tcW w:w="127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Transportation</w:t>
            </w:r>
          </w:p>
        </w:tc>
        <w:tc>
          <w:tcPr>
            <w:tcW w:w="183" w:type="dxa"/>
            <w:tcBorders/>
            <w:shd w:fill="auto" w:val="clear"/>
            <w:vAlign w:val="bottom"/>
          </w:tcPr>
          <w:p>
            <w:pPr>
              <w:pStyle w:val="TableContents"/>
              <w:spacing w:before="0" w:after="0"/>
              <w:ind w:left="0" w:right="0" w:hanging="0"/>
              <w:jc w:val="center"/>
              <w:rPr/>
            </w:pPr>
            <w:r>
              <w:rPr/>
              <w:t> </w:t>
            </w:r>
          </w:p>
        </w:tc>
        <w:tc>
          <w:tcPr>
            <w:tcW w:w="99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Facilities</w:t>
            </w:r>
          </w:p>
        </w:tc>
        <w:tc>
          <w:tcPr>
            <w:tcW w:w="183" w:type="dxa"/>
            <w:tcBorders/>
            <w:shd w:fill="auto" w:val="clear"/>
            <w:vAlign w:val="bottom"/>
          </w:tcPr>
          <w:p>
            <w:pPr>
              <w:pStyle w:val="TableContents"/>
              <w:spacing w:before="0" w:after="0"/>
              <w:ind w:left="0" w:right="0" w:hanging="0"/>
              <w:jc w:val="center"/>
              <w:rPr/>
            </w:pPr>
            <w:r>
              <w:rPr/>
              <w:t> </w:t>
            </w:r>
          </w:p>
        </w:tc>
        <w:tc>
          <w:tcPr>
            <w:tcW w:w="99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Logistics</w:t>
            </w:r>
          </w:p>
        </w:tc>
        <w:tc>
          <w:tcPr>
            <w:tcW w:w="183" w:type="dxa"/>
            <w:tcBorders/>
            <w:shd w:fill="auto" w:val="clear"/>
            <w:vAlign w:val="bottom"/>
          </w:tcPr>
          <w:p>
            <w:pPr>
              <w:pStyle w:val="TableContents"/>
              <w:spacing w:before="0" w:after="0"/>
              <w:ind w:left="0" w:right="0" w:hanging="0"/>
              <w:jc w:val="center"/>
              <w:rPr/>
            </w:pPr>
            <w:r>
              <w:rPr/>
              <w:t> </w:t>
            </w:r>
          </w:p>
        </w:tc>
        <w:tc>
          <w:tcPr>
            <w:tcW w:w="127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Transportation</w:t>
            </w:r>
          </w:p>
        </w:tc>
        <w:tc>
          <w:tcPr>
            <w:tcW w:w="182" w:type="dxa"/>
            <w:tcBorders/>
            <w:shd w:fill="auto" w:val="clear"/>
            <w:vAlign w:val="bottom"/>
          </w:tcPr>
          <w:p>
            <w:pPr>
              <w:pStyle w:val="TableContents"/>
              <w:spacing w:before="0" w:after="0"/>
              <w:ind w:left="0" w:right="0" w:hanging="0"/>
              <w:jc w:val="center"/>
              <w:rPr/>
            </w:pPr>
            <w:r>
              <w:rPr/>
              <w:t> </w:t>
            </w:r>
          </w:p>
        </w:tc>
        <w:tc>
          <w:tcPr>
            <w:tcW w:w="99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Facilities</w:t>
            </w:r>
          </w:p>
        </w:tc>
        <w:tc>
          <w:tcPr>
            <w:tcW w:w="183" w:type="dxa"/>
            <w:tcBorders/>
            <w:shd w:fill="auto" w:val="clear"/>
            <w:vAlign w:val="bottom"/>
          </w:tcPr>
          <w:p>
            <w:pPr>
              <w:pStyle w:val="TableContents"/>
              <w:spacing w:before="0" w:after="0"/>
              <w:ind w:left="0" w:right="0" w:hanging="0"/>
              <w:jc w:val="center"/>
              <w:rPr/>
            </w:pPr>
            <w:r>
              <w:rPr/>
              <w:t> </w:t>
            </w:r>
          </w:p>
        </w:tc>
        <w:tc>
          <w:tcPr>
            <w:tcW w:w="99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Logistics</w:t>
            </w:r>
          </w:p>
        </w:tc>
        <w:tc>
          <w:tcPr>
            <w:tcW w:w="135" w:type="dxa"/>
            <w:tcBorders/>
            <w:shd w:fill="auto" w:val="clear"/>
            <w:vAlign w:val="bottom"/>
          </w:tcPr>
          <w:p>
            <w:pPr>
              <w:pStyle w:val="TableContents"/>
              <w:spacing w:before="0" w:after="0"/>
              <w:ind w:left="0" w:right="0" w:hanging="0"/>
              <w:jc w:val="center"/>
              <w:rPr/>
            </w:pPr>
            <w:r>
              <w:rPr/>
              <w:t> </w:t>
            </w:r>
          </w:p>
        </w:tc>
      </w:tr>
      <w:tr>
        <w:trPr/>
        <w:tc>
          <w:tcPr>
            <w:tcW w:w="2470" w:type="dxa"/>
            <w:tcBorders/>
            <w:shd w:fill="CCEEFF" w:val="clear"/>
            <w:vAlign w:val="bottom"/>
          </w:tcPr>
          <w:p>
            <w:pPr>
              <w:pStyle w:val="TableContents"/>
              <w:spacing w:before="0" w:after="0"/>
              <w:ind w:left="0" w:right="0" w:hanging="0"/>
              <w:rPr/>
            </w:pPr>
            <w:r>
              <w:rPr>
                <w:rFonts w:ascii="Times New Roman" w:hAnsi="Times New Roman"/>
                <w:sz w:val="17"/>
              </w:rPr>
              <w:t xml:space="preserve">Revenues </w:t>
            </w:r>
            <w:r>
              <w:rPr>
                <w:sz w:val="11"/>
              </w:rPr>
              <w:t>(1)</w:t>
            </w:r>
          </w:p>
        </w:tc>
        <w:tc>
          <w:tcPr>
            <w:tcW w:w="168" w:type="dxa"/>
            <w:tcBorders/>
            <w:shd w:fill="CCEEFF" w:val="clear"/>
            <w:vAlign w:val="bottom"/>
          </w:tcPr>
          <w:p>
            <w:pPr>
              <w:pStyle w:val="TableContents"/>
              <w:spacing w:before="0" w:after="0"/>
              <w:ind w:left="0" w:right="0" w:hanging="0"/>
              <w:rPr/>
            </w:pPr>
            <w:r>
              <w:rPr/>
              <w:t> </w:t>
            </w:r>
          </w:p>
        </w:tc>
        <w:tc>
          <w:tcPr>
            <w:tcW w:w="26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250</w:t>
            </w:r>
          </w:p>
        </w:tc>
        <w:tc>
          <w:tcPr>
            <w:tcW w:w="183" w:type="dxa"/>
            <w:tcBorders/>
            <w:shd w:fill="CCEEFF" w:val="clear"/>
            <w:vAlign w:val="bottom"/>
          </w:tcPr>
          <w:p>
            <w:pPr>
              <w:pStyle w:val="TableContents"/>
              <w:spacing w:before="0" w:after="0"/>
              <w:ind w:left="0" w:right="0" w:hanging="0"/>
              <w:rPr/>
            </w:pPr>
            <w:r>
              <w:rPr/>
              <w:t> </w:t>
            </w:r>
          </w:p>
        </w:tc>
        <w:tc>
          <w:tcPr>
            <w:tcW w:w="18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114</w:t>
            </w:r>
          </w:p>
        </w:tc>
        <w:tc>
          <w:tcPr>
            <w:tcW w:w="183" w:type="dxa"/>
            <w:tcBorders/>
            <w:shd w:fill="CCEEFF" w:val="clear"/>
            <w:vAlign w:val="bottom"/>
          </w:tcPr>
          <w:p>
            <w:pPr>
              <w:pStyle w:val="TableContents"/>
              <w:spacing w:before="0" w:after="0"/>
              <w:ind w:left="0" w:right="0" w:hanging="0"/>
              <w:rPr/>
            </w:pPr>
            <w:r>
              <w:rPr/>
              <w:t> </w:t>
            </w:r>
          </w:p>
        </w:tc>
        <w:tc>
          <w:tcPr>
            <w:tcW w:w="15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5,912</w:t>
            </w:r>
          </w:p>
        </w:tc>
        <w:tc>
          <w:tcPr>
            <w:tcW w:w="183" w:type="dxa"/>
            <w:tcBorders/>
            <w:shd w:fill="CCEEFF" w:val="clear"/>
            <w:vAlign w:val="bottom"/>
          </w:tcPr>
          <w:p>
            <w:pPr>
              <w:pStyle w:val="TableContents"/>
              <w:spacing w:before="0" w:after="0"/>
              <w:ind w:left="0" w:right="0" w:hanging="0"/>
              <w:rPr/>
            </w:pPr>
            <w:r>
              <w:rPr/>
              <w:t> </w:t>
            </w:r>
          </w:p>
        </w:tc>
        <w:tc>
          <w:tcPr>
            <w:tcW w:w="26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225</w:t>
            </w:r>
          </w:p>
        </w:tc>
        <w:tc>
          <w:tcPr>
            <w:tcW w:w="182" w:type="dxa"/>
            <w:tcBorders/>
            <w:shd w:fill="CCEEFF" w:val="clear"/>
            <w:vAlign w:val="bottom"/>
          </w:tcPr>
          <w:p>
            <w:pPr>
              <w:pStyle w:val="TableContents"/>
              <w:spacing w:before="0" w:after="0"/>
              <w:ind w:left="0" w:right="0" w:hanging="0"/>
              <w:rPr/>
            </w:pPr>
            <w:r>
              <w:rPr/>
              <w:t> </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w:t>
            </w:r>
          </w:p>
        </w:tc>
        <w:tc>
          <w:tcPr>
            <w:tcW w:w="183" w:type="dxa"/>
            <w:tcBorders/>
            <w:shd w:fill="CCEEFF" w:val="clear"/>
            <w:vAlign w:val="bottom"/>
          </w:tcPr>
          <w:p>
            <w:pPr>
              <w:pStyle w:val="TableContents"/>
              <w:spacing w:before="0" w:after="0"/>
              <w:ind w:left="0" w:right="0" w:hanging="0"/>
              <w:rPr/>
            </w:pPr>
            <w:r>
              <w:rPr/>
              <w:t> </w:t>
            </w:r>
          </w:p>
        </w:tc>
        <w:tc>
          <w:tcPr>
            <w:tcW w:w="15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3,133</w:t>
            </w:r>
          </w:p>
        </w:tc>
        <w:tc>
          <w:tcPr>
            <w:tcW w:w="135" w:type="dxa"/>
            <w:tcBorders/>
            <w:shd w:fill="CCEEFF" w:val="clear"/>
            <w:vAlign w:val="bottom"/>
          </w:tcPr>
          <w:p>
            <w:pPr>
              <w:pStyle w:val="TableContents"/>
              <w:spacing w:before="0" w:after="0"/>
              <w:ind w:left="0" w:right="0" w:hanging="0"/>
              <w:rPr/>
            </w:pPr>
            <w:r>
              <w:rPr/>
              <w:t> </w:t>
            </w:r>
          </w:p>
        </w:tc>
      </w:tr>
      <w:tr>
        <w:trPr/>
        <w:tc>
          <w:tcPr>
            <w:tcW w:w="2470" w:type="dxa"/>
            <w:tcBorders/>
            <w:shd w:fill="auto" w:val="clear"/>
            <w:vAlign w:val="bottom"/>
          </w:tcPr>
          <w:p>
            <w:pPr>
              <w:pStyle w:val="TableContents"/>
              <w:spacing w:before="0" w:after="0"/>
              <w:ind w:left="0" w:right="0" w:hanging="0"/>
              <w:rPr/>
            </w:pPr>
            <w:r>
              <w:rPr>
                <w:rFonts w:ascii="Times New Roman" w:hAnsi="Times New Roman"/>
                <w:sz w:val="17"/>
              </w:rPr>
              <w:t xml:space="preserve">Purchases and related costs </w:t>
            </w:r>
            <w:r>
              <w:rPr>
                <w:sz w:val="11"/>
              </w:rPr>
              <w:t>(1)</w:t>
            </w:r>
          </w:p>
        </w:tc>
        <w:tc>
          <w:tcPr>
            <w:tcW w:w="168" w:type="dxa"/>
            <w:tcBorders/>
            <w:shd w:fill="auto" w:val="clear"/>
            <w:vAlign w:val="bottom"/>
          </w:tcPr>
          <w:p>
            <w:pPr>
              <w:pStyle w:val="TableContents"/>
              <w:spacing w:before="0" w:after="0"/>
              <w:ind w:left="0" w:right="0" w:hanging="0"/>
              <w:rPr/>
            </w:pPr>
            <w:r>
              <w:rPr/>
              <w:t> </w:t>
            </w:r>
          </w:p>
        </w:tc>
        <w:tc>
          <w:tcPr>
            <w:tcW w:w="127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8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8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(5,749</w:t>
            </w:r>
          </w:p>
        </w:tc>
        <w:tc>
          <w:tcPr>
            <w:tcW w:w="18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8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3" w:type="dxa"/>
            <w:tcBorders/>
            <w:shd w:fill="auto" w:val="clear"/>
            <w:vAlign w:val="bottom"/>
          </w:tcPr>
          <w:p>
            <w:pPr>
              <w:pStyle w:val="TableContents"/>
              <w:spacing w:before="0" w:after="0"/>
              <w:ind w:left="0" w:right="0" w:hanging="0"/>
              <w:rPr/>
            </w:pPr>
            <w:r>
              <w:rPr/>
              <w:t> </w:t>
            </w:r>
          </w:p>
        </w:tc>
        <w:tc>
          <w:tcPr>
            <w:tcW w:w="9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(2,904</w:t>
            </w:r>
          </w:p>
        </w:tc>
        <w:tc>
          <w:tcPr>
            <w:tcW w:w="13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470" w:type="dxa"/>
            <w:tcBorders/>
            <w:shd w:fill="CCEEFF" w:val="clear"/>
            <w:vAlign w:val="bottom"/>
          </w:tcPr>
          <w:p>
            <w:pPr>
              <w:pStyle w:val="TableContents"/>
              <w:spacing w:before="0" w:after="0"/>
              <w:ind w:left="0" w:right="0" w:hanging="0"/>
              <w:rPr/>
            </w:pPr>
            <w:r>
              <w:rPr>
                <w:rFonts w:ascii="Times New Roman" w:hAnsi="Times New Roman"/>
                <w:sz w:val="17"/>
              </w:rPr>
              <w:t xml:space="preserve">Field operating costs (excluding equity compensation charge) </w:t>
            </w:r>
            <w:r>
              <w:rPr>
                <w:sz w:val="11"/>
              </w:rPr>
              <w:t>(1)</w:t>
            </w:r>
          </w:p>
        </w:tc>
        <w:tc>
          <w:tcPr>
            <w:tcW w:w="168" w:type="dxa"/>
            <w:tcBorders/>
            <w:shd w:fill="CCEEFF" w:val="clear"/>
            <w:vAlign w:val="bottom"/>
          </w:tcPr>
          <w:p>
            <w:pPr>
              <w:pStyle w:val="TableContents"/>
              <w:spacing w:before="0" w:after="0"/>
              <w:ind w:left="0" w:right="0" w:hanging="0"/>
              <w:rPr/>
            </w:pPr>
            <w:r>
              <w:rPr/>
              <w:t> </w:t>
            </w:r>
          </w:p>
        </w:tc>
        <w:tc>
          <w:tcPr>
            <w:tcW w:w="127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w:t>
            </w:r>
          </w:p>
        </w:tc>
        <w:tc>
          <w:tcPr>
            <w:tcW w:w="18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18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w:t>
            </w:r>
          </w:p>
        </w:tc>
        <w:tc>
          <w:tcPr>
            <w:tcW w:w="18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w:t>
            </w:r>
          </w:p>
        </w:tc>
        <w:tc>
          <w:tcPr>
            <w:tcW w:w="18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18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w:t>
            </w:r>
          </w:p>
        </w:tc>
        <w:tc>
          <w:tcPr>
            <w:tcW w:w="13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47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compensation charge - operations</w:t>
            </w:r>
          </w:p>
        </w:tc>
        <w:tc>
          <w:tcPr>
            <w:tcW w:w="168" w:type="dxa"/>
            <w:tcBorders/>
            <w:shd w:fill="auto" w:val="clear"/>
            <w:vAlign w:val="bottom"/>
          </w:tcPr>
          <w:p>
            <w:pPr>
              <w:pStyle w:val="TableContents"/>
              <w:spacing w:before="0" w:after="0"/>
              <w:ind w:left="0" w:right="0" w:hanging="0"/>
              <w:rPr/>
            </w:pPr>
            <w:r>
              <w:rPr/>
              <w:t> </w:t>
            </w:r>
          </w:p>
        </w:tc>
        <w:tc>
          <w:tcPr>
            <w:tcW w:w="127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8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3" w:type="dxa"/>
            <w:tcBorders/>
            <w:shd w:fill="auto" w:val="clear"/>
            <w:vAlign w:val="bottom"/>
          </w:tcPr>
          <w:p>
            <w:pPr>
              <w:pStyle w:val="TableContents"/>
              <w:spacing w:before="0" w:after="0"/>
              <w:ind w:left="0" w:right="0" w:hanging="0"/>
              <w:rPr/>
            </w:pPr>
            <w:r>
              <w:rPr/>
              <w:t> </w:t>
            </w:r>
          </w:p>
        </w:tc>
        <w:tc>
          <w:tcPr>
            <w:tcW w:w="9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3" w:type="dxa"/>
            <w:tcBorders/>
            <w:shd w:fill="auto" w:val="clear"/>
            <w:vAlign w:val="bottom"/>
          </w:tcPr>
          <w:p>
            <w:pPr>
              <w:pStyle w:val="TableContents"/>
              <w:spacing w:before="0" w:after="0"/>
              <w:ind w:left="0" w:right="0" w:hanging="0"/>
              <w:rPr/>
            </w:pPr>
            <w:r>
              <w:rPr/>
              <w:t> </w:t>
            </w:r>
          </w:p>
        </w:tc>
        <w:tc>
          <w:tcPr>
            <w:tcW w:w="127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3" w:type="dxa"/>
            <w:tcBorders/>
            <w:shd w:fill="auto" w:val="clear"/>
            <w:vAlign w:val="bottom"/>
          </w:tcPr>
          <w:p>
            <w:pPr>
              <w:pStyle w:val="TableContents"/>
              <w:spacing w:before="0" w:after="0"/>
              <w:ind w:left="0" w:right="0" w:hanging="0"/>
              <w:rPr/>
            </w:pPr>
            <w:r>
              <w:rPr/>
              <w:t> </w:t>
            </w:r>
          </w:p>
        </w:tc>
        <w:tc>
          <w:tcPr>
            <w:tcW w:w="9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35" w:type="dxa"/>
            <w:tcBorders/>
            <w:shd w:fill="auto" w:val="clear"/>
            <w:vAlign w:val="bottom"/>
          </w:tcPr>
          <w:p>
            <w:pPr>
              <w:pStyle w:val="TableContents"/>
              <w:spacing w:before="0" w:after="0"/>
              <w:ind w:left="0" w:right="0" w:hanging="0"/>
              <w:rPr/>
            </w:pPr>
            <w:r>
              <w:rPr/>
              <w:t> </w:t>
            </w:r>
          </w:p>
        </w:tc>
      </w:tr>
      <w:tr>
        <w:trPr/>
        <w:tc>
          <w:tcPr>
            <w:tcW w:w="2470" w:type="dxa"/>
            <w:tcBorders/>
            <w:shd w:fill="CCEEFF" w:val="clear"/>
            <w:vAlign w:val="bottom"/>
          </w:tcPr>
          <w:p>
            <w:pPr>
              <w:pStyle w:val="TableContents"/>
              <w:spacing w:before="0" w:after="0"/>
              <w:ind w:left="0" w:right="0" w:hanging="0"/>
              <w:rPr/>
            </w:pPr>
            <w:r>
              <w:rPr>
                <w:rFonts w:ascii="Times New Roman" w:hAnsi="Times New Roman"/>
                <w:sz w:val="17"/>
              </w:rPr>
              <w:t xml:space="preserve">Segment G&amp;A expenses (excluding equity compensation charge) </w:t>
            </w:r>
            <w:r>
              <w:rPr>
                <w:sz w:val="11"/>
              </w:rPr>
              <w:t>(2)</w:t>
            </w:r>
          </w:p>
        </w:tc>
        <w:tc>
          <w:tcPr>
            <w:tcW w:w="168" w:type="dxa"/>
            <w:tcBorders/>
            <w:shd w:fill="CCEEFF" w:val="clear"/>
            <w:vAlign w:val="bottom"/>
          </w:tcPr>
          <w:p>
            <w:pPr>
              <w:pStyle w:val="TableContents"/>
              <w:spacing w:before="0" w:after="0"/>
              <w:ind w:left="0" w:right="0" w:hanging="0"/>
              <w:rPr/>
            </w:pPr>
            <w:r>
              <w:rPr/>
              <w:t> </w:t>
            </w:r>
          </w:p>
        </w:tc>
        <w:tc>
          <w:tcPr>
            <w:tcW w:w="127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8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8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18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8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8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3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47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compensation charge - general and administrative</w:t>
            </w:r>
          </w:p>
        </w:tc>
        <w:tc>
          <w:tcPr>
            <w:tcW w:w="168" w:type="dxa"/>
            <w:tcBorders/>
            <w:shd w:fill="auto" w:val="clear"/>
            <w:vAlign w:val="bottom"/>
          </w:tcPr>
          <w:p>
            <w:pPr>
              <w:pStyle w:val="TableContents"/>
              <w:spacing w:before="0" w:after="0"/>
              <w:ind w:left="0" w:right="0" w:hanging="0"/>
              <w:rPr/>
            </w:pPr>
            <w:r>
              <w:rPr/>
              <w:t> </w:t>
            </w:r>
          </w:p>
        </w:tc>
        <w:tc>
          <w:tcPr>
            <w:tcW w:w="127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8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8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8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8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8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3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47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w:t>
            </w:r>
          </w:p>
        </w:tc>
        <w:tc>
          <w:tcPr>
            <w:tcW w:w="168" w:type="dxa"/>
            <w:tcBorders/>
            <w:shd w:fill="CCEEFF" w:val="clear"/>
            <w:vAlign w:val="bottom"/>
          </w:tcPr>
          <w:p>
            <w:pPr>
              <w:pStyle w:val="TableContents"/>
              <w:spacing w:before="0" w:after="0"/>
              <w:ind w:left="0" w:right="0" w:hanging="0"/>
              <w:rPr/>
            </w:pPr>
            <w:r>
              <w:rPr/>
              <w:t> </w:t>
            </w:r>
          </w:p>
        </w:tc>
        <w:tc>
          <w:tcPr>
            <w:tcW w:w="127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3" w:type="dxa"/>
            <w:tcBorders/>
            <w:shd w:fill="CCEEFF" w:val="clear"/>
            <w:vAlign w:val="bottom"/>
          </w:tcPr>
          <w:p>
            <w:pPr>
              <w:pStyle w:val="TableContents"/>
              <w:spacing w:before="0" w:after="0"/>
              <w:ind w:left="0" w:right="0" w:hanging="0"/>
              <w:rPr/>
            </w:pPr>
            <w:r>
              <w:rPr/>
              <w:t> </w:t>
            </w:r>
          </w:p>
        </w:tc>
        <w:tc>
          <w:tcPr>
            <w:tcW w:w="99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3" w:type="dxa"/>
            <w:tcBorders/>
            <w:shd w:fill="CCEEFF" w:val="clear"/>
            <w:vAlign w:val="bottom"/>
          </w:tcPr>
          <w:p>
            <w:pPr>
              <w:pStyle w:val="TableContents"/>
              <w:spacing w:before="0" w:after="0"/>
              <w:ind w:left="0" w:right="0" w:hanging="0"/>
              <w:rPr/>
            </w:pPr>
            <w:r>
              <w:rPr/>
              <w:t> </w:t>
            </w:r>
          </w:p>
        </w:tc>
        <w:tc>
          <w:tcPr>
            <w:tcW w:w="99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3" w:type="dxa"/>
            <w:tcBorders/>
            <w:shd w:fill="CCEEFF" w:val="clear"/>
            <w:vAlign w:val="bottom"/>
          </w:tcPr>
          <w:p>
            <w:pPr>
              <w:pStyle w:val="TableContents"/>
              <w:spacing w:before="0" w:after="0"/>
              <w:ind w:left="0" w:right="0" w:hanging="0"/>
              <w:rPr/>
            </w:pPr>
            <w:r>
              <w:rPr/>
              <w:t> </w:t>
            </w:r>
          </w:p>
        </w:tc>
        <w:tc>
          <w:tcPr>
            <w:tcW w:w="127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2" w:type="dxa"/>
            <w:tcBorders/>
            <w:shd w:fill="CCEEFF" w:val="clear"/>
            <w:vAlign w:val="bottom"/>
          </w:tcPr>
          <w:p>
            <w:pPr>
              <w:pStyle w:val="TableContents"/>
              <w:spacing w:before="0" w:after="0"/>
              <w:ind w:left="0" w:right="0" w:hanging="0"/>
              <w:rPr/>
            </w:pPr>
            <w:r>
              <w:rPr/>
              <w:t> </w:t>
            </w:r>
          </w:p>
        </w:tc>
        <w:tc>
          <w:tcPr>
            <w:tcW w:w="99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83" w:type="dxa"/>
            <w:tcBorders/>
            <w:shd w:fill="CCEEFF" w:val="clear"/>
            <w:vAlign w:val="bottom"/>
          </w:tcPr>
          <w:p>
            <w:pPr>
              <w:pStyle w:val="TableContents"/>
              <w:spacing w:before="0" w:after="0"/>
              <w:ind w:left="0" w:right="0" w:hanging="0"/>
              <w:rPr/>
            </w:pPr>
            <w:r>
              <w:rPr/>
              <w:t> </w:t>
            </w:r>
          </w:p>
        </w:tc>
        <w:tc>
          <w:tcPr>
            <w:tcW w:w="99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35" w:type="dxa"/>
            <w:tcBorders/>
            <w:shd w:fill="CCEEFF" w:val="clear"/>
            <w:vAlign w:val="bottom"/>
          </w:tcPr>
          <w:p>
            <w:pPr>
              <w:pStyle w:val="TableContents"/>
              <w:spacing w:before="0" w:after="0"/>
              <w:ind w:left="0" w:right="0" w:hanging="0"/>
              <w:rPr/>
            </w:pPr>
            <w:r>
              <w:rPr/>
              <w:t> </w:t>
            </w:r>
          </w:p>
        </w:tc>
      </w:tr>
      <w:tr>
        <w:trPr/>
        <w:tc>
          <w:tcPr>
            <w:tcW w:w="247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Reported segment profit</w:t>
            </w:r>
          </w:p>
        </w:tc>
        <w:tc>
          <w:tcPr>
            <w:tcW w:w="168" w:type="dxa"/>
            <w:tcBorders/>
            <w:shd w:fill="auto" w:val="clear"/>
            <w:vAlign w:val="bottom"/>
          </w:tcPr>
          <w:p>
            <w:pPr>
              <w:pStyle w:val="TableContents"/>
              <w:spacing w:before="0" w:after="0"/>
              <w:ind w:left="0" w:right="0" w:hanging="0"/>
              <w:rPr/>
            </w:pPr>
            <w:r>
              <w:rPr/>
              <w:t> </w:t>
            </w:r>
          </w:p>
        </w:tc>
        <w:tc>
          <w:tcPr>
            <w:tcW w:w="261"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8"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127</w:t>
            </w:r>
          </w:p>
        </w:tc>
        <w:tc>
          <w:tcPr>
            <w:tcW w:w="183" w:type="dxa"/>
            <w:tcBorders/>
            <w:shd w:fill="auto" w:val="clear"/>
            <w:vAlign w:val="bottom"/>
          </w:tcPr>
          <w:p>
            <w:pPr>
              <w:pStyle w:val="TableContents"/>
              <w:spacing w:before="0" w:after="0"/>
              <w:ind w:left="0" w:right="0" w:hanging="0"/>
              <w:rPr/>
            </w:pPr>
            <w:r>
              <w:rPr/>
              <w:t> </w:t>
            </w:r>
          </w:p>
        </w:tc>
        <w:tc>
          <w:tcPr>
            <w:tcW w:w="182"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8"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w:t>
            </w:r>
          </w:p>
        </w:tc>
        <w:tc>
          <w:tcPr>
            <w:tcW w:w="183" w:type="dxa"/>
            <w:tcBorders/>
            <w:shd w:fill="auto" w:val="clear"/>
            <w:vAlign w:val="bottom"/>
          </w:tcPr>
          <w:p>
            <w:pPr>
              <w:pStyle w:val="TableContents"/>
              <w:spacing w:before="0" w:after="0"/>
              <w:ind w:left="0" w:right="0" w:hanging="0"/>
              <w:rPr/>
            </w:pPr>
            <w:r>
              <w:rPr/>
              <w:t> </w:t>
            </w:r>
          </w:p>
        </w:tc>
        <w:tc>
          <w:tcPr>
            <w:tcW w:w="151"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9"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w:t>
            </w:r>
          </w:p>
        </w:tc>
        <w:tc>
          <w:tcPr>
            <w:tcW w:w="183" w:type="dxa"/>
            <w:tcBorders/>
            <w:shd w:fill="auto" w:val="clear"/>
            <w:vAlign w:val="bottom"/>
          </w:tcPr>
          <w:p>
            <w:pPr>
              <w:pStyle w:val="TableContents"/>
              <w:spacing w:before="0" w:after="0"/>
              <w:ind w:left="0" w:right="0" w:hanging="0"/>
              <w:rPr/>
            </w:pPr>
            <w:r>
              <w:rPr/>
              <w:t> </w:t>
            </w:r>
          </w:p>
        </w:tc>
        <w:tc>
          <w:tcPr>
            <w:tcW w:w="261"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8"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112</w:t>
            </w:r>
          </w:p>
        </w:tc>
        <w:tc>
          <w:tcPr>
            <w:tcW w:w="182" w:type="dxa"/>
            <w:tcBorders/>
            <w:shd w:fill="auto" w:val="clear"/>
            <w:vAlign w:val="bottom"/>
          </w:tcPr>
          <w:p>
            <w:pPr>
              <w:pStyle w:val="TableContents"/>
              <w:spacing w:before="0" w:after="0"/>
              <w:ind w:left="0" w:right="0" w:hanging="0"/>
              <w:rPr/>
            </w:pPr>
            <w:r>
              <w:rPr/>
              <w:t> </w:t>
            </w:r>
          </w:p>
        </w:tc>
        <w:tc>
          <w:tcPr>
            <w:tcW w:w="217"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3"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183" w:type="dxa"/>
            <w:tcBorders/>
            <w:shd w:fill="auto" w:val="clear"/>
            <w:vAlign w:val="bottom"/>
          </w:tcPr>
          <w:p>
            <w:pPr>
              <w:pStyle w:val="TableContents"/>
              <w:spacing w:before="0" w:after="0"/>
              <w:ind w:left="0" w:right="0" w:hanging="0"/>
              <w:rPr/>
            </w:pPr>
            <w:r>
              <w:rPr/>
              <w:t> </w:t>
            </w:r>
          </w:p>
        </w:tc>
        <w:tc>
          <w:tcPr>
            <w:tcW w:w="151"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9"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159</w:t>
            </w:r>
          </w:p>
        </w:tc>
        <w:tc>
          <w:tcPr>
            <w:tcW w:w="135" w:type="dxa"/>
            <w:tcBorders/>
            <w:shd w:fill="auto" w:val="clear"/>
            <w:vAlign w:val="bottom"/>
          </w:tcPr>
          <w:p>
            <w:pPr>
              <w:pStyle w:val="TableContents"/>
              <w:spacing w:before="0" w:after="0"/>
              <w:ind w:left="0" w:right="0" w:hanging="0"/>
              <w:rPr/>
            </w:pPr>
            <w:r>
              <w:rPr/>
              <w:t> </w:t>
            </w:r>
          </w:p>
        </w:tc>
      </w:tr>
      <w:tr>
        <w:trPr/>
        <w:tc>
          <w:tcPr>
            <w:tcW w:w="2470" w:type="dxa"/>
            <w:tcBorders/>
            <w:shd w:fill="CCEEFF" w:val="clear"/>
            <w:vAlign w:val="bottom"/>
          </w:tcPr>
          <w:p>
            <w:pPr>
              <w:pStyle w:val="TableContents"/>
              <w:spacing w:before="0" w:after="0"/>
              <w:ind w:left="0" w:right="0" w:hanging="0"/>
              <w:rPr/>
            </w:pPr>
            <w:r>
              <w:rPr/>
              <w:t> </w:t>
            </w:r>
          </w:p>
        </w:tc>
        <w:tc>
          <w:tcPr>
            <w:tcW w:w="168" w:type="dxa"/>
            <w:tcBorders/>
            <w:shd w:fill="CCEEFF" w:val="clear"/>
            <w:vAlign w:val="bottom"/>
          </w:tcPr>
          <w:p>
            <w:pPr>
              <w:pStyle w:val="TableContents"/>
              <w:spacing w:before="0" w:after="0"/>
              <w:ind w:left="0" w:right="0" w:hanging="0"/>
              <w:rPr/>
            </w:pPr>
            <w:r>
              <w:rPr/>
              <w:t> </w:t>
            </w:r>
          </w:p>
        </w:tc>
        <w:tc>
          <w:tcPr>
            <w:tcW w:w="1279" w:type="dxa"/>
            <w:gridSpan w:val="2"/>
            <w:tcBorders/>
            <w:shd w:fill="CCEEFF" w:val="clear"/>
            <w:vAlign w:val="bottom"/>
          </w:tcPr>
          <w:p>
            <w:pPr>
              <w:pStyle w:val="TableContents"/>
              <w:spacing w:before="0" w:after="0"/>
              <w:ind w:left="0" w:right="0" w:hanging="0"/>
              <w:jc w:val="right"/>
              <w:rPr/>
            </w:pPr>
            <w:r>
              <w:rPr/>
              <w:t> </w:t>
            </w:r>
          </w:p>
        </w:tc>
        <w:tc>
          <w:tcPr>
            <w:tcW w:w="183" w:type="dxa"/>
            <w:tcBorders/>
            <w:shd w:fill="CCEEFF" w:val="clear"/>
            <w:vAlign w:val="bottom"/>
          </w:tcPr>
          <w:p>
            <w:pPr>
              <w:pStyle w:val="TableContents"/>
              <w:spacing w:before="0" w:after="0"/>
              <w:ind w:left="0" w:right="0" w:hanging="0"/>
              <w:rPr/>
            </w:pPr>
            <w:r>
              <w:rPr/>
              <w:t> </w:t>
            </w:r>
          </w:p>
        </w:tc>
        <w:tc>
          <w:tcPr>
            <w:tcW w:w="990" w:type="dxa"/>
            <w:gridSpan w:val="2"/>
            <w:tcBorders/>
            <w:shd w:fill="CCEEFF" w:val="clear"/>
            <w:vAlign w:val="bottom"/>
          </w:tcPr>
          <w:p>
            <w:pPr>
              <w:pStyle w:val="TableContents"/>
              <w:spacing w:before="0" w:after="0"/>
              <w:ind w:left="0" w:right="0" w:hanging="0"/>
              <w:jc w:val="right"/>
              <w:rPr/>
            </w:pPr>
            <w:r>
              <w:rPr/>
              <w:t> </w:t>
            </w:r>
          </w:p>
        </w:tc>
        <w:tc>
          <w:tcPr>
            <w:tcW w:w="183" w:type="dxa"/>
            <w:tcBorders/>
            <w:shd w:fill="CCEEFF" w:val="clear"/>
            <w:vAlign w:val="bottom"/>
          </w:tcPr>
          <w:p>
            <w:pPr>
              <w:pStyle w:val="TableContents"/>
              <w:spacing w:before="0" w:after="0"/>
              <w:ind w:left="0" w:right="0" w:hanging="0"/>
              <w:rPr/>
            </w:pPr>
            <w:r>
              <w:rPr/>
              <w:t> </w:t>
            </w:r>
          </w:p>
        </w:tc>
        <w:tc>
          <w:tcPr>
            <w:tcW w:w="990" w:type="dxa"/>
            <w:gridSpan w:val="2"/>
            <w:tcBorders/>
            <w:shd w:fill="CCEEFF" w:val="clear"/>
            <w:vAlign w:val="bottom"/>
          </w:tcPr>
          <w:p>
            <w:pPr>
              <w:pStyle w:val="TableContents"/>
              <w:spacing w:before="0" w:after="0"/>
              <w:ind w:left="0" w:right="0" w:hanging="0"/>
              <w:jc w:val="right"/>
              <w:rPr/>
            </w:pPr>
            <w:r>
              <w:rPr/>
              <w:t> </w:t>
            </w:r>
          </w:p>
        </w:tc>
        <w:tc>
          <w:tcPr>
            <w:tcW w:w="183" w:type="dxa"/>
            <w:tcBorders/>
            <w:shd w:fill="CCEEFF" w:val="clear"/>
            <w:vAlign w:val="bottom"/>
          </w:tcPr>
          <w:p>
            <w:pPr>
              <w:pStyle w:val="TableContents"/>
              <w:spacing w:before="0" w:after="0"/>
              <w:ind w:left="0" w:right="0" w:hanging="0"/>
              <w:rPr/>
            </w:pPr>
            <w:r>
              <w:rPr/>
              <w:t> </w:t>
            </w:r>
          </w:p>
        </w:tc>
        <w:tc>
          <w:tcPr>
            <w:tcW w:w="1279" w:type="dxa"/>
            <w:gridSpan w:val="2"/>
            <w:tcBorders/>
            <w:shd w:fill="CCEEFF" w:val="clear"/>
            <w:vAlign w:val="bottom"/>
          </w:tcPr>
          <w:p>
            <w:pPr>
              <w:pStyle w:val="TableContents"/>
              <w:spacing w:before="0" w:after="0"/>
              <w:ind w:left="0" w:right="0" w:hanging="0"/>
              <w:jc w:val="right"/>
              <w:rPr/>
            </w:pPr>
            <w:r>
              <w:rPr/>
              <w:t> </w:t>
            </w:r>
          </w:p>
        </w:tc>
        <w:tc>
          <w:tcPr>
            <w:tcW w:w="182" w:type="dxa"/>
            <w:tcBorders/>
            <w:shd w:fill="CCEEFF" w:val="clear"/>
            <w:vAlign w:val="bottom"/>
          </w:tcPr>
          <w:p>
            <w:pPr>
              <w:pStyle w:val="TableContents"/>
              <w:spacing w:before="0" w:after="0"/>
              <w:ind w:left="0" w:right="0" w:hanging="0"/>
              <w:rPr/>
            </w:pPr>
            <w:r>
              <w:rPr/>
              <w:t> </w:t>
            </w:r>
          </w:p>
        </w:tc>
        <w:tc>
          <w:tcPr>
            <w:tcW w:w="990" w:type="dxa"/>
            <w:gridSpan w:val="2"/>
            <w:tcBorders/>
            <w:shd w:fill="CCEEFF" w:val="clear"/>
            <w:vAlign w:val="bottom"/>
          </w:tcPr>
          <w:p>
            <w:pPr>
              <w:pStyle w:val="TableContents"/>
              <w:spacing w:before="0" w:after="0"/>
              <w:ind w:left="0" w:right="0" w:hanging="0"/>
              <w:jc w:val="right"/>
              <w:rPr/>
            </w:pPr>
            <w:r>
              <w:rPr/>
              <w:t> </w:t>
            </w:r>
          </w:p>
        </w:tc>
        <w:tc>
          <w:tcPr>
            <w:tcW w:w="183" w:type="dxa"/>
            <w:tcBorders/>
            <w:shd w:fill="CCEEFF" w:val="clear"/>
            <w:vAlign w:val="bottom"/>
          </w:tcPr>
          <w:p>
            <w:pPr>
              <w:pStyle w:val="TableContents"/>
              <w:spacing w:before="0" w:after="0"/>
              <w:ind w:left="0" w:right="0" w:hanging="0"/>
              <w:rPr/>
            </w:pPr>
            <w:r>
              <w:rPr/>
              <w:t> </w:t>
            </w:r>
          </w:p>
        </w:tc>
        <w:tc>
          <w:tcPr>
            <w:tcW w:w="990" w:type="dxa"/>
            <w:gridSpan w:val="2"/>
            <w:tcBorders/>
            <w:shd w:fill="CCEEFF" w:val="clear"/>
            <w:vAlign w:val="bottom"/>
          </w:tcPr>
          <w:p>
            <w:pPr>
              <w:pStyle w:val="TableContents"/>
              <w:spacing w:before="0" w:after="0"/>
              <w:ind w:left="0" w:right="0" w:hanging="0"/>
              <w:jc w:val="right"/>
              <w:rPr/>
            </w:pPr>
            <w:r>
              <w:rPr/>
              <w:t> </w:t>
            </w:r>
          </w:p>
        </w:tc>
        <w:tc>
          <w:tcPr>
            <w:tcW w:w="135" w:type="dxa"/>
            <w:tcBorders/>
            <w:shd w:fill="CCEEFF" w:val="clear"/>
            <w:vAlign w:val="bottom"/>
          </w:tcPr>
          <w:p>
            <w:pPr>
              <w:pStyle w:val="TableContents"/>
              <w:spacing w:before="0" w:after="0"/>
              <w:ind w:left="0" w:right="0" w:hanging="0"/>
              <w:rPr/>
            </w:pPr>
            <w:r>
              <w:rPr/>
              <w:t> </w:t>
            </w:r>
          </w:p>
        </w:tc>
      </w:tr>
      <w:tr>
        <w:trPr/>
        <w:tc>
          <w:tcPr>
            <w:tcW w:w="247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Selected items impacting comparability of segment profit:</w:t>
            </w:r>
          </w:p>
        </w:tc>
        <w:tc>
          <w:tcPr>
            <w:tcW w:w="168" w:type="dxa"/>
            <w:tcBorders/>
            <w:shd w:fill="auto" w:val="clear"/>
            <w:vAlign w:val="bottom"/>
          </w:tcPr>
          <w:p>
            <w:pPr>
              <w:pStyle w:val="TableContents"/>
              <w:spacing w:before="0" w:after="0"/>
              <w:ind w:left="0" w:right="0" w:hanging="0"/>
              <w:rPr/>
            </w:pPr>
            <w:r>
              <w:rPr/>
              <w:t> </w:t>
            </w:r>
          </w:p>
        </w:tc>
        <w:tc>
          <w:tcPr>
            <w:tcW w:w="1279" w:type="dxa"/>
            <w:gridSpan w:val="2"/>
            <w:tcBorders/>
            <w:shd w:fill="auto" w:val="clear"/>
            <w:vAlign w:val="bottom"/>
          </w:tcPr>
          <w:p>
            <w:pPr>
              <w:pStyle w:val="TableContents"/>
              <w:spacing w:before="0" w:after="0"/>
              <w:ind w:left="0" w:right="0" w:hanging="0"/>
              <w:jc w:val="right"/>
              <w:rPr/>
            </w:pPr>
            <w:r>
              <w:rPr/>
              <w:t> </w:t>
            </w:r>
          </w:p>
        </w:tc>
        <w:tc>
          <w:tcPr>
            <w:tcW w:w="183" w:type="dxa"/>
            <w:tcBorders/>
            <w:shd w:fill="auto" w:val="clear"/>
            <w:vAlign w:val="bottom"/>
          </w:tcPr>
          <w:p>
            <w:pPr>
              <w:pStyle w:val="TableContents"/>
              <w:spacing w:before="0" w:after="0"/>
              <w:ind w:left="0" w:right="0" w:hanging="0"/>
              <w:rPr/>
            </w:pPr>
            <w:r>
              <w:rPr/>
              <w:t> </w:t>
            </w:r>
          </w:p>
        </w:tc>
        <w:tc>
          <w:tcPr>
            <w:tcW w:w="990" w:type="dxa"/>
            <w:gridSpan w:val="2"/>
            <w:tcBorders/>
            <w:shd w:fill="auto" w:val="clear"/>
            <w:vAlign w:val="bottom"/>
          </w:tcPr>
          <w:p>
            <w:pPr>
              <w:pStyle w:val="TableContents"/>
              <w:spacing w:before="0" w:after="0"/>
              <w:ind w:left="0" w:right="0" w:hanging="0"/>
              <w:jc w:val="right"/>
              <w:rPr/>
            </w:pPr>
            <w:r>
              <w:rPr/>
              <w:t> </w:t>
            </w:r>
          </w:p>
        </w:tc>
        <w:tc>
          <w:tcPr>
            <w:tcW w:w="183" w:type="dxa"/>
            <w:tcBorders/>
            <w:shd w:fill="auto" w:val="clear"/>
            <w:vAlign w:val="bottom"/>
          </w:tcPr>
          <w:p>
            <w:pPr>
              <w:pStyle w:val="TableContents"/>
              <w:spacing w:before="0" w:after="0"/>
              <w:ind w:left="0" w:right="0" w:hanging="0"/>
              <w:rPr/>
            </w:pPr>
            <w:r>
              <w:rPr/>
              <w:t> </w:t>
            </w:r>
          </w:p>
        </w:tc>
        <w:tc>
          <w:tcPr>
            <w:tcW w:w="990" w:type="dxa"/>
            <w:gridSpan w:val="2"/>
            <w:tcBorders/>
            <w:shd w:fill="auto" w:val="clear"/>
            <w:vAlign w:val="bottom"/>
          </w:tcPr>
          <w:p>
            <w:pPr>
              <w:pStyle w:val="TableContents"/>
              <w:spacing w:before="0" w:after="0"/>
              <w:ind w:left="0" w:right="0" w:hanging="0"/>
              <w:jc w:val="right"/>
              <w:rPr/>
            </w:pPr>
            <w:r>
              <w:rPr/>
              <w:t> </w:t>
            </w:r>
          </w:p>
        </w:tc>
        <w:tc>
          <w:tcPr>
            <w:tcW w:w="183" w:type="dxa"/>
            <w:tcBorders/>
            <w:shd w:fill="auto" w:val="clear"/>
            <w:vAlign w:val="bottom"/>
          </w:tcPr>
          <w:p>
            <w:pPr>
              <w:pStyle w:val="TableContents"/>
              <w:spacing w:before="0" w:after="0"/>
              <w:ind w:left="0" w:right="0" w:hanging="0"/>
              <w:rPr/>
            </w:pPr>
            <w:r>
              <w:rPr/>
              <w:t> </w:t>
            </w:r>
          </w:p>
        </w:tc>
        <w:tc>
          <w:tcPr>
            <w:tcW w:w="1279" w:type="dxa"/>
            <w:gridSpan w:val="2"/>
            <w:tcBorders/>
            <w:shd w:fill="auto" w:val="clear"/>
            <w:vAlign w:val="bottom"/>
          </w:tcPr>
          <w:p>
            <w:pPr>
              <w:pStyle w:val="TableContents"/>
              <w:spacing w:before="0" w:after="0"/>
              <w:ind w:left="0" w:right="0" w:hanging="0"/>
              <w:jc w:val="right"/>
              <w:rPr/>
            </w:pPr>
            <w:r>
              <w:rPr/>
              <w:t> </w:t>
            </w:r>
          </w:p>
        </w:tc>
        <w:tc>
          <w:tcPr>
            <w:tcW w:w="182" w:type="dxa"/>
            <w:tcBorders/>
            <w:shd w:fill="auto" w:val="clear"/>
            <w:vAlign w:val="bottom"/>
          </w:tcPr>
          <w:p>
            <w:pPr>
              <w:pStyle w:val="TableContents"/>
              <w:spacing w:before="0" w:after="0"/>
              <w:ind w:left="0" w:right="0" w:hanging="0"/>
              <w:rPr/>
            </w:pPr>
            <w:r>
              <w:rPr/>
              <w:t> </w:t>
            </w:r>
          </w:p>
        </w:tc>
        <w:tc>
          <w:tcPr>
            <w:tcW w:w="990" w:type="dxa"/>
            <w:gridSpan w:val="2"/>
            <w:tcBorders/>
            <w:shd w:fill="auto" w:val="clear"/>
            <w:vAlign w:val="bottom"/>
          </w:tcPr>
          <w:p>
            <w:pPr>
              <w:pStyle w:val="TableContents"/>
              <w:spacing w:before="0" w:after="0"/>
              <w:ind w:left="0" w:right="0" w:hanging="0"/>
              <w:jc w:val="right"/>
              <w:rPr/>
            </w:pPr>
            <w:r>
              <w:rPr/>
              <w:t> </w:t>
            </w:r>
          </w:p>
        </w:tc>
        <w:tc>
          <w:tcPr>
            <w:tcW w:w="183" w:type="dxa"/>
            <w:tcBorders/>
            <w:shd w:fill="auto" w:val="clear"/>
            <w:vAlign w:val="bottom"/>
          </w:tcPr>
          <w:p>
            <w:pPr>
              <w:pStyle w:val="TableContents"/>
              <w:spacing w:before="0" w:after="0"/>
              <w:ind w:left="0" w:right="0" w:hanging="0"/>
              <w:rPr/>
            </w:pPr>
            <w:r>
              <w:rPr/>
              <w:t> </w:t>
            </w:r>
          </w:p>
        </w:tc>
        <w:tc>
          <w:tcPr>
            <w:tcW w:w="990" w:type="dxa"/>
            <w:gridSpan w:val="2"/>
            <w:tcBorders/>
            <w:shd w:fill="auto" w:val="clear"/>
            <w:vAlign w:val="bottom"/>
          </w:tcPr>
          <w:p>
            <w:pPr>
              <w:pStyle w:val="TableContents"/>
              <w:spacing w:before="0" w:after="0"/>
              <w:ind w:left="0" w:right="0" w:hanging="0"/>
              <w:jc w:val="right"/>
              <w:rPr/>
            </w:pPr>
            <w:r>
              <w:rPr/>
              <w:t> </w:t>
            </w:r>
          </w:p>
        </w:tc>
        <w:tc>
          <w:tcPr>
            <w:tcW w:w="135" w:type="dxa"/>
            <w:tcBorders/>
            <w:shd w:fill="auto" w:val="clear"/>
            <w:vAlign w:val="bottom"/>
          </w:tcPr>
          <w:p>
            <w:pPr>
              <w:pStyle w:val="TableContents"/>
              <w:spacing w:before="0" w:after="0"/>
              <w:ind w:left="0" w:right="0" w:hanging="0"/>
              <w:rPr/>
            </w:pPr>
            <w:r>
              <w:rPr/>
              <w:t> </w:t>
            </w:r>
          </w:p>
        </w:tc>
      </w:tr>
      <w:tr>
        <w:trPr/>
        <w:tc>
          <w:tcPr>
            <w:tcW w:w="2470" w:type="dxa"/>
            <w:tcBorders/>
            <w:shd w:fill="CCEEFF" w:val="clear"/>
            <w:vAlign w:val="bottom"/>
          </w:tcPr>
          <w:p>
            <w:pPr>
              <w:pStyle w:val="TableContents"/>
              <w:spacing w:before="0" w:after="0"/>
              <w:ind w:left="0" w:right="0" w:hanging="0"/>
              <w:rPr/>
            </w:pPr>
            <w:r>
              <w:rPr>
                <w:rFonts w:ascii="Times New Roman" w:hAnsi="Times New Roman"/>
                <w:sz w:val="17"/>
              </w:rPr>
              <w:t xml:space="preserve">Equity compensation charge </w:t>
            </w:r>
            <w:r>
              <w:rPr>
                <w:sz w:val="11"/>
              </w:rPr>
              <w:t>(3)</w:t>
            </w:r>
          </w:p>
        </w:tc>
        <w:tc>
          <w:tcPr>
            <w:tcW w:w="168" w:type="dxa"/>
            <w:tcBorders/>
            <w:shd w:fill="CCEEFF" w:val="clear"/>
            <w:vAlign w:val="bottom"/>
          </w:tcPr>
          <w:p>
            <w:pPr>
              <w:pStyle w:val="TableContents"/>
              <w:spacing w:before="0" w:after="0"/>
              <w:ind w:left="0" w:right="0" w:hanging="0"/>
              <w:rPr/>
            </w:pPr>
            <w:r>
              <w:rPr/>
              <w:t> </w:t>
            </w:r>
          </w:p>
        </w:tc>
        <w:tc>
          <w:tcPr>
            <w:tcW w:w="127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83" w:type="dxa"/>
            <w:tcBorders/>
            <w:shd w:fill="CCEEFF" w:val="clear"/>
            <w:vAlign w:val="bottom"/>
          </w:tcPr>
          <w:p>
            <w:pPr>
              <w:pStyle w:val="TableContents"/>
              <w:spacing w:before="0" w:after="0"/>
              <w:ind w:left="0" w:right="0" w:hanging="0"/>
              <w:rPr/>
            </w:pPr>
            <w:r>
              <w:rPr/>
              <w:t> </w:t>
            </w:r>
          </w:p>
        </w:tc>
        <w:tc>
          <w:tcPr>
            <w:tcW w:w="9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83" w:type="dxa"/>
            <w:tcBorders/>
            <w:shd w:fill="CCEEFF" w:val="clear"/>
            <w:vAlign w:val="bottom"/>
          </w:tcPr>
          <w:p>
            <w:pPr>
              <w:pStyle w:val="TableContents"/>
              <w:spacing w:before="0" w:after="0"/>
              <w:ind w:left="0" w:right="0" w:hanging="0"/>
              <w:rPr/>
            </w:pPr>
            <w:r>
              <w:rPr/>
              <w:t> </w:t>
            </w:r>
          </w:p>
        </w:tc>
        <w:tc>
          <w:tcPr>
            <w:tcW w:w="9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83" w:type="dxa"/>
            <w:tcBorders/>
            <w:shd w:fill="CCEEFF" w:val="clear"/>
            <w:vAlign w:val="bottom"/>
          </w:tcPr>
          <w:p>
            <w:pPr>
              <w:pStyle w:val="TableContents"/>
              <w:spacing w:before="0" w:after="0"/>
              <w:ind w:left="0" w:right="0" w:hanging="0"/>
              <w:rPr/>
            </w:pPr>
            <w:r>
              <w:rPr/>
              <w:t> </w:t>
            </w:r>
          </w:p>
        </w:tc>
        <w:tc>
          <w:tcPr>
            <w:tcW w:w="127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82" w:type="dxa"/>
            <w:tcBorders/>
            <w:shd w:fill="CCEEFF" w:val="clear"/>
            <w:vAlign w:val="bottom"/>
          </w:tcPr>
          <w:p>
            <w:pPr>
              <w:pStyle w:val="TableContents"/>
              <w:spacing w:before="0" w:after="0"/>
              <w:ind w:left="0" w:right="0" w:hanging="0"/>
              <w:rPr/>
            </w:pPr>
            <w:r>
              <w:rPr/>
              <w:t> </w:t>
            </w:r>
          </w:p>
        </w:tc>
        <w:tc>
          <w:tcPr>
            <w:tcW w:w="9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3" w:type="dxa"/>
            <w:tcBorders/>
            <w:shd w:fill="CCEEFF" w:val="clear"/>
            <w:vAlign w:val="bottom"/>
          </w:tcPr>
          <w:p>
            <w:pPr>
              <w:pStyle w:val="TableContents"/>
              <w:spacing w:before="0" w:after="0"/>
              <w:ind w:left="0" w:right="0" w:hanging="0"/>
              <w:rPr/>
            </w:pPr>
            <w:r>
              <w:rPr/>
              <w:t> </w:t>
            </w:r>
          </w:p>
        </w:tc>
        <w:tc>
          <w:tcPr>
            <w:tcW w:w="9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35" w:type="dxa"/>
            <w:tcBorders/>
            <w:shd w:fill="CCEEFF" w:val="clear"/>
            <w:vAlign w:val="bottom"/>
          </w:tcPr>
          <w:p>
            <w:pPr>
              <w:pStyle w:val="TableContents"/>
              <w:spacing w:before="0" w:after="0"/>
              <w:ind w:left="0" w:right="0" w:hanging="0"/>
              <w:rPr/>
            </w:pPr>
            <w:r>
              <w:rPr/>
              <w:t> </w:t>
            </w:r>
          </w:p>
        </w:tc>
      </w:tr>
      <w:tr>
        <w:trPr/>
        <w:tc>
          <w:tcPr>
            <w:tcW w:w="2470" w:type="dxa"/>
            <w:tcBorders/>
            <w:shd w:fill="auto" w:val="clear"/>
            <w:vAlign w:val="bottom"/>
          </w:tcPr>
          <w:p>
            <w:pPr>
              <w:pStyle w:val="TableContents"/>
              <w:spacing w:before="0" w:after="0"/>
              <w:ind w:left="0" w:right="0" w:hanging="0"/>
              <w:rPr/>
            </w:pPr>
            <w:r>
              <w:rPr>
                <w:rFonts w:ascii="Times New Roman" w:hAnsi="Times New Roman"/>
                <w:sz w:val="17"/>
              </w:rPr>
              <w:t xml:space="preserve">Inventory valuation adjustments net of (gains)/losses from related derivative activities </w:t>
            </w:r>
            <w:r>
              <w:rPr>
                <w:sz w:val="11"/>
              </w:rPr>
              <w:t>(4)</w:t>
            </w:r>
          </w:p>
        </w:tc>
        <w:tc>
          <w:tcPr>
            <w:tcW w:w="168" w:type="dxa"/>
            <w:tcBorders/>
            <w:shd w:fill="auto" w:val="clear"/>
            <w:vAlign w:val="bottom"/>
          </w:tcPr>
          <w:p>
            <w:pPr>
              <w:pStyle w:val="TableContents"/>
              <w:spacing w:before="0" w:after="0"/>
              <w:ind w:left="0" w:right="0" w:hanging="0"/>
              <w:rPr/>
            </w:pPr>
            <w:r>
              <w:rPr/>
              <w:t> </w:t>
            </w:r>
          </w:p>
        </w:tc>
        <w:tc>
          <w:tcPr>
            <w:tcW w:w="127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3" w:type="dxa"/>
            <w:tcBorders/>
            <w:shd w:fill="auto" w:val="clear"/>
            <w:vAlign w:val="bottom"/>
          </w:tcPr>
          <w:p>
            <w:pPr>
              <w:pStyle w:val="TableContents"/>
              <w:spacing w:before="0" w:after="0"/>
              <w:ind w:left="0" w:right="0" w:hanging="0"/>
              <w:rPr/>
            </w:pPr>
            <w:r>
              <w:rPr/>
              <w:t> </w:t>
            </w:r>
          </w:p>
        </w:tc>
        <w:tc>
          <w:tcPr>
            <w:tcW w:w="9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3" w:type="dxa"/>
            <w:tcBorders/>
            <w:shd w:fill="auto" w:val="clear"/>
            <w:vAlign w:val="bottom"/>
          </w:tcPr>
          <w:p>
            <w:pPr>
              <w:pStyle w:val="TableContents"/>
              <w:spacing w:before="0" w:after="0"/>
              <w:ind w:left="0" w:right="0" w:hanging="0"/>
              <w:rPr/>
            </w:pPr>
            <w:r>
              <w:rPr/>
              <w:t> </w:t>
            </w:r>
          </w:p>
        </w:tc>
        <w:tc>
          <w:tcPr>
            <w:tcW w:w="9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3" w:type="dxa"/>
            <w:tcBorders/>
            <w:shd w:fill="auto" w:val="clear"/>
            <w:vAlign w:val="bottom"/>
          </w:tcPr>
          <w:p>
            <w:pPr>
              <w:pStyle w:val="TableContents"/>
              <w:spacing w:before="0" w:after="0"/>
              <w:ind w:left="0" w:right="0" w:hanging="0"/>
              <w:rPr/>
            </w:pPr>
            <w:r>
              <w:rPr/>
              <w:t> </w:t>
            </w:r>
          </w:p>
        </w:tc>
        <w:tc>
          <w:tcPr>
            <w:tcW w:w="127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2" w:type="dxa"/>
            <w:tcBorders/>
            <w:shd w:fill="auto" w:val="clear"/>
            <w:vAlign w:val="bottom"/>
          </w:tcPr>
          <w:p>
            <w:pPr>
              <w:pStyle w:val="TableContents"/>
              <w:spacing w:before="0" w:after="0"/>
              <w:ind w:left="0" w:right="0" w:hanging="0"/>
              <w:rPr/>
            </w:pPr>
            <w:r>
              <w:rPr/>
              <w:t> </w:t>
            </w:r>
          </w:p>
        </w:tc>
        <w:tc>
          <w:tcPr>
            <w:tcW w:w="9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3" w:type="dxa"/>
            <w:tcBorders/>
            <w:shd w:fill="auto" w:val="clear"/>
            <w:vAlign w:val="bottom"/>
          </w:tcPr>
          <w:p>
            <w:pPr>
              <w:pStyle w:val="TableContents"/>
              <w:spacing w:before="0" w:after="0"/>
              <w:ind w:left="0" w:right="0" w:hanging="0"/>
              <w:rPr/>
            </w:pPr>
            <w:r>
              <w:rPr/>
              <w:t> </w:t>
            </w:r>
          </w:p>
        </w:tc>
        <w:tc>
          <w:tcPr>
            <w:tcW w:w="9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13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470" w:type="dxa"/>
            <w:tcBorders/>
            <w:shd w:fill="CCEEFF" w:val="clear"/>
            <w:vAlign w:val="bottom"/>
          </w:tcPr>
          <w:p>
            <w:pPr>
              <w:pStyle w:val="TableContents"/>
              <w:spacing w:before="0" w:after="0"/>
              <w:ind w:left="0" w:right="0" w:hanging="0"/>
              <w:rPr/>
            </w:pPr>
            <w:r>
              <w:rPr>
                <w:rFonts w:ascii="Times New Roman" w:hAnsi="Times New Roman"/>
                <w:sz w:val="17"/>
              </w:rPr>
              <w:t xml:space="preserve">(Gains)/losses from other derivative activities </w:t>
            </w:r>
            <w:r>
              <w:rPr>
                <w:sz w:val="11"/>
              </w:rPr>
              <w:t>(4) (5)</w:t>
            </w:r>
          </w:p>
        </w:tc>
        <w:tc>
          <w:tcPr>
            <w:tcW w:w="168" w:type="dxa"/>
            <w:tcBorders/>
            <w:shd w:fill="CCEEFF" w:val="clear"/>
            <w:vAlign w:val="bottom"/>
          </w:tcPr>
          <w:p>
            <w:pPr>
              <w:pStyle w:val="TableContents"/>
              <w:spacing w:before="0" w:after="0"/>
              <w:ind w:left="0" w:right="0" w:hanging="0"/>
              <w:rPr/>
            </w:pPr>
            <w:r>
              <w:rPr/>
              <w:t> </w:t>
            </w:r>
          </w:p>
        </w:tc>
        <w:tc>
          <w:tcPr>
            <w:tcW w:w="127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3" w:type="dxa"/>
            <w:tcBorders/>
            <w:shd w:fill="CCEEFF" w:val="clear"/>
            <w:vAlign w:val="bottom"/>
          </w:tcPr>
          <w:p>
            <w:pPr>
              <w:pStyle w:val="TableContents"/>
              <w:spacing w:before="0" w:after="0"/>
              <w:ind w:left="0" w:right="0" w:hanging="0"/>
              <w:rPr/>
            </w:pPr>
            <w:r>
              <w:rPr/>
              <w:t> </w:t>
            </w:r>
          </w:p>
        </w:tc>
        <w:tc>
          <w:tcPr>
            <w:tcW w:w="9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8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2" w:type="dxa"/>
            <w:tcBorders/>
            <w:shd w:fill="CCEEFF" w:val="clear"/>
            <w:vAlign w:val="bottom"/>
          </w:tcPr>
          <w:p>
            <w:pPr>
              <w:pStyle w:val="TableContents"/>
              <w:spacing w:before="0" w:after="0"/>
              <w:ind w:left="0" w:right="0" w:hanging="0"/>
              <w:rPr/>
            </w:pPr>
            <w:r>
              <w:rPr/>
              <w:t> </w:t>
            </w:r>
          </w:p>
        </w:tc>
        <w:tc>
          <w:tcPr>
            <w:tcW w:w="9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3" w:type="dxa"/>
            <w:tcBorders/>
            <w:shd w:fill="CCEEFF" w:val="clear"/>
            <w:vAlign w:val="bottom"/>
          </w:tcPr>
          <w:p>
            <w:pPr>
              <w:pStyle w:val="TableContents"/>
              <w:spacing w:before="0" w:after="0"/>
              <w:ind w:left="0" w:right="0" w:hanging="0"/>
              <w:rPr/>
            </w:pPr>
            <w:r>
              <w:rPr/>
              <w:t> </w:t>
            </w:r>
          </w:p>
        </w:tc>
        <w:tc>
          <w:tcPr>
            <w:tcW w:w="9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13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47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gain on foreign currency revaluation</w:t>
            </w:r>
          </w:p>
        </w:tc>
        <w:tc>
          <w:tcPr>
            <w:tcW w:w="168" w:type="dxa"/>
            <w:tcBorders/>
            <w:shd w:fill="auto" w:val="clear"/>
            <w:vAlign w:val="bottom"/>
          </w:tcPr>
          <w:p>
            <w:pPr>
              <w:pStyle w:val="TableContents"/>
              <w:spacing w:before="0" w:after="0"/>
              <w:ind w:left="0" w:right="0" w:hanging="0"/>
              <w:rPr/>
            </w:pPr>
            <w:r>
              <w:rPr/>
              <w:t> </w:t>
            </w:r>
          </w:p>
        </w:tc>
        <w:tc>
          <w:tcPr>
            <w:tcW w:w="127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3" w:type="dxa"/>
            <w:tcBorders/>
            <w:shd w:fill="auto" w:val="clear"/>
            <w:vAlign w:val="bottom"/>
          </w:tcPr>
          <w:p>
            <w:pPr>
              <w:pStyle w:val="TableContents"/>
              <w:spacing w:before="0" w:after="0"/>
              <w:ind w:left="0" w:right="0" w:hanging="0"/>
              <w:rPr/>
            </w:pPr>
            <w:r>
              <w:rPr/>
              <w:t> </w:t>
            </w:r>
          </w:p>
        </w:tc>
        <w:tc>
          <w:tcPr>
            <w:tcW w:w="99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3" w:type="dxa"/>
            <w:tcBorders/>
            <w:shd w:fill="auto" w:val="clear"/>
            <w:vAlign w:val="bottom"/>
          </w:tcPr>
          <w:p>
            <w:pPr>
              <w:pStyle w:val="TableContents"/>
              <w:spacing w:before="0" w:after="0"/>
              <w:ind w:left="0" w:right="0" w:hanging="0"/>
              <w:rPr/>
            </w:pPr>
            <w:r>
              <w:rPr/>
              <w:t> </w:t>
            </w:r>
          </w:p>
        </w:tc>
        <w:tc>
          <w:tcPr>
            <w:tcW w:w="99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3" w:type="dxa"/>
            <w:tcBorders/>
            <w:shd w:fill="auto" w:val="clear"/>
            <w:vAlign w:val="bottom"/>
          </w:tcPr>
          <w:p>
            <w:pPr>
              <w:pStyle w:val="TableContents"/>
              <w:spacing w:before="0" w:after="0"/>
              <w:ind w:left="0" w:right="0" w:hanging="0"/>
              <w:rPr/>
            </w:pPr>
            <w:r>
              <w:rPr/>
              <w:t> </w:t>
            </w:r>
          </w:p>
        </w:tc>
        <w:tc>
          <w:tcPr>
            <w:tcW w:w="127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2" w:type="dxa"/>
            <w:tcBorders/>
            <w:shd w:fill="auto" w:val="clear"/>
            <w:vAlign w:val="bottom"/>
          </w:tcPr>
          <w:p>
            <w:pPr>
              <w:pStyle w:val="TableContents"/>
              <w:spacing w:before="0" w:after="0"/>
              <w:ind w:left="0" w:right="0" w:hanging="0"/>
              <w:rPr/>
            </w:pPr>
            <w:r>
              <w:rPr/>
              <w:t> </w:t>
            </w:r>
          </w:p>
        </w:tc>
        <w:tc>
          <w:tcPr>
            <w:tcW w:w="99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3" w:type="dxa"/>
            <w:tcBorders/>
            <w:shd w:fill="auto" w:val="clear"/>
            <w:vAlign w:val="bottom"/>
          </w:tcPr>
          <w:p>
            <w:pPr>
              <w:pStyle w:val="TableContents"/>
              <w:spacing w:before="0" w:after="0"/>
              <w:ind w:left="0" w:right="0" w:hanging="0"/>
              <w:rPr/>
            </w:pPr>
            <w:r>
              <w:rPr/>
              <w:t> </w:t>
            </w:r>
          </w:p>
        </w:tc>
        <w:tc>
          <w:tcPr>
            <w:tcW w:w="99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3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47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Subtotal</w:t>
            </w:r>
          </w:p>
        </w:tc>
        <w:tc>
          <w:tcPr>
            <w:tcW w:w="168" w:type="dxa"/>
            <w:tcBorders/>
            <w:shd w:fill="CCEEFF" w:val="clear"/>
            <w:vAlign w:val="bottom"/>
          </w:tcPr>
          <w:p>
            <w:pPr>
              <w:pStyle w:val="TableContents"/>
              <w:spacing w:before="0" w:after="0"/>
              <w:ind w:left="0" w:right="0" w:hanging="0"/>
              <w:rPr/>
            </w:pPr>
            <w:r>
              <w:rPr/>
              <w:t> </w:t>
            </w:r>
          </w:p>
        </w:tc>
        <w:tc>
          <w:tcPr>
            <w:tcW w:w="127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83" w:type="dxa"/>
            <w:tcBorders/>
            <w:shd w:fill="CCEEFF" w:val="clear"/>
            <w:vAlign w:val="bottom"/>
          </w:tcPr>
          <w:p>
            <w:pPr>
              <w:pStyle w:val="TableContents"/>
              <w:spacing w:before="0" w:after="0"/>
              <w:ind w:left="0" w:right="0" w:hanging="0"/>
              <w:rPr/>
            </w:pPr>
            <w:r>
              <w:rPr/>
              <w:t> </w:t>
            </w:r>
          </w:p>
        </w:tc>
        <w:tc>
          <w:tcPr>
            <w:tcW w:w="99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83" w:type="dxa"/>
            <w:tcBorders/>
            <w:shd w:fill="CCEEFF" w:val="clear"/>
            <w:vAlign w:val="bottom"/>
          </w:tcPr>
          <w:p>
            <w:pPr>
              <w:pStyle w:val="TableContents"/>
              <w:spacing w:before="0" w:after="0"/>
              <w:ind w:left="0" w:right="0" w:hanging="0"/>
              <w:rPr/>
            </w:pPr>
            <w:r>
              <w:rPr/>
              <w:t> </w:t>
            </w:r>
          </w:p>
        </w:tc>
        <w:tc>
          <w:tcPr>
            <w:tcW w:w="99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8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82" w:type="dxa"/>
            <w:tcBorders/>
            <w:shd w:fill="CCEEFF" w:val="clear"/>
            <w:vAlign w:val="bottom"/>
          </w:tcPr>
          <w:p>
            <w:pPr>
              <w:pStyle w:val="TableContents"/>
              <w:spacing w:before="0" w:after="0"/>
              <w:ind w:left="0" w:right="0" w:hanging="0"/>
              <w:rPr/>
            </w:pPr>
            <w:r>
              <w:rPr/>
              <w:t> </w:t>
            </w:r>
          </w:p>
        </w:tc>
        <w:tc>
          <w:tcPr>
            <w:tcW w:w="99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3" w:type="dxa"/>
            <w:tcBorders/>
            <w:shd w:fill="CCEEFF" w:val="clear"/>
            <w:vAlign w:val="bottom"/>
          </w:tcPr>
          <w:p>
            <w:pPr>
              <w:pStyle w:val="TableContents"/>
              <w:spacing w:before="0" w:after="0"/>
              <w:ind w:left="0" w:right="0" w:hanging="0"/>
              <w:rPr/>
            </w:pPr>
            <w:r>
              <w:rPr/>
              <w:t> </w:t>
            </w:r>
          </w:p>
        </w:tc>
        <w:tc>
          <w:tcPr>
            <w:tcW w:w="99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w:t>
            </w:r>
          </w:p>
        </w:tc>
        <w:tc>
          <w:tcPr>
            <w:tcW w:w="13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47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Segment profit excluding selected items impacting comparability</w:t>
            </w:r>
          </w:p>
        </w:tc>
        <w:tc>
          <w:tcPr>
            <w:tcW w:w="168" w:type="dxa"/>
            <w:tcBorders/>
            <w:shd w:fill="auto" w:val="clear"/>
            <w:vAlign w:val="bottom"/>
          </w:tcPr>
          <w:p>
            <w:pPr>
              <w:pStyle w:val="TableContents"/>
              <w:spacing w:before="0" w:after="0"/>
              <w:ind w:left="0" w:right="0" w:hanging="0"/>
              <w:rPr/>
            </w:pPr>
            <w:r>
              <w:rPr/>
              <w:t> </w:t>
            </w:r>
          </w:p>
        </w:tc>
        <w:tc>
          <w:tcPr>
            <w:tcW w:w="26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134</w:t>
            </w:r>
          </w:p>
        </w:tc>
        <w:tc>
          <w:tcPr>
            <w:tcW w:w="183" w:type="dxa"/>
            <w:tcBorders/>
            <w:shd w:fill="auto" w:val="clear"/>
            <w:vAlign w:val="bottom"/>
          </w:tcPr>
          <w:p>
            <w:pPr>
              <w:pStyle w:val="TableContents"/>
              <w:spacing w:before="0" w:after="0"/>
              <w:ind w:left="0" w:right="0" w:hanging="0"/>
              <w:rPr/>
            </w:pPr>
            <w:r>
              <w:rPr/>
              <w:t> </w:t>
            </w:r>
          </w:p>
        </w:tc>
        <w:tc>
          <w:tcPr>
            <w:tcW w:w="18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w:t>
            </w:r>
          </w:p>
        </w:tc>
        <w:tc>
          <w:tcPr>
            <w:tcW w:w="183" w:type="dxa"/>
            <w:tcBorders/>
            <w:shd w:fill="auto" w:val="clear"/>
            <w:vAlign w:val="bottom"/>
          </w:tcPr>
          <w:p>
            <w:pPr>
              <w:pStyle w:val="TableContents"/>
              <w:spacing w:before="0" w:after="0"/>
              <w:ind w:left="0" w:right="0" w:hanging="0"/>
              <w:rPr/>
            </w:pPr>
            <w:r>
              <w:rPr/>
              <w:t> </w:t>
            </w:r>
          </w:p>
        </w:tc>
        <w:tc>
          <w:tcPr>
            <w:tcW w:w="15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w:t>
            </w:r>
          </w:p>
        </w:tc>
        <w:tc>
          <w:tcPr>
            <w:tcW w:w="183" w:type="dxa"/>
            <w:tcBorders/>
            <w:shd w:fill="auto" w:val="clear"/>
            <w:vAlign w:val="bottom"/>
          </w:tcPr>
          <w:p>
            <w:pPr>
              <w:pStyle w:val="TableContents"/>
              <w:spacing w:before="0" w:after="0"/>
              <w:ind w:left="0" w:right="0" w:hanging="0"/>
              <w:rPr/>
            </w:pPr>
            <w:r>
              <w:rPr/>
              <w:t> </w:t>
            </w:r>
          </w:p>
        </w:tc>
        <w:tc>
          <w:tcPr>
            <w:tcW w:w="26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117</w:t>
            </w:r>
          </w:p>
        </w:tc>
        <w:tc>
          <w:tcPr>
            <w:tcW w:w="182" w:type="dxa"/>
            <w:tcBorders/>
            <w:shd w:fill="auto" w:val="clear"/>
            <w:vAlign w:val="bottom"/>
          </w:tcPr>
          <w:p>
            <w:pPr>
              <w:pStyle w:val="TableContents"/>
              <w:spacing w:before="0" w:after="0"/>
              <w:ind w:left="0" w:right="0" w:hanging="0"/>
              <w:rPr/>
            </w:pPr>
            <w:r>
              <w:rPr/>
              <w:t> </w:t>
            </w:r>
          </w:p>
        </w:tc>
        <w:tc>
          <w:tcPr>
            <w:tcW w:w="21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w:t>
            </w:r>
          </w:p>
        </w:tc>
        <w:tc>
          <w:tcPr>
            <w:tcW w:w="183" w:type="dxa"/>
            <w:tcBorders/>
            <w:shd w:fill="auto" w:val="clear"/>
            <w:vAlign w:val="bottom"/>
          </w:tcPr>
          <w:p>
            <w:pPr>
              <w:pStyle w:val="TableContents"/>
              <w:spacing w:before="0" w:after="0"/>
              <w:ind w:left="0" w:right="0" w:hanging="0"/>
              <w:rPr/>
            </w:pPr>
            <w:r>
              <w:rPr/>
              <w:t> </w:t>
            </w:r>
          </w:p>
        </w:tc>
        <w:tc>
          <w:tcPr>
            <w:tcW w:w="15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107</w:t>
            </w:r>
          </w:p>
        </w:tc>
        <w:tc>
          <w:tcPr>
            <w:tcW w:w="135" w:type="dxa"/>
            <w:tcBorders/>
            <w:shd w:fill="auto" w:val="clear"/>
            <w:vAlign w:val="bottom"/>
          </w:tcPr>
          <w:p>
            <w:pPr>
              <w:pStyle w:val="TableContents"/>
              <w:spacing w:before="0" w:after="0"/>
              <w:ind w:left="0" w:right="0" w:hanging="0"/>
              <w:rPr/>
            </w:pPr>
            <w:r>
              <w:rPr/>
              <w:t> </w:t>
            </w:r>
          </w:p>
        </w:tc>
      </w:tr>
      <w:tr>
        <w:trPr/>
        <w:tc>
          <w:tcPr>
            <w:tcW w:w="2470" w:type="dxa"/>
            <w:tcBorders/>
            <w:shd w:fill="CCEEFF" w:val="clear"/>
            <w:vAlign w:val="bottom"/>
          </w:tcPr>
          <w:p>
            <w:pPr>
              <w:pStyle w:val="TableContents"/>
              <w:spacing w:before="0" w:after="0"/>
              <w:ind w:left="0" w:right="0" w:hanging="0"/>
              <w:rPr/>
            </w:pPr>
            <w:r>
              <w:rPr/>
              <w:t> </w:t>
            </w:r>
          </w:p>
        </w:tc>
        <w:tc>
          <w:tcPr>
            <w:tcW w:w="168" w:type="dxa"/>
            <w:tcBorders/>
            <w:shd w:fill="CCEEFF" w:val="clear"/>
            <w:vAlign w:val="bottom"/>
          </w:tcPr>
          <w:p>
            <w:pPr>
              <w:pStyle w:val="TableContents"/>
              <w:spacing w:before="0" w:after="0"/>
              <w:ind w:left="0" w:right="0" w:hanging="0"/>
              <w:rPr/>
            </w:pPr>
            <w:r>
              <w:rPr/>
              <w:t> </w:t>
            </w:r>
          </w:p>
        </w:tc>
        <w:tc>
          <w:tcPr>
            <w:tcW w:w="1279" w:type="dxa"/>
            <w:gridSpan w:val="2"/>
            <w:tcBorders/>
            <w:shd w:fill="CCEEFF" w:val="clear"/>
            <w:vAlign w:val="bottom"/>
          </w:tcPr>
          <w:p>
            <w:pPr>
              <w:pStyle w:val="TableContents"/>
              <w:spacing w:before="0" w:after="0"/>
              <w:ind w:left="0" w:right="0" w:hanging="0"/>
              <w:jc w:val="right"/>
              <w:rPr/>
            </w:pPr>
            <w:r>
              <w:rPr/>
              <w:t> </w:t>
            </w:r>
          </w:p>
        </w:tc>
        <w:tc>
          <w:tcPr>
            <w:tcW w:w="183" w:type="dxa"/>
            <w:tcBorders/>
            <w:shd w:fill="CCEEFF" w:val="clear"/>
            <w:vAlign w:val="bottom"/>
          </w:tcPr>
          <w:p>
            <w:pPr>
              <w:pStyle w:val="TableContents"/>
              <w:spacing w:before="0" w:after="0"/>
              <w:ind w:left="0" w:right="0" w:hanging="0"/>
              <w:rPr/>
            </w:pPr>
            <w:r>
              <w:rPr/>
              <w:t> </w:t>
            </w:r>
          </w:p>
        </w:tc>
        <w:tc>
          <w:tcPr>
            <w:tcW w:w="990" w:type="dxa"/>
            <w:gridSpan w:val="2"/>
            <w:tcBorders/>
            <w:shd w:fill="CCEEFF" w:val="clear"/>
            <w:vAlign w:val="bottom"/>
          </w:tcPr>
          <w:p>
            <w:pPr>
              <w:pStyle w:val="TableContents"/>
              <w:spacing w:before="0" w:after="0"/>
              <w:ind w:left="0" w:right="0" w:hanging="0"/>
              <w:jc w:val="right"/>
              <w:rPr/>
            </w:pPr>
            <w:r>
              <w:rPr/>
              <w:t> </w:t>
            </w:r>
          </w:p>
        </w:tc>
        <w:tc>
          <w:tcPr>
            <w:tcW w:w="183" w:type="dxa"/>
            <w:tcBorders/>
            <w:shd w:fill="CCEEFF" w:val="clear"/>
            <w:vAlign w:val="bottom"/>
          </w:tcPr>
          <w:p>
            <w:pPr>
              <w:pStyle w:val="TableContents"/>
              <w:spacing w:before="0" w:after="0"/>
              <w:ind w:left="0" w:right="0" w:hanging="0"/>
              <w:rPr/>
            </w:pPr>
            <w:r>
              <w:rPr/>
              <w:t> </w:t>
            </w:r>
          </w:p>
        </w:tc>
        <w:tc>
          <w:tcPr>
            <w:tcW w:w="990" w:type="dxa"/>
            <w:gridSpan w:val="2"/>
            <w:tcBorders/>
            <w:shd w:fill="CCEEFF" w:val="clear"/>
            <w:vAlign w:val="bottom"/>
          </w:tcPr>
          <w:p>
            <w:pPr>
              <w:pStyle w:val="TableContents"/>
              <w:spacing w:before="0" w:after="0"/>
              <w:ind w:left="0" w:right="0" w:hanging="0"/>
              <w:jc w:val="right"/>
              <w:rPr/>
            </w:pPr>
            <w:r>
              <w:rPr/>
              <w:t> </w:t>
            </w:r>
          </w:p>
        </w:tc>
        <w:tc>
          <w:tcPr>
            <w:tcW w:w="183" w:type="dxa"/>
            <w:tcBorders/>
            <w:shd w:fill="CCEEFF" w:val="clear"/>
            <w:vAlign w:val="bottom"/>
          </w:tcPr>
          <w:p>
            <w:pPr>
              <w:pStyle w:val="TableContents"/>
              <w:spacing w:before="0" w:after="0"/>
              <w:ind w:left="0" w:right="0" w:hanging="0"/>
              <w:rPr/>
            </w:pPr>
            <w:r>
              <w:rPr/>
              <w:t> </w:t>
            </w:r>
          </w:p>
        </w:tc>
        <w:tc>
          <w:tcPr>
            <w:tcW w:w="1279" w:type="dxa"/>
            <w:gridSpan w:val="2"/>
            <w:tcBorders/>
            <w:shd w:fill="CCEEFF" w:val="clear"/>
            <w:vAlign w:val="bottom"/>
          </w:tcPr>
          <w:p>
            <w:pPr>
              <w:pStyle w:val="TableContents"/>
              <w:spacing w:before="0" w:after="0"/>
              <w:ind w:left="0" w:right="0" w:hanging="0"/>
              <w:jc w:val="right"/>
              <w:rPr/>
            </w:pPr>
            <w:r>
              <w:rPr/>
              <w:t> </w:t>
            </w:r>
          </w:p>
        </w:tc>
        <w:tc>
          <w:tcPr>
            <w:tcW w:w="182" w:type="dxa"/>
            <w:tcBorders/>
            <w:shd w:fill="CCEEFF" w:val="clear"/>
            <w:vAlign w:val="bottom"/>
          </w:tcPr>
          <w:p>
            <w:pPr>
              <w:pStyle w:val="TableContents"/>
              <w:spacing w:before="0" w:after="0"/>
              <w:ind w:left="0" w:right="0" w:hanging="0"/>
              <w:rPr/>
            </w:pPr>
            <w:r>
              <w:rPr/>
              <w:t> </w:t>
            </w:r>
          </w:p>
        </w:tc>
        <w:tc>
          <w:tcPr>
            <w:tcW w:w="990" w:type="dxa"/>
            <w:gridSpan w:val="2"/>
            <w:tcBorders/>
            <w:shd w:fill="CCEEFF" w:val="clear"/>
            <w:vAlign w:val="bottom"/>
          </w:tcPr>
          <w:p>
            <w:pPr>
              <w:pStyle w:val="TableContents"/>
              <w:spacing w:before="0" w:after="0"/>
              <w:ind w:left="0" w:right="0" w:hanging="0"/>
              <w:jc w:val="right"/>
              <w:rPr/>
            </w:pPr>
            <w:r>
              <w:rPr/>
              <w:t> </w:t>
            </w:r>
          </w:p>
        </w:tc>
        <w:tc>
          <w:tcPr>
            <w:tcW w:w="183" w:type="dxa"/>
            <w:tcBorders/>
            <w:shd w:fill="CCEEFF" w:val="clear"/>
            <w:vAlign w:val="bottom"/>
          </w:tcPr>
          <w:p>
            <w:pPr>
              <w:pStyle w:val="TableContents"/>
              <w:spacing w:before="0" w:after="0"/>
              <w:ind w:left="0" w:right="0" w:hanging="0"/>
              <w:rPr/>
            </w:pPr>
            <w:r>
              <w:rPr/>
              <w:t> </w:t>
            </w:r>
          </w:p>
        </w:tc>
        <w:tc>
          <w:tcPr>
            <w:tcW w:w="990" w:type="dxa"/>
            <w:gridSpan w:val="2"/>
            <w:tcBorders/>
            <w:shd w:fill="CCEEFF" w:val="clear"/>
            <w:vAlign w:val="bottom"/>
          </w:tcPr>
          <w:p>
            <w:pPr>
              <w:pStyle w:val="TableContents"/>
              <w:spacing w:before="0" w:after="0"/>
              <w:ind w:left="0" w:right="0" w:hanging="0"/>
              <w:jc w:val="right"/>
              <w:rPr/>
            </w:pPr>
            <w:r>
              <w:rPr/>
              <w:t> </w:t>
            </w:r>
          </w:p>
        </w:tc>
        <w:tc>
          <w:tcPr>
            <w:tcW w:w="135" w:type="dxa"/>
            <w:tcBorders/>
            <w:shd w:fill="CCEEFF" w:val="clear"/>
            <w:vAlign w:val="bottom"/>
          </w:tcPr>
          <w:p>
            <w:pPr>
              <w:pStyle w:val="TableContents"/>
              <w:spacing w:before="0" w:after="0"/>
              <w:ind w:left="0" w:right="0" w:hanging="0"/>
              <w:rPr/>
            </w:pPr>
            <w:r>
              <w:rPr/>
              <w:t> </w:t>
            </w:r>
          </w:p>
        </w:tc>
      </w:tr>
      <w:tr>
        <w:trPr/>
        <w:tc>
          <w:tcPr>
            <w:tcW w:w="247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168" w:type="dxa"/>
            <w:tcBorders/>
            <w:shd w:fill="auto" w:val="clear"/>
            <w:vAlign w:val="bottom"/>
          </w:tcPr>
          <w:p>
            <w:pPr>
              <w:pStyle w:val="TableContents"/>
              <w:spacing w:before="0" w:after="0"/>
              <w:ind w:left="0" w:right="0" w:hanging="0"/>
              <w:rPr/>
            </w:pPr>
            <w:r>
              <w:rPr/>
              <w:t> </w:t>
            </w:r>
          </w:p>
        </w:tc>
        <w:tc>
          <w:tcPr>
            <w:tcW w:w="26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83" w:type="dxa"/>
            <w:tcBorders/>
            <w:shd w:fill="auto" w:val="clear"/>
            <w:vAlign w:val="bottom"/>
          </w:tcPr>
          <w:p>
            <w:pPr>
              <w:pStyle w:val="TableContents"/>
              <w:spacing w:before="0" w:after="0"/>
              <w:ind w:left="0" w:right="0" w:hanging="0"/>
              <w:rPr/>
            </w:pPr>
            <w:r>
              <w:rPr/>
              <w:t> </w:t>
            </w:r>
          </w:p>
        </w:tc>
        <w:tc>
          <w:tcPr>
            <w:tcW w:w="18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83" w:type="dxa"/>
            <w:tcBorders/>
            <w:shd w:fill="auto" w:val="clear"/>
            <w:vAlign w:val="bottom"/>
          </w:tcPr>
          <w:p>
            <w:pPr>
              <w:pStyle w:val="TableContents"/>
              <w:spacing w:before="0" w:after="0"/>
              <w:ind w:left="0" w:right="0" w:hanging="0"/>
              <w:rPr/>
            </w:pPr>
            <w:r>
              <w:rPr/>
              <w:t> </w:t>
            </w:r>
          </w:p>
        </w:tc>
        <w:tc>
          <w:tcPr>
            <w:tcW w:w="15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3" w:type="dxa"/>
            <w:tcBorders/>
            <w:shd w:fill="auto" w:val="clear"/>
            <w:vAlign w:val="bottom"/>
          </w:tcPr>
          <w:p>
            <w:pPr>
              <w:pStyle w:val="TableContents"/>
              <w:spacing w:before="0" w:after="0"/>
              <w:ind w:left="0" w:right="0" w:hanging="0"/>
              <w:rPr/>
            </w:pPr>
            <w:r>
              <w:rPr/>
              <w:t> </w:t>
            </w:r>
          </w:p>
        </w:tc>
        <w:tc>
          <w:tcPr>
            <w:tcW w:w="26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82" w:type="dxa"/>
            <w:tcBorders/>
            <w:shd w:fill="auto" w:val="clear"/>
            <w:vAlign w:val="bottom"/>
          </w:tcPr>
          <w:p>
            <w:pPr>
              <w:pStyle w:val="TableContents"/>
              <w:spacing w:before="0" w:after="0"/>
              <w:ind w:left="0" w:right="0" w:hanging="0"/>
              <w:rPr/>
            </w:pPr>
            <w:r>
              <w:rPr/>
              <w:t> </w:t>
            </w:r>
          </w:p>
        </w:tc>
        <w:tc>
          <w:tcPr>
            <w:tcW w:w="21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83" w:type="dxa"/>
            <w:tcBorders/>
            <w:shd w:fill="auto" w:val="clear"/>
            <w:vAlign w:val="bottom"/>
          </w:tcPr>
          <w:p>
            <w:pPr>
              <w:pStyle w:val="TableContents"/>
              <w:spacing w:before="0" w:after="0"/>
              <w:ind w:left="0" w:right="0" w:hanging="0"/>
              <w:rPr/>
            </w:pPr>
            <w:r>
              <w:rPr/>
              <w:t> </w:t>
            </w:r>
          </w:p>
        </w:tc>
        <w:tc>
          <w:tcPr>
            <w:tcW w:w="15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35"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Includes intersegment amounts.</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Segment general and administrative expenses (G&amp;A) reflect direct costs attributable to each segment and an allocation of other expenses to the segments based on the business activities that existed at that time.  The proportional allocations by segment require judgment by management and will continue to be based on the business activities that exist during each period.</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The equity compensation charges for the three months ended March 31, 2010 and 2009 exclude the portion of the equity compensation expense represented by grants under the LTIP Plans that, pursuant to the terms of the grant, will be settled in cash only and have no impact on diluted units.  The portion of the equity compensation expense attributable to the cash portion of the LTIP Plans is approximately $5 million and less than $2 million for the three months ended March 31, 2010 and 2009, respectively.</w:t>
      </w:r>
    </w:p>
    <w:p>
      <w:pPr>
        <w:pStyle w:val="TextBody"/>
        <w:spacing w:before="0" w:after="0"/>
        <w:ind w:left="0" w:right="0" w:hanging="0"/>
        <w:rPr>
          <w:rFonts w:ascii="Times New Roman" w:hAnsi="Times New Roman"/>
        </w:rPr>
      </w:pPr>
      <w:r>
        <w:rPr>
          <w:rFonts w:ascii="Times New Roman" w:hAnsi="Times New Roman"/>
          <w:sz w:val="11"/>
        </w:rPr>
        <w:t>(4)</w:t>
      </w:r>
      <w:r>
        <w:rPr>
          <w:rFonts w:ascii="Times New Roman" w:hAnsi="Times New Roman"/>
        </w:rPr>
        <w:t xml:space="preserve">                           </w:t>
      </w:r>
      <w:r>
        <w:rPr>
          <w:rFonts w:ascii="Times New Roman" w:hAnsi="Times New Roman"/>
          <w:sz w:val="17"/>
        </w:rPr>
        <w:t>Gains and losses from derivative activities related to revalued inventory are included in the line item Inventory valuation adjustments net of (gains)/losses from related derivative activities; gains and losses from derivative activities not related to revalued inventory are included in the line item Gains/(losses) from other derivative activities.</w:t>
      </w:r>
    </w:p>
    <w:p>
      <w:pPr>
        <w:pStyle w:val="TextBody"/>
        <w:spacing w:before="0" w:after="0"/>
        <w:ind w:left="0" w:right="0" w:hanging="0"/>
        <w:rPr>
          <w:rFonts w:ascii="Times New Roman" w:hAnsi="Times New Roman"/>
        </w:rPr>
      </w:pPr>
      <w:r>
        <w:rPr>
          <w:rFonts w:ascii="Times New Roman" w:hAnsi="Times New Roman"/>
          <w:sz w:val="11"/>
        </w:rPr>
        <w:t>(5)</w:t>
      </w:r>
      <w:r>
        <w:rPr>
          <w:rFonts w:ascii="Times New Roman" w:hAnsi="Times New Roman"/>
        </w:rPr>
        <w:t xml:space="preserve">                           </w:t>
      </w:r>
      <w:r>
        <w:rPr>
          <w:rFonts w:ascii="Times New Roman" w:hAnsi="Times New Roman"/>
          <w:sz w:val="17"/>
        </w:rPr>
        <w:t>Gains and losses from other derivative activities for the three months ended March 31, 2010 and 2009 include gains of less than $1 million and approximately $3 million, respectively, related to interest rate derivatives, which are included in other income/(expense), net and interest expense, but do not impact segment profit.</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Adjusted segment profit for the Transportation segment for the first quarter of 2010 increased 15% over comparable 2009 results primarily due to increased revenue from higher average tariff activities and pipeline loss allowance revenue, partially offset by a 4% decline in volumes.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Adjusted segment profit for the Facilities segment for the first quarter of 2010 increased 30% over comparable 2009 results, primarily due to recent acquisitions and expansion projects.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Adjusted segment profit for the Supply &amp; Logistics segment for the first quarter of 2010 decreased 26% when compared to first quarter 2009 results.  This decrease reflects contango-market-related overperformance in the first quarter 2009 combined with less favorable crude oil differentials and lower LPG margins in the first quarter of 2010.</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-more-</w:t>
      </w:r>
    </w:p>
    <w:p>
      <w:pPr>
        <w:pStyle w:val="TextBody"/>
        <w:spacing w:before="0" w:after="0"/>
        <w:ind w:left="0" w:right="0" w:hanging="0"/>
        <w:jc w:val="center"/>
        <w:rPr/>
      </w:pPr>
      <w:r>
        <w:rPr/>
        <w:t> </w:t>
      </w:r>
    </w:p>
    <w:tbl>
      <w:tblPr>
        <w:tblW w:w="5000" w:type="pct"/>
        <w:jc w:val="left"/>
        <w:tblInd w:w="0" w:type="dxa"/>
        <w:tblCellMar>
          <w:top w:w="28" w:type="dxa"/>
          <w:left w:w="0" w:type="dxa"/>
          <w:bottom w:w="0" w:type="dxa"/>
          <w:right w:w="0" w:type="dxa"/>
        </w:tblCellMar>
      </w:tblPr>
      <w:tblGrid>
        <w:gridCol w:w="10205"/>
      </w:tblGrid>
      <w:tr>
        <w:trPr/>
        <w:tc>
          <w:tcPr>
            <w:tcW w:w="10205" w:type="dxa"/>
            <w:tcBorders>
              <w:top w:val="single" w:sz="8" w:space="0" w:color="000000"/>
            </w:tcBorders>
            <w:shd w:fill="auto" w:val="clear"/>
          </w:tcPr>
          <w:p>
            <w:pPr>
              <w:pStyle w:val="TableContents"/>
              <w:spacing w:before="0" w:after="0"/>
              <w:ind w:left="0" w:right="0" w:hanging="0"/>
              <w:jc w:val="center"/>
              <w:rPr/>
            </w:pPr>
            <w:r>
              <w:rPr/>
              <w:t> </w:t>
            </w:r>
          </w:p>
          <w:p>
            <w:pPr>
              <w:pStyle w:val="TableContents"/>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4</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Partnerships basic weighted average units outstanding for the first quarter of 2010 totaled 136 million (137 million diluted) as compared to 124 million (125 million diluted) in last years first quarter. At March 31, 2010, the Partnership had approximately 136.1 million units outstanding, long-term debt of approximately $4.1 billion ($209 million of which supports hedged inventory) and an adjusted long-term debt-to-total capitalization ratio of 48%.</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Partnership has declared a quarterly distribution of $0.935 per unit ($3.74 per unit on an annualized basis) payable May 14, 2010 on its outstanding limited partner units.  This distribution represents an increase of approximately 3.3% over the quarterly distribution paid in May 2009 and an increase of approximately 0.8% from the February 2010 distribution level.</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Prior to its May 6</w:t>
      </w:r>
      <w:r>
        <w:rPr>
          <w:rFonts w:ascii="Times New Roman" w:hAnsi="Times New Roman"/>
          <w:sz w:val="11"/>
        </w:rPr>
        <w:t>th</w:t>
      </w:r>
      <w:r>
        <w:rPr>
          <w:rFonts w:ascii="Times New Roman" w:hAnsi="Times New Roman"/>
        </w:rPr>
        <w:t> </w:t>
      </w:r>
      <w:r>
        <w:rPr>
          <w:rFonts w:ascii="Times New Roman" w:hAnsi="Times New Roman"/>
          <w:sz w:val="17"/>
        </w:rPr>
        <w:t>conference call, the Partnership will furnish a current report on Form 8-K, which will include material in this press release and financial and operational guidance for the first quarter and full year 2010. A copy of the Form 8-K will be available on the Partnerships website at www.paalp.com.</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Non-GAAP Financial Measures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this release, the Partnerships EBITDA disclosure is not presented in accordance with generally accepted accounting principles and is not intended to be used in lieu of GAAP presentations of net income or cash flows from operating activities. EBITDA is presented because we believe it provides additional information with respect to both the performance of our fundamental business activities as well as our ability to meet our future debt service, capital expenditures and working capital requirements. We also believe that debt holders commonly use EBITDA to analyze Partnership performance. In addition, we present selected items that impact the comparability of our operating results as additional information that may be helpful to your understanding of our financial results. We consider an understanding of these selected items impacting comparability to be material to our evaluation of our operating results and prospects. Although we present selected items that we consider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and numerous other factors. These types of variations are not separately identified in this release, but will be discussed, as applicable, in managements discussion and analysis of operating results in our Quarterly Report on Form 10-Q.</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 reconciliation of net income to EBITDA and EBITDA to cash flows from operating activities for the periods presented is included in the tables attached to this release. In addition, the Partnership maintains on its website (www.paalp.com) a reconciliation of all non-GAAP financial information, such as EBITDA, to the most comparable GAAP measures. To access the information, investors should click on the Investor Relations link on the Partnerships home page and then the Non-GAAP Reconciliation link on the Investor Relations page.</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-more-</w:t>
      </w:r>
    </w:p>
    <w:p>
      <w:pPr>
        <w:pStyle w:val="TextBody"/>
        <w:spacing w:before="0" w:after="0"/>
        <w:ind w:left="0" w:right="0" w:hanging="0"/>
        <w:jc w:val="center"/>
        <w:rPr/>
      </w:pPr>
      <w:r>
        <w:rPr/>
        <w:t> </w:t>
      </w:r>
    </w:p>
    <w:tbl>
      <w:tblPr>
        <w:tblW w:w="5000" w:type="pct"/>
        <w:jc w:val="left"/>
        <w:tblInd w:w="0" w:type="dxa"/>
        <w:tblCellMar>
          <w:top w:w="28" w:type="dxa"/>
          <w:left w:w="0" w:type="dxa"/>
          <w:bottom w:w="0" w:type="dxa"/>
          <w:right w:w="0" w:type="dxa"/>
        </w:tblCellMar>
      </w:tblPr>
      <w:tblGrid>
        <w:gridCol w:w="10205"/>
      </w:tblGrid>
      <w:tr>
        <w:trPr/>
        <w:tc>
          <w:tcPr>
            <w:tcW w:w="10205" w:type="dxa"/>
            <w:tcBorders>
              <w:top w:val="single" w:sz="8" w:space="0" w:color="000000"/>
            </w:tcBorders>
            <w:shd w:fill="auto" w:val="clear"/>
          </w:tcPr>
          <w:p>
            <w:pPr>
              <w:pStyle w:val="TableContents"/>
              <w:spacing w:before="0" w:after="0"/>
              <w:ind w:left="0" w:right="0" w:hanging="0"/>
              <w:jc w:val="center"/>
              <w:rPr/>
            </w:pPr>
            <w:r>
              <w:rPr/>
              <w:t> </w:t>
            </w:r>
          </w:p>
          <w:p>
            <w:pPr>
              <w:pStyle w:val="TableContents"/>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5</w:t>
      </w:r>
    </w:p>
    <w:p>
      <w:pPr>
        <w:pStyle w:val="TextBody"/>
        <w:spacing w:before="0" w:after="0"/>
        <w:ind w:left="0" w:right="0" w:hanging="0"/>
        <w:jc w:val="center"/>
        <w:rPr/>
      </w:pPr>
      <w:r>
        <w:rPr/>
        <w:t> </w:t>
      </w:r>
    </w:p>
    <w:p>
      <w:pPr>
        <w:pStyle w:val="TextBody"/>
        <w:spacing w:before="0" w:after="0"/>
        <w:ind w:left="0" w:right="0" w:hanging="0"/>
        <w:jc w:val="left"/>
        <w:rPr>
          <w:rFonts w:ascii="Times New Roman" w:hAnsi="Times New Roman"/>
          <w:b/>
          <w:i/>
          <w:sz w:val="17"/>
        </w:rPr>
      </w:pPr>
      <w:r>
        <w:rPr>
          <w:rFonts w:ascii="Times New Roman" w:hAnsi="Times New Roman"/>
          <w:b/>
          <w:i/>
          <w:sz w:val="17"/>
        </w:rPr>
        <w:t>Conference Call</w:t>
      </w:r>
    </w:p>
    <w:p>
      <w:pPr>
        <w:pStyle w:val="TextBody"/>
        <w:spacing w:before="0" w:after="0"/>
        <w:ind w:left="0" w:right="0" w:hanging="0"/>
        <w:jc w:val="left"/>
        <w:rPr/>
      </w:pPr>
      <w:r>
        <w:rPr/>
        <w:t> </w:t>
      </w:r>
    </w:p>
    <w:p>
      <w:pPr>
        <w:pStyle w:val="TextBody"/>
        <w:spacing w:before="0" w:after="0"/>
        <w:ind w:left="0" w:right="0" w:hanging="0"/>
        <w:rPr>
          <w:rFonts w:ascii="Times New Roman" w:hAnsi="Times New Roman"/>
          <w:sz w:val="17"/>
        </w:rPr>
      </w:pPr>
      <w:r>
        <w:rPr>
          <w:rFonts w:ascii="Times New Roman" w:hAnsi="Times New Roman"/>
          <w:sz w:val="17"/>
        </w:rPr>
        <w:t>The Partnership will host a conference call at 11:00 AM (Eastern) on Thursday, May 6, 2010 to discuss the following items: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w:t>
      </w:r>
      <w:r>
        <w:rPr>
          <w:rFonts w:ascii="Times New Roman" w:hAnsi="Times New Roman"/>
        </w:rPr>
        <w:t xml:space="preserve">               </w:t>
      </w:r>
      <w:r>
        <w:rPr>
          <w:rFonts w:ascii="Times New Roman" w:hAnsi="Times New Roman"/>
          <w:sz w:val="17"/>
        </w:rPr>
        <w:t>The Partnerships first-quarter 2010 performance;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2.</w:t>
      </w:r>
      <w:r>
        <w:rPr>
          <w:rFonts w:ascii="Times New Roman" w:hAnsi="Times New Roman"/>
        </w:rPr>
        <w:t xml:space="preserve">               </w:t>
      </w:r>
      <w:r>
        <w:rPr>
          <w:rFonts w:ascii="Times New Roman" w:hAnsi="Times New Roman"/>
          <w:sz w:val="17"/>
        </w:rPr>
        <w:t>The status of major expansion projects;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3.</w:t>
      </w:r>
      <w:r>
        <w:rPr>
          <w:rFonts w:ascii="Times New Roman" w:hAnsi="Times New Roman"/>
        </w:rPr>
        <w:t xml:space="preserve">               </w:t>
      </w:r>
      <w:r>
        <w:rPr>
          <w:rFonts w:ascii="Times New Roman" w:hAnsi="Times New Roman"/>
          <w:sz w:val="17"/>
        </w:rPr>
        <w:t>Capitalization and liquidity;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4.</w:t>
      </w:r>
      <w:r>
        <w:rPr>
          <w:rFonts w:ascii="Times New Roman" w:hAnsi="Times New Roman"/>
        </w:rPr>
        <w:t xml:space="preserve">               </w:t>
      </w:r>
      <w:r>
        <w:rPr>
          <w:rFonts w:ascii="Times New Roman" w:hAnsi="Times New Roman"/>
          <w:sz w:val="17"/>
        </w:rPr>
        <w:t>Financial and operating guidance for the second quarter and full year 2010;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5.</w:t>
      </w:r>
      <w:r>
        <w:rPr>
          <w:rFonts w:ascii="Times New Roman" w:hAnsi="Times New Roman"/>
        </w:rPr>
        <w:t xml:space="preserve">               </w:t>
      </w:r>
      <w:r>
        <w:rPr>
          <w:rFonts w:ascii="Times New Roman" w:hAnsi="Times New Roman"/>
          <w:sz w:val="17"/>
        </w:rPr>
        <w:t>The Partnerships outlook for the future.</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Webcast Instructions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To access the Internet webcast, please go to the Partnerships website at www.paalp.com, choose Investor Relations, and then choose Conference Calls.  Following the live webcast, the call will be archived for a period of sixty (60) days on the Partnerships website.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If you are unable to participate in the webcast, you may access the live conference call by dialing toll free 800-230-1096. International callers should dial 612-332-0107. No password is required. You may access the slide presentation accompanying the conference call a few minutes prior to the call under the Conference Call Summaries portion of the Conference Calls tab of the Investor Relations section of PAAs website at www.paalp.com.</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Telephonic Replay Instructions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To listen to a telephonic replay of the conference call, please dial 800-475-6701, or, for international callers, 320-365-3844, and replay access code 151734.  The replay will be available beginning Thursday, May 6, 2010, at approximately 12:00 PM (Central) and continue until 11:59 PM (Central) Sunday, June 6, 2010.</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Plains All American Pipeline, L.P. is a publicly-traded master limited partnership engaged in the transportation, storage, terminalling and marketing of crude oil, refined products and liquefied petroleum gas and other natural gas related petroleum products.  Through its general partner interest and majority equity ownership position in PAA Natural Gas Storage (NYSE:PNG), PAA is also engaged in the development and operation of natural gas storage facilities. PAA is headquartered in Houston, Texas.</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-more-</w:t>
      </w:r>
    </w:p>
    <w:p>
      <w:pPr>
        <w:pStyle w:val="TextBody"/>
        <w:spacing w:before="0" w:after="0"/>
        <w:ind w:left="0" w:right="0" w:hanging="0"/>
        <w:jc w:val="center"/>
        <w:rPr/>
      </w:pPr>
      <w:r>
        <w:rPr/>
        <w:t> </w:t>
      </w:r>
    </w:p>
    <w:tbl>
      <w:tblPr>
        <w:tblW w:w="5000" w:type="pct"/>
        <w:jc w:val="left"/>
        <w:tblInd w:w="0" w:type="dxa"/>
        <w:tblCellMar>
          <w:top w:w="28" w:type="dxa"/>
          <w:left w:w="0" w:type="dxa"/>
          <w:bottom w:w="0" w:type="dxa"/>
          <w:right w:w="0" w:type="dxa"/>
        </w:tblCellMar>
      </w:tblPr>
      <w:tblGrid>
        <w:gridCol w:w="10205"/>
      </w:tblGrid>
      <w:tr>
        <w:trPr/>
        <w:tc>
          <w:tcPr>
            <w:tcW w:w="10205" w:type="dxa"/>
            <w:tcBorders>
              <w:top w:val="single" w:sz="8" w:space="0" w:color="000000"/>
            </w:tcBorders>
            <w:shd w:fill="auto" w:val="clear"/>
          </w:tcPr>
          <w:p>
            <w:pPr>
              <w:pStyle w:val="TableContents"/>
              <w:spacing w:before="0" w:after="0"/>
              <w:ind w:left="0" w:right="0" w:hanging="0"/>
              <w:jc w:val="center"/>
              <w:rPr/>
            </w:pPr>
            <w:r>
              <w:rPr/>
              <w:t> </w:t>
            </w:r>
          </w:p>
          <w:p>
            <w:pPr>
              <w:pStyle w:val="TableContents"/>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6</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Forward Looking Statements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Except for the historical information contained herein, the matters discussed in this release are forward-looking statements that involve certain risks and uncertainties that could cause actual results to differ materially from results anticipated in the forward-looking statements. These risks and uncertainties include, among other things, failure to implement or capitalize on planned internal growth projects; maintenance of our credit rating and ability to receive open credit from our suppliers and trade counterparties; continued creditworthiness of, and performance by, our counterparties, including financial institutions and trading companies with which we do business; the effectiveness of our risk management activities; environmental liabilities or events that are not covered by an indemnity, insurance or existing reserves; abrupt or severe declines or interruptions in outer continental shelf production located offshore California and transported on our pipeline systems; shortages or cost increases of power supplies, materials or labor; the availability of adequate third-party production volumes for transportation and marketing in the areas in which we operate and other factors that could cause declines in volumes shipped on our pipelines by us and third-party shippers, such as declines in production from existing oil and gas reserves or failure to develop additional oil and gas reserves; fluctuations in refinery capacity in areas supplied by our mainlines and other factors affecting demand for various grades of crude oil, refined products and natural gas and resulting changes in pricing conditions or transportation throughput requirements; the availability of, and our ability to consummate, acquisition or combination opportunities; our ability to obtain debt or equity financing on satisfactory terms to fund additional acquisitions, expansion projects, working capital requirements and the repayment or refinancing of indebtedness; the successful integration and future performance of acquired assets or businesses and the risks associated with operating in lines of business that are distinct and separate from our historical operations; unanticipated changes in crude oil market structure and volatility (or lack thereof); the impact of current and future laws, rulings, governmental regulations, accounting standards and statements and related interpretations; the effects of competition; interruptions in service and fluctuations in tariffs or volumes on third-party pipelines; increased costs or lack of availability of insurance; fluctuations in the debt and equity markets, including the price of our units at the time of vesting under our long-term incentive plans; the currency exchange rate of the Canadian dollar; weather interference with business operations or project construction; risks related to the development and operation of natural gas storage facilities; future developments and circumstances at the time distributions are declared; general economic, market or business conditions and the amplification of other risks caused by deteriorated financial markets, capital constraints and pervasive liquidity concerns; and other factors and uncertainties inherent in the transportation, storage, terminalling and marketing of crude oil, refined products and liquefied petroleum gas and other natural gas related petroleum products discussed in the Partnerships filings with the Securities and Exchange Commission.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-more-</w:t>
      </w:r>
    </w:p>
    <w:p>
      <w:pPr>
        <w:pStyle w:val="TextBody"/>
        <w:spacing w:before="0" w:after="0"/>
        <w:ind w:left="0" w:right="0" w:hanging="0"/>
        <w:jc w:val="center"/>
        <w:rPr/>
      </w:pPr>
      <w:r>
        <w:rPr/>
        <w:t> </w:t>
      </w:r>
    </w:p>
    <w:tbl>
      <w:tblPr>
        <w:tblW w:w="5000" w:type="pct"/>
        <w:jc w:val="left"/>
        <w:tblInd w:w="0" w:type="dxa"/>
        <w:tblCellMar>
          <w:top w:w="28" w:type="dxa"/>
          <w:left w:w="0" w:type="dxa"/>
          <w:bottom w:w="0" w:type="dxa"/>
          <w:right w:w="0" w:type="dxa"/>
        </w:tblCellMar>
      </w:tblPr>
      <w:tblGrid>
        <w:gridCol w:w="10205"/>
      </w:tblGrid>
      <w:tr>
        <w:trPr/>
        <w:tc>
          <w:tcPr>
            <w:tcW w:w="10205" w:type="dxa"/>
            <w:tcBorders>
              <w:top w:val="single" w:sz="8" w:space="0" w:color="000000"/>
            </w:tcBorders>
            <w:shd w:fill="auto" w:val="clear"/>
          </w:tcPr>
          <w:p>
            <w:pPr>
              <w:pStyle w:val="TableContents"/>
              <w:spacing w:before="0" w:after="0"/>
              <w:ind w:left="0" w:right="0" w:hanging="0"/>
              <w:jc w:val="center"/>
              <w:rPr/>
            </w:pPr>
            <w:r>
              <w:rPr/>
              <w:t> </w:t>
            </w:r>
          </w:p>
          <w:p>
            <w:pPr>
              <w:pStyle w:val="TableContents"/>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tc>
      </w:tr>
    </w:tbl>
    <w:p>
      <w:pPr>
        <w:pStyle w:val="TextBody"/>
        <w:spacing w:before="0" w:after="0"/>
        <w:ind w:left="0" w:right="0" w:hanging="0"/>
        <w:jc w:val="center"/>
        <w:rPr/>
      </w:pPr>
      <w:r>
        <w:rPr/>
        <w:t> </w:t>
      </w:r>
    </w:p>
    <w:p>
      <w:pPr>
        <w:pStyle w:val="HorizontalLine"/>
        <w:pBdr>
          <w:bottom w:val="single" w:sz="18" w:space="0" w:color="010101"/>
        </w:pBdr>
        <w:spacing w:before="0" w:after="0"/>
        <w:rPr/>
      </w:pPr>
      <w:r>
        <w:rPr/>
      </w:r>
    </w:p>
    <w:p>
      <w:pPr>
        <w:pStyle w:val="TextBody"/>
        <w:spacing w:before="0" w:after="0"/>
        <w:ind w:left="0" w:right="0" w:hanging="0"/>
        <w:jc w:val="center"/>
        <w:rPr/>
      </w:pPr>
      <w:r>
        <w:rPr/>
        <w:t> </w:t>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7</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PLAINS ALL AMERICAN PIPELINE, L.P. AND SUBSIDIARIES</w:t>
      </w:r>
    </w:p>
    <w:p>
      <w:pPr>
        <w:pStyle w:val="TextBody"/>
        <w:pBdr/>
        <w:spacing w:before="0" w:after="0"/>
        <w:ind w:left="0" w:right="0" w:hanging="0"/>
        <w:rPr>
          <w:rFonts w:ascii="Times New Roman" w:hAnsi="Times New Roman"/>
          <w:bdr w:val="single" w:sz="8" w:space="1" w:color="000000"/>
        </w:rPr>
      </w:pPr>
      <w:r>
        <w:rPr>
          <w:rFonts w:ascii="Times New Roman" w:hAnsi="Times New Roman"/>
          <w:b/>
          <w:sz w:val="17"/>
          <w:bdr w:val="single" w:sz="8" w:space="1" w:color="000000"/>
        </w:rPr>
        <w:t>FINANCIAL SUMMARY</w:t>
      </w:r>
      <w:r>
        <w:rPr>
          <w:rFonts w:ascii="Times New Roman" w:hAnsi="Times New Roman"/>
          <w:bdr w:val="single" w:sz="8" w:space="1" w:color="000000"/>
        </w:rPr>
        <w:t xml:space="preserve"> </w:t>
      </w:r>
      <w:r>
        <w:rPr>
          <w:rFonts w:ascii="Times New Roman" w:hAnsi="Times New Roman"/>
          <w:sz w:val="17"/>
          <w:bdr w:val="single" w:sz="8" w:space="1" w:color="000000"/>
        </w:rPr>
        <w:t>(unaudited)</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CONSOLIDATED STATEMENTS OF OPERATIONS</w:t>
      </w:r>
    </w:p>
    <w:p>
      <w:pPr>
        <w:pStyle w:val="TextBody"/>
        <w:spacing w:before="0" w:after="0"/>
        <w:ind w:left="0" w:right="0" w:hanging="0"/>
        <w:rPr>
          <w:rFonts w:ascii="Times New Roman" w:hAnsi="Times New Roman"/>
          <w:sz w:val="17"/>
        </w:rPr>
      </w:pPr>
      <w:r>
        <w:rPr>
          <w:rFonts w:ascii="Times New Roman" w:hAnsi="Times New Roman"/>
          <w:sz w:val="17"/>
        </w:rPr>
        <w:t>(In millions, except per unit data)</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329"/>
        <w:gridCol w:w="210"/>
        <w:gridCol w:w="110"/>
        <w:gridCol w:w="1062"/>
        <w:gridCol w:w="211"/>
        <w:gridCol w:w="110"/>
        <w:gridCol w:w="1062"/>
        <w:gridCol w:w="111"/>
      </w:tblGrid>
      <w:tr>
        <w:trPr/>
        <w:tc>
          <w:tcPr>
            <w:tcW w:w="7329"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jc w:val="center"/>
              <w:rPr/>
            </w:pPr>
            <w:r>
              <w:rPr/>
              <w:t> </w:t>
            </w:r>
          </w:p>
        </w:tc>
        <w:tc>
          <w:tcPr>
            <w:tcW w:w="2555"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111" w:type="dxa"/>
            <w:tcBorders/>
            <w:shd w:fill="auto" w:val="clear"/>
            <w:vAlign w:val="bottom"/>
          </w:tcPr>
          <w:p>
            <w:pPr>
              <w:pStyle w:val="TableContents"/>
              <w:spacing w:before="0" w:after="0"/>
              <w:ind w:left="0" w:right="0" w:hanging="0"/>
              <w:jc w:val="center"/>
              <w:rPr/>
            </w:pPr>
            <w:r>
              <w:rPr/>
              <w:t> </w:t>
            </w:r>
          </w:p>
        </w:tc>
      </w:tr>
      <w:tr>
        <w:trPr/>
        <w:tc>
          <w:tcPr>
            <w:tcW w:w="7329"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jc w:val="center"/>
              <w:rPr/>
            </w:pPr>
            <w:r>
              <w:rPr/>
              <w:t> </w:t>
            </w:r>
          </w:p>
        </w:tc>
        <w:tc>
          <w:tcPr>
            <w:tcW w:w="2555"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March 31,</w:t>
            </w:r>
          </w:p>
        </w:tc>
        <w:tc>
          <w:tcPr>
            <w:tcW w:w="111" w:type="dxa"/>
            <w:tcBorders/>
            <w:shd w:fill="auto" w:val="clear"/>
            <w:vAlign w:val="bottom"/>
          </w:tcPr>
          <w:p>
            <w:pPr>
              <w:pStyle w:val="TableContents"/>
              <w:spacing w:before="0" w:after="0"/>
              <w:ind w:left="0" w:right="0" w:hanging="0"/>
              <w:jc w:val="center"/>
              <w:rPr/>
            </w:pPr>
            <w:r>
              <w:rPr/>
              <w:t> </w:t>
            </w:r>
          </w:p>
        </w:tc>
      </w:tr>
      <w:tr>
        <w:trPr/>
        <w:tc>
          <w:tcPr>
            <w:tcW w:w="7329"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jc w:val="center"/>
              <w:rPr/>
            </w:pPr>
            <w:r>
              <w:rPr/>
              <w:t> </w:t>
            </w:r>
          </w:p>
        </w:tc>
        <w:tc>
          <w:tcPr>
            <w:tcW w:w="117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11" w:type="dxa"/>
            <w:tcBorders/>
            <w:shd w:fill="auto" w:val="clear"/>
            <w:vAlign w:val="bottom"/>
          </w:tcPr>
          <w:p>
            <w:pPr>
              <w:pStyle w:val="TableContents"/>
              <w:spacing w:before="0" w:after="0"/>
              <w:ind w:left="0" w:right="0" w:hanging="0"/>
              <w:jc w:val="center"/>
              <w:rPr/>
            </w:pPr>
            <w:r>
              <w:rPr/>
              <w:t> </w:t>
            </w:r>
          </w:p>
        </w:tc>
        <w:tc>
          <w:tcPr>
            <w:tcW w:w="117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111" w:type="dxa"/>
            <w:tcBorders/>
            <w:shd w:fill="auto" w:val="clear"/>
            <w:vAlign w:val="bottom"/>
          </w:tcPr>
          <w:p>
            <w:pPr>
              <w:pStyle w:val="TableContents"/>
              <w:spacing w:before="0" w:after="0"/>
              <w:ind w:left="0" w:right="0" w:hanging="0"/>
              <w:jc w:val="center"/>
              <w:rPr/>
            </w:pPr>
            <w:r>
              <w:rPr/>
              <w:t> </w:t>
            </w:r>
          </w:p>
        </w:tc>
      </w:tr>
      <w:tr>
        <w:trPr/>
        <w:tc>
          <w:tcPr>
            <w:tcW w:w="7329"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rPr/>
            </w:pPr>
            <w:r>
              <w:rPr/>
              <w:t> </w:t>
            </w:r>
          </w:p>
        </w:tc>
        <w:tc>
          <w:tcPr>
            <w:tcW w:w="1172"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172" w:type="dxa"/>
            <w:gridSpan w:val="2"/>
            <w:tcBorders/>
            <w:shd w:fill="auto" w:val="clear"/>
            <w:vAlign w:val="bottom"/>
          </w:tcPr>
          <w:p>
            <w:pPr>
              <w:pStyle w:val="TableContents"/>
              <w:spacing w:before="0" w:after="0"/>
              <w:ind w:left="0" w:right="0" w:hanging="0"/>
              <w:jc w:val="right"/>
              <w:rPr/>
            </w:pPr>
            <w:r>
              <w:rPr/>
              <w:t> </w:t>
            </w:r>
          </w:p>
        </w:tc>
        <w:tc>
          <w:tcPr>
            <w:tcW w:w="111" w:type="dxa"/>
            <w:tcBorders/>
            <w:shd w:fill="auto" w:val="clear"/>
            <w:vAlign w:val="bottom"/>
          </w:tcPr>
          <w:p>
            <w:pPr>
              <w:pStyle w:val="TableContents"/>
              <w:spacing w:before="0" w:after="0"/>
              <w:ind w:left="0" w:right="0" w:hanging="0"/>
              <w:rPr/>
            </w:pPr>
            <w:r>
              <w:rPr/>
              <w:t> </w:t>
            </w:r>
          </w:p>
        </w:tc>
      </w:tr>
      <w:tr>
        <w:trPr/>
        <w:tc>
          <w:tcPr>
            <w:tcW w:w="7329"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REVENUES</w:t>
            </w:r>
          </w:p>
        </w:tc>
        <w:tc>
          <w:tcPr>
            <w:tcW w:w="210"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6,125</w:t>
            </w:r>
          </w:p>
        </w:tc>
        <w:tc>
          <w:tcPr>
            <w:tcW w:w="211"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3,302</w:t>
            </w:r>
          </w:p>
        </w:tc>
        <w:tc>
          <w:tcPr>
            <w:tcW w:w="111" w:type="dxa"/>
            <w:tcBorders/>
            <w:shd w:fill="CCEEFF" w:val="clear"/>
            <w:vAlign w:val="bottom"/>
          </w:tcPr>
          <w:p>
            <w:pPr>
              <w:pStyle w:val="TableContents"/>
              <w:spacing w:before="0" w:after="0"/>
              <w:ind w:left="0" w:right="0" w:hanging="0"/>
              <w:rPr/>
            </w:pPr>
            <w:r>
              <w:rPr/>
              <w:t> </w:t>
            </w:r>
          </w:p>
        </w:tc>
      </w:tr>
      <w:tr>
        <w:trPr/>
        <w:tc>
          <w:tcPr>
            <w:tcW w:w="7329"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rPr/>
            </w:pPr>
            <w:r>
              <w:rPr/>
              <w:t> </w:t>
            </w:r>
          </w:p>
        </w:tc>
        <w:tc>
          <w:tcPr>
            <w:tcW w:w="1172"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172" w:type="dxa"/>
            <w:gridSpan w:val="2"/>
            <w:tcBorders/>
            <w:shd w:fill="auto" w:val="clear"/>
            <w:vAlign w:val="bottom"/>
          </w:tcPr>
          <w:p>
            <w:pPr>
              <w:pStyle w:val="TableContents"/>
              <w:spacing w:before="0" w:after="0"/>
              <w:ind w:left="0" w:right="0" w:hanging="0"/>
              <w:jc w:val="right"/>
              <w:rPr/>
            </w:pPr>
            <w:r>
              <w:rPr/>
              <w:t> </w:t>
            </w:r>
          </w:p>
        </w:tc>
        <w:tc>
          <w:tcPr>
            <w:tcW w:w="111" w:type="dxa"/>
            <w:tcBorders/>
            <w:shd w:fill="auto" w:val="clear"/>
            <w:vAlign w:val="bottom"/>
          </w:tcPr>
          <w:p>
            <w:pPr>
              <w:pStyle w:val="TableContents"/>
              <w:spacing w:before="0" w:after="0"/>
              <w:ind w:left="0" w:right="0" w:hanging="0"/>
              <w:rPr/>
            </w:pPr>
            <w:r>
              <w:rPr/>
              <w:t> </w:t>
            </w:r>
          </w:p>
        </w:tc>
      </w:tr>
      <w:tr>
        <w:trPr/>
        <w:tc>
          <w:tcPr>
            <w:tcW w:w="7329"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COSTS AND EXPENSES</w:t>
            </w:r>
          </w:p>
        </w:tc>
        <w:tc>
          <w:tcPr>
            <w:tcW w:w="210" w:type="dxa"/>
            <w:tcBorders/>
            <w:shd w:fill="CCEEFF" w:val="clear"/>
            <w:vAlign w:val="bottom"/>
          </w:tcPr>
          <w:p>
            <w:pPr>
              <w:pStyle w:val="TableContents"/>
              <w:spacing w:before="0" w:after="0"/>
              <w:ind w:left="0" w:right="0" w:hanging="0"/>
              <w:rPr/>
            </w:pPr>
            <w:r>
              <w:rPr/>
              <w:t> </w:t>
            </w:r>
          </w:p>
        </w:tc>
        <w:tc>
          <w:tcPr>
            <w:tcW w:w="1172"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1172" w:type="dxa"/>
            <w:gridSpan w:val="2"/>
            <w:tcBorders/>
            <w:shd w:fill="CCEEFF" w:val="clear"/>
            <w:vAlign w:val="bottom"/>
          </w:tcPr>
          <w:p>
            <w:pPr>
              <w:pStyle w:val="TableContents"/>
              <w:spacing w:before="0" w:after="0"/>
              <w:ind w:left="0" w:right="0" w:hanging="0"/>
              <w:jc w:val="right"/>
              <w:rPr/>
            </w:pPr>
            <w:r>
              <w:rPr/>
              <w:t> </w:t>
            </w:r>
          </w:p>
        </w:tc>
        <w:tc>
          <w:tcPr>
            <w:tcW w:w="111" w:type="dxa"/>
            <w:tcBorders/>
            <w:shd w:fill="CCEEFF" w:val="clear"/>
            <w:vAlign w:val="bottom"/>
          </w:tcPr>
          <w:p>
            <w:pPr>
              <w:pStyle w:val="TableContents"/>
              <w:spacing w:before="0" w:after="0"/>
              <w:ind w:left="0" w:right="0" w:hanging="0"/>
              <w:rPr/>
            </w:pPr>
            <w:r>
              <w:rPr/>
              <w:t> </w:t>
            </w:r>
          </w:p>
        </w:tc>
      </w:tr>
      <w:tr>
        <w:trPr/>
        <w:tc>
          <w:tcPr>
            <w:tcW w:w="73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Purchases and related costs</w:t>
            </w:r>
          </w:p>
        </w:tc>
        <w:tc>
          <w:tcPr>
            <w:tcW w:w="210" w:type="dxa"/>
            <w:tcBorders/>
            <w:shd w:fill="auto" w:val="clear"/>
            <w:vAlign w:val="bottom"/>
          </w:tcPr>
          <w:p>
            <w:pPr>
              <w:pStyle w:val="TableContents"/>
              <w:spacing w:before="0" w:after="0"/>
              <w:ind w:left="0" w:right="0" w:hanging="0"/>
              <w:rPr/>
            </w:pPr>
            <w:r>
              <w:rPr/>
              <w:t> </w:t>
            </w:r>
          </w:p>
        </w:tc>
        <w:tc>
          <w:tcPr>
            <w:tcW w:w="11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5,623</w:t>
            </w:r>
          </w:p>
        </w:tc>
        <w:tc>
          <w:tcPr>
            <w:tcW w:w="211" w:type="dxa"/>
            <w:tcBorders/>
            <w:shd w:fill="auto" w:val="clear"/>
            <w:vAlign w:val="bottom"/>
          </w:tcPr>
          <w:p>
            <w:pPr>
              <w:pStyle w:val="TableContents"/>
              <w:spacing w:before="0" w:after="0"/>
              <w:ind w:left="0" w:right="0" w:hanging="0"/>
              <w:rPr/>
            </w:pPr>
            <w:r>
              <w:rPr/>
              <w:t> </w:t>
            </w:r>
          </w:p>
        </w:tc>
        <w:tc>
          <w:tcPr>
            <w:tcW w:w="11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2,790</w:t>
            </w:r>
          </w:p>
        </w:tc>
        <w:tc>
          <w:tcPr>
            <w:tcW w:w="111" w:type="dxa"/>
            <w:tcBorders/>
            <w:shd w:fill="auto" w:val="clear"/>
            <w:vAlign w:val="bottom"/>
          </w:tcPr>
          <w:p>
            <w:pPr>
              <w:pStyle w:val="TableContents"/>
              <w:spacing w:before="0" w:after="0"/>
              <w:ind w:left="0" w:right="0" w:hanging="0"/>
              <w:rPr/>
            </w:pPr>
            <w:r>
              <w:rPr/>
              <w:t> </w:t>
            </w:r>
          </w:p>
        </w:tc>
      </w:tr>
      <w:tr>
        <w:trPr/>
        <w:tc>
          <w:tcPr>
            <w:tcW w:w="73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Field operating costs</w:t>
            </w:r>
          </w:p>
        </w:tc>
        <w:tc>
          <w:tcPr>
            <w:tcW w:w="210" w:type="dxa"/>
            <w:tcBorders/>
            <w:shd w:fill="CCEEFF" w:val="clear"/>
            <w:vAlign w:val="bottom"/>
          </w:tcPr>
          <w:p>
            <w:pPr>
              <w:pStyle w:val="TableContents"/>
              <w:spacing w:before="0" w:after="0"/>
              <w:ind w:left="0" w:right="0" w:hanging="0"/>
              <w:rPr/>
            </w:pPr>
            <w:r>
              <w:rPr/>
              <w:t> </w:t>
            </w:r>
          </w:p>
        </w:tc>
        <w:tc>
          <w:tcPr>
            <w:tcW w:w="11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162</w:t>
            </w:r>
          </w:p>
        </w:tc>
        <w:tc>
          <w:tcPr>
            <w:tcW w:w="211" w:type="dxa"/>
            <w:tcBorders/>
            <w:shd w:fill="CCEEFF" w:val="clear"/>
            <w:vAlign w:val="bottom"/>
          </w:tcPr>
          <w:p>
            <w:pPr>
              <w:pStyle w:val="TableContents"/>
              <w:spacing w:before="0" w:after="0"/>
              <w:ind w:left="0" w:right="0" w:hanging="0"/>
              <w:rPr/>
            </w:pPr>
            <w:r>
              <w:rPr/>
              <w:t> </w:t>
            </w:r>
          </w:p>
        </w:tc>
        <w:tc>
          <w:tcPr>
            <w:tcW w:w="11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152</w:t>
            </w:r>
          </w:p>
        </w:tc>
        <w:tc>
          <w:tcPr>
            <w:tcW w:w="111" w:type="dxa"/>
            <w:tcBorders/>
            <w:shd w:fill="CCEEFF" w:val="clear"/>
            <w:vAlign w:val="bottom"/>
          </w:tcPr>
          <w:p>
            <w:pPr>
              <w:pStyle w:val="TableContents"/>
              <w:spacing w:before="0" w:after="0"/>
              <w:ind w:left="0" w:right="0" w:hanging="0"/>
              <w:rPr/>
            </w:pPr>
            <w:r>
              <w:rPr/>
              <w:t> </w:t>
            </w:r>
          </w:p>
        </w:tc>
      </w:tr>
      <w:tr>
        <w:trPr/>
        <w:tc>
          <w:tcPr>
            <w:tcW w:w="73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General and administrative expenses</w:t>
            </w:r>
          </w:p>
        </w:tc>
        <w:tc>
          <w:tcPr>
            <w:tcW w:w="210" w:type="dxa"/>
            <w:tcBorders/>
            <w:shd w:fill="auto" w:val="clear"/>
            <w:vAlign w:val="bottom"/>
          </w:tcPr>
          <w:p>
            <w:pPr>
              <w:pStyle w:val="TableContents"/>
              <w:spacing w:before="0" w:after="0"/>
              <w:ind w:left="0" w:right="0" w:hanging="0"/>
              <w:rPr/>
            </w:pPr>
            <w:r>
              <w:rPr/>
              <w:t> </w:t>
            </w:r>
          </w:p>
        </w:tc>
        <w:tc>
          <w:tcPr>
            <w:tcW w:w="11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c>
          <w:tcPr>
            <w:tcW w:w="211" w:type="dxa"/>
            <w:tcBorders/>
            <w:shd w:fill="auto" w:val="clear"/>
            <w:vAlign w:val="bottom"/>
          </w:tcPr>
          <w:p>
            <w:pPr>
              <w:pStyle w:val="TableContents"/>
              <w:spacing w:before="0" w:after="0"/>
              <w:ind w:left="0" w:right="0" w:hanging="0"/>
              <w:rPr/>
            </w:pPr>
            <w:r>
              <w:rPr/>
              <w:t> </w:t>
            </w:r>
          </w:p>
        </w:tc>
        <w:tc>
          <w:tcPr>
            <w:tcW w:w="11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111" w:type="dxa"/>
            <w:tcBorders/>
            <w:shd w:fill="auto" w:val="clear"/>
            <w:vAlign w:val="bottom"/>
          </w:tcPr>
          <w:p>
            <w:pPr>
              <w:pStyle w:val="TableContents"/>
              <w:spacing w:before="0" w:after="0"/>
              <w:ind w:left="0" w:right="0" w:hanging="0"/>
              <w:rPr/>
            </w:pPr>
            <w:r>
              <w:rPr/>
              <w:t> </w:t>
            </w:r>
          </w:p>
        </w:tc>
      </w:tr>
      <w:tr>
        <w:trPr/>
        <w:tc>
          <w:tcPr>
            <w:tcW w:w="73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Depreciation and amortization</w:t>
            </w:r>
          </w:p>
        </w:tc>
        <w:tc>
          <w:tcPr>
            <w:tcW w:w="210" w:type="dxa"/>
            <w:tcBorders/>
            <w:shd w:fill="CCEEFF" w:val="clear"/>
            <w:vAlign w:val="bottom"/>
          </w:tcPr>
          <w:p>
            <w:pPr>
              <w:pStyle w:val="TableContents"/>
              <w:spacing w:before="0" w:after="0"/>
              <w:ind w:left="0" w:right="0" w:hanging="0"/>
              <w:rPr/>
            </w:pPr>
            <w:r>
              <w:rPr/>
              <w:t> </w:t>
            </w:r>
          </w:p>
        </w:tc>
        <w:tc>
          <w:tcPr>
            <w:tcW w:w="117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w:t>
            </w:r>
          </w:p>
        </w:tc>
        <w:tc>
          <w:tcPr>
            <w:tcW w:w="211" w:type="dxa"/>
            <w:tcBorders/>
            <w:shd w:fill="CCEEFF" w:val="clear"/>
            <w:vAlign w:val="bottom"/>
          </w:tcPr>
          <w:p>
            <w:pPr>
              <w:pStyle w:val="TableContents"/>
              <w:spacing w:before="0" w:after="0"/>
              <w:ind w:left="0" w:right="0" w:hanging="0"/>
              <w:rPr/>
            </w:pPr>
            <w:r>
              <w:rPr/>
              <w:t> </w:t>
            </w:r>
          </w:p>
        </w:tc>
        <w:tc>
          <w:tcPr>
            <w:tcW w:w="117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w:t>
            </w:r>
          </w:p>
        </w:tc>
        <w:tc>
          <w:tcPr>
            <w:tcW w:w="111" w:type="dxa"/>
            <w:tcBorders/>
            <w:shd w:fill="CCEEFF" w:val="clear"/>
            <w:vAlign w:val="bottom"/>
          </w:tcPr>
          <w:p>
            <w:pPr>
              <w:pStyle w:val="TableContents"/>
              <w:spacing w:before="0" w:after="0"/>
              <w:ind w:left="0" w:right="0" w:hanging="0"/>
              <w:rPr/>
            </w:pPr>
            <w:r>
              <w:rPr/>
              <w:t> </w:t>
            </w:r>
          </w:p>
        </w:tc>
      </w:tr>
      <w:tr>
        <w:trPr/>
        <w:tc>
          <w:tcPr>
            <w:tcW w:w="73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costs and expenses</w:t>
            </w:r>
          </w:p>
        </w:tc>
        <w:tc>
          <w:tcPr>
            <w:tcW w:w="210" w:type="dxa"/>
            <w:tcBorders/>
            <w:shd w:fill="auto" w:val="clear"/>
            <w:vAlign w:val="bottom"/>
          </w:tcPr>
          <w:p>
            <w:pPr>
              <w:pStyle w:val="TableContents"/>
              <w:spacing w:before="0" w:after="0"/>
              <w:ind w:left="0" w:right="0" w:hanging="0"/>
              <w:rPr/>
            </w:pPr>
            <w:r>
              <w:rPr/>
              <w:t> </w:t>
            </w:r>
          </w:p>
        </w:tc>
        <w:tc>
          <w:tcPr>
            <w:tcW w:w="117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5,914</w:t>
            </w:r>
          </w:p>
        </w:tc>
        <w:tc>
          <w:tcPr>
            <w:tcW w:w="211" w:type="dxa"/>
            <w:tcBorders/>
            <w:shd w:fill="auto" w:val="clear"/>
            <w:vAlign w:val="bottom"/>
          </w:tcPr>
          <w:p>
            <w:pPr>
              <w:pStyle w:val="TableContents"/>
              <w:spacing w:before="0" w:after="0"/>
              <w:ind w:left="0" w:right="0" w:hanging="0"/>
              <w:rPr/>
            </w:pPr>
            <w:r>
              <w:rPr/>
              <w:t> </w:t>
            </w:r>
          </w:p>
        </w:tc>
        <w:tc>
          <w:tcPr>
            <w:tcW w:w="117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3,046</w:t>
            </w:r>
          </w:p>
        </w:tc>
        <w:tc>
          <w:tcPr>
            <w:tcW w:w="111" w:type="dxa"/>
            <w:tcBorders/>
            <w:shd w:fill="auto" w:val="clear"/>
            <w:vAlign w:val="bottom"/>
          </w:tcPr>
          <w:p>
            <w:pPr>
              <w:pStyle w:val="TableContents"/>
              <w:spacing w:before="0" w:after="0"/>
              <w:ind w:left="0" w:right="0" w:hanging="0"/>
              <w:rPr/>
            </w:pPr>
            <w:r>
              <w:rPr/>
              <w:t> </w:t>
            </w:r>
          </w:p>
        </w:tc>
      </w:tr>
      <w:tr>
        <w:trPr/>
        <w:tc>
          <w:tcPr>
            <w:tcW w:w="7329"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OPERATING INCOME</w:t>
            </w:r>
          </w:p>
        </w:tc>
        <w:tc>
          <w:tcPr>
            <w:tcW w:w="210" w:type="dxa"/>
            <w:tcBorders/>
            <w:shd w:fill="CCEEFF" w:val="clear"/>
            <w:vAlign w:val="bottom"/>
          </w:tcPr>
          <w:p>
            <w:pPr>
              <w:pStyle w:val="TableContents"/>
              <w:spacing w:before="0" w:after="0"/>
              <w:ind w:left="0" w:right="0" w:hanging="0"/>
              <w:rPr/>
            </w:pPr>
            <w:r>
              <w:rPr/>
              <w:t> </w:t>
            </w:r>
          </w:p>
        </w:tc>
        <w:tc>
          <w:tcPr>
            <w:tcW w:w="11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211</w:t>
            </w:r>
          </w:p>
        </w:tc>
        <w:tc>
          <w:tcPr>
            <w:tcW w:w="211" w:type="dxa"/>
            <w:tcBorders/>
            <w:shd w:fill="CCEEFF" w:val="clear"/>
            <w:vAlign w:val="bottom"/>
          </w:tcPr>
          <w:p>
            <w:pPr>
              <w:pStyle w:val="TableContents"/>
              <w:spacing w:before="0" w:after="0"/>
              <w:ind w:left="0" w:right="0" w:hanging="0"/>
              <w:rPr/>
            </w:pPr>
            <w:r>
              <w:rPr/>
              <w:t> </w:t>
            </w:r>
          </w:p>
        </w:tc>
        <w:tc>
          <w:tcPr>
            <w:tcW w:w="11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256</w:t>
            </w:r>
          </w:p>
        </w:tc>
        <w:tc>
          <w:tcPr>
            <w:tcW w:w="111" w:type="dxa"/>
            <w:tcBorders/>
            <w:shd w:fill="CCEEFF" w:val="clear"/>
            <w:vAlign w:val="bottom"/>
          </w:tcPr>
          <w:p>
            <w:pPr>
              <w:pStyle w:val="TableContents"/>
              <w:spacing w:before="0" w:after="0"/>
              <w:ind w:left="0" w:right="0" w:hanging="0"/>
              <w:rPr/>
            </w:pPr>
            <w:r>
              <w:rPr/>
              <w:t> </w:t>
            </w:r>
          </w:p>
        </w:tc>
      </w:tr>
      <w:tr>
        <w:trPr/>
        <w:tc>
          <w:tcPr>
            <w:tcW w:w="7329"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rPr/>
            </w:pPr>
            <w:r>
              <w:rPr/>
              <w:t> </w:t>
            </w:r>
          </w:p>
        </w:tc>
        <w:tc>
          <w:tcPr>
            <w:tcW w:w="1172"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172" w:type="dxa"/>
            <w:gridSpan w:val="2"/>
            <w:tcBorders/>
            <w:shd w:fill="auto" w:val="clear"/>
            <w:vAlign w:val="bottom"/>
          </w:tcPr>
          <w:p>
            <w:pPr>
              <w:pStyle w:val="TableContents"/>
              <w:spacing w:before="0" w:after="0"/>
              <w:ind w:left="0" w:right="0" w:hanging="0"/>
              <w:jc w:val="right"/>
              <w:rPr/>
            </w:pPr>
            <w:r>
              <w:rPr/>
              <w:t> </w:t>
            </w:r>
          </w:p>
        </w:tc>
        <w:tc>
          <w:tcPr>
            <w:tcW w:w="111" w:type="dxa"/>
            <w:tcBorders/>
            <w:shd w:fill="auto" w:val="clear"/>
            <w:vAlign w:val="bottom"/>
          </w:tcPr>
          <w:p>
            <w:pPr>
              <w:pStyle w:val="TableContents"/>
              <w:spacing w:before="0" w:after="0"/>
              <w:ind w:left="0" w:right="0" w:hanging="0"/>
              <w:rPr/>
            </w:pPr>
            <w:r>
              <w:rPr/>
              <w:t> </w:t>
            </w:r>
          </w:p>
        </w:tc>
      </w:tr>
      <w:tr>
        <w:trPr/>
        <w:tc>
          <w:tcPr>
            <w:tcW w:w="7329"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OTHER INCOME/(EXPENSE)</w:t>
            </w:r>
          </w:p>
        </w:tc>
        <w:tc>
          <w:tcPr>
            <w:tcW w:w="210" w:type="dxa"/>
            <w:tcBorders/>
            <w:shd w:fill="CCEEFF" w:val="clear"/>
            <w:vAlign w:val="bottom"/>
          </w:tcPr>
          <w:p>
            <w:pPr>
              <w:pStyle w:val="TableContents"/>
              <w:spacing w:before="0" w:after="0"/>
              <w:ind w:left="0" w:right="0" w:hanging="0"/>
              <w:rPr/>
            </w:pPr>
            <w:r>
              <w:rPr/>
              <w:t> </w:t>
            </w:r>
          </w:p>
        </w:tc>
        <w:tc>
          <w:tcPr>
            <w:tcW w:w="1172"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1172" w:type="dxa"/>
            <w:gridSpan w:val="2"/>
            <w:tcBorders/>
            <w:shd w:fill="CCEEFF" w:val="clear"/>
            <w:vAlign w:val="bottom"/>
          </w:tcPr>
          <w:p>
            <w:pPr>
              <w:pStyle w:val="TableContents"/>
              <w:spacing w:before="0" w:after="0"/>
              <w:ind w:left="0" w:right="0" w:hanging="0"/>
              <w:jc w:val="right"/>
              <w:rPr/>
            </w:pPr>
            <w:r>
              <w:rPr/>
              <w:t> </w:t>
            </w:r>
          </w:p>
        </w:tc>
        <w:tc>
          <w:tcPr>
            <w:tcW w:w="111" w:type="dxa"/>
            <w:tcBorders/>
            <w:shd w:fill="CCEEFF" w:val="clear"/>
            <w:vAlign w:val="bottom"/>
          </w:tcPr>
          <w:p>
            <w:pPr>
              <w:pStyle w:val="TableContents"/>
              <w:spacing w:before="0" w:after="0"/>
              <w:ind w:left="0" w:right="0" w:hanging="0"/>
              <w:rPr/>
            </w:pPr>
            <w:r>
              <w:rPr/>
              <w:t> </w:t>
            </w:r>
          </w:p>
        </w:tc>
      </w:tr>
      <w:tr>
        <w:trPr/>
        <w:tc>
          <w:tcPr>
            <w:tcW w:w="73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w:t>
            </w:r>
          </w:p>
        </w:tc>
        <w:tc>
          <w:tcPr>
            <w:tcW w:w="210" w:type="dxa"/>
            <w:tcBorders/>
            <w:shd w:fill="auto" w:val="clear"/>
            <w:vAlign w:val="bottom"/>
          </w:tcPr>
          <w:p>
            <w:pPr>
              <w:pStyle w:val="TableContents"/>
              <w:spacing w:before="0" w:after="0"/>
              <w:ind w:left="0" w:right="0" w:hanging="0"/>
              <w:rPr/>
            </w:pPr>
            <w:r>
              <w:rPr/>
              <w:t> </w:t>
            </w:r>
          </w:p>
        </w:tc>
        <w:tc>
          <w:tcPr>
            <w:tcW w:w="11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1" w:type="dxa"/>
            <w:tcBorders/>
            <w:shd w:fill="auto" w:val="clear"/>
            <w:vAlign w:val="bottom"/>
          </w:tcPr>
          <w:p>
            <w:pPr>
              <w:pStyle w:val="TableContents"/>
              <w:spacing w:before="0" w:after="0"/>
              <w:ind w:left="0" w:right="0" w:hanging="0"/>
              <w:rPr/>
            </w:pPr>
            <w:r>
              <w:rPr/>
              <w:t> </w:t>
            </w:r>
          </w:p>
        </w:tc>
        <w:tc>
          <w:tcPr>
            <w:tcW w:w="11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11" w:type="dxa"/>
            <w:tcBorders/>
            <w:shd w:fill="auto" w:val="clear"/>
            <w:vAlign w:val="bottom"/>
          </w:tcPr>
          <w:p>
            <w:pPr>
              <w:pStyle w:val="TableContents"/>
              <w:spacing w:before="0" w:after="0"/>
              <w:ind w:left="0" w:right="0" w:hanging="0"/>
              <w:rPr/>
            </w:pPr>
            <w:r>
              <w:rPr/>
              <w:t> </w:t>
            </w:r>
          </w:p>
        </w:tc>
      </w:tr>
      <w:tr>
        <w:trPr/>
        <w:tc>
          <w:tcPr>
            <w:tcW w:w="73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expense</w:t>
            </w:r>
          </w:p>
        </w:tc>
        <w:tc>
          <w:tcPr>
            <w:tcW w:w="210" w:type="dxa"/>
            <w:tcBorders/>
            <w:shd w:fill="CCEEFF" w:val="clear"/>
            <w:vAlign w:val="bottom"/>
          </w:tcPr>
          <w:p>
            <w:pPr>
              <w:pStyle w:val="TableContents"/>
              <w:spacing w:before="0" w:after="0"/>
              <w:ind w:left="0" w:right="0" w:hanging="0"/>
              <w:rPr/>
            </w:pPr>
            <w:r>
              <w:rPr/>
              <w:t> </w:t>
            </w:r>
          </w:p>
        </w:tc>
        <w:tc>
          <w:tcPr>
            <w:tcW w:w="11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w:t>
            </w:r>
          </w:p>
        </w:tc>
        <w:tc>
          <w:tcPr>
            <w:tcW w:w="2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3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income/(expense), net</w:t>
            </w:r>
          </w:p>
        </w:tc>
        <w:tc>
          <w:tcPr>
            <w:tcW w:w="210" w:type="dxa"/>
            <w:tcBorders/>
            <w:shd w:fill="auto" w:val="clear"/>
            <w:vAlign w:val="bottom"/>
          </w:tcPr>
          <w:p>
            <w:pPr>
              <w:pStyle w:val="TableContents"/>
              <w:spacing w:before="0" w:after="0"/>
              <w:ind w:left="0" w:right="0" w:hanging="0"/>
              <w:rPr/>
            </w:pPr>
            <w:r>
              <w:rPr/>
              <w:t> </w:t>
            </w:r>
          </w:p>
        </w:tc>
        <w:tc>
          <w:tcPr>
            <w:tcW w:w="117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11" w:type="dxa"/>
            <w:tcBorders/>
            <w:shd w:fill="auto" w:val="clear"/>
            <w:vAlign w:val="bottom"/>
          </w:tcPr>
          <w:p>
            <w:pPr>
              <w:pStyle w:val="TableContents"/>
              <w:spacing w:before="0" w:after="0"/>
              <w:ind w:left="0" w:right="0" w:hanging="0"/>
              <w:rPr/>
            </w:pPr>
            <w:r>
              <w:rPr/>
              <w:t> </w:t>
            </w:r>
          </w:p>
        </w:tc>
      </w:tr>
      <w:tr>
        <w:trPr/>
        <w:tc>
          <w:tcPr>
            <w:tcW w:w="7329" w:type="dxa"/>
            <w:tcBorders/>
            <w:shd w:fill="CCEEFF" w:val="clear"/>
            <w:vAlign w:val="bottom"/>
          </w:tcPr>
          <w:p>
            <w:pPr>
              <w:pStyle w:val="TableContents"/>
              <w:spacing w:before="0" w:after="0"/>
              <w:ind w:left="0" w:right="0" w:hanging="0"/>
              <w:rPr/>
            </w:pPr>
            <w:r>
              <w:rPr/>
              <w:t> </w:t>
            </w:r>
          </w:p>
        </w:tc>
        <w:tc>
          <w:tcPr>
            <w:tcW w:w="210" w:type="dxa"/>
            <w:tcBorders/>
            <w:shd w:fill="CCEEFF" w:val="clear"/>
            <w:vAlign w:val="bottom"/>
          </w:tcPr>
          <w:p>
            <w:pPr>
              <w:pStyle w:val="TableContents"/>
              <w:spacing w:before="0" w:after="0"/>
              <w:ind w:left="0" w:right="0" w:hanging="0"/>
              <w:rPr/>
            </w:pPr>
            <w:r>
              <w:rPr/>
              <w:t> </w:t>
            </w:r>
          </w:p>
        </w:tc>
        <w:tc>
          <w:tcPr>
            <w:tcW w:w="1172"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1172" w:type="dxa"/>
            <w:gridSpan w:val="2"/>
            <w:tcBorders/>
            <w:shd w:fill="CCEEFF" w:val="clear"/>
            <w:vAlign w:val="bottom"/>
          </w:tcPr>
          <w:p>
            <w:pPr>
              <w:pStyle w:val="TableContents"/>
              <w:spacing w:before="0" w:after="0"/>
              <w:ind w:left="0" w:right="0" w:hanging="0"/>
              <w:jc w:val="right"/>
              <w:rPr/>
            </w:pPr>
            <w:r>
              <w:rPr/>
              <w:t> </w:t>
            </w:r>
          </w:p>
        </w:tc>
        <w:tc>
          <w:tcPr>
            <w:tcW w:w="111" w:type="dxa"/>
            <w:tcBorders/>
            <w:shd w:fill="CCEEFF" w:val="clear"/>
            <w:vAlign w:val="bottom"/>
          </w:tcPr>
          <w:p>
            <w:pPr>
              <w:pStyle w:val="TableContents"/>
              <w:spacing w:before="0" w:after="0"/>
              <w:ind w:left="0" w:right="0" w:hanging="0"/>
              <w:rPr/>
            </w:pPr>
            <w:r>
              <w:rPr/>
              <w:t> </w:t>
            </w:r>
          </w:p>
        </w:tc>
      </w:tr>
      <w:tr>
        <w:trPr/>
        <w:tc>
          <w:tcPr>
            <w:tcW w:w="7329"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INCOME BEFORE TAX</w:t>
            </w:r>
          </w:p>
        </w:tc>
        <w:tc>
          <w:tcPr>
            <w:tcW w:w="210" w:type="dxa"/>
            <w:tcBorders/>
            <w:shd w:fill="auto" w:val="clear"/>
            <w:vAlign w:val="bottom"/>
          </w:tcPr>
          <w:p>
            <w:pPr>
              <w:pStyle w:val="TableContents"/>
              <w:spacing w:before="0" w:after="0"/>
              <w:ind w:left="0" w:right="0" w:hanging="0"/>
              <w:rPr/>
            </w:pPr>
            <w:r>
              <w:rPr/>
              <w:t> </w:t>
            </w:r>
          </w:p>
        </w:tc>
        <w:tc>
          <w:tcPr>
            <w:tcW w:w="11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151</w:t>
            </w:r>
          </w:p>
        </w:tc>
        <w:tc>
          <w:tcPr>
            <w:tcW w:w="211" w:type="dxa"/>
            <w:tcBorders/>
            <w:shd w:fill="auto" w:val="clear"/>
            <w:vAlign w:val="bottom"/>
          </w:tcPr>
          <w:p>
            <w:pPr>
              <w:pStyle w:val="TableContents"/>
              <w:spacing w:before="0" w:after="0"/>
              <w:ind w:left="0" w:right="0" w:hanging="0"/>
              <w:rPr/>
            </w:pPr>
            <w:r>
              <w:rPr/>
              <w:t> </w:t>
            </w:r>
          </w:p>
        </w:tc>
        <w:tc>
          <w:tcPr>
            <w:tcW w:w="11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212</w:t>
            </w:r>
          </w:p>
        </w:tc>
        <w:tc>
          <w:tcPr>
            <w:tcW w:w="111" w:type="dxa"/>
            <w:tcBorders/>
            <w:shd w:fill="auto" w:val="clear"/>
            <w:vAlign w:val="bottom"/>
          </w:tcPr>
          <w:p>
            <w:pPr>
              <w:pStyle w:val="TableContents"/>
              <w:spacing w:before="0" w:after="0"/>
              <w:ind w:left="0" w:right="0" w:hanging="0"/>
              <w:rPr/>
            </w:pPr>
            <w:r>
              <w:rPr/>
              <w:t> </w:t>
            </w:r>
          </w:p>
        </w:tc>
      </w:tr>
      <w:tr>
        <w:trPr/>
        <w:tc>
          <w:tcPr>
            <w:tcW w:w="73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Current income tax expense</w:t>
            </w:r>
          </w:p>
        </w:tc>
        <w:tc>
          <w:tcPr>
            <w:tcW w:w="210" w:type="dxa"/>
            <w:tcBorders/>
            <w:shd w:fill="CCEEFF" w:val="clear"/>
            <w:vAlign w:val="bottom"/>
          </w:tcPr>
          <w:p>
            <w:pPr>
              <w:pStyle w:val="TableContents"/>
              <w:spacing w:before="0" w:after="0"/>
              <w:ind w:left="0" w:right="0" w:hanging="0"/>
              <w:rPr/>
            </w:pPr>
            <w:r>
              <w:rPr/>
              <w:t> </w:t>
            </w:r>
          </w:p>
        </w:tc>
        <w:tc>
          <w:tcPr>
            <w:tcW w:w="11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3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Deferred income tax benefit</w:t>
            </w:r>
          </w:p>
        </w:tc>
        <w:tc>
          <w:tcPr>
            <w:tcW w:w="210" w:type="dxa"/>
            <w:tcBorders/>
            <w:shd w:fill="auto" w:val="clear"/>
            <w:vAlign w:val="bottom"/>
          </w:tcPr>
          <w:p>
            <w:pPr>
              <w:pStyle w:val="TableContents"/>
              <w:spacing w:before="0" w:after="0"/>
              <w:ind w:left="0" w:right="0" w:hanging="0"/>
              <w:rPr/>
            </w:pPr>
            <w:r>
              <w:rPr/>
              <w:t> </w:t>
            </w:r>
          </w:p>
        </w:tc>
        <w:tc>
          <w:tcPr>
            <w:tcW w:w="117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1" w:type="dxa"/>
            <w:tcBorders/>
            <w:shd w:fill="auto" w:val="clear"/>
            <w:vAlign w:val="bottom"/>
          </w:tcPr>
          <w:p>
            <w:pPr>
              <w:pStyle w:val="TableContents"/>
              <w:spacing w:before="0" w:after="0"/>
              <w:ind w:left="0" w:right="0" w:hanging="0"/>
              <w:rPr/>
            </w:pPr>
            <w:r>
              <w:rPr/>
              <w:t> </w:t>
            </w:r>
          </w:p>
        </w:tc>
        <w:tc>
          <w:tcPr>
            <w:tcW w:w="117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11" w:type="dxa"/>
            <w:tcBorders/>
            <w:shd w:fill="auto" w:val="clear"/>
            <w:vAlign w:val="bottom"/>
          </w:tcPr>
          <w:p>
            <w:pPr>
              <w:pStyle w:val="TableContents"/>
              <w:spacing w:before="0" w:after="0"/>
              <w:ind w:left="0" w:right="0" w:hanging="0"/>
              <w:rPr/>
            </w:pPr>
            <w:r>
              <w:rPr/>
              <w:t> </w:t>
            </w:r>
          </w:p>
        </w:tc>
      </w:tr>
      <w:tr>
        <w:trPr/>
        <w:tc>
          <w:tcPr>
            <w:tcW w:w="7329"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NET INCOME</w:t>
            </w:r>
          </w:p>
        </w:tc>
        <w:tc>
          <w:tcPr>
            <w:tcW w:w="210"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151</w:t>
            </w:r>
          </w:p>
        </w:tc>
        <w:tc>
          <w:tcPr>
            <w:tcW w:w="211"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211</w:t>
            </w:r>
          </w:p>
        </w:tc>
        <w:tc>
          <w:tcPr>
            <w:tcW w:w="111" w:type="dxa"/>
            <w:tcBorders/>
            <w:shd w:fill="CCEEFF" w:val="clear"/>
            <w:vAlign w:val="bottom"/>
          </w:tcPr>
          <w:p>
            <w:pPr>
              <w:pStyle w:val="TableContents"/>
              <w:spacing w:before="0" w:after="0"/>
              <w:ind w:left="0" w:right="0" w:hanging="0"/>
              <w:rPr/>
            </w:pPr>
            <w:r>
              <w:rPr/>
              <w:t> </w:t>
            </w:r>
          </w:p>
        </w:tc>
      </w:tr>
      <w:tr>
        <w:trPr/>
        <w:tc>
          <w:tcPr>
            <w:tcW w:w="7329"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rPr/>
            </w:pPr>
            <w:r>
              <w:rPr/>
              <w:t> </w:t>
            </w:r>
          </w:p>
        </w:tc>
        <w:tc>
          <w:tcPr>
            <w:tcW w:w="1172"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172" w:type="dxa"/>
            <w:gridSpan w:val="2"/>
            <w:tcBorders/>
            <w:shd w:fill="auto" w:val="clear"/>
            <w:vAlign w:val="bottom"/>
          </w:tcPr>
          <w:p>
            <w:pPr>
              <w:pStyle w:val="TableContents"/>
              <w:spacing w:before="0" w:after="0"/>
              <w:ind w:left="0" w:right="0" w:hanging="0"/>
              <w:jc w:val="right"/>
              <w:rPr/>
            </w:pPr>
            <w:r>
              <w:rPr/>
              <w:t> </w:t>
            </w:r>
          </w:p>
        </w:tc>
        <w:tc>
          <w:tcPr>
            <w:tcW w:w="111" w:type="dxa"/>
            <w:tcBorders/>
            <w:shd w:fill="auto" w:val="clear"/>
            <w:vAlign w:val="bottom"/>
          </w:tcPr>
          <w:p>
            <w:pPr>
              <w:pStyle w:val="TableContents"/>
              <w:spacing w:before="0" w:after="0"/>
              <w:ind w:left="0" w:right="0" w:hanging="0"/>
              <w:rPr/>
            </w:pPr>
            <w:r>
              <w:rPr/>
              <w:t> </w:t>
            </w:r>
          </w:p>
        </w:tc>
      </w:tr>
      <w:tr>
        <w:trPr/>
        <w:tc>
          <w:tcPr>
            <w:tcW w:w="7329"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NET INCOME:</w:t>
            </w:r>
          </w:p>
        </w:tc>
        <w:tc>
          <w:tcPr>
            <w:tcW w:w="210" w:type="dxa"/>
            <w:tcBorders/>
            <w:shd w:fill="CCEEFF" w:val="clear"/>
            <w:vAlign w:val="bottom"/>
          </w:tcPr>
          <w:p>
            <w:pPr>
              <w:pStyle w:val="TableContents"/>
              <w:spacing w:before="0" w:after="0"/>
              <w:ind w:left="0" w:right="0" w:hanging="0"/>
              <w:rPr/>
            </w:pPr>
            <w:r>
              <w:rPr/>
              <w:t> </w:t>
            </w:r>
          </w:p>
        </w:tc>
        <w:tc>
          <w:tcPr>
            <w:tcW w:w="1172"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1172" w:type="dxa"/>
            <w:gridSpan w:val="2"/>
            <w:tcBorders/>
            <w:shd w:fill="CCEEFF" w:val="clear"/>
            <w:vAlign w:val="bottom"/>
          </w:tcPr>
          <w:p>
            <w:pPr>
              <w:pStyle w:val="TableContents"/>
              <w:spacing w:before="0" w:after="0"/>
              <w:ind w:left="0" w:right="0" w:hanging="0"/>
              <w:jc w:val="right"/>
              <w:rPr/>
            </w:pPr>
            <w:r>
              <w:rPr/>
              <w:t> </w:t>
            </w:r>
          </w:p>
        </w:tc>
        <w:tc>
          <w:tcPr>
            <w:tcW w:w="111" w:type="dxa"/>
            <w:tcBorders/>
            <w:shd w:fill="CCEEFF" w:val="clear"/>
            <w:vAlign w:val="bottom"/>
          </w:tcPr>
          <w:p>
            <w:pPr>
              <w:pStyle w:val="TableContents"/>
              <w:spacing w:before="0" w:after="0"/>
              <w:ind w:left="0" w:right="0" w:hanging="0"/>
              <w:rPr/>
            </w:pPr>
            <w:r>
              <w:rPr/>
              <w:t> </w:t>
            </w:r>
          </w:p>
        </w:tc>
      </w:tr>
      <w:tr>
        <w:trPr/>
        <w:tc>
          <w:tcPr>
            <w:tcW w:w="7329"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rPr/>
            </w:pPr>
            <w:r>
              <w:rPr/>
              <w:t> </w:t>
            </w:r>
          </w:p>
        </w:tc>
        <w:tc>
          <w:tcPr>
            <w:tcW w:w="1172"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172" w:type="dxa"/>
            <w:gridSpan w:val="2"/>
            <w:tcBorders/>
            <w:shd w:fill="auto" w:val="clear"/>
            <w:vAlign w:val="bottom"/>
          </w:tcPr>
          <w:p>
            <w:pPr>
              <w:pStyle w:val="TableContents"/>
              <w:spacing w:before="0" w:after="0"/>
              <w:ind w:left="0" w:right="0" w:hanging="0"/>
              <w:jc w:val="right"/>
              <w:rPr/>
            </w:pPr>
            <w:r>
              <w:rPr/>
              <w:t> </w:t>
            </w:r>
          </w:p>
        </w:tc>
        <w:tc>
          <w:tcPr>
            <w:tcW w:w="111" w:type="dxa"/>
            <w:tcBorders/>
            <w:shd w:fill="auto" w:val="clear"/>
            <w:vAlign w:val="bottom"/>
          </w:tcPr>
          <w:p>
            <w:pPr>
              <w:pStyle w:val="TableContents"/>
              <w:spacing w:before="0" w:after="0"/>
              <w:ind w:left="0" w:right="0" w:hanging="0"/>
              <w:rPr/>
            </w:pPr>
            <w:r>
              <w:rPr/>
              <w:t> </w:t>
            </w:r>
          </w:p>
        </w:tc>
      </w:tr>
      <w:tr>
        <w:trPr/>
        <w:tc>
          <w:tcPr>
            <w:tcW w:w="7329"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LIMITED PARTNERS</w:t>
            </w:r>
          </w:p>
        </w:tc>
        <w:tc>
          <w:tcPr>
            <w:tcW w:w="210"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112</w:t>
            </w:r>
          </w:p>
        </w:tc>
        <w:tc>
          <w:tcPr>
            <w:tcW w:w="211"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180</w:t>
            </w:r>
          </w:p>
        </w:tc>
        <w:tc>
          <w:tcPr>
            <w:tcW w:w="111" w:type="dxa"/>
            <w:tcBorders/>
            <w:shd w:fill="CCEEFF" w:val="clear"/>
            <w:vAlign w:val="bottom"/>
          </w:tcPr>
          <w:p>
            <w:pPr>
              <w:pStyle w:val="TableContents"/>
              <w:spacing w:before="0" w:after="0"/>
              <w:ind w:left="0" w:right="0" w:hanging="0"/>
              <w:rPr/>
            </w:pPr>
            <w:r>
              <w:rPr/>
              <w:t> </w:t>
            </w:r>
          </w:p>
        </w:tc>
      </w:tr>
      <w:tr>
        <w:trPr/>
        <w:tc>
          <w:tcPr>
            <w:tcW w:w="7329"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rPr/>
            </w:pPr>
            <w:r>
              <w:rPr/>
              <w:t> </w:t>
            </w:r>
          </w:p>
        </w:tc>
        <w:tc>
          <w:tcPr>
            <w:tcW w:w="1172"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172" w:type="dxa"/>
            <w:gridSpan w:val="2"/>
            <w:tcBorders/>
            <w:shd w:fill="auto" w:val="clear"/>
            <w:vAlign w:val="bottom"/>
          </w:tcPr>
          <w:p>
            <w:pPr>
              <w:pStyle w:val="TableContents"/>
              <w:spacing w:before="0" w:after="0"/>
              <w:ind w:left="0" w:right="0" w:hanging="0"/>
              <w:jc w:val="right"/>
              <w:rPr/>
            </w:pPr>
            <w:r>
              <w:rPr/>
              <w:t> </w:t>
            </w:r>
          </w:p>
        </w:tc>
        <w:tc>
          <w:tcPr>
            <w:tcW w:w="111" w:type="dxa"/>
            <w:tcBorders/>
            <w:shd w:fill="auto" w:val="clear"/>
            <w:vAlign w:val="bottom"/>
          </w:tcPr>
          <w:p>
            <w:pPr>
              <w:pStyle w:val="TableContents"/>
              <w:spacing w:before="0" w:after="0"/>
              <w:ind w:left="0" w:right="0" w:hanging="0"/>
              <w:rPr/>
            </w:pPr>
            <w:r>
              <w:rPr/>
              <w:t> </w:t>
            </w:r>
          </w:p>
        </w:tc>
      </w:tr>
      <w:tr>
        <w:trPr/>
        <w:tc>
          <w:tcPr>
            <w:tcW w:w="7329"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GENERAL PARTNER</w:t>
            </w:r>
          </w:p>
        </w:tc>
        <w:tc>
          <w:tcPr>
            <w:tcW w:w="210"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c>
          <w:tcPr>
            <w:tcW w:w="211"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c>
          <w:tcPr>
            <w:tcW w:w="111" w:type="dxa"/>
            <w:tcBorders/>
            <w:shd w:fill="CCEEFF" w:val="clear"/>
            <w:vAlign w:val="bottom"/>
          </w:tcPr>
          <w:p>
            <w:pPr>
              <w:pStyle w:val="TableContents"/>
              <w:spacing w:before="0" w:after="0"/>
              <w:ind w:left="0" w:right="0" w:hanging="0"/>
              <w:rPr/>
            </w:pPr>
            <w:r>
              <w:rPr/>
              <w:t> </w:t>
            </w:r>
          </w:p>
        </w:tc>
      </w:tr>
      <w:tr>
        <w:trPr/>
        <w:tc>
          <w:tcPr>
            <w:tcW w:w="7329"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rPr/>
            </w:pPr>
            <w:r>
              <w:rPr/>
              <w:t> </w:t>
            </w:r>
          </w:p>
        </w:tc>
        <w:tc>
          <w:tcPr>
            <w:tcW w:w="1172"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172" w:type="dxa"/>
            <w:gridSpan w:val="2"/>
            <w:tcBorders/>
            <w:shd w:fill="auto" w:val="clear"/>
            <w:vAlign w:val="bottom"/>
          </w:tcPr>
          <w:p>
            <w:pPr>
              <w:pStyle w:val="TableContents"/>
              <w:spacing w:before="0" w:after="0"/>
              <w:ind w:left="0" w:right="0" w:hanging="0"/>
              <w:jc w:val="right"/>
              <w:rPr/>
            </w:pPr>
            <w:r>
              <w:rPr/>
              <w:t> </w:t>
            </w:r>
          </w:p>
        </w:tc>
        <w:tc>
          <w:tcPr>
            <w:tcW w:w="111" w:type="dxa"/>
            <w:tcBorders/>
            <w:shd w:fill="auto" w:val="clear"/>
            <w:vAlign w:val="bottom"/>
          </w:tcPr>
          <w:p>
            <w:pPr>
              <w:pStyle w:val="TableContents"/>
              <w:spacing w:before="0" w:after="0"/>
              <w:ind w:left="0" w:right="0" w:hanging="0"/>
              <w:rPr/>
            </w:pPr>
            <w:r>
              <w:rPr/>
              <w:t> </w:t>
            </w:r>
          </w:p>
        </w:tc>
      </w:tr>
      <w:tr>
        <w:trPr/>
        <w:tc>
          <w:tcPr>
            <w:tcW w:w="7329"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BASIC NET INCOME PER LIMITED PARTNER UNIT</w:t>
            </w:r>
          </w:p>
        </w:tc>
        <w:tc>
          <w:tcPr>
            <w:tcW w:w="210"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0.80</w:t>
            </w:r>
          </w:p>
        </w:tc>
        <w:tc>
          <w:tcPr>
            <w:tcW w:w="211"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1.42</w:t>
            </w:r>
          </w:p>
        </w:tc>
        <w:tc>
          <w:tcPr>
            <w:tcW w:w="111" w:type="dxa"/>
            <w:tcBorders/>
            <w:shd w:fill="CCEEFF" w:val="clear"/>
            <w:vAlign w:val="bottom"/>
          </w:tcPr>
          <w:p>
            <w:pPr>
              <w:pStyle w:val="TableContents"/>
              <w:spacing w:before="0" w:after="0"/>
              <w:ind w:left="0" w:right="0" w:hanging="0"/>
              <w:rPr/>
            </w:pPr>
            <w:r>
              <w:rPr/>
              <w:t> </w:t>
            </w:r>
          </w:p>
        </w:tc>
      </w:tr>
      <w:tr>
        <w:trPr/>
        <w:tc>
          <w:tcPr>
            <w:tcW w:w="7329"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rPr/>
            </w:pPr>
            <w:r>
              <w:rPr/>
              <w:t> </w:t>
            </w:r>
          </w:p>
        </w:tc>
        <w:tc>
          <w:tcPr>
            <w:tcW w:w="1172"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172" w:type="dxa"/>
            <w:gridSpan w:val="2"/>
            <w:tcBorders/>
            <w:shd w:fill="auto" w:val="clear"/>
            <w:vAlign w:val="bottom"/>
          </w:tcPr>
          <w:p>
            <w:pPr>
              <w:pStyle w:val="TableContents"/>
              <w:spacing w:before="0" w:after="0"/>
              <w:ind w:left="0" w:right="0" w:hanging="0"/>
              <w:jc w:val="right"/>
              <w:rPr/>
            </w:pPr>
            <w:r>
              <w:rPr/>
              <w:t> </w:t>
            </w:r>
          </w:p>
        </w:tc>
        <w:tc>
          <w:tcPr>
            <w:tcW w:w="111" w:type="dxa"/>
            <w:tcBorders/>
            <w:shd w:fill="auto" w:val="clear"/>
            <w:vAlign w:val="bottom"/>
          </w:tcPr>
          <w:p>
            <w:pPr>
              <w:pStyle w:val="TableContents"/>
              <w:spacing w:before="0" w:after="0"/>
              <w:ind w:left="0" w:right="0" w:hanging="0"/>
              <w:rPr/>
            </w:pPr>
            <w:r>
              <w:rPr/>
              <w:t> </w:t>
            </w:r>
          </w:p>
        </w:tc>
      </w:tr>
      <w:tr>
        <w:trPr/>
        <w:tc>
          <w:tcPr>
            <w:tcW w:w="7329"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DILUTED NET INCOME PER LIMITED PARTNER UNIT</w:t>
            </w:r>
          </w:p>
        </w:tc>
        <w:tc>
          <w:tcPr>
            <w:tcW w:w="210"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0.80</w:t>
            </w:r>
          </w:p>
        </w:tc>
        <w:tc>
          <w:tcPr>
            <w:tcW w:w="211"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1.41</w:t>
            </w:r>
          </w:p>
        </w:tc>
        <w:tc>
          <w:tcPr>
            <w:tcW w:w="111" w:type="dxa"/>
            <w:tcBorders/>
            <w:shd w:fill="CCEEFF" w:val="clear"/>
            <w:vAlign w:val="bottom"/>
          </w:tcPr>
          <w:p>
            <w:pPr>
              <w:pStyle w:val="TableContents"/>
              <w:spacing w:before="0" w:after="0"/>
              <w:ind w:left="0" w:right="0" w:hanging="0"/>
              <w:rPr/>
            </w:pPr>
            <w:r>
              <w:rPr/>
              <w:t> </w:t>
            </w:r>
          </w:p>
        </w:tc>
      </w:tr>
      <w:tr>
        <w:trPr/>
        <w:tc>
          <w:tcPr>
            <w:tcW w:w="7329"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rPr/>
            </w:pPr>
            <w:r>
              <w:rPr/>
              <w:t> </w:t>
            </w:r>
          </w:p>
        </w:tc>
        <w:tc>
          <w:tcPr>
            <w:tcW w:w="1172"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172" w:type="dxa"/>
            <w:gridSpan w:val="2"/>
            <w:tcBorders/>
            <w:shd w:fill="auto" w:val="clear"/>
            <w:vAlign w:val="bottom"/>
          </w:tcPr>
          <w:p>
            <w:pPr>
              <w:pStyle w:val="TableContents"/>
              <w:spacing w:before="0" w:after="0"/>
              <w:ind w:left="0" w:right="0" w:hanging="0"/>
              <w:jc w:val="right"/>
              <w:rPr/>
            </w:pPr>
            <w:r>
              <w:rPr/>
              <w:t> </w:t>
            </w:r>
          </w:p>
        </w:tc>
        <w:tc>
          <w:tcPr>
            <w:tcW w:w="111" w:type="dxa"/>
            <w:tcBorders/>
            <w:shd w:fill="auto" w:val="clear"/>
            <w:vAlign w:val="bottom"/>
          </w:tcPr>
          <w:p>
            <w:pPr>
              <w:pStyle w:val="TableContents"/>
              <w:spacing w:before="0" w:after="0"/>
              <w:ind w:left="0" w:right="0" w:hanging="0"/>
              <w:rPr/>
            </w:pPr>
            <w:r>
              <w:rPr/>
              <w:t> </w:t>
            </w:r>
          </w:p>
        </w:tc>
      </w:tr>
      <w:tr>
        <w:trPr/>
        <w:tc>
          <w:tcPr>
            <w:tcW w:w="7329"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BASIC WEIGHTED AVERAGE UNITS OUTSTANDING</w:t>
            </w:r>
          </w:p>
        </w:tc>
        <w:tc>
          <w:tcPr>
            <w:tcW w:w="210" w:type="dxa"/>
            <w:tcBorders/>
            <w:shd w:fill="CCEEFF" w:val="clear"/>
            <w:vAlign w:val="bottom"/>
          </w:tcPr>
          <w:p>
            <w:pPr>
              <w:pStyle w:val="TableContents"/>
              <w:spacing w:before="0" w:after="0"/>
              <w:ind w:left="0" w:right="0" w:hanging="0"/>
              <w:rPr/>
            </w:pPr>
            <w:r>
              <w:rPr/>
              <w:t> </w:t>
            </w:r>
          </w:p>
        </w:tc>
        <w:tc>
          <w:tcPr>
            <w:tcW w:w="1172"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w:t>
            </w:r>
          </w:p>
        </w:tc>
        <w:tc>
          <w:tcPr>
            <w:tcW w:w="211" w:type="dxa"/>
            <w:tcBorders/>
            <w:shd w:fill="CCEEFF" w:val="clear"/>
            <w:vAlign w:val="bottom"/>
          </w:tcPr>
          <w:p>
            <w:pPr>
              <w:pStyle w:val="TableContents"/>
              <w:spacing w:before="0" w:after="0"/>
              <w:ind w:left="0" w:right="0" w:hanging="0"/>
              <w:rPr/>
            </w:pPr>
            <w:r>
              <w:rPr/>
              <w:t> </w:t>
            </w:r>
          </w:p>
        </w:tc>
        <w:tc>
          <w:tcPr>
            <w:tcW w:w="1172"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124</w:t>
            </w:r>
          </w:p>
        </w:tc>
        <w:tc>
          <w:tcPr>
            <w:tcW w:w="111" w:type="dxa"/>
            <w:tcBorders/>
            <w:shd w:fill="CCEEFF" w:val="clear"/>
            <w:vAlign w:val="bottom"/>
          </w:tcPr>
          <w:p>
            <w:pPr>
              <w:pStyle w:val="TableContents"/>
              <w:spacing w:before="0" w:after="0"/>
              <w:ind w:left="0" w:right="0" w:hanging="0"/>
              <w:rPr/>
            </w:pPr>
            <w:r>
              <w:rPr/>
              <w:t> </w:t>
            </w:r>
          </w:p>
        </w:tc>
      </w:tr>
      <w:tr>
        <w:trPr/>
        <w:tc>
          <w:tcPr>
            <w:tcW w:w="7329"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rPr/>
            </w:pPr>
            <w:r>
              <w:rPr/>
              <w:t> </w:t>
            </w:r>
          </w:p>
        </w:tc>
        <w:tc>
          <w:tcPr>
            <w:tcW w:w="1172"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172" w:type="dxa"/>
            <w:gridSpan w:val="2"/>
            <w:tcBorders/>
            <w:shd w:fill="auto" w:val="clear"/>
            <w:vAlign w:val="bottom"/>
          </w:tcPr>
          <w:p>
            <w:pPr>
              <w:pStyle w:val="TableContents"/>
              <w:spacing w:before="0" w:after="0"/>
              <w:ind w:left="0" w:right="0" w:hanging="0"/>
              <w:jc w:val="right"/>
              <w:rPr/>
            </w:pPr>
            <w:r>
              <w:rPr/>
              <w:t> </w:t>
            </w:r>
          </w:p>
        </w:tc>
        <w:tc>
          <w:tcPr>
            <w:tcW w:w="111" w:type="dxa"/>
            <w:tcBorders/>
            <w:shd w:fill="auto" w:val="clear"/>
            <w:vAlign w:val="bottom"/>
          </w:tcPr>
          <w:p>
            <w:pPr>
              <w:pStyle w:val="TableContents"/>
              <w:spacing w:before="0" w:after="0"/>
              <w:ind w:left="0" w:right="0" w:hanging="0"/>
              <w:rPr/>
            </w:pPr>
            <w:r>
              <w:rPr/>
              <w:t> </w:t>
            </w:r>
          </w:p>
        </w:tc>
      </w:tr>
      <w:tr>
        <w:trPr/>
        <w:tc>
          <w:tcPr>
            <w:tcW w:w="7329"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DILUTED WEIGHTED AVERAGE UNITS OUTSTANDING</w:t>
            </w:r>
          </w:p>
        </w:tc>
        <w:tc>
          <w:tcPr>
            <w:tcW w:w="210" w:type="dxa"/>
            <w:tcBorders/>
            <w:shd w:fill="CCEEFF" w:val="clear"/>
            <w:vAlign w:val="bottom"/>
          </w:tcPr>
          <w:p>
            <w:pPr>
              <w:pStyle w:val="TableContents"/>
              <w:spacing w:before="0" w:after="0"/>
              <w:ind w:left="0" w:right="0" w:hanging="0"/>
              <w:rPr/>
            </w:pPr>
            <w:r>
              <w:rPr/>
              <w:t> </w:t>
            </w:r>
          </w:p>
        </w:tc>
        <w:tc>
          <w:tcPr>
            <w:tcW w:w="1172"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137</w:t>
            </w:r>
          </w:p>
        </w:tc>
        <w:tc>
          <w:tcPr>
            <w:tcW w:w="211" w:type="dxa"/>
            <w:tcBorders/>
            <w:shd w:fill="CCEEFF" w:val="clear"/>
            <w:vAlign w:val="bottom"/>
          </w:tcPr>
          <w:p>
            <w:pPr>
              <w:pStyle w:val="TableContents"/>
              <w:spacing w:before="0" w:after="0"/>
              <w:ind w:left="0" w:right="0" w:hanging="0"/>
              <w:rPr/>
            </w:pPr>
            <w:r>
              <w:rPr/>
              <w:t> </w:t>
            </w:r>
          </w:p>
        </w:tc>
        <w:tc>
          <w:tcPr>
            <w:tcW w:w="1172"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125</w:t>
            </w:r>
          </w:p>
        </w:tc>
        <w:tc>
          <w:tcPr>
            <w:tcW w:w="111"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-more-</w:t>
      </w:r>
    </w:p>
    <w:p>
      <w:pPr>
        <w:pStyle w:val="TextBody"/>
        <w:pBdr/>
        <w:spacing w:before="0" w:after="0"/>
        <w:ind w:left="0" w:right="0" w:hanging="0"/>
        <w:jc w:val="center"/>
        <w:rPr>
          <w:bdr w:val="single" w:sz="8" w:space="1" w:color="000000"/>
        </w:rPr>
      </w:pPr>
      <w:r>
        <w:rPr>
          <w:bdr w:val="single" w:sz="8" w:space="1" w:color="000000"/>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8</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PLAINS ALL AMERICAN PIPELINE, L.P. AND SUBSIDIARIES</w:t>
      </w:r>
    </w:p>
    <w:p>
      <w:pPr>
        <w:pStyle w:val="TextBody"/>
        <w:pBdr/>
        <w:spacing w:before="0" w:after="0"/>
        <w:ind w:left="0" w:right="0" w:hanging="0"/>
        <w:rPr>
          <w:rFonts w:ascii="Times New Roman" w:hAnsi="Times New Roman"/>
          <w:bdr w:val="single" w:sz="8" w:space="1" w:color="000000"/>
        </w:rPr>
      </w:pPr>
      <w:r>
        <w:rPr>
          <w:rFonts w:ascii="Times New Roman" w:hAnsi="Times New Roman"/>
          <w:b/>
          <w:sz w:val="17"/>
          <w:bdr w:val="single" w:sz="8" w:space="1" w:color="000000"/>
        </w:rPr>
        <w:t>FINANCIAL SUMMARY</w:t>
      </w:r>
      <w:r>
        <w:rPr>
          <w:rFonts w:ascii="Times New Roman" w:hAnsi="Times New Roman"/>
          <w:bdr w:val="single" w:sz="8" w:space="1" w:color="000000"/>
        </w:rPr>
        <w:t xml:space="preserve"> </w:t>
      </w:r>
      <w:r>
        <w:rPr>
          <w:rFonts w:ascii="Times New Roman" w:hAnsi="Times New Roman"/>
          <w:sz w:val="17"/>
          <w:bdr w:val="single" w:sz="8" w:space="1" w:color="000000"/>
        </w:rPr>
        <w:t>(unaudited)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u w:val="single"/>
        </w:rPr>
        <w:t>OPERATING DATA</w:t>
      </w:r>
      <w:r>
        <w:rPr>
          <w:rFonts w:ascii="Times New Roman" w:hAnsi="Times New Roman"/>
          <w:u w:val="single"/>
        </w:rPr>
        <w:t xml:space="preserve"> </w:t>
      </w:r>
      <w:r>
        <w:rPr>
          <w:rFonts w:ascii="Times New Roman" w:hAnsi="Times New Roman"/>
          <w:sz w:val="11"/>
        </w:rPr>
        <w:t>(1)</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216"/>
        <w:gridCol w:w="206"/>
        <w:gridCol w:w="1237"/>
        <w:gridCol w:w="206"/>
        <w:gridCol w:w="1237"/>
        <w:gridCol w:w="103"/>
      </w:tblGrid>
      <w:tr>
        <w:trPr/>
        <w:tc>
          <w:tcPr>
            <w:tcW w:w="7216" w:type="dxa"/>
            <w:tcBorders/>
            <w:shd w:fill="auto" w:val="cle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jc w:val="center"/>
              <w:rPr/>
            </w:pPr>
            <w:r>
              <w:rPr/>
              <w:t> </w:t>
            </w:r>
          </w:p>
        </w:tc>
        <w:tc>
          <w:tcPr>
            <w:tcW w:w="2680"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103" w:type="dxa"/>
            <w:tcBorders/>
            <w:shd w:fill="auto" w:val="clear"/>
            <w:vAlign w:val="bottom"/>
          </w:tcPr>
          <w:p>
            <w:pPr>
              <w:pStyle w:val="TableContents"/>
              <w:spacing w:before="0" w:after="0"/>
              <w:ind w:left="0" w:right="0" w:hanging="0"/>
              <w:jc w:val="center"/>
              <w:rPr/>
            </w:pPr>
            <w:r>
              <w:rPr/>
              <w:t> </w:t>
            </w:r>
          </w:p>
        </w:tc>
      </w:tr>
      <w:tr>
        <w:trPr/>
        <w:tc>
          <w:tcPr>
            <w:tcW w:w="7216" w:type="dxa"/>
            <w:tcBorders/>
            <w:shd w:fill="auto" w:val="cle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jc w:val="center"/>
              <w:rPr/>
            </w:pPr>
            <w:r>
              <w:rPr/>
              <w:t> </w:t>
            </w:r>
          </w:p>
        </w:tc>
        <w:tc>
          <w:tcPr>
            <w:tcW w:w="2680"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March 31,</w:t>
            </w:r>
          </w:p>
        </w:tc>
        <w:tc>
          <w:tcPr>
            <w:tcW w:w="103" w:type="dxa"/>
            <w:tcBorders/>
            <w:shd w:fill="auto" w:val="clear"/>
            <w:vAlign w:val="bottom"/>
          </w:tcPr>
          <w:p>
            <w:pPr>
              <w:pStyle w:val="TableContents"/>
              <w:spacing w:before="0" w:after="0"/>
              <w:ind w:left="0" w:right="0" w:hanging="0"/>
              <w:jc w:val="center"/>
              <w:rPr/>
            </w:pPr>
            <w:r>
              <w:rPr/>
              <w:t> </w:t>
            </w:r>
          </w:p>
        </w:tc>
      </w:tr>
      <w:tr>
        <w:trPr/>
        <w:tc>
          <w:tcPr>
            <w:tcW w:w="7216" w:type="dxa"/>
            <w:tcBorders/>
            <w:shd w:fill="auto" w:val="cle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jc w:val="center"/>
              <w:rPr/>
            </w:pPr>
            <w:r>
              <w:rPr/>
              <w:t> </w:t>
            </w:r>
          </w:p>
        </w:tc>
        <w:tc>
          <w:tcPr>
            <w:tcW w:w="1237"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06" w:type="dxa"/>
            <w:tcBorders/>
            <w:shd w:fill="auto" w:val="clear"/>
            <w:vAlign w:val="bottom"/>
          </w:tcPr>
          <w:p>
            <w:pPr>
              <w:pStyle w:val="TableContents"/>
              <w:spacing w:before="0" w:after="0"/>
              <w:ind w:left="0" w:right="0" w:hanging="0"/>
              <w:jc w:val="center"/>
              <w:rPr/>
            </w:pPr>
            <w:r>
              <w:rPr/>
              <w:t> </w:t>
            </w:r>
          </w:p>
        </w:tc>
        <w:tc>
          <w:tcPr>
            <w:tcW w:w="1237"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103" w:type="dxa"/>
            <w:tcBorders/>
            <w:shd w:fill="auto" w:val="clear"/>
            <w:vAlign w:val="bottom"/>
          </w:tcPr>
          <w:p>
            <w:pPr>
              <w:pStyle w:val="TableContents"/>
              <w:spacing w:before="0" w:after="0"/>
              <w:ind w:left="0" w:right="0" w:hanging="0"/>
              <w:jc w:val="center"/>
              <w:rPr/>
            </w:pPr>
            <w:r>
              <w:rPr/>
              <w:t> </w:t>
            </w:r>
          </w:p>
        </w:tc>
      </w:tr>
      <w:tr>
        <w:trPr/>
        <w:tc>
          <w:tcPr>
            <w:tcW w:w="7216" w:type="dxa"/>
            <w:tcBorders/>
            <w:shd w:fill="auto" w:val="cle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pPr>
            <w:r>
              <w:rPr/>
              <w:t> </w:t>
            </w:r>
          </w:p>
        </w:tc>
        <w:tc>
          <w:tcPr>
            <w:tcW w:w="206"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pPr>
            <w:r>
              <w:rPr/>
              <w:t> </w:t>
            </w:r>
          </w:p>
        </w:tc>
        <w:tc>
          <w:tcPr>
            <w:tcW w:w="103" w:type="dxa"/>
            <w:tcBorders/>
            <w:shd w:fill="auto" w:val="clear"/>
            <w:vAlign w:val="bottom"/>
          </w:tcPr>
          <w:p>
            <w:pPr>
              <w:pStyle w:val="TableContents"/>
              <w:spacing w:before="0" w:after="0"/>
              <w:ind w:left="0" w:right="0" w:hanging="0"/>
              <w:rPr/>
            </w:pPr>
            <w:r>
              <w:rPr/>
              <w:t> </w:t>
            </w:r>
          </w:p>
        </w:tc>
      </w:tr>
      <w:tr>
        <w:trPr/>
        <w:tc>
          <w:tcPr>
            <w:tcW w:w="7216"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Transportation activities (Average Daily Volumes, thousands of barrels):</w:t>
            </w:r>
          </w:p>
        </w:tc>
        <w:tc>
          <w:tcPr>
            <w:tcW w:w="206"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pPr>
            <w:r>
              <w:rPr/>
              <w:t> </w:t>
            </w:r>
          </w:p>
        </w:tc>
        <w:tc>
          <w:tcPr>
            <w:tcW w:w="206"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pPr>
            <w:r>
              <w:rPr/>
              <w:t> </w:t>
            </w:r>
          </w:p>
        </w:tc>
        <w:tc>
          <w:tcPr>
            <w:tcW w:w="103" w:type="dxa"/>
            <w:tcBorders/>
            <w:shd w:fill="CCEEFF" w:val="clear"/>
            <w:vAlign w:val="bottom"/>
          </w:tcPr>
          <w:p>
            <w:pPr>
              <w:pStyle w:val="TableContents"/>
              <w:spacing w:before="0" w:after="0"/>
              <w:ind w:left="0" w:right="0" w:hanging="0"/>
              <w:rPr/>
            </w:pPr>
            <w:r>
              <w:rPr/>
              <w:t> </w:t>
            </w:r>
          </w:p>
        </w:tc>
      </w:tr>
      <w:tr>
        <w:trPr/>
        <w:tc>
          <w:tcPr>
            <w:tcW w:w="7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Tariff activities</w:t>
            </w:r>
          </w:p>
        </w:tc>
        <w:tc>
          <w:tcPr>
            <w:tcW w:w="206"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pPr>
            <w:r>
              <w:rPr/>
              <w:t> </w:t>
            </w:r>
          </w:p>
        </w:tc>
        <w:tc>
          <w:tcPr>
            <w:tcW w:w="206"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pPr>
            <w:r>
              <w:rPr/>
              <w:t> </w:t>
            </w:r>
          </w:p>
        </w:tc>
        <w:tc>
          <w:tcPr>
            <w:tcW w:w="103" w:type="dxa"/>
            <w:tcBorders/>
            <w:shd w:fill="auto" w:val="clear"/>
            <w:vAlign w:val="bottom"/>
          </w:tcPr>
          <w:p>
            <w:pPr>
              <w:pStyle w:val="TableContents"/>
              <w:spacing w:before="0" w:after="0"/>
              <w:ind w:left="0" w:right="0" w:hanging="0"/>
              <w:rPr/>
            </w:pPr>
            <w:r>
              <w:rPr/>
              <w:t> </w:t>
            </w:r>
          </w:p>
        </w:tc>
      </w:tr>
      <w:tr>
        <w:trPr/>
        <w:tc>
          <w:tcPr>
            <w:tcW w:w="72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All American</w:t>
            </w:r>
          </w:p>
        </w:tc>
        <w:tc>
          <w:tcPr>
            <w:tcW w:w="206"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c>
          <w:tcPr>
            <w:tcW w:w="206"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103" w:type="dxa"/>
            <w:tcBorders/>
            <w:shd w:fill="CCEEFF" w:val="clear"/>
            <w:vAlign w:val="bottom"/>
          </w:tcPr>
          <w:p>
            <w:pPr>
              <w:pStyle w:val="TableContents"/>
              <w:spacing w:before="0" w:after="0"/>
              <w:ind w:left="0" w:right="0" w:hanging="0"/>
              <w:rPr/>
            </w:pPr>
            <w:r>
              <w:rPr/>
              <w:t> </w:t>
            </w:r>
          </w:p>
        </w:tc>
      </w:tr>
      <w:tr>
        <w:trPr/>
        <w:tc>
          <w:tcPr>
            <w:tcW w:w="7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Basin</w:t>
            </w:r>
          </w:p>
        </w:tc>
        <w:tc>
          <w:tcPr>
            <w:tcW w:w="206"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358</w:t>
            </w:r>
          </w:p>
        </w:tc>
        <w:tc>
          <w:tcPr>
            <w:tcW w:w="206"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393</w:t>
            </w:r>
          </w:p>
        </w:tc>
        <w:tc>
          <w:tcPr>
            <w:tcW w:w="103" w:type="dxa"/>
            <w:tcBorders/>
            <w:shd w:fill="auto" w:val="clear"/>
            <w:vAlign w:val="bottom"/>
          </w:tcPr>
          <w:p>
            <w:pPr>
              <w:pStyle w:val="TableContents"/>
              <w:spacing w:before="0" w:after="0"/>
              <w:ind w:left="0" w:right="0" w:hanging="0"/>
              <w:rPr/>
            </w:pPr>
            <w:r>
              <w:rPr/>
              <w:t> </w:t>
            </w:r>
          </w:p>
        </w:tc>
      </w:tr>
      <w:tr>
        <w:trPr/>
        <w:tc>
          <w:tcPr>
            <w:tcW w:w="72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Capline</w:t>
            </w:r>
          </w:p>
        </w:tc>
        <w:tc>
          <w:tcPr>
            <w:tcW w:w="206"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159</w:t>
            </w:r>
          </w:p>
        </w:tc>
        <w:tc>
          <w:tcPr>
            <w:tcW w:w="206"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206</w:t>
            </w:r>
          </w:p>
        </w:tc>
        <w:tc>
          <w:tcPr>
            <w:tcW w:w="103" w:type="dxa"/>
            <w:tcBorders/>
            <w:shd w:fill="CCEEFF" w:val="clear"/>
            <w:vAlign w:val="bottom"/>
          </w:tcPr>
          <w:p>
            <w:pPr>
              <w:pStyle w:val="TableContents"/>
              <w:spacing w:before="0" w:after="0"/>
              <w:ind w:left="0" w:right="0" w:hanging="0"/>
              <w:rPr/>
            </w:pPr>
            <w:r>
              <w:rPr/>
              <w:t> </w:t>
            </w:r>
          </w:p>
        </w:tc>
      </w:tr>
      <w:tr>
        <w:trPr/>
        <w:tc>
          <w:tcPr>
            <w:tcW w:w="7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Line 63/Line 2000</w:t>
            </w:r>
          </w:p>
        </w:tc>
        <w:tc>
          <w:tcPr>
            <w:tcW w:w="206"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110</w:t>
            </w:r>
          </w:p>
        </w:tc>
        <w:tc>
          <w:tcPr>
            <w:tcW w:w="206"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121</w:t>
            </w:r>
          </w:p>
        </w:tc>
        <w:tc>
          <w:tcPr>
            <w:tcW w:w="103" w:type="dxa"/>
            <w:tcBorders/>
            <w:shd w:fill="auto" w:val="clear"/>
            <w:vAlign w:val="bottom"/>
          </w:tcPr>
          <w:p>
            <w:pPr>
              <w:pStyle w:val="TableContents"/>
              <w:spacing w:before="0" w:after="0"/>
              <w:ind w:left="0" w:right="0" w:hanging="0"/>
              <w:rPr/>
            </w:pPr>
            <w:r>
              <w:rPr/>
              <w:t> </w:t>
            </w:r>
          </w:p>
        </w:tc>
      </w:tr>
      <w:tr>
        <w:trPr/>
        <w:tc>
          <w:tcPr>
            <w:tcW w:w="7216" w:type="dxa"/>
            <w:tcBorders/>
            <w:shd w:fill="CCEEFF" w:val="clear"/>
            <w:vAlign w:val="bottom"/>
          </w:tcPr>
          <w:p>
            <w:pPr>
              <w:pStyle w:val="TableContents"/>
              <w:spacing w:before="0" w:after="0"/>
              <w:ind w:left="0" w:right="0" w:hanging="0"/>
              <w:rPr/>
            </w:pPr>
            <w:r>
              <w:rPr>
                <w:rFonts w:ascii="Times New Roman" w:hAnsi="Times New Roman"/>
                <w:sz w:val="17"/>
              </w:rPr>
              <w:t xml:space="preserve">Salt Lake City Area Systems </w:t>
            </w:r>
            <w:r>
              <w:rPr>
                <w:sz w:val="11"/>
              </w:rPr>
              <w:t>(2)</w:t>
            </w:r>
          </w:p>
        </w:tc>
        <w:tc>
          <w:tcPr>
            <w:tcW w:w="206"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128</w:t>
            </w:r>
          </w:p>
        </w:tc>
        <w:tc>
          <w:tcPr>
            <w:tcW w:w="206"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104</w:t>
            </w:r>
          </w:p>
        </w:tc>
        <w:tc>
          <w:tcPr>
            <w:tcW w:w="103" w:type="dxa"/>
            <w:tcBorders/>
            <w:shd w:fill="CCEEFF" w:val="clear"/>
            <w:vAlign w:val="bottom"/>
          </w:tcPr>
          <w:p>
            <w:pPr>
              <w:pStyle w:val="TableContents"/>
              <w:spacing w:before="0" w:after="0"/>
              <w:ind w:left="0" w:right="0" w:hanging="0"/>
              <w:rPr/>
            </w:pPr>
            <w:r>
              <w:rPr/>
              <w:t> </w:t>
            </w:r>
          </w:p>
        </w:tc>
      </w:tr>
      <w:tr>
        <w:trPr/>
        <w:tc>
          <w:tcPr>
            <w:tcW w:w="7216" w:type="dxa"/>
            <w:tcBorders/>
            <w:shd w:fill="auto" w:val="clear"/>
            <w:vAlign w:val="bottom"/>
          </w:tcPr>
          <w:p>
            <w:pPr>
              <w:pStyle w:val="TableContents"/>
              <w:spacing w:before="0" w:after="0"/>
              <w:ind w:left="0" w:right="0" w:hanging="0"/>
              <w:rPr/>
            </w:pPr>
            <w:r>
              <w:rPr>
                <w:rFonts w:ascii="Times New Roman" w:hAnsi="Times New Roman"/>
                <w:sz w:val="17"/>
              </w:rPr>
              <w:t xml:space="preserve">West Texas/New Mexico Area Systems </w:t>
            </w:r>
            <w:r>
              <w:rPr>
                <w:sz w:val="11"/>
              </w:rPr>
              <w:t>(2)</w:t>
            </w:r>
          </w:p>
        </w:tc>
        <w:tc>
          <w:tcPr>
            <w:tcW w:w="206"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365</w:t>
            </w:r>
          </w:p>
        </w:tc>
        <w:tc>
          <w:tcPr>
            <w:tcW w:w="206"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395</w:t>
            </w:r>
          </w:p>
        </w:tc>
        <w:tc>
          <w:tcPr>
            <w:tcW w:w="103" w:type="dxa"/>
            <w:tcBorders/>
            <w:shd w:fill="auto" w:val="clear"/>
            <w:vAlign w:val="bottom"/>
          </w:tcPr>
          <w:p>
            <w:pPr>
              <w:pStyle w:val="TableContents"/>
              <w:spacing w:before="0" w:after="0"/>
              <w:ind w:left="0" w:right="0" w:hanging="0"/>
              <w:rPr/>
            </w:pPr>
            <w:r>
              <w:rPr/>
              <w:t> </w:t>
            </w:r>
          </w:p>
        </w:tc>
      </w:tr>
      <w:tr>
        <w:trPr/>
        <w:tc>
          <w:tcPr>
            <w:tcW w:w="72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Manito</w:t>
            </w:r>
          </w:p>
        </w:tc>
        <w:tc>
          <w:tcPr>
            <w:tcW w:w="206"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w:t>
            </w:r>
          </w:p>
        </w:tc>
        <w:tc>
          <w:tcPr>
            <w:tcW w:w="206"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c>
          <w:tcPr>
            <w:tcW w:w="103" w:type="dxa"/>
            <w:tcBorders/>
            <w:shd w:fill="CCEEFF" w:val="clear"/>
            <w:vAlign w:val="bottom"/>
          </w:tcPr>
          <w:p>
            <w:pPr>
              <w:pStyle w:val="TableContents"/>
              <w:spacing w:before="0" w:after="0"/>
              <w:ind w:left="0" w:right="0" w:hanging="0"/>
              <w:rPr/>
            </w:pPr>
            <w:r>
              <w:rPr/>
              <w:t> </w:t>
            </w:r>
          </w:p>
        </w:tc>
      </w:tr>
      <w:tr>
        <w:trPr/>
        <w:tc>
          <w:tcPr>
            <w:tcW w:w="7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Rainbow</w:t>
            </w:r>
          </w:p>
        </w:tc>
        <w:tc>
          <w:tcPr>
            <w:tcW w:w="206"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192</w:t>
            </w:r>
          </w:p>
        </w:tc>
        <w:tc>
          <w:tcPr>
            <w:tcW w:w="206"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195</w:t>
            </w:r>
          </w:p>
        </w:tc>
        <w:tc>
          <w:tcPr>
            <w:tcW w:w="103" w:type="dxa"/>
            <w:tcBorders/>
            <w:shd w:fill="auto" w:val="clear"/>
            <w:vAlign w:val="bottom"/>
          </w:tcPr>
          <w:p>
            <w:pPr>
              <w:pStyle w:val="TableContents"/>
              <w:spacing w:before="0" w:after="0"/>
              <w:ind w:left="0" w:right="0" w:hanging="0"/>
              <w:rPr/>
            </w:pPr>
            <w:r>
              <w:rPr/>
              <w:t> </w:t>
            </w:r>
          </w:p>
        </w:tc>
      </w:tr>
      <w:tr>
        <w:trPr/>
        <w:tc>
          <w:tcPr>
            <w:tcW w:w="72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Rangeland</w:t>
            </w:r>
          </w:p>
        </w:tc>
        <w:tc>
          <w:tcPr>
            <w:tcW w:w="206"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w:t>
            </w:r>
          </w:p>
        </w:tc>
        <w:tc>
          <w:tcPr>
            <w:tcW w:w="206"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w:t>
            </w:r>
          </w:p>
        </w:tc>
        <w:tc>
          <w:tcPr>
            <w:tcW w:w="103" w:type="dxa"/>
            <w:tcBorders/>
            <w:shd w:fill="CCEEFF" w:val="clear"/>
            <w:vAlign w:val="bottom"/>
          </w:tcPr>
          <w:p>
            <w:pPr>
              <w:pStyle w:val="TableContents"/>
              <w:spacing w:before="0" w:after="0"/>
              <w:ind w:left="0" w:right="0" w:hanging="0"/>
              <w:rPr/>
            </w:pPr>
            <w:r>
              <w:rPr/>
              <w:t> </w:t>
            </w:r>
          </w:p>
        </w:tc>
      </w:tr>
      <w:tr>
        <w:trPr/>
        <w:tc>
          <w:tcPr>
            <w:tcW w:w="7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Refined products</w:t>
            </w:r>
          </w:p>
        </w:tc>
        <w:tc>
          <w:tcPr>
            <w:tcW w:w="206"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115</w:t>
            </w:r>
          </w:p>
        </w:tc>
        <w:tc>
          <w:tcPr>
            <w:tcW w:w="206"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97</w:t>
            </w:r>
          </w:p>
        </w:tc>
        <w:tc>
          <w:tcPr>
            <w:tcW w:w="103" w:type="dxa"/>
            <w:tcBorders/>
            <w:shd w:fill="auto" w:val="clear"/>
            <w:vAlign w:val="bottom"/>
          </w:tcPr>
          <w:p>
            <w:pPr>
              <w:pStyle w:val="TableContents"/>
              <w:spacing w:before="0" w:after="0"/>
              <w:ind w:left="0" w:right="0" w:hanging="0"/>
              <w:rPr/>
            </w:pPr>
            <w:r>
              <w:rPr/>
              <w:t> </w:t>
            </w:r>
          </w:p>
        </w:tc>
      </w:tr>
      <w:tr>
        <w:trPr/>
        <w:tc>
          <w:tcPr>
            <w:tcW w:w="72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206" w:type="dxa"/>
            <w:tcBorders/>
            <w:shd w:fill="CCEEFF" w:val="clear"/>
            <w:vAlign w:val="bottom"/>
          </w:tcPr>
          <w:p>
            <w:pPr>
              <w:pStyle w:val="TableContents"/>
              <w:spacing w:before="0" w:after="0"/>
              <w:ind w:left="0" w:right="0" w:hanging="0"/>
              <w:rPr/>
            </w:pPr>
            <w:r>
              <w:rPr/>
              <w:t> </w:t>
            </w:r>
          </w:p>
        </w:tc>
        <w:tc>
          <w:tcPr>
            <w:tcW w:w="1237"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1,130</w:t>
            </w:r>
          </w:p>
        </w:tc>
        <w:tc>
          <w:tcPr>
            <w:tcW w:w="206" w:type="dxa"/>
            <w:tcBorders/>
            <w:shd w:fill="CCEEFF" w:val="clear"/>
            <w:vAlign w:val="bottom"/>
          </w:tcPr>
          <w:p>
            <w:pPr>
              <w:pStyle w:val="TableContents"/>
              <w:spacing w:before="0" w:after="0"/>
              <w:ind w:left="0" w:right="0" w:hanging="0"/>
              <w:rPr/>
            </w:pPr>
            <w:r>
              <w:rPr/>
              <w:t> </w:t>
            </w:r>
          </w:p>
        </w:tc>
        <w:tc>
          <w:tcPr>
            <w:tcW w:w="1237"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1,141</w:t>
            </w:r>
          </w:p>
        </w:tc>
        <w:tc>
          <w:tcPr>
            <w:tcW w:w="103" w:type="dxa"/>
            <w:tcBorders/>
            <w:shd w:fill="CCEEFF" w:val="clear"/>
            <w:vAlign w:val="bottom"/>
          </w:tcPr>
          <w:p>
            <w:pPr>
              <w:pStyle w:val="TableContents"/>
              <w:spacing w:before="0" w:after="0"/>
              <w:ind w:left="0" w:right="0" w:hanging="0"/>
              <w:rPr/>
            </w:pPr>
            <w:r>
              <w:rPr/>
              <w:t> </w:t>
            </w:r>
          </w:p>
        </w:tc>
      </w:tr>
      <w:tr>
        <w:trPr/>
        <w:tc>
          <w:tcPr>
            <w:tcW w:w="7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Tariff activities total</w:t>
            </w:r>
          </w:p>
        </w:tc>
        <w:tc>
          <w:tcPr>
            <w:tcW w:w="206"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2,705</w:t>
            </w:r>
          </w:p>
        </w:tc>
        <w:tc>
          <w:tcPr>
            <w:tcW w:w="206"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2,811</w:t>
            </w:r>
          </w:p>
        </w:tc>
        <w:tc>
          <w:tcPr>
            <w:tcW w:w="103" w:type="dxa"/>
            <w:tcBorders/>
            <w:shd w:fill="auto" w:val="clear"/>
            <w:vAlign w:val="bottom"/>
          </w:tcPr>
          <w:p>
            <w:pPr>
              <w:pStyle w:val="TableContents"/>
              <w:spacing w:before="0" w:after="0"/>
              <w:ind w:left="0" w:right="0" w:hanging="0"/>
              <w:rPr/>
            </w:pPr>
            <w:r>
              <w:rPr/>
              <w:t> </w:t>
            </w:r>
          </w:p>
        </w:tc>
      </w:tr>
      <w:tr>
        <w:trPr/>
        <w:tc>
          <w:tcPr>
            <w:tcW w:w="72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Trucking</w:t>
            </w:r>
          </w:p>
        </w:tc>
        <w:tc>
          <w:tcPr>
            <w:tcW w:w="206" w:type="dxa"/>
            <w:tcBorders/>
            <w:shd w:fill="CCEEFF" w:val="clear"/>
            <w:vAlign w:val="bottom"/>
          </w:tcPr>
          <w:p>
            <w:pPr>
              <w:pStyle w:val="TableContents"/>
              <w:spacing w:before="0" w:after="0"/>
              <w:ind w:left="0" w:right="0" w:hanging="0"/>
              <w:rPr/>
            </w:pPr>
            <w:r>
              <w:rPr/>
              <w:t> </w:t>
            </w:r>
          </w:p>
        </w:tc>
        <w:tc>
          <w:tcPr>
            <w:tcW w:w="1237"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w:t>
            </w:r>
          </w:p>
        </w:tc>
        <w:tc>
          <w:tcPr>
            <w:tcW w:w="206" w:type="dxa"/>
            <w:tcBorders/>
            <w:shd w:fill="CCEEFF" w:val="clear"/>
            <w:vAlign w:val="bottom"/>
          </w:tcPr>
          <w:p>
            <w:pPr>
              <w:pStyle w:val="TableContents"/>
              <w:spacing w:before="0" w:after="0"/>
              <w:ind w:left="0" w:right="0" w:hanging="0"/>
              <w:rPr/>
            </w:pPr>
            <w:r>
              <w:rPr/>
              <w:t> </w:t>
            </w:r>
          </w:p>
        </w:tc>
        <w:tc>
          <w:tcPr>
            <w:tcW w:w="1237"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w:t>
            </w:r>
          </w:p>
        </w:tc>
        <w:tc>
          <w:tcPr>
            <w:tcW w:w="103" w:type="dxa"/>
            <w:tcBorders/>
            <w:shd w:fill="CCEEFF" w:val="clear"/>
            <w:vAlign w:val="bottom"/>
          </w:tcPr>
          <w:p>
            <w:pPr>
              <w:pStyle w:val="TableContents"/>
              <w:spacing w:before="0" w:after="0"/>
              <w:ind w:left="0" w:right="0" w:hanging="0"/>
              <w:rPr/>
            </w:pPr>
            <w:r>
              <w:rPr/>
              <w:t> </w:t>
            </w:r>
          </w:p>
        </w:tc>
      </w:tr>
      <w:tr>
        <w:trPr/>
        <w:tc>
          <w:tcPr>
            <w:tcW w:w="7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Transportation activities total</w:t>
            </w:r>
          </w:p>
        </w:tc>
        <w:tc>
          <w:tcPr>
            <w:tcW w:w="206" w:type="dxa"/>
            <w:tcBorders/>
            <w:shd w:fill="auto" w:val="clear"/>
            <w:vAlign w:val="bottom"/>
          </w:tcPr>
          <w:p>
            <w:pPr>
              <w:pStyle w:val="TableContents"/>
              <w:spacing w:before="0" w:after="0"/>
              <w:ind w:left="0" w:right="0" w:hanging="0"/>
              <w:rPr/>
            </w:pPr>
            <w:r>
              <w:rPr/>
              <w:t> </w:t>
            </w:r>
          </w:p>
        </w:tc>
        <w:tc>
          <w:tcPr>
            <w:tcW w:w="123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2,793</w:t>
            </w:r>
          </w:p>
        </w:tc>
        <w:tc>
          <w:tcPr>
            <w:tcW w:w="206" w:type="dxa"/>
            <w:tcBorders/>
            <w:shd w:fill="auto" w:val="clear"/>
            <w:vAlign w:val="bottom"/>
          </w:tcPr>
          <w:p>
            <w:pPr>
              <w:pStyle w:val="TableContents"/>
              <w:spacing w:before="0" w:after="0"/>
              <w:ind w:left="0" w:right="0" w:hanging="0"/>
              <w:rPr/>
            </w:pPr>
            <w:r>
              <w:rPr/>
              <w:t> </w:t>
            </w:r>
          </w:p>
        </w:tc>
        <w:tc>
          <w:tcPr>
            <w:tcW w:w="123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2,900</w:t>
            </w:r>
          </w:p>
        </w:tc>
        <w:tc>
          <w:tcPr>
            <w:tcW w:w="103" w:type="dxa"/>
            <w:tcBorders/>
            <w:shd w:fill="auto" w:val="clear"/>
            <w:vAlign w:val="bottom"/>
          </w:tcPr>
          <w:p>
            <w:pPr>
              <w:pStyle w:val="TableContents"/>
              <w:spacing w:before="0" w:after="0"/>
              <w:ind w:left="0" w:right="0" w:hanging="0"/>
              <w:rPr/>
            </w:pPr>
            <w:r>
              <w:rPr/>
              <w:t> </w:t>
            </w:r>
          </w:p>
        </w:tc>
      </w:tr>
      <w:tr>
        <w:trPr/>
        <w:tc>
          <w:tcPr>
            <w:tcW w:w="7216" w:type="dxa"/>
            <w:tcBorders/>
            <w:shd w:fill="CCEEFF" w:val="clear"/>
            <w:vAlign w:val="bottom"/>
          </w:tcPr>
          <w:p>
            <w:pPr>
              <w:pStyle w:val="TableContents"/>
              <w:spacing w:before="0" w:after="0"/>
              <w:ind w:left="0" w:right="0" w:hanging="0"/>
              <w:rPr/>
            </w:pPr>
            <w:r>
              <w:rPr/>
              <w:t> </w:t>
            </w:r>
          </w:p>
        </w:tc>
        <w:tc>
          <w:tcPr>
            <w:tcW w:w="206"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pPr>
            <w:r>
              <w:rPr/>
              <w:t> </w:t>
            </w:r>
          </w:p>
        </w:tc>
        <w:tc>
          <w:tcPr>
            <w:tcW w:w="206"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pPr>
            <w:r>
              <w:rPr/>
              <w:t> </w:t>
            </w:r>
          </w:p>
        </w:tc>
        <w:tc>
          <w:tcPr>
            <w:tcW w:w="103" w:type="dxa"/>
            <w:tcBorders/>
            <w:shd w:fill="CCEEFF" w:val="clear"/>
            <w:vAlign w:val="bottom"/>
          </w:tcPr>
          <w:p>
            <w:pPr>
              <w:pStyle w:val="TableContents"/>
              <w:spacing w:before="0" w:after="0"/>
              <w:ind w:left="0" w:right="0" w:hanging="0"/>
              <w:rPr/>
            </w:pPr>
            <w:r>
              <w:rPr/>
              <w:t> </w:t>
            </w:r>
          </w:p>
        </w:tc>
      </w:tr>
      <w:tr>
        <w:trPr/>
        <w:tc>
          <w:tcPr>
            <w:tcW w:w="7216"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Facilities activities (Average Monthly Volumes):</w:t>
            </w:r>
          </w:p>
        </w:tc>
        <w:tc>
          <w:tcPr>
            <w:tcW w:w="206"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pPr>
            <w:r>
              <w:rPr/>
              <w:t> </w:t>
            </w:r>
          </w:p>
        </w:tc>
        <w:tc>
          <w:tcPr>
            <w:tcW w:w="206"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pPr>
            <w:r>
              <w:rPr/>
              <w:t> </w:t>
            </w:r>
          </w:p>
        </w:tc>
        <w:tc>
          <w:tcPr>
            <w:tcW w:w="103" w:type="dxa"/>
            <w:tcBorders/>
            <w:shd w:fill="auto" w:val="clear"/>
            <w:vAlign w:val="bottom"/>
          </w:tcPr>
          <w:p>
            <w:pPr>
              <w:pStyle w:val="TableContents"/>
              <w:spacing w:before="0" w:after="0"/>
              <w:ind w:left="0" w:right="0" w:hanging="0"/>
              <w:rPr/>
            </w:pPr>
            <w:r>
              <w:rPr/>
              <w:t> </w:t>
            </w:r>
          </w:p>
        </w:tc>
      </w:tr>
      <w:tr>
        <w:trPr/>
        <w:tc>
          <w:tcPr>
            <w:tcW w:w="72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Crude oil, refined products, and LPG storage (average monthly capacity in millions of barrels)</w:t>
            </w:r>
          </w:p>
        </w:tc>
        <w:tc>
          <w:tcPr>
            <w:tcW w:w="206" w:type="dxa"/>
            <w:tcBorders/>
            <w:shd w:fill="CCEEFF" w:val="clear"/>
            <w:vAlign w:val="bottom"/>
          </w:tcPr>
          <w:p>
            <w:pPr>
              <w:pStyle w:val="TableContents"/>
              <w:spacing w:before="0" w:after="0"/>
              <w:ind w:left="0" w:right="0" w:hanging="0"/>
              <w:rPr/>
            </w:pPr>
            <w:r>
              <w:rPr/>
              <w:t> </w:t>
            </w:r>
          </w:p>
        </w:tc>
        <w:tc>
          <w:tcPr>
            <w:tcW w:w="123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w:t>
            </w:r>
          </w:p>
        </w:tc>
        <w:tc>
          <w:tcPr>
            <w:tcW w:w="206" w:type="dxa"/>
            <w:tcBorders/>
            <w:shd w:fill="CCEEFF" w:val="clear"/>
            <w:vAlign w:val="bottom"/>
          </w:tcPr>
          <w:p>
            <w:pPr>
              <w:pStyle w:val="TableContents"/>
              <w:spacing w:before="0" w:after="0"/>
              <w:ind w:left="0" w:right="0" w:hanging="0"/>
              <w:rPr/>
            </w:pPr>
            <w:r>
              <w:rPr/>
              <w:t> </w:t>
            </w:r>
          </w:p>
        </w:tc>
        <w:tc>
          <w:tcPr>
            <w:tcW w:w="123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103" w:type="dxa"/>
            <w:tcBorders/>
            <w:shd w:fill="CCEEFF" w:val="clear"/>
            <w:vAlign w:val="bottom"/>
          </w:tcPr>
          <w:p>
            <w:pPr>
              <w:pStyle w:val="TableContents"/>
              <w:spacing w:before="0" w:after="0"/>
              <w:ind w:left="0" w:right="0" w:hanging="0"/>
              <w:rPr/>
            </w:pPr>
            <w:r>
              <w:rPr/>
              <w:t> </w:t>
            </w:r>
          </w:p>
        </w:tc>
      </w:tr>
      <w:tr>
        <w:trPr/>
        <w:tc>
          <w:tcPr>
            <w:tcW w:w="7216" w:type="dxa"/>
            <w:tcBorders/>
            <w:shd w:fill="auto" w:val="clear"/>
            <w:vAlign w:val="bottom"/>
          </w:tcPr>
          <w:p>
            <w:pPr>
              <w:pStyle w:val="TableContents"/>
              <w:spacing w:before="0" w:after="0"/>
              <w:ind w:left="0" w:right="0" w:hanging="0"/>
              <w:rPr/>
            </w:pPr>
            <w:r>
              <w:rPr>
                <w:rFonts w:ascii="Times New Roman" w:hAnsi="Times New Roman"/>
                <w:sz w:val="17"/>
              </w:rPr>
              <w:t xml:space="preserve">Natural gas storage (average monthly capacity in billions of cubic feet) </w:t>
            </w:r>
            <w:r>
              <w:rPr>
                <w:sz w:val="11"/>
              </w:rPr>
              <w:t>(3)</w:t>
            </w:r>
          </w:p>
        </w:tc>
        <w:tc>
          <w:tcPr>
            <w:tcW w:w="206" w:type="dxa"/>
            <w:tcBorders/>
            <w:shd w:fill="auto" w:val="clear"/>
            <w:vAlign w:val="bottom"/>
          </w:tcPr>
          <w:p>
            <w:pPr>
              <w:pStyle w:val="TableContents"/>
              <w:spacing w:before="0" w:after="0"/>
              <w:ind w:left="0" w:right="0" w:hanging="0"/>
              <w:rPr/>
            </w:pPr>
            <w:r>
              <w:rPr/>
              <w:t> </w:t>
            </w:r>
          </w:p>
        </w:tc>
        <w:tc>
          <w:tcPr>
            <w:tcW w:w="123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206" w:type="dxa"/>
            <w:tcBorders/>
            <w:shd w:fill="auto" w:val="clear"/>
            <w:vAlign w:val="bottom"/>
          </w:tcPr>
          <w:p>
            <w:pPr>
              <w:pStyle w:val="TableContents"/>
              <w:spacing w:before="0" w:after="0"/>
              <w:ind w:left="0" w:right="0" w:hanging="0"/>
              <w:rPr/>
            </w:pPr>
            <w:r>
              <w:rPr/>
              <w:t> </w:t>
            </w:r>
          </w:p>
        </w:tc>
        <w:tc>
          <w:tcPr>
            <w:tcW w:w="123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103" w:type="dxa"/>
            <w:tcBorders/>
            <w:shd w:fill="auto" w:val="clear"/>
            <w:vAlign w:val="bottom"/>
          </w:tcPr>
          <w:p>
            <w:pPr>
              <w:pStyle w:val="TableContents"/>
              <w:spacing w:before="0" w:after="0"/>
              <w:ind w:left="0" w:right="0" w:hanging="0"/>
              <w:rPr/>
            </w:pPr>
            <w:r>
              <w:rPr/>
              <w:t> </w:t>
            </w:r>
          </w:p>
        </w:tc>
      </w:tr>
      <w:tr>
        <w:trPr/>
        <w:tc>
          <w:tcPr>
            <w:tcW w:w="72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LPG processing (average throughput in thousands of barrels per day)</w:t>
            </w:r>
          </w:p>
        </w:tc>
        <w:tc>
          <w:tcPr>
            <w:tcW w:w="206" w:type="dxa"/>
            <w:tcBorders/>
            <w:shd w:fill="CCEEFF" w:val="clear"/>
            <w:vAlign w:val="bottom"/>
          </w:tcPr>
          <w:p>
            <w:pPr>
              <w:pStyle w:val="TableContents"/>
              <w:spacing w:before="0" w:after="0"/>
              <w:ind w:left="0" w:right="0" w:hanging="0"/>
              <w:rPr/>
            </w:pPr>
            <w:r>
              <w:rPr/>
              <w:t> </w:t>
            </w:r>
          </w:p>
        </w:tc>
        <w:tc>
          <w:tcPr>
            <w:tcW w:w="123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06" w:type="dxa"/>
            <w:tcBorders/>
            <w:shd w:fill="CCEEFF" w:val="clear"/>
            <w:vAlign w:val="bottom"/>
          </w:tcPr>
          <w:p>
            <w:pPr>
              <w:pStyle w:val="TableContents"/>
              <w:spacing w:before="0" w:after="0"/>
              <w:ind w:left="0" w:right="0" w:hanging="0"/>
              <w:rPr/>
            </w:pPr>
            <w:r>
              <w:rPr/>
              <w:t> </w:t>
            </w:r>
          </w:p>
        </w:tc>
        <w:tc>
          <w:tcPr>
            <w:tcW w:w="123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03" w:type="dxa"/>
            <w:tcBorders/>
            <w:shd w:fill="CCEEFF" w:val="clear"/>
            <w:vAlign w:val="bottom"/>
          </w:tcPr>
          <w:p>
            <w:pPr>
              <w:pStyle w:val="TableContents"/>
              <w:spacing w:before="0" w:after="0"/>
              <w:ind w:left="0" w:right="0" w:hanging="0"/>
              <w:rPr/>
            </w:pPr>
            <w:r>
              <w:rPr/>
              <w:t> </w:t>
            </w:r>
          </w:p>
        </w:tc>
      </w:tr>
      <w:tr>
        <w:trPr/>
        <w:tc>
          <w:tcPr>
            <w:tcW w:w="7216" w:type="dxa"/>
            <w:tcBorders/>
            <w:shd w:fill="auto" w:val="clear"/>
            <w:vAlign w:val="bottom"/>
          </w:tcPr>
          <w:p>
            <w:pPr>
              <w:pStyle w:val="TableContents"/>
              <w:spacing w:before="0" w:after="0"/>
              <w:ind w:left="0" w:right="0" w:hanging="0"/>
              <w:rPr/>
            </w:pPr>
            <w:r>
              <w:rPr>
                <w:rFonts w:ascii="Times New Roman" w:hAnsi="Times New Roman"/>
                <w:sz w:val="17"/>
              </w:rPr>
              <w:t xml:space="preserve">Facilities activities total (average monthly capacity in millions of barrels) </w:t>
            </w:r>
            <w:r>
              <w:rPr>
                <w:sz w:val="11"/>
              </w:rPr>
              <w:t>(4)</w:t>
            </w:r>
          </w:p>
        </w:tc>
        <w:tc>
          <w:tcPr>
            <w:tcW w:w="206" w:type="dxa"/>
            <w:tcBorders/>
            <w:shd w:fill="auto" w:val="clear"/>
            <w:vAlign w:val="bottom"/>
          </w:tcPr>
          <w:p>
            <w:pPr>
              <w:pStyle w:val="TableContents"/>
              <w:spacing w:before="0" w:after="0"/>
              <w:ind w:left="0" w:right="0" w:hanging="0"/>
              <w:rPr/>
            </w:pPr>
            <w:r>
              <w:rPr/>
              <w:t> </w:t>
            </w:r>
          </w:p>
        </w:tc>
        <w:tc>
          <w:tcPr>
            <w:tcW w:w="123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w:t>
            </w:r>
          </w:p>
        </w:tc>
        <w:tc>
          <w:tcPr>
            <w:tcW w:w="206" w:type="dxa"/>
            <w:tcBorders/>
            <w:shd w:fill="auto" w:val="clear"/>
            <w:vAlign w:val="bottom"/>
          </w:tcPr>
          <w:p>
            <w:pPr>
              <w:pStyle w:val="TableContents"/>
              <w:spacing w:before="0" w:after="0"/>
              <w:ind w:left="0" w:right="0" w:hanging="0"/>
              <w:rPr/>
            </w:pPr>
            <w:r>
              <w:rPr/>
              <w:t> </w:t>
            </w:r>
          </w:p>
        </w:tc>
        <w:tc>
          <w:tcPr>
            <w:tcW w:w="123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w:t>
            </w:r>
          </w:p>
        </w:tc>
        <w:tc>
          <w:tcPr>
            <w:tcW w:w="103" w:type="dxa"/>
            <w:tcBorders/>
            <w:shd w:fill="auto" w:val="clear"/>
            <w:vAlign w:val="bottom"/>
          </w:tcPr>
          <w:p>
            <w:pPr>
              <w:pStyle w:val="TableContents"/>
              <w:spacing w:before="0" w:after="0"/>
              <w:ind w:left="0" w:right="0" w:hanging="0"/>
              <w:rPr/>
            </w:pPr>
            <w:r>
              <w:rPr/>
              <w:t> </w:t>
            </w:r>
          </w:p>
        </w:tc>
      </w:tr>
      <w:tr>
        <w:trPr/>
        <w:tc>
          <w:tcPr>
            <w:tcW w:w="7216" w:type="dxa"/>
            <w:tcBorders/>
            <w:shd w:fill="CCEEFF" w:val="clear"/>
            <w:vAlign w:val="bottom"/>
          </w:tcPr>
          <w:p>
            <w:pPr>
              <w:pStyle w:val="TableContents"/>
              <w:spacing w:before="0" w:after="0"/>
              <w:ind w:left="0" w:right="0" w:hanging="0"/>
              <w:rPr/>
            </w:pPr>
            <w:r>
              <w:rPr/>
              <w:t> </w:t>
            </w:r>
          </w:p>
        </w:tc>
        <w:tc>
          <w:tcPr>
            <w:tcW w:w="206"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pPr>
            <w:r>
              <w:rPr/>
              <w:t> </w:t>
            </w:r>
          </w:p>
        </w:tc>
        <w:tc>
          <w:tcPr>
            <w:tcW w:w="206"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pPr>
            <w:r>
              <w:rPr/>
              <w:t> </w:t>
            </w:r>
          </w:p>
        </w:tc>
        <w:tc>
          <w:tcPr>
            <w:tcW w:w="103" w:type="dxa"/>
            <w:tcBorders/>
            <w:shd w:fill="CCEEFF" w:val="clear"/>
            <w:vAlign w:val="bottom"/>
          </w:tcPr>
          <w:p>
            <w:pPr>
              <w:pStyle w:val="TableContents"/>
              <w:spacing w:before="0" w:after="0"/>
              <w:ind w:left="0" w:right="0" w:hanging="0"/>
              <w:rPr/>
            </w:pPr>
            <w:r>
              <w:rPr/>
              <w:t> </w:t>
            </w:r>
          </w:p>
        </w:tc>
      </w:tr>
      <w:tr>
        <w:trPr/>
        <w:tc>
          <w:tcPr>
            <w:tcW w:w="7216"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Supply &amp; Logistics activities (Average Daily Volumes, thousands of barrels):</w:t>
            </w:r>
          </w:p>
        </w:tc>
        <w:tc>
          <w:tcPr>
            <w:tcW w:w="206"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pPr>
            <w:r>
              <w:rPr/>
              <w:t> </w:t>
            </w:r>
          </w:p>
        </w:tc>
        <w:tc>
          <w:tcPr>
            <w:tcW w:w="206"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pPr>
            <w:r>
              <w:rPr/>
              <w:t> </w:t>
            </w:r>
          </w:p>
        </w:tc>
        <w:tc>
          <w:tcPr>
            <w:tcW w:w="103" w:type="dxa"/>
            <w:tcBorders/>
            <w:shd w:fill="auto" w:val="clear"/>
            <w:vAlign w:val="bottom"/>
          </w:tcPr>
          <w:p>
            <w:pPr>
              <w:pStyle w:val="TableContents"/>
              <w:spacing w:before="0" w:after="0"/>
              <w:ind w:left="0" w:right="0" w:hanging="0"/>
              <w:rPr/>
            </w:pPr>
            <w:r>
              <w:rPr/>
              <w:t> </w:t>
            </w:r>
          </w:p>
        </w:tc>
      </w:tr>
      <w:tr>
        <w:trPr/>
        <w:tc>
          <w:tcPr>
            <w:tcW w:w="72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Crude oil lease gathering purchases</w:t>
            </w:r>
          </w:p>
        </w:tc>
        <w:tc>
          <w:tcPr>
            <w:tcW w:w="206"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603</w:t>
            </w:r>
          </w:p>
        </w:tc>
        <w:tc>
          <w:tcPr>
            <w:tcW w:w="206"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631</w:t>
            </w:r>
          </w:p>
        </w:tc>
        <w:tc>
          <w:tcPr>
            <w:tcW w:w="103" w:type="dxa"/>
            <w:tcBorders/>
            <w:shd w:fill="CCEEFF" w:val="clear"/>
            <w:vAlign w:val="bottom"/>
          </w:tcPr>
          <w:p>
            <w:pPr>
              <w:pStyle w:val="TableContents"/>
              <w:spacing w:before="0" w:after="0"/>
              <w:ind w:left="0" w:right="0" w:hanging="0"/>
              <w:rPr/>
            </w:pPr>
            <w:r>
              <w:rPr/>
              <w:t> </w:t>
            </w:r>
          </w:p>
        </w:tc>
      </w:tr>
      <w:tr>
        <w:trPr/>
        <w:tc>
          <w:tcPr>
            <w:tcW w:w="7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LPG sales</w:t>
            </w:r>
          </w:p>
        </w:tc>
        <w:tc>
          <w:tcPr>
            <w:tcW w:w="206"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134</w:t>
            </w:r>
          </w:p>
        </w:tc>
        <w:tc>
          <w:tcPr>
            <w:tcW w:w="206"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144</w:t>
            </w:r>
          </w:p>
        </w:tc>
        <w:tc>
          <w:tcPr>
            <w:tcW w:w="103" w:type="dxa"/>
            <w:tcBorders/>
            <w:shd w:fill="auto" w:val="clear"/>
            <w:vAlign w:val="bottom"/>
          </w:tcPr>
          <w:p>
            <w:pPr>
              <w:pStyle w:val="TableContents"/>
              <w:spacing w:before="0" w:after="0"/>
              <w:ind w:left="0" w:right="0" w:hanging="0"/>
              <w:rPr/>
            </w:pPr>
            <w:r>
              <w:rPr/>
              <w:t> </w:t>
            </w:r>
          </w:p>
        </w:tc>
      </w:tr>
      <w:tr>
        <w:trPr/>
        <w:tc>
          <w:tcPr>
            <w:tcW w:w="72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Waterborne foreign crude oil imported</w:t>
            </w:r>
          </w:p>
        </w:tc>
        <w:tc>
          <w:tcPr>
            <w:tcW w:w="206"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w:t>
            </w:r>
          </w:p>
        </w:tc>
        <w:tc>
          <w:tcPr>
            <w:tcW w:w="206"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w:t>
            </w:r>
          </w:p>
        </w:tc>
        <w:tc>
          <w:tcPr>
            <w:tcW w:w="103" w:type="dxa"/>
            <w:tcBorders/>
            <w:shd w:fill="CCEEFF" w:val="clear"/>
            <w:vAlign w:val="bottom"/>
          </w:tcPr>
          <w:p>
            <w:pPr>
              <w:pStyle w:val="TableContents"/>
              <w:spacing w:before="0" w:after="0"/>
              <w:ind w:left="0" w:right="0" w:hanging="0"/>
              <w:rPr/>
            </w:pPr>
            <w:r>
              <w:rPr/>
              <w:t> </w:t>
            </w:r>
          </w:p>
        </w:tc>
      </w:tr>
      <w:tr>
        <w:trPr/>
        <w:tc>
          <w:tcPr>
            <w:tcW w:w="7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Refined products</w:t>
            </w:r>
          </w:p>
        </w:tc>
        <w:tc>
          <w:tcPr>
            <w:tcW w:w="206" w:type="dxa"/>
            <w:tcBorders/>
            <w:shd w:fill="auto" w:val="clear"/>
            <w:vAlign w:val="bottom"/>
          </w:tcPr>
          <w:p>
            <w:pPr>
              <w:pStyle w:val="TableContents"/>
              <w:spacing w:before="0" w:after="0"/>
              <w:ind w:left="0" w:right="0" w:hanging="0"/>
              <w:rPr/>
            </w:pPr>
            <w:r>
              <w:rPr/>
              <w:t> </w:t>
            </w:r>
          </w:p>
        </w:tc>
        <w:tc>
          <w:tcPr>
            <w:tcW w:w="1237"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c>
          <w:tcPr>
            <w:tcW w:w="206" w:type="dxa"/>
            <w:tcBorders/>
            <w:shd w:fill="auto" w:val="clear"/>
            <w:vAlign w:val="bottom"/>
          </w:tcPr>
          <w:p>
            <w:pPr>
              <w:pStyle w:val="TableContents"/>
              <w:spacing w:before="0" w:after="0"/>
              <w:ind w:left="0" w:right="0" w:hanging="0"/>
              <w:rPr/>
            </w:pPr>
            <w:r>
              <w:rPr/>
              <w:t> </w:t>
            </w:r>
          </w:p>
        </w:tc>
        <w:tc>
          <w:tcPr>
            <w:tcW w:w="1237"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103" w:type="dxa"/>
            <w:tcBorders/>
            <w:shd w:fill="auto" w:val="clear"/>
            <w:vAlign w:val="bottom"/>
          </w:tcPr>
          <w:p>
            <w:pPr>
              <w:pStyle w:val="TableContents"/>
              <w:spacing w:before="0" w:after="0"/>
              <w:ind w:left="0" w:right="0" w:hanging="0"/>
              <w:rPr/>
            </w:pPr>
            <w:r>
              <w:rPr/>
              <w:t> </w:t>
            </w:r>
          </w:p>
        </w:tc>
      </w:tr>
      <w:tr>
        <w:trPr/>
        <w:tc>
          <w:tcPr>
            <w:tcW w:w="72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Supply &amp; Logistics activities total</w:t>
            </w:r>
          </w:p>
        </w:tc>
        <w:tc>
          <w:tcPr>
            <w:tcW w:w="206" w:type="dxa"/>
            <w:tcBorders/>
            <w:shd w:fill="CCEEFF" w:val="clear"/>
            <w:vAlign w:val="bottom"/>
          </w:tcPr>
          <w:p>
            <w:pPr>
              <w:pStyle w:val="TableContents"/>
              <w:spacing w:before="0" w:after="0"/>
              <w:ind w:left="0" w:right="0" w:hanging="0"/>
              <w:rPr/>
            </w:pPr>
            <w:r>
              <w:rPr/>
              <w:t> </w:t>
            </w:r>
          </w:p>
        </w:tc>
        <w:tc>
          <w:tcPr>
            <w:tcW w:w="123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848</w:t>
            </w:r>
          </w:p>
        </w:tc>
        <w:tc>
          <w:tcPr>
            <w:tcW w:w="206" w:type="dxa"/>
            <w:tcBorders/>
            <w:shd w:fill="CCEEFF" w:val="clear"/>
            <w:vAlign w:val="bottom"/>
          </w:tcPr>
          <w:p>
            <w:pPr>
              <w:pStyle w:val="TableContents"/>
              <w:spacing w:before="0" w:after="0"/>
              <w:ind w:left="0" w:right="0" w:hanging="0"/>
              <w:rPr/>
            </w:pPr>
            <w:r>
              <w:rPr/>
              <w:t> </w:t>
            </w:r>
          </w:p>
        </w:tc>
        <w:tc>
          <w:tcPr>
            <w:tcW w:w="123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869</w:t>
            </w:r>
          </w:p>
        </w:tc>
        <w:tc>
          <w:tcPr>
            <w:tcW w:w="103"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tbl>
      <w:tblPr>
        <w:tblW w:w="5000" w:type="pct"/>
        <w:jc w:val="left"/>
        <w:tblInd w:w="0" w:type="dxa"/>
        <w:tblCellMar>
          <w:top w:w="0" w:type="dxa"/>
          <w:left w:w="0" w:type="dxa"/>
          <w:bottom w:w="0" w:type="dxa"/>
          <w:right w:w="0" w:type="dxa"/>
        </w:tblCellMar>
      </w:tblPr>
      <w:tblGrid>
        <w:gridCol w:w="716"/>
        <w:gridCol w:w="9489"/>
      </w:tblGrid>
      <w:tr>
        <w:trPr/>
        <w:tc>
          <w:tcPr>
            <w:tcW w:w="716" w:type="dxa"/>
            <w:tcBorders/>
            <w:shd w:fill="auto" w:val="clear"/>
          </w:tcPr>
          <w:p>
            <w:pPr>
              <w:pStyle w:val="TableContents"/>
              <w:spacing w:before="0" w:after="0"/>
              <w:ind w:left="0" w:right="0" w:hanging="0"/>
              <w:rPr>
                <w:rFonts w:ascii="Times New Roman" w:hAnsi="Times New Roman"/>
                <w:sz w:val="11"/>
              </w:rPr>
            </w:pPr>
            <w:r>
              <w:rPr>
                <w:rFonts w:ascii="Times New Roman" w:hAnsi="Times New Roman"/>
                <w:sz w:val="11"/>
              </w:rPr>
              <w:t>(1)</w:t>
            </w:r>
          </w:p>
        </w:tc>
        <w:tc>
          <w:tcPr>
            <w:tcW w:w="948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Volumes associated with acquisitions represent total volumes for the number of days we actually owned the assets divided by the number of days in the period.</w:t>
            </w:r>
          </w:p>
        </w:tc>
      </w:tr>
      <w:tr>
        <w:trPr/>
        <w:tc>
          <w:tcPr>
            <w:tcW w:w="716" w:type="dxa"/>
            <w:tcBorders/>
            <w:shd w:fill="auto" w:val="clear"/>
          </w:tcPr>
          <w:p>
            <w:pPr>
              <w:pStyle w:val="TableContents"/>
              <w:spacing w:before="0" w:after="0"/>
              <w:ind w:left="0" w:right="0" w:hanging="0"/>
              <w:rPr>
                <w:rFonts w:ascii="Times New Roman" w:hAnsi="Times New Roman"/>
                <w:sz w:val="11"/>
              </w:rPr>
            </w:pPr>
            <w:r>
              <w:rPr>
                <w:rFonts w:ascii="Times New Roman" w:hAnsi="Times New Roman"/>
                <w:sz w:val="11"/>
              </w:rPr>
              <w:t>(2)</w:t>
            </w:r>
          </w:p>
        </w:tc>
        <w:tc>
          <w:tcPr>
            <w:tcW w:w="948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The aggregate of multiple systems in the respective areas.</w:t>
            </w:r>
          </w:p>
        </w:tc>
      </w:tr>
      <w:tr>
        <w:trPr/>
        <w:tc>
          <w:tcPr>
            <w:tcW w:w="716" w:type="dxa"/>
            <w:tcBorders/>
            <w:shd w:fill="auto" w:val="clear"/>
          </w:tcPr>
          <w:p>
            <w:pPr>
              <w:pStyle w:val="TableContents"/>
              <w:spacing w:before="0" w:after="0"/>
              <w:ind w:left="0" w:right="0" w:hanging="0"/>
              <w:rPr>
                <w:rFonts w:ascii="Times New Roman" w:hAnsi="Times New Roman"/>
                <w:sz w:val="11"/>
              </w:rPr>
            </w:pPr>
            <w:r>
              <w:rPr>
                <w:rFonts w:ascii="Times New Roman" w:hAnsi="Times New Roman"/>
                <w:sz w:val="11"/>
              </w:rPr>
              <w:t>(3)</w:t>
            </w:r>
          </w:p>
        </w:tc>
        <w:tc>
          <w:tcPr>
            <w:tcW w:w="948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 September 2009, we acquired the remaining 50% indirect interest in PAA Natural Gas Storage, LLC (PNGS) from Vulcan Gas Storage LLC, which resulted in our 100% ownership of the natural gas storage business and related operating entities. Therefore, natural gas storage volumes for the first quarter of 2009 are netted to our 50% interest in PNGS. Volumes for the first quarter of 2010 represent our 100% interest in PNGS.</w:t>
            </w:r>
          </w:p>
        </w:tc>
      </w:tr>
      <w:tr>
        <w:trPr/>
        <w:tc>
          <w:tcPr>
            <w:tcW w:w="716" w:type="dxa"/>
            <w:tcBorders/>
            <w:shd w:fill="auto" w:val="clear"/>
          </w:tcPr>
          <w:p>
            <w:pPr>
              <w:pStyle w:val="TableContents"/>
              <w:spacing w:before="0" w:after="0"/>
              <w:ind w:left="0" w:right="0" w:hanging="0"/>
              <w:rPr>
                <w:rFonts w:ascii="Times New Roman" w:hAnsi="Times New Roman"/>
                <w:sz w:val="11"/>
              </w:rPr>
            </w:pPr>
            <w:r>
              <w:rPr>
                <w:rFonts w:ascii="Times New Roman" w:hAnsi="Times New Roman"/>
                <w:sz w:val="11"/>
              </w:rPr>
              <w:t>(4)</w:t>
            </w:r>
          </w:p>
        </w:tc>
        <w:tc>
          <w:tcPr>
            <w:tcW w:w="948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Facilities total is calculated as the sum of: (i) crude oil, refined products and LPG storage capacity; (ii) natural gas storage capacity divided by 6 to account for the 6:1 mcf of gas to crude oil barrel ratio; and (iii) LPG processing volumes multiplied by the number of days in the period and divided by the number of months in the period.</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-more-</w:t>
      </w:r>
    </w:p>
    <w:p>
      <w:pPr>
        <w:pStyle w:val="TextBody"/>
        <w:pBdr/>
        <w:spacing w:before="0" w:after="0"/>
        <w:ind w:left="0" w:right="0" w:hanging="0"/>
        <w:jc w:val="center"/>
        <w:rPr>
          <w:bdr w:val="single" w:sz="8" w:space="1" w:color="000000"/>
        </w:rPr>
      </w:pPr>
      <w:r>
        <w:rPr>
          <w:bdr w:val="single" w:sz="8" w:space="1" w:color="000000"/>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9</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PLAINS ALL AMERICAN PIPELINE, L.P. AND SUBSIDIARIES</w:t>
      </w:r>
    </w:p>
    <w:p>
      <w:pPr>
        <w:pStyle w:val="TextBody"/>
        <w:pBdr/>
        <w:spacing w:before="0" w:after="0"/>
        <w:ind w:left="0" w:right="0" w:hanging="0"/>
        <w:rPr>
          <w:rFonts w:ascii="Times New Roman" w:hAnsi="Times New Roman"/>
          <w:bdr w:val="single" w:sz="8" w:space="1" w:color="000000"/>
        </w:rPr>
      </w:pPr>
      <w:r>
        <w:rPr>
          <w:rFonts w:ascii="Times New Roman" w:hAnsi="Times New Roman"/>
          <w:b/>
          <w:sz w:val="17"/>
          <w:bdr w:val="single" w:sz="8" w:space="1" w:color="000000"/>
        </w:rPr>
        <w:t>FINANCIAL SUMMARY</w:t>
      </w:r>
      <w:r>
        <w:rPr>
          <w:rFonts w:ascii="Times New Roman" w:hAnsi="Times New Roman"/>
          <w:bdr w:val="single" w:sz="8" w:space="1" w:color="000000"/>
        </w:rPr>
        <w:t xml:space="preserve"> </w:t>
      </w:r>
      <w:r>
        <w:rPr>
          <w:rFonts w:ascii="Times New Roman" w:hAnsi="Times New Roman"/>
          <w:sz w:val="17"/>
          <w:bdr w:val="single" w:sz="8" w:space="1" w:color="000000"/>
        </w:rPr>
        <w:t>(unaudited)</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CONDENSED CONSOLIDATED BALANCE SHEET DATA</w:t>
      </w:r>
    </w:p>
    <w:p>
      <w:pPr>
        <w:pStyle w:val="TextBody"/>
        <w:spacing w:before="0" w:after="0"/>
        <w:ind w:left="0" w:right="0" w:hanging="0"/>
        <w:rPr>
          <w:rFonts w:ascii="Times New Roman" w:hAnsi="Times New Roman"/>
          <w:sz w:val="17"/>
        </w:rPr>
      </w:pPr>
      <w:r>
        <w:rPr>
          <w:rFonts w:ascii="Times New Roman" w:hAnsi="Times New Roman"/>
          <w:sz w:val="17"/>
        </w:rPr>
        <w:t>(In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105"/>
        <w:gridCol w:w="212"/>
        <w:gridCol w:w="130"/>
        <w:gridCol w:w="1126"/>
        <w:gridCol w:w="212"/>
        <w:gridCol w:w="138"/>
        <w:gridCol w:w="1163"/>
        <w:gridCol w:w="119"/>
      </w:tblGrid>
      <w:tr>
        <w:trPr/>
        <w:tc>
          <w:tcPr>
            <w:tcW w:w="7105"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1256"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March 31,</w:t>
            </w:r>
          </w:p>
        </w:tc>
        <w:tc>
          <w:tcPr>
            <w:tcW w:w="212" w:type="dxa"/>
            <w:tcBorders/>
            <w:shd w:fill="auto" w:val="clear"/>
            <w:vAlign w:val="bottom"/>
          </w:tcPr>
          <w:p>
            <w:pPr>
              <w:pStyle w:val="TableContents"/>
              <w:spacing w:before="0" w:after="0"/>
              <w:ind w:left="0" w:right="0" w:hanging="0"/>
              <w:jc w:val="center"/>
              <w:rPr/>
            </w:pPr>
            <w:r>
              <w:rPr/>
              <w:t> </w:t>
            </w:r>
          </w:p>
        </w:tc>
        <w:tc>
          <w:tcPr>
            <w:tcW w:w="1301"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119" w:type="dxa"/>
            <w:tcBorders/>
            <w:shd w:fill="auto" w:val="clear"/>
            <w:vAlign w:val="bottom"/>
          </w:tcPr>
          <w:p>
            <w:pPr>
              <w:pStyle w:val="TableContents"/>
              <w:spacing w:before="0" w:after="0"/>
              <w:ind w:left="0" w:right="0" w:hanging="0"/>
              <w:jc w:val="center"/>
              <w:rPr/>
            </w:pPr>
            <w:r>
              <w:rPr/>
              <w:t> </w:t>
            </w:r>
          </w:p>
        </w:tc>
      </w:tr>
      <w:tr>
        <w:trPr/>
        <w:tc>
          <w:tcPr>
            <w:tcW w:w="7105"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125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12" w:type="dxa"/>
            <w:tcBorders/>
            <w:shd w:fill="auto" w:val="clear"/>
            <w:vAlign w:val="bottom"/>
          </w:tcPr>
          <w:p>
            <w:pPr>
              <w:pStyle w:val="TableContents"/>
              <w:spacing w:before="0" w:after="0"/>
              <w:ind w:left="0" w:right="0" w:hanging="0"/>
              <w:jc w:val="center"/>
              <w:rPr/>
            </w:pPr>
            <w:r>
              <w:rPr/>
              <w:t> </w:t>
            </w:r>
          </w:p>
        </w:tc>
        <w:tc>
          <w:tcPr>
            <w:tcW w:w="130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119" w:type="dxa"/>
            <w:tcBorders/>
            <w:shd w:fill="auto" w:val="clear"/>
            <w:vAlign w:val="bottom"/>
          </w:tcPr>
          <w:p>
            <w:pPr>
              <w:pStyle w:val="TableContents"/>
              <w:spacing w:before="0" w:after="0"/>
              <w:ind w:left="0" w:right="0" w:hanging="0"/>
              <w:jc w:val="center"/>
              <w:rPr/>
            </w:pPr>
            <w:r>
              <w:rPr/>
              <w:t> </w:t>
            </w:r>
          </w:p>
        </w:tc>
      </w:tr>
      <w:tr>
        <w:trPr/>
        <w:tc>
          <w:tcPr>
            <w:tcW w:w="7105"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ASSETS</w:t>
            </w:r>
          </w:p>
        </w:tc>
        <w:tc>
          <w:tcPr>
            <w:tcW w:w="212" w:type="dxa"/>
            <w:tcBorders/>
            <w:shd w:fill="CCEEFF" w:val="clear"/>
            <w:vAlign w:val="bottom"/>
          </w:tcPr>
          <w:p>
            <w:pPr>
              <w:pStyle w:val="TableContents"/>
              <w:spacing w:before="0" w:after="0"/>
              <w:ind w:left="0" w:right="0" w:hanging="0"/>
              <w:rPr/>
            </w:pPr>
            <w:r>
              <w:rPr/>
              <w:t> </w:t>
            </w:r>
          </w:p>
        </w:tc>
        <w:tc>
          <w:tcPr>
            <w:tcW w:w="1256" w:type="dxa"/>
            <w:gridSpan w:val="2"/>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1301" w:type="dxa"/>
            <w:gridSpan w:val="2"/>
            <w:tcBorders/>
            <w:shd w:fill="CCEEFF" w:val="clear"/>
            <w:vAlign w:val="bottom"/>
          </w:tcPr>
          <w:p>
            <w:pPr>
              <w:pStyle w:val="TableContents"/>
              <w:spacing w:before="0" w:after="0"/>
              <w:ind w:left="0" w:right="0" w:hanging="0"/>
              <w:jc w:val="right"/>
              <w:rPr/>
            </w:pPr>
            <w:r>
              <w:rPr/>
              <w:t> </w:t>
            </w:r>
          </w:p>
        </w:tc>
        <w:tc>
          <w:tcPr>
            <w:tcW w:w="119" w:type="dxa"/>
            <w:tcBorders/>
            <w:shd w:fill="CCEEFF" w:val="clear"/>
            <w:vAlign w:val="bottom"/>
          </w:tcPr>
          <w:p>
            <w:pPr>
              <w:pStyle w:val="TableContents"/>
              <w:spacing w:before="0" w:after="0"/>
              <w:ind w:left="0" w:right="0" w:hanging="0"/>
              <w:rPr/>
            </w:pPr>
            <w:r>
              <w:rPr/>
              <w:t> </w:t>
            </w:r>
          </w:p>
        </w:tc>
      </w:tr>
      <w:tr>
        <w:trPr/>
        <w:tc>
          <w:tcPr>
            <w:tcW w:w="71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Current assets</w:t>
            </w:r>
          </w:p>
        </w:tc>
        <w:tc>
          <w:tcPr>
            <w:tcW w:w="212" w:type="dxa"/>
            <w:tcBorders/>
            <w:shd w:fill="auto" w:val="clear"/>
            <w:vAlign w:val="bottom"/>
          </w:tcPr>
          <w:p>
            <w:pPr>
              <w:pStyle w:val="TableContents"/>
              <w:spacing w:before="0" w:after="0"/>
              <w:ind w:left="0" w:right="0" w:hanging="0"/>
              <w:rPr/>
            </w:pPr>
            <w:r>
              <w:rPr/>
              <w:t> </w:t>
            </w:r>
          </w:p>
        </w:tc>
        <w:tc>
          <w:tcPr>
            <w:tcW w:w="1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3,341</w:t>
            </w:r>
          </w:p>
        </w:tc>
        <w:tc>
          <w:tcPr>
            <w:tcW w:w="212" w:type="dxa"/>
            <w:tcBorders/>
            <w:shd w:fill="auto" w:val="clear"/>
            <w:vAlign w:val="bottom"/>
          </w:tcPr>
          <w:p>
            <w:pPr>
              <w:pStyle w:val="TableContents"/>
              <w:spacing w:before="0" w:after="0"/>
              <w:ind w:left="0" w:right="0" w:hanging="0"/>
              <w:rPr/>
            </w:pPr>
            <w:r>
              <w:rPr/>
              <w:t> </w:t>
            </w:r>
          </w:p>
        </w:tc>
        <w:tc>
          <w:tcPr>
            <w:tcW w:w="13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3,658</w:t>
            </w:r>
          </w:p>
        </w:tc>
        <w:tc>
          <w:tcPr>
            <w:tcW w:w="119" w:type="dxa"/>
            <w:tcBorders/>
            <w:shd w:fill="auto" w:val="clear"/>
            <w:vAlign w:val="bottom"/>
          </w:tcPr>
          <w:p>
            <w:pPr>
              <w:pStyle w:val="TableContents"/>
              <w:spacing w:before="0" w:after="0"/>
              <w:ind w:left="0" w:right="0" w:hanging="0"/>
              <w:rPr/>
            </w:pPr>
            <w:r>
              <w:rPr/>
              <w:t> </w:t>
            </w:r>
          </w:p>
        </w:tc>
      </w:tr>
      <w:tr>
        <w:trPr/>
        <w:tc>
          <w:tcPr>
            <w:tcW w:w="71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Property and equipment, net</w:t>
            </w:r>
          </w:p>
        </w:tc>
        <w:tc>
          <w:tcPr>
            <w:tcW w:w="212" w:type="dxa"/>
            <w:tcBorders/>
            <w:shd w:fill="CCEEFF" w:val="clear"/>
            <w:vAlign w:val="bottom"/>
          </w:tcPr>
          <w:p>
            <w:pPr>
              <w:pStyle w:val="TableContents"/>
              <w:spacing w:before="0" w:after="0"/>
              <w:ind w:left="0" w:right="0" w:hanging="0"/>
              <w:rPr/>
            </w:pPr>
            <w:r>
              <w:rPr/>
              <w:t> </w:t>
            </w:r>
          </w:p>
        </w:tc>
        <w:tc>
          <w:tcPr>
            <w:tcW w:w="125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6,412</w:t>
            </w:r>
          </w:p>
        </w:tc>
        <w:tc>
          <w:tcPr>
            <w:tcW w:w="212" w:type="dxa"/>
            <w:tcBorders/>
            <w:shd w:fill="CCEEFF" w:val="clear"/>
            <w:vAlign w:val="bottom"/>
          </w:tcPr>
          <w:p>
            <w:pPr>
              <w:pStyle w:val="TableContents"/>
              <w:spacing w:before="0" w:after="0"/>
              <w:ind w:left="0" w:right="0" w:hanging="0"/>
              <w:rPr/>
            </w:pPr>
            <w:r>
              <w:rPr/>
              <w:t> </w:t>
            </w:r>
          </w:p>
        </w:tc>
        <w:tc>
          <w:tcPr>
            <w:tcW w:w="130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6,340</w:t>
            </w:r>
          </w:p>
        </w:tc>
        <w:tc>
          <w:tcPr>
            <w:tcW w:w="119" w:type="dxa"/>
            <w:tcBorders/>
            <w:shd w:fill="CCEEFF" w:val="clear"/>
            <w:vAlign w:val="bottom"/>
          </w:tcPr>
          <w:p>
            <w:pPr>
              <w:pStyle w:val="TableContents"/>
              <w:spacing w:before="0" w:after="0"/>
              <w:ind w:left="0" w:right="0" w:hanging="0"/>
              <w:rPr/>
            </w:pPr>
            <w:r>
              <w:rPr/>
              <w:t> </w:t>
            </w:r>
          </w:p>
        </w:tc>
      </w:tr>
      <w:tr>
        <w:trPr/>
        <w:tc>
          <w:tcPr>
            <w:tcW w:w="71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Linefill and base gas</w:t>
            </w:r>
          </w:p>
        </w:tc>
        <w:tc>
          <w:tcPr>
            <w:tcW w:w="212" w:type="dxa"/>
            <w:tcBorders/>
            <w:shd w:fill="auto" w:val="clear"/>
            <w:vAlign w:val="bottom"/>
          </w:tcPr>
          <w:p>
            <w:pPr>
              <w:pStyle w:val="TableContents"/>
              <w:spacing w:before="0" w:after="0"/>
              <w:ind w:left="0" w:right="0" w:hanging="0"/>
              <w:rPr/>
            </w:pPr>
            <w:r>
              <w:rPr/>
              <w:t> </w:t>
            </w:r>
          </w:p>
        </w:tc>
        <w:tc>
          <w:tcPr>
            <w:tcW w:w="125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521</w:t>
            </w:r>
          </w:p>
        </w:tc>
        <w:tc>
          <w:tcPr>
            <w:tcW w:w="212" w:type="dxa"/>
            <w:tcBorders/>
            <w:shd w:fill="auto" w:val="clear"/>
            <w:vAlign w:val="bottom"/>
          </w:tcPr>
          <w:p>
            <w:pPr>
              <w:pStyle w:val="TableContents"/>
              <w:spacing w:before="0" w:after="0"/>
              <w:ind w:left="0" w:right="0" w:hanging="0"/>
              <w:rPr/>
            </w:pPr>
            <w:r>
              <w:rPr/>
              <w:t> </w:t>
            </w:r>
          </w:p>
        </w:tc>
        <w:tc>
          <w:tcPr>
            <w:tcW w:w="130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501</w:t>
            </w:r>
          </w:p>
        </w:tc>
        <w:tc>
          <w:tcPr>
            <w:tcW w:w="119" w:type="dxa"/>
            <w:tcBorders/>
            <w:shd w:fill="auto" w:val="clear"/>
            <w:vAlign w:val="bottom"/>
          </w:tcPr>
          <w:p>
            <w:pPr>
              <w:pStyle w:val="TableContents"/>
              <w:spacing w:before="0" w:after="0"/>
              <w:ind w:left="0" w:right="0" w:hanging="0"/>
              <w:rPr/>
            </w:pPr>
            <w:r>
              <w:rPr/>
              <w:t> </w:t>
            </w:r>
          </w:p>
        </w:tc>
      </w:tr>
      <w:tr>
        <w:trPr/>
        <w:tc>
          <w:tcPr>
            <w:tcW w:w="71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Long-term inventory</w:t>
            </w:r>
          </w:p>
        </w:tc>
        <w:tc>
          <w:tcPr>
            <w:tcW w:w="212" w:type="dxa"/>
            <w:tcBorders/>
            <w:shd w:fill="CCEEFF" w:val="clear"/>
            <w:vAlign w:val="bottom"/>
          </w:tcPr>
          <w:p>
            <w:pPr>
              <w:pStyle w:val="TableContents"/>
              <w:spacing w:before="0" w:after="0"/>
              <w:ind w:left="0" w:right="0" w:hanging="0"/>
              <w:rPr/>
            </w:pPr>
            <w:r>
              <w:rPr/>
              <w:t> </w:t>
            </w:r>
          </w:p>
        </w:tc>
        <w:tc>
          <w:tcPr>
            <w:tcW w:w="125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123</w:t>
            </w:r>
          </w:p>
        </w:tc>
        <w:tc>
          <w:tcPr>
            <w:tcW w:w="212" w:type="dxa"/>
            <w:tcBorders/>
            <w:shd w:fill="CCEEFF" w:val="clear"/>
            <w:vAlign w:val="bottom"/>
          </w:tcPr>
          <w:p>
            <w:pPr>
              <w:pStyle w:val="TableContents"/>
              <w:spacing w:before="0" w:after="0"/>
              <w:ind w:left="0" w:right="0" w:hanging="0"/>
              <w:rPr/>
            </w:pPr>
            <w:r>
              <w:rPr/>
              <w:t> </w:t>
            </w:r>
          </w:p>
        </w:tc>
        <w:tc>
          <w:tcPr>
            <w:tcW w:w="130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121</w:t>
            </w:r>
          </w:p>
        </w:tc>
        <w:tc>
          <w:tcPr>
            <w:tcW w:w="119" w:type="dxa"/>
            <w:tcBorders/>
            <w:shd w:fill="CCEEFF" w:val="clear"/>
            <w:vAlign w:val="bottom"/>
          </w:tcPr>
          <w:p>
            <w:pPr>
              <w:pStyle w:val="TableContents"/>
              <w:spacing w:before="0" w:after="0"/>
              <w:ind w:left="0" w:right="0" w:hanging="0"/>
              <w:rPr/>
            </w:pPr>
            <w:r>
              <w:rPr/>
              <w:t> </w:t>
            </w:r>
          </w:p>
        </w:tc>
      </w:tr>
      <w:tr>
        <w:trPr/>
        <w:tc>
          <w:tcPr>
            <w:tcW w:w="71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Investment in unconsolidated entities</w:t>
            </w:r>
          </w:p>
        </w:tc>
        <w:tc>
          <w:tcPr>
            <w:tcW w:w="212" w:type="dxa"/>
            <w:tcBorders/>
            <w:shd w:fill="auto" w:val="clear"/>
            <w:vAlign w:val="bottom"/>
          </w:tcPr>
          <w:p>
            <w:pPr>
              <w:pStyle w:val="TableContents"/>
              <w:spacing w:before="0" w:after="0"/>
              <w:ind w:left="0" w:right="0" w:hanging="0"/>
              <w:rPr/>
            </w:pPr>
            <w:r>
              <w:rPr/>
              <w:t> </w:t>
            </w:r>
          </w:p>
        </w:tc>
        <w:tc>
          <w:tcPr>
            <w:tcW w:w="125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w:t>
            </w:r>
          </w:p>
        </w:tc>
        <w:tc>
          <w:tcPr>
            <w:tcW w:w="212" w:type="dxa"/>
            <w:tcBorders/>
            <w:shd w:fill="auto" w:val="clear"/>
            <w:vAlign w:val="bottom"/>
          </w:tcPr>
          <w:p>
            <w:pPr>
              <w:pStyle w:val="TableContents"/>
              <w:spacing w:before="0" w:after="0"/>
              <w:ind w:left="0" w:right="0" w:hanging="0"/>
              <w:rPr/>
            </w:pPr>
            <w:r>
              <w:rPr/>
              <w:t> </w:t>
            </w:r>
          </w:p>
        </w:tc>
        <w:tc>
          <w:tcPr>
            <w:tcW w:w="130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w:t>
            </w:r>
          </w:p>
        </w:tc>
        <w:tc>
          <w:tcPr>
            <w:tcW w:w="119" w:type="dxa"/>
            <w:tcBorders/>
            <w:shd w:fill="auto" w:val="clear"/>
            <w:vAlign w:val="bottom"/>
          </w:tcPr>
          <w:p>
            <w:pPr>
              <w:pStyle w:val="TableContents"/>
              <w:spacing w:before="0" w:after="0"/>
              <w:ind w:left="0" w:right="0" w:hanging="0"/>
              <w:rPr/>
            </w:pPr>
            <w:r>
              <w:rPr/>
              <w:t> </w:t>
            </w:r>
          </w:p>
        </w:tc>
      </w:tr>
      <w:tr>
        <w:trPr/>
        <w:tc>
          <w:tcPr>
            <w:tcW w:w="71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Goodwill</w:t>
            </w:r>
          </w:p>
        </w:tc>
        <w:tc>
          <w:tcPr>
            <w:tcW w:w="212" w:type="dxa"/>
            <w:tcBorders/>
            <w:shd w:fill="CCEEFF" w:val="clear"/>
            <w:vAlign w:val="bottom"/>
          </w:tcPr>
          <w:p>
            <w:pPr>
              <w:pStyle w:val="TableContents"/>
              <w:spacing w:before="0" w:after="0"/>
              <w:ind w:left="0" w:right="0" w:hanging="0"/>
              <w:rPr/>
            </w:pPr>
            <w:r>
              <w:rPr/>
              <w:t> </w:t>
            </w:r>
          </w:p>
        </w:tc>
        <w:tc>
          <w:tcPr>
            <w:tcW w:w="125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1,297</w:t>
            </w:r>
          </w:p>
        </w:tc>
        <w:tc>
          <w:tcPr>
            <w:tcW w:w="212" w:type="dxa"/>
            <w:tcBorders/>
            <w:shd w:fill="CCEEFF" w:val="clear"/>
            <w:vAlign w:val="bottom"/>
          </w:tcPr>
          <w:p>
            <w:pPr>
              <w:pStyle w:val="TableContents"/>
              <w:spacing w:before="0" w:after="0"/>
              <w:ind w:left="0" w:right="0" w:hanging="0"/>
              <w:rPr/>
            </w:pPr>
            <w:r>
              <w:rPr/>
              <w:t> </w:t>
            </w:r>
          </w:p>
        </w:tc>
        <w:tc>
          <w:tcPr>
            <w:tcW w:w="130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1,287</w:t>
            </w:r>
          </w:p>
        </w:tc>
        <w:tc>
          <w:tcPr>
            <w:tcW w:w="119" w:type="dxa"/>
            <w:tcBorders/>
            <w:shd w:fill="CCEEFF" w:val="clear"/>
            <w:vAlign w:val="bottom"/>
          </w:tcPr>
          <w:p>
            <w:pPr>
              <w:pStyle w:val="TableContents"/>
              <w:spacing w:before="0" w:after="0"/>
              <w:ind w:left="0" w:right="0" w:hanging="0"/>
              <w:rPr/>
            </w:pPr>
            <w:r>
              <w:rPr/>
              <w:t> </w:t>
            </w:r>
          </w:p>
        </w:tc>
      </w:tr>
      <w:tr>
        <w:trPr/>
        <w:tc>
          <w:tcPr>
            <w:tcW w:w="71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assets, net</w:t>
            </w:r>
          </w:p>
        </w:tc>
        <w:tc>
          <w:tcPr>
            <w:tcW w:w="212" w:type="dxa"/>
            <w:tcBorders/>
            <w:shd w:fill="auto" w:val="clear"/>
            <w:vAlign w:val="bottom"/>
          </w:tcPr>
          <w:p>
            <w:pPr>
              <w:pStyle w:val="TableContents"/>
              <w:spacing w:before="0" w:after="0"/>
              <w:ind w:left="0" w:right="0" w:hanging="0"/>
              <w:rPr/>
            </w:pPr>
            <w:r>
              <w:rPr/>
              <w:t> </w:t>
            </w:r>
          </w:p>
        </w:tc>
        <w:tc>
          <w:tcPr>
            <w:tcW w:w="125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326</w:t>
            </w:r>
          </w:p>
        </w:tc>
        <w:tc>
          <w:tcPr>
            <w:tcW w:w="212" w:type="dxa"/>
            <w:tcBorders/>
            <w:shd w:fill="auto" w:val="clear"/>
            <w:vAlign w:val="bottom"/>
          </w:tcPr>
          <w:p>
            <w:pPr>
              <w:pStyle w:val="TableContents"/>
              <w:spacing w:before="0" w:after="0"/>
              <w:ind w:left="0" w:right="0" w:hanging="0"/>
              <w:rPr/>
            </w:pPr>
            <w:r>
              <w:rPr/>
              <w:t> </w:t>
            </w:r>
          </w:p>
        </w:tc>
        <w:tc>
          <w:tcPr>
            <w:tcW w:w="130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369</w:t>
            </w:r>
          </w:p>
        </w:tc>
        <w:tc>
          <w:tcPr>
            <w:tcW w:w="119" w:type="dxa"/>
            <w:tcBorders/>
            <w:shd w:fill="auto" w:val="clear"/>
            <w:vAlign w:val="bottom"/>
          </w:tcPr>
          <w:p>
            <w:pPr>
              <w:pStyle w:val="TableContents"/>
              <w:spacing w:before="0" w:after="0"/>
              <w:ind w:left="0" w:right="0" w:hanging="0"/>
              <w:rPr/>
            </w:pPr>
            <w:r>
              <w:rPr/>
              <w:t> </w:t>
            </w:r>
          </w:p>
        </w:tc>
      </w:tr>
      <w:tr>
        <w:trPr/>
        <w:tc>
          <w:tcPr>
            <w:tcW w:w="71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assets</w:t>
            </w:r>
          </w:p>
        </w:tc>
        <w:tc>
          <w:tcPr>
            <w:tcW w:w="212" w:type="dxa"/>
            <w:tcBorders/>
            <w:shd w:fill="CCEEFF" w:val="clear"/>
            <w:vAlign w:val="bottom"/>
          </w:tcPr>
          <w:p>
            <w:pPr>
              <w:pStyle w:val="TableContents"/>
              <w:spacing w:before="0" w:after="0"/>
              <w:ind w:left="0" w:right="0" w:hanging="0"/>
              <w:rPr/>
            </w:pPr>
            <w:r>
              <w:rPr/>
              <w:t> </w:t>
            </w:r>
          </w:p>
        </w:tc>
        <w:tc>
          <w:tcPr>
            <w:tcW w:w="13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12,102</w:t>
            </w:r>
          </w:p>
        </w:tc>
        <w:tc>
          <w:tcPr>
            <w:tcW w:w="212" w:type="dxa"/>
            <w:tcBorders/>
            <w:shd w:fill="CCEEFF" w:val="clear"/>
            <w:vAlign w:val="bottom"/>
          </w:tcPr>
          <w:p>
            <w:pPr>
              <w:pStyle w:val="TableContents"/>
              <w:spacing w:before="0" w:after="0"/>
              <w:ind w:left="0" w:right="0" w:hanging="0"/>
              <w:rPr/>
            </w:pPr>
            <w:r>
              <w:rPr/>
              <w:t> </w:t>
            </w:r>
          </w:p>
        </w:tc>
        <w:tc>
          <w:tcPr>
            <w:tcW w:w="13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12,358</w:t>
            </w:r>
          </w:p>
        </w:tc>
        <w:tc>
          <w:tcPr>
            <w:tcW w:w="119" w:type="dxa"/>
            <w:tcBorders/>
            <w:shd w:fill="CCEEFF" w:val="clear"/>
            <w:vAlign w:val="bottom"/>
          </w:tcPr>
          <w:p>
            <w:pPr>
              <w:pStyle w:val="TableContents"/>
              <w:spacing w:before="0" w:after="0"/>
              <w:ind w:left="0" w:right="0" w:hanging="0"/>
              <w:rPr/>
            </w:pPr>
            <w:r>
              <w:rPr/>
              <w:t> </w:t>
            </w:r>
          </w:p>
        </w:tc>
      </w:tr>
      <w:tr>
        <w:trPr/>
        <w:tc>
          <w:tcPr>
            <w:tcW w:w="7105"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1256" w:type="dxa"/>
            <w:gridSpan w:val="2"/>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1301" w:type="dxa"/>
            <w:gridSpan w:val="2"/>
            <w:tcBorders/>
            <w:shd w:fill="auto" w:val="clear"/>
            <w:vAlign w:val="bottom"/>
          </w:tcPr>
          <w:p>
            <w:pPr>
              <w:pStyle w:val="TableContents"/>
              <w:spacing w:before="0" w:after="0"/>
              <w:ind w:left="0" w:right="0" w:hanging="0"/>
              <w:jc w:val="right"/>
              <w:rPr/>
            </w:pPr>
            <w:r>
              <w:rPr/>
              <w:t> </w:t>
            </w:r>
          </w:p>
        </w:tc>
        <w:tc>
          <w:tcPr>
            <w:tcW w:w="119" w:type="dxa"/>
            <w:tcBorders/>
            <w:shd w:fill="auto" w:val="clear"/>
            <w:vAlign w:val="bottom"/>
          </w:tcPr>
          <w:p>
            <w:pPr>
              <w:pStyle w:val="TableContents"/>
              <w:spacing w:before="0" w:after="0"/>
              <w:ind w:left="0" w:right="0" w:hanging="0"/>
              <w:rPr/>
            </w:pPr>
            <w:r>
              <w:rPr/>
              <w:t> </w:t>
            </w:r>
          </w:p>
        </w:tc>
      </w:tr>
      <w:tr>
        <w:trPr/>
        <w:tc>
          <w:tcPr>
            <w:tcW w:w="7105"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LIABILITIES AND PARTNERS CAPITAL</w:t>
            </w:r>
          </w:p>
        </w:tc>
        <w:tc>
          <w:tcPr>
            <w:tcW w:w="212" w:type="dxa"/>
            <w:tcBorders/>
            <w:shd w:fill="CCEEFF" w:val="clear"/>
            <w:vAlign w:val="bottom"/>
          </w:tcPr>
          <w:p>
            <w:pPr>
              <w:pStyle w:val="TableContents"/>
              <w:spacing w:before="0" w:after="0"/>
              <w:ind w:left="0" w:right="0" w:hanging="0"/>
              <w:rPr/>
            </w:pPr>
            <w:r>
              <w:rPr/>
              <w:t> </w:t>
            </w:r>
          </w:p>
        </w:tc>
        <w:tc>
          <w:tcPr>
            <w:tcW w:w="1256" w:type="dxa"/>
            <w:gridSpan w:val="2"/>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1301" w:type="dxa"/>
            <w:gridSpan w:val="2"/>
            <w:tcBorders/>
            <w:shd w:fill="CCEEFF" w:val="clear"/>
            <w:vAlign w:val="bottom"/>
          </w:tcPr>
          <w:p>
            <w:pPr>
              <w:pStyle w:val="TableContents"/>
              <w:spacing w:before="0" w:after="0"/>
              <w:ind w:left="0" w:right="0" w:hanging="0"/>
              <w:jc w:val="right"/>
              <w:rPr/>
            </w:pPr>
            <w:r>
              <w:rPr/>
              <w:t> </w:t>
            </w:r>
          </w:p>
        </w:tc>
        <w:tc>
          <w:tcPr>
            <w:tcW w:w="119" w:type="dxa"/>
            <w:tcBorders/>
            <w:shd w:fill="CCEEFF" w:val="clear"/>
            <w:vAlign w:val="bottom"/>
          </w:tcPr>
          <w:p>
            <w:pPr>
              <w:pStyle w:val="TableContents"/>
              <w:spacing w:before="0" w:after="0"/>
              <w:ind w:left="0" w:right="0" w:hanging="0"/>
              <w:rPr/>
            </w:pPr>
            <w:r>
              <w:rPr/>
              <w:t> </w:t>
            </w:r>
          </w:p>
        </w:tc>
      </w:tr>
      <w:tr>
        <w:trPr/>
        <w:tc>
          <w:tcPr>
            <w:tcW w:w="71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Current liabilities</w:t>
            </w:r>
          </w:p>
        </w:tc>
        <w:tc>
          <w:tcPr>
            <w:tcW w:w="212" w:type="dxa"/>
            <w:tcBorders/>
            <w:shd w:fill="auto" w:val="clear"/>
            <w:vAlign w:val="bottom"/>
          </w:tcPr>
          <w:p>
            <w:pPr>
              <w:pStyle w:val="TableContents"/>
              <w:spacing w:before="0" w:after="0"/>
              <w:ind w:left="0" w:right="0" w:hanging="0"/>
              <w:rPr/>
            </w:pPr>
            <w:r>
              <w:rPr/>
              <w:t> </w:t>
            </w:r>
          </w:p>
        </w:tc>
        <w:tc>
          <w:tcPr>
            <w:tcW w:w="1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3,496</w:t>
            </w:r>
          </w:p>
        </w:tc>
        <w:tc>
          <w:tcPr>
            <w:tcW w:w="212" w:type="dxa"/>
            <w:tcBorders/>
            <w:shd w:fill="auto" w:val="clear"/>
            <w:vAlign w:val="bottom"/>
          </w:tcPr>
          <w:p>
            <w:pPr>
              <w:pStyle w:val="TableContents"/>
              <w:spacing w:before="0" w:after="0"/>
              <w:ind w:left="0" w:right="0" w:hanging="0"/>
              <w:rPr/>
            </w:pPr>
            <w:r>
              <w:rPr/>
              <w:t> </w:t>
            </w:r>
          </w:p>
        </w:tc>
        <w:tc>
          <w:tcPr>
            <w:tcW w:w="13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3,782</w:t>
            </w:r>
          </w:p>
        </w:tc>
        <w:tc>
          <w:tcPr>
            <w:tcW w:w="119" w:type="dxa"/>
            <w:tcBorders/>
            <w:shd w:fill="auto" w:val="clear"/>
            <w:vAlign w:val="bottom"/>
          </w:tcPr>
          <w:p>
            <w:pPr>
              <w:pStyle w:val="TableContents"/>
              <w:spacing w:before="0" w:after="0"/>
              <w:ind w:left="0" w:right="0" w:hanging="0"/>
              <w:rPr/>
            </w:pPr>
            <w:r>
              <w:rPr/>
              <w:t> </w:t>
            </w:r>
          </w:p>
        </w:tc>
      </w:tr>
      <w:tr>
        <w:trPr/>
        <w:tc>
          <w:tcPr>
            <w:tcW w:w="71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Long-term debt under credit facilities and other</w:t>
            </w:r>
          </w:p>
        </w:tc>
        <w:tc>
          <w:tcPr>
            <w:tcW w:w="212" w:type="dxa"/>
            <w:tcBorders/>
            <w:shd w:fill="CCEEFF" w:val="clear"/>
            <w:vAlign w:val="bottom"/>
          </w:tcPr>
          <w:p>
            <w:pPr>
              <w:pStyle w:val="TableContents"/>
              <w:spacing w:before="0" w:after="0"/>
              <w:ind w:left="0" w:right="0" w:hanging="0"/>
              <w:rPr/>
            </w:pPr>
            <w:r>
              <w:rPr/>
              <w:t> </w:t>
            </w:r>
          </w:p>
        </w:tc>
        <w:tc>
          <w:tcPr>
            <w:tcW w:w="125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12" w:type="dxa"/>
            <w:tcBorders/>
            <w:shd w:fill="CCEEFF" w:val="clear"/>
            <w:vAlign w:val="bottom"/>
          </w:tcPr>
          <w:p>
            <w:pPr>
              <w:pStyle w:val="TableContents"/>
              <w:spacing w:before="0" w:after="0"/>
              <w:ind w:left="0" w:right="0" w:hanging="0"/>
              <w:rPr/>
            </w:pPr>
            <w:r>
              <w:rPr/>
              <w:t> </w:t>
            </w:r>
          </w:p>
        </w:tc>
        <w:tc>
          <w:tcPr>
            <w:tcW w:w="130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19" w:type="dxa"/>
            <w:tcBorders/>
            <w:shd w:fill="CCEEFF" w:val="clear"/>
            <w:vAlign w:val="bottom"/>
          </w:tcPr>
          <w:p>
            <w:pPr>
              <w:pStyle w:val="TableContents"/>
              <w:spacing w:before="0" w:after="0"/>
              <w:ind w:left="0" w:right="0" w:hanging="0"/>
              <w:rPr/>
            </w:pPr>
            <w:r>
              <w:rPr/>
              <w:t> </w:t>
            </w:r>
          </w:p>
        </w:tc>
      </w:tr>
      <w:tr>
        <w:trPr/>
        <w:tc>
          <w:tcPr>
            <w:tcW w:w="71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Senior notes, net of unamortized net discount</w:t>
            </w:r>
          </w:p>
        </w:tc>
        <w:tc>
          <w:tcPr>
            <w:tcW w:w="212" w:type="dxa"/>
            <w:tcBorders/>
            <w:shd w:fill="auto" w:val="clear"/>
            <w:vAlign w:val="bottom"/>
          </w:tcPr>
          <w:p>
            <w:pPr>
              <w:pStyle w:val="TableContents"/>
              <w:spacing w:before="0" w:after="0"/>
              <w:ind w:left="0" w:right="0" w:hanging="0"/>
              <w:rPr/>
            </w:pPr>
            <w:r>
              <w:rPr/>
              <w:t> </w:t>
            </w:r>
          </w:p>
        </w:tc>
        <w:tc>
          <w:tcPr>
            <w:tcW w:w="125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4,136</w:t>
            </w:r>
          </w:p>
        </w:tc>
        <w:tc>
          <w:tcPr>
            <w:tcW w:w="212" w:type="dxa"/>
            <w:tcBorders/>
            <w:shd w:fill="auto" w:val="clear"/>
            <w:vAlign w:val="bottom"/>
          </w:tcPr>
          <w:p>
            <w:pPr>
              <w:pStyle w:val="TableContents"/>
              <w:spacing w:before="0" w:after="0"/>
              <w:ind w:left="0" w:right="0" w:hanging="0"/>
              <w:rPr/>
            </w:pPr>
            <w:r>
              <w:rPr/>
              <w:t> </w:t>
            </w:r>
          </w:p>
        </w:tc>
        <w:tc>
          <w:tcPr>
            <w:tcW w:w="130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4,136</w:t>
            </w:r>
          </w:p>
        </w:tc>
        <w:tc>
          <w:tcPr>
            <w:tcW w:w="119" w:type="dxa"/>
            <w:tcBorders/>
            <w:shd w:fill="auto" w:val="clear"/>
            <w:vAlign w:val="bottom"/>
          </w:tcPr>
          <w:p>
            <w:pPr>
              <w:pStyle w:val="TableContents"/>
              <w:spacing w:before="0" w:after="0"/>
              <w:ind w:left="0" w:right="0" w:hanging="0"/>
              <w:rPr/>
            </w:pPr>
            <w:r>
              <w:rPr/>
              <w:t> </w:t>
            </w:r>
          </w:p>
        </w:tc>
      </w:tr>
      <w:tr>
        <w:trPr/>
        <w:tc>
          <w:tcPr>
            <w:tcW w:w="71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liabilities and net deferred credits</w:t>
            </w:r>
          </w:p>
        </w:tc>
        <w:tc>
          <w:tcPr>
            <w:tcW w:w="212" w:type="dxa"/>
            <w:tcBorders/>
            <w:shd w:fill="CCEEFF" w:val="clear"/>
            <w:vAlign w:val="bottom"/>
          </w:tcPr>
          <w:p>
            <w:pPr>
              <w:pStyle w:val="TableContents"/>
              <w:spacing w:before="0" w:after="0"/>
              <w:ind w:left="0" w:right="0" w:hanging="0"/>
              <w:rPr/>
            </w:pPr>
            <w:r>
              <w:rPr/>
              <w:t> </w:t>
            </w:r>
          </w:p>
        </w:tc>
        <w:tc>
          <w:tcPr>
            <w:tcW w:w="125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253</w:t>
            </w:r>
          </w:p>
        </w:tc>
        <w:tc>
          <w:tcPr>
            <w:tcW w:w="212" w:type="dxa"/>
            <w:tcBorders/>
            <w:shd w:fill="CCEEFF" w:val="clear"/>
            <w:vAlign w:val="bottom"/>
          </w:tcPr>
          <w:p>
            <w:pPr>
              <w:pStyle w:val="TableContents"/>
              <w:spacing w:before="0" w:after="0"/>
              <w:ind w:left="0" w:right="0" w:hanging="0"/>
              <w:rPr/>
            </w:pPr>
            <w:r>
              <w:rPr/>
              <w:t> </w:t>
            </w:r>
          </w:p>
        </w:tc>
        <w:tc>
          <w:tcPr>
            <w:tcW w:w="130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275</w:t>
            </w:r>
          </w:p>
        </w:tc>
        <w:tc>
          <w:tcPr>
            <w:tcW w:w="119" w:type="dxa"/>
            <w:tcBorders/>
            <w:shd w:fill="CCEEFF" w:val="clear"/>
            <w:vAlign w:val="bottom"/>
          </w:tcPr>
          <w:p>
            <w:pPr>
              <w:pStyle w:val="TableContents"/>
              <w:spacing w:before="0" w:after="0"/>
              <w:ind w:left="0" w:right="0" w:hanging="0"/>
              <w:rPr/>
            </w:pPr>
            <w:r>
              <w:rPr/>
              <w:t> </w:t>
            </w:r>
          </w:p>
        </w:tc>
      </w:tr>
      <w:tr>
        <w:trPr/>
        <w:tc>
          <w:tcPr>
            <w:tcW w:w="71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liabilities</w:t>
            </w:r>
          </w:p>
        </w:tc>
        <w:tc>
          <w:tcPr>
            <w:tcW w:w="212" w:type="dxa"/>
            <w:tcBorders/>
            <w:shd w:fill="auto" w:val="clear"/>
            <w:vAlign w:val="bottom"/>
          </w:tcPr>
          <w:p>
            <w:pPr>
              <w:pStyle w:val="TableContents"/>
              <w:spacing w:before="0" w:after="0"/>
              <w:ind w:left="0" w:right="0" w:hanging="0"/>
              <w:rPr/>
            </w:pPr>
            <w:r>
              <w:rPr/>
              <w:t> </w:t>
            </w:r>
          </w:p>
        </w:tc>
        <w:tc>
          <w:tcPr>
            <w:tcW w:w="125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7,893</w:t>
            </w:r>
          </w:p>
        </w:tc>
        <w:tc>
          <w:tcPr>
            <w:tcW w:w="212" w:type="dxa"/>
            <w:tcBorders/>
            <w:shd w:fill="auto" w:val="clear"/>
            <w:vAlign w:val="bottom"/>
          </w:tcPr>
          <w:p>
            <w:pPr>
              <w:pStyle w:val="TableContents"/>
              <w:spacing w:before="0" w:after="0"/>
              <w:ind w:left="0" w:right="0" w:hanging="0"/>
              <w:rPr/>
            </w:pPr>
            <w:r>
              <w:rPr/>
              <w:t> </w:t>
            </w:r>
          </w:p>
        </w:tc>
        <w:tc>
          <w:tcPr>
            <w:tcW w:w="130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8,199</w:t>
            </w:r>
          </w:p>
        </w:tc>
        <w:tc>
          <w:tcPr>
            <w:tcW w:w="119" w:type="dxa"/>
            <w:tcBorders/>
            <w:shd w:fill="auto" w:val="clear"/>
            <w:vAlign w:val="bottom"/>
          </w:tcPr>
          <w:p>
            <w:pPr>
              <w:pStyle w:val="TableContents"/>
              <w:spacing w:before="0" w:after="0"/>
              <w:ind w:left="0" w:right="0" w:hanging="0"/>
              <w:rPr/>
            </w:pPr>
            <w:r>
              <w:rPr/>
              <w:t> </w:t>
            </w:r>
          </w:p>
        </w:tc>
      </w:tr>
      <w:tr>
        <w:trPr/>
        <w:tc>
          <w:tcPr>
            <w:tcW w:w="7105" w:type="dxa"/>
            <w:tcBorders/>
            <w:shd w:fill="CCEEFF" w:val="clear"/>
            <w:vAlign w:val="bottom"/>
          </w:tcPr>
          <w:p>
            <w:pPr>
              <w:pStyle w:val="TableContents"/>
              <w:spacing w:before="0" w:after="0"/>
              <w:ind w:left="0" w:right="0" w:hanging="0"/>
              <w:rPr/>
            </w:pPr>
            <w:r>
              <w:rPr/>
              <w:t> </w:t>
            </w:r>
          </w:p>
        </w:tc>
        <w:tc>
          <w:tcPr>
            <w:tcW w:w="212" w:type="dxa"/>
            <w:tcBorders/>
            <w:shd w:fill="CCEEFF" w:val="clear"/>
            <w:vAlign w:val="bottom"/>
          </w:tcPr>
          <w:p>
            <w:pPr>
              <w:pStyle w:val="TableContents"/>
              <w:spacing w:before="0" w:after="0"/>
              <w:ind w:left="0" w:right="0" w:hanging="0"/>
              <w:rPr/>
            </w:pPr>
            <w:r>
              <w:rPr/>
              <w:t> </w:t>
            </w:r>
          </w:p>
        </w:tc>
        <w:tc>
          <w:tcPr>
            <w:tcW w:w="1256" w:type="dxa"/>
            <w:gridSpan w:val="2"/>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1301" w:type="dxa"/>
            <w:gridSpan w:val="2"/>
            <w:tcBorders/>
            <w:shd w:fill="CCEEFF" w:val="clear"/>
            <w:vAlign w:val="bottom"/>
          </w:tcPr>
          <w:p>
            <w:pPr>
              <w:pStyle w:val="TableContents"/>
              <w:spacing w:before="0" w:after="0"/>
              <w:ind w:left="0" w:right="0" w:hanging="0"/>
              <w:jc w:val="right"/>
              <w:rPr/>
            </w:pPr>
            <w:r>
              <w:rPr/>
              <w:t> </w:t>
            </w:r>
          </w:p>
        </w:tc>
        <w:tc>
          <w:tcPr>
            <w:tcW w:w="119" w:type="dxa"/>
            <w:tcBorders/>
            <w:shd w:fill="CCEEFF" w:val="clear"/>
            <w:vAlign w:val="bottom"/>
          </w:tcPr>
          <w:p>
            <w:pPr>
              <w:pStyle w:val="TableContents"/>
              <w:spacing w:before="0" w:after="0"/>
              <w:ind w:left="0" w:right="0" w:hanging="0"/>
              <w:rPr/>
            </w:pPr>
            <w:r>
              <w:rPr/>
              <w:t> </w:t>
            </w:r>
          </w:p>
        </w:tc>
      </w:tr>
      <w:tr>
        <w:trPr/>
        <w:tc>
          <w:tcPr>
            <w:tcW w:w="71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Partners capital excluding noncontrolling interest</w:t>
            </w:r>
          </w:p>
        </w:tc>
        <w:tc>
          <w:tcPr>
            <w:tcW w:w="212" w:type="dxa"/>
            <w:tcBorders/>
            <w:shd w:fill="auto" w:val="clear"/>
            <w:vAlign w:val="bottom"/>
          </w:tcPr>
          <w:p>
            <w:pPr>
              <w:pStyle w:val="TableContents"/>
              <w:spacing w:before="0" w:after="0"/>
              <w:ind w:left="0" w:right="0" w:hanging="0"/>
              <w:rPr/>
            </w:pPr>
            <w:r>
              <w:rPr/>
              <w:t> </w:t>
            </w:r>
          </w:p>
        </w:tc>
        <w:tc>
          <w:tcPr>
            <w:tcW w:w="125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4,146</w:t>
            </w:r>
          </w:p>
        </w:tc>
        <w:tc>
          <w:tcPr>
            <w:tcW w:w="212" w:type="dxa"/>
            <w:tcBorders/>
            <w:shd w:fill="auto" w:val="clear"/>
            <w:vAlign w:val="bottom"/>
          </w:tcPr>
          <w:p>
            <w:pPr>
              <w:pStyle w:val="TableContents"/>
              <w:spacing w:before="0" w:after="0"/>
              <w:ind w:left="0" w:right="0" w:hanging="0"/>
              <w:rPr/>
            </w:pPr>
            <w:r>
              <w:rPr/>
              <w:t> </w:t>
            </w:r>
          </w:p>
        </w:tc>
        <w:tc>
          <w:tcPr>
            <w:tcW w:w="130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4,096</w:t>
            </w:r>
          </w:p>
        </w:tc>
        <w:tc>
          <w:tcPr>
            <w:tcW w:w="119" w:type="dxa"/>
            <w:tcBorders/>
            <w:shd w:fill="auto" w:val="clear"/>
            <w:vAlign w:val="bottom"/>
          </w:tcPr>
          <w:p>
            <w:pPr>
              <w:pStyle w:val="TableContents"/>
              <w:spacing w:before="0" w:after="0"/>
              <w:ind w:left="0" w:right="0" w:hanging="0"/>
              <w:rPr/>
            </w:pPr>
            <w:r>
              <w:rPr/>
              <w:t> </w:t>
            </w:r>
          </w:p>
        </w:tc>
      </w:tr>
      <w:tr>
        <w:trPr/>
        <w:tc>
          <w:tcPr>
            <w:tcW w:w="71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Noncontrolling interest</w:t>
            </w:r>
          </w:p>
        </w:tc>
        <w:tc>
          <w:tcPr>
            <w:tcW w:w="212" w:type="dxa"/>
            <w:tcBorders/>
            <w:shd w:fill="CCEEFF" w:val="clear"/>
            <w:vAlign w:val="bottom"/>
          </w:tcPr>
          <w:p>
            <w:pPr>
              <w:pStyle w:val="TableContents"/>
              <w:spacing w:before="0" w:after="0"/>
              <w:ind w:left="0" w:right="0" w:hanging="0"/>
              <w:rPr/>
            </w:pPr>
            <w:r>
              <w:rPr/>
              <w:t> </w:t>
            </w:r>
          </w:p>
        </w:tc>
        <w:tc>
          <w:tcPr>
            <w:tcW w:w="125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c>
          <w:tcPr>
            <w:tcW w:w="212" w:type="dxa"/>
            <w:tcBorders/>
            <w:shd w:fill="CCEEFF" w:val="clear"/>
            <w:vAlign w:val="bottom"/>
          </w:tcPr>
          <w:p>
            <w:pPr>
              <w:pStyle w:val="TableContents"/>
              <w:spacing w:before="0" w:after="0"/>
              <w:ind w:left="0" w:right="0" w:hanging="0"/>
              <w:rPr/>
            </w:pPr>
            <w:r>
              <w:rPr/>
              <w:t> </w:t>
            </w:r>
          </w:p>
        </w:tc>
        <w:tc>
          <w:tcPr>
            <w:tcW w:w="130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c>
          <w:tcPr>
            <w:tcW w:w="119" w:type="dxa"/>
            <w:tcBorders/>
            <w:shd w:fill="CCEEFF" w:val="clear"/>
            <w:vAlign w:val="bottom"/>
          </w:tcPr>
          <w:p>
            <w:pPr>
              <w:pStyle w:val="TableContents"/>
              <w:spacing w:before="0" w:after="0"/>
              <w:ind w:left="0" w:right="0" w:hanging="0"/>
              <w:rPr/>
            </w:pPr>
            <w:r>
              <w:rPr/>
              <w:t> </w:t>
            </w:r>
          </w:p>
        </w:tc>
      </w:tr>
      <w:tr>
        <w:trPr/>
        <w:tc>
          <w:tcPr>
            <w:tcW w:w="71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partners capital</w:t>
            </w:r>
          </w:p>
        </w:tc>
        <w:tc>
          <w:tcPr>
            <w:tcW w:w="212" w:type="dxa"/>
            <w:tcBorders/>
            <w:shd w:fill="auto" w:val="clear"/>
            <w:vAlign w:val="bottom"/>
          </w:tcPr>
          <w:p>
            <w:pPr>
              <w:pStyle w:val="TableContents"/>
              <w:spacing w:before="0" w:after="0"/>
              <w:ind w:left="0" w:right="0" w:hanging="0"/>
              <w:rPr/>
            </w:pPr>
            <w:r>
              <w:rPr/>
              <w:t> </w:t>
            </w:r>
          </w:p>
        </w:tc>
        <w:tc>
          <w:tcPr>
            <w:tcW w:w="125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4,209</w:t>
            </w:r>
          </w:p>
        </w:tc>
        <w:tc>
          <w:tcPr>
            <w:tcW w:w="212" w:type="dxa"/>
            <w:tcBorders/>
            <w:shd w:fill="auto" w:val="clear"/>
            <w:vAlign w:val="bottom"/>
          </w:tcPr>
          <w:p>
            <w:pPr>
              <w:pStyle w:val="TableContents"/>
              <w:spacing w:before="0" w:after="0"/>
              <w:ind w:left="0" w:right="0" w:hanging="0"/>
              <w:rPr/>
            </w:pPr>
            <w:r>
              <w:rPr/>
              <w:t> </w:t>
            </w:r>
          </w:p>
        </w:tc>
        <w:tc>
          <w:tcPr>
            <w:tcW w:w="130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4,159</w:t>
            </w:r>
          </w:p>
        </w:tc>
        <w:tc>
          <w:tcPr>
            <w:tcW w:w="119" w:type="dxa"/>
            <w:tcBorders/>
            <w:shd w:fill="auto" w:val="clear"/>
            <w:vAlign w:val="bottom"/>
          </w:tcPr>
          <w:p>
            <w:pPr>
              <w:pStyle w:val="TableContents"/>
              <w:spacing w:before="0" w:after="0"/>
              <w:ind w:left="0" w:right="0" w:hanging="0"/>
              <w:rPr/>
            </w:pPr>
            <w:r>
              <w:rPr/>
              <w:t> </w:t>
            </w:r>
          </w:p>
        </w:tc>
      </w:tr>
      <w:tr>
        <w:trPr/>
        <w:tc>
          <w:tcPr>
            <w:tcW w:w="71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liabilities and partners capital</w:t>
            </w:r>
          </w:p>
        </w:tc>
        <w:tc>
          <w:tcPr>
            <w:tcW w:w="212" w:type="dxa"/>
            <w:tcBorders/>
            <w:shd w:fill="CCEEFF" w:val="clear"/>
            <w:vAlign w:val="bottom"/>
          </w:tcPr>
          <w:p>
            <w:pPr>
              <w:pStyle w:val="TableContents"/>
              <w:spacing w:before="0" w:after="0"/>
              <w:ind w:left="0" w:right="0" w:hanging="0"/>
              <w:rPr/>
            </w:pPr>
            <w:r>
              <w:rPr/>
              <w:t> </w:t>
            </w:r>
          </w:p>
        </w:tc>
        <w:tc>
          <w:tcPr>
            <w:tcW w:w="13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12,102</w:t>
            </w:r>
          </w:p>
        </w:tc>
        <w:tc>
          <w:tcPr>
            <w:tcW w:w="212" w:type="dxa"/>
            <w:tcBorders/>
            <w:shd w:fill="CCEEFF" w:val="clear"/>
            <w:vAlign w:val="bottom"/>
          </w:tcPr>
          <w:p>
            <w:pPr>
              <w:pStyle w:val="TableContents"/>
              <w:spacing w:before="0" w:after="0"/>
              <w:ind w:left="0" w:right="0" w:hanging="0"/>
              <w:rPr/>
            </w:pPr>
            <w:r>
              <w:rPr/>
              <w:t> </w:t>
            </w:r>
          </w:p>
        </w:tc>
        <w:tc>
          <w:tcPr>
            <w:tcW w:w="13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12,358</w:t>
            </w:r>
          </w:p>
        </w:tc>
        <w:tc>
          <w:tcPr>
            <w:tcW w:w="119"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-more-</w:t>
      </w:r>
    </w:p>
    <w:p>
      <w:pPr>
        <w:pStyle w:val="TextBody"/>
        <w:pBdr/>
        <w:spacing w:before="0" w:after="0"/>
        <w:ind w:left="0" w:right="0" w:hanging="0"/>
        <w:jc w:val="center"/>
        <w:rPr>
          <w:bdr w:val="single" w:sz="8" w:space="1" w:color="000000"/>
        </w:rPr>
      </w:pPr>
      <w:r>
        <w:rPr>
          <w:bdr w:val="single" w:sz="8" w:space="1" w:color="000000"/>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10</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PLAINS ALL AMERICAN PIPELINE, L.P. AND SUBSIDIARIES</w:t>
      </w:r>
    </w:p>
    <w:p>
      <w:pPr>
        <w:pStyle w:val="TextBody"/>
        <w:pBdr/>
        <w:spacing w:before="0" w:after="0"/>
        <w:ind w:left="0" w:right="0" w:hanging="0"/>
        <w:rPr>
          <w:rFonts w:ascii="Times New Roman" w:hAnsi="Times New Roman"/>
          <w:bdr w:val="single" w:sz="8" w:space="1" w:color="000000"/>
        </w:rPr>
      </w:pPr>
      <w:r>
        <w:rPr>
          <w:rFonts w:ascii="Times New Roman" w:hAnsi="Times New Roman"/>
          <w:b/>
          <w:sz w:val="17"/>
          <w:bdr w:val="single" w:sz="8" w:space="1" w:color="000000"/>
        </w:rPr>
        <w:t>FINANCIAL SUMMARY</w:t>
      </w:r>
      <w:r>
        <w:rPr>
          <w:rFonts w:ascii="Times New Roman" w:hAnsi="Times New Roman"/>
          <w:bdr w:val="single" w:sz="8" w:space="1" w:color="000000"/>
        </w:rPr>
        <w:t xml:space="preserve"> </w:t>
      </w:r>
      <w:r>
        <w:rPr>
          <w:rFonts w:ascii="Times New Roman" w:hAnsi="Times New Roman"/>
          <w:sz w:val="17"/>
          <w:bdr w:val="single" w:sz="8" w:space="1" w:color="000000"/>
        </w:rPr>
        <w:t>(unaudited)</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CREDIT RATIOS</w:t>
      </w:r>
    </w:p>
    <w:p>
      <w:pPr>
        <w:pStyle w:val="TextBody"/>
        <w:spacing w:before="0" w:after="0"/>
        <w:ind w:left="0" w:right="0" w:hanging="0"/>
        <w:rPr>
          <w:rFonts w:ascii="Times New Roman" w:hAnsi="Times New Roman"/>
          <w:sz w:val="17"/>
        </w:rPr>
      </w:pPr>
      <w:r>
        <w:rPr>
          <w:rFonts w:ascii="Times New Roman" w:hAnsi="Times New Roman"/>
          <w:sz w:val="17"/>
        </w:rPr>
        <w:t>(In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463"/>
        <w:gridCol w:w="210"/>
        <w:gridCol w:w="147"/>
        <w:gridCol w:w="1132"/>
        <w:gridCol w:w="255"/>
        <w:gridCol w:w="168"/>
        <w:gridCol w:w="1160"/>
        <w:gridCol w:w="220"/>
        <w:gridCol w:w="147"/>
        <w:gridCol w:w="1132"/>
        <w:gridCol w:w="171"/>
      </w:tblGrid>
      <w:tr>
        <w:trPr/>
        <w:tc>
          <w:tcPr>
            <w:tcW w:w="5463"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jc w:val="center"/>
              <w:rPr/>
            </w:pPr>
            <w:r>
              <w:rPr/>
              <w:t> </w:t>
            </w:r>
          </w:p>
        </w:tc>
        <w:tc>
          <w:tcPr>
            <w:tcW w:w="1279" w:type="dxa"/>
            <w:gridSpan w:val="2"/>
            <w:tcBorders/>
            <w:shd w:fill="auto" w:val="clear"/>
            <w:vAlign w:val="bottom"/>
          </w:tcPr>
          <w:p>
            <w:pPr>
              <w:pStyle w:val="TableContents"/>
              <w:spacing w:before="0" w:after="0"/>
              <w:ind w:left="0" w:right="0" w:hanging="0"/>
              <w:jc w:val="center"/>
              <w:rPr/>
            </w:pPr>
            <w:r>
              <w:rPr/>
              <w:t> </w:t>
            </w:r>
          </w:p>
        </w:tc>
        <w:tc>
          <w:tcPr>
            <w:tcW w:w="255" w:type="dxa"/>
            <w:tcBorders/>
            <w:shd w:fill="auto" w:val="clear"/>
            <w:vAlign w:val="bottom"/>
          </w:tcPr>
          <w:p>
            <w:pPr>
              <w:pStyle w:val="TableContents"/>
              <w:spacing w:before="0" w:after="0"/>
              <w:ind w:left="0" w:right="0" w:hanging="0"/>
              <w:jc w:val="center"/>
              <w:rPr/>
            </w:pPr>
            <w:r>
              <w:rPr/>
              <w:t> </w:t>
            </w:r>
          </w:p>
        </w:tc>
        <w:tc>
          <w:tcPr>
            <w:tcW w:w="1328" w:type="dxa"/>
            <w:gridSpan w:val="2"/>
            <w:tcBorders/>
            <w:shd w:fill="auto" w:val="clear"/>
            <w:vAlign w:val="bottom"/>
          </w:tcPr>
          <w:p>
            <w:pPr>
              <w:pStyle w:val="TableContents"/>
              <w:spacing w:before="0" w:after="0"/>
              <w:ind w:left="0" w:right="0" w:hanging="0"/>
              <w:jc w:val="center"/>
              <w:rPr/>
            </w:pPr>
            <w:r>
              <w:rPr/>
              <w:t> </w:t>
            </w:r>
          </w:p>
        </w:tc>
        <w:tc>
          <w:tcPr>
            <w:tcW w:w="220" w:type="dxa"/>
            <w:tcBorders/>
            <w:shd w:fill="auto" w:val="clear"/>
            <w:vAlign w:val="bottom"/>
          </w:tcPr>
          <w:p>
            <w:pPr>
              <w:pStyle w:val="TableContents"/>
              <w:spacing w:before="0" w:after="0"/>
              <w:ind w:left="0" w:right="0" w:hanging="0"/>
              <w:jc w:val="center"/>
              <w:rPr/>
            </w:pPr>
            <w:r>
              <w:rPr/>
              <w:t> </w:t>
            </w:r>
          </w:p>
        </w:tc>
        <w:tc>
          <w:tcPr>
            <w:tcW w:w="1279"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March 31,</w:t>
            </w:r>
          </w:p>
        </w:tc>
        <w:tc>
          <w:tcPr>
            <w:tcW w:w="171" w:type="dxa"/>
            <w:tcBorders/>
            <w:shd w:fill="auto" w:val="clear"/>
            <w:vAlign w:val="bottom"/>
          </w:tcPr>
          <w:p>
            <w:pPr>
              <w:pStyle w:val="TableContents"/>
              <w:spacing w:before="0" w:after="0"/>
              <w:ind w:left="0" w:right="0" w:hanging="0"/>
              <w:jc w:val="center"/>
              <w:rPr/>
            </w:pPr>
            <w:r>
              <w:rPr/>
              <w:t> </w:t>
            </w:r>
          </w:p>
        </w:tc>
      </w:tr>
      <w:tr>
        <w:trPr/>
        <w:tc>
          <w:tcPr>
            <w:tcW w:w="5463"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jc w:val="center"/>
              <w:rPr/>
            </w:pPr>
            <w:r>
              <w:rPr/>
              <w:t> </w:t>
            </w:r>
          </w:p>
        </w:tc>
        <w:tc>
          <w:tcPr>
            <w:tcW w:w="1279"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March 31,</w:t>
            </w:r>
          </w:p>
        </w:tc>
        <w:tc>
          <w:tcPr>
            <w:tcW w:w="255" w:type="dxa"/>
            <w:tcBorders/>
            <w:shd w:fill="auto" w:val="clear"/>
            <w:vAlign w:val="bottom"/>
          </w:tcPr>
          <w:p>
            <w:pPr>
              <w:pStyle w:val="TableContents"/>
              <w:spacing w:before="0" w:after="0"/>
              <w:ind w:left="0" w:right="0" w:hanging="0"/>
              <w:jc w:val="center"/>
              <w:rPr/>
            </w:pPr>
            <w:r>
              <w:rPr/>
              <w:t> </w:t>
            </w:r>
          </w:p>
        </w:tc>
        <w:tc>
          <w:tcPr>
            <w:tcW w:w="1328" w:type="dxa"/>
            <w:gridSpan w:val="2"/>
            <w:tcBorders/>
            <w:shd w:fill="auto" w:val="clear"/>
            <w:vAlign w:val="bottom"/>
          </w:tcPr>
          <w:p>
            <w:pPr>
              <w:pStyle w:val="TableContents"/>
              <w:spacing w:before="0" w:after="0"/>
              <w:ind w:left="0" w:right="0" w:hanging="0"/>
              <w:jc w:val="center"/>
              <w:rPr/>
            </w:pPr>
            <w:r>
              <w:rPr/>
              <w:t> </w:t>
            </w:r>
          </w:p>
        </w:tc>
        <w:tc>
          <w:tcPr>
            <w:tcW w:w="220" w:type="dxa"/>
            <w:tcBorders/>
            <w:shd w:fill="auto" w:val="clear"/>
            <w:vAlign w:val="bottom"/>
          </w:tcPr>
          <w:p>
            <w:pPr>
              <w:pStyle w:val="TableContents"/>
              <w:spacing w:before="0" w:after="0"/>
              <w:ind w:left="0" w:right="0" w:hanging="0"/>
              <w:jc w:val="center"/>
              <w:rPr/>
            </w:pPr>
            <w:r>
              <w:rPr/>
              <w:t> </w:t>
            </w:r>
          </w:p>
        </w:tc>
        <w:tc>
          <w:tcPr>
            <w:tcW w:w="1279"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171" w:type="dxa"/>
            <w:tcBorders/>
            <w:shd w:fill="auto" w:val="clear"/>
            <w:vAlign w:val="bottom"/>
          </w:tcPr>
          <w:p>
            <w:pPr>
              <w:pStyle w:val="TableContents"/>
              <w:spacing w:before="0" w:after="0"/>
              <w:ind w:left="0" w:right="0" w:hanging="0"/>
              <w:jc w:val="center"/>
              <w:rPr/>
            </w:pPr>
            <w:r>
              <w:rPr/>
              <w:t> </w:t>
            </w:r>
          </w:p>
        </w:tc>
      </w:tr>
      <w:tr>
        <w:trPr/>
        <w:tc>
          <w:tcPr>
            <w:tcW w:w="5463"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jc w:val="center"/>
              <w:rPr/>
            </w:pPr>
            <w:r>
              <w:rPr/>
              <w:t> </w:t>
            </w:r>
          </w:p>
        </w:tc>
        <w:tc>
          <w:tcPr>
            <w:tcW w:w="127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55" w:type="dxa"/>
            <w:tcBorders/>
            <w:shd w:fill="auto" w:val="clear"/>
            <w:vAlign w:val="bottom"/>
          </w:tcPr>
          <w:p>
            <w:pPr>
              <w:pStyle w:val="TableContents"/>
              <w:spacing w:before="0" w:after="0"/>
              <w:ind w:left="0" w:right="0" w:hanging="0"/>
              <w:jc w:val="center"/>
              <w:rPr/>
            </w:pPr>
            <w:r>
              <w:rPr/>
              <w:t> </w:t>
            </w:r>
          </w:p>
        </w:tc>
        <w:tc>
          <w:tcPr>
            <w:tcW w:w="132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 xml:space="preserve">Adjustment </w:t>
            </w:r>
            <w:r>
              <w:rPr>
                <w:rFonts w:ascii="Times New Roman" w:hAnsi="Times New Roman"/>
                <w:b/>
                <w:sz w:val="8"/>
              </w:rPr>
              <w:t>(1)</w:t>
            </w:r>
          </w:p>
        </w:tc>
        <w:tc>
          <w:tcPr>
            <w:tcW w:w="220" w:type="dxa"/>
            <w:tcBorders/>
            <w:shd w:fill="auto" w:val="clear"/>
            <w:vAlign w:val="bottom"/>
          </w:tcPr>
          <w:p>
            <w:pPr>
              <w:pStyle w:val="TableContents"/>
              <w:spacing w:before="0" w:after="0"/>
              <w:ind w:left="0" w:right="0" w:hanging="0"/>
              <w:jc w:val="center"/>
              <w:rPr/>
            </w:pPr>
            <w:r>
              <w:rPr/>
              <w:t> </w:t>
            </w:r>
          </w:p>
        </w:tc>
        <w:tc>
          <w:tcPr>
            <w:tcW w:w="127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Adjusted</w:t>
            </w:r>
          </w:p>
        </w:tc>
        <w:tc>
          <w:tcPr>
            <w:tcW w:w="171" w:type="dxa"/>
            <w:tcBorders/>
            <w:shd w:fill="auto" w:val="clear"/>
            <w:vAlign w:val="bottom"/>
          </w:tcPr>
          <w:p>
            <w:pPr>
              <w:pStyle w:val="TableContents"/>
              <w:spacing w:before="0" w:after="0"/>
              <w:ind w:left="0" w:right="0" w:hanging="0"/>
              <w:jc w:val="center"/>
              <w:rPr/>
            </w:pPr>
            <w:r>
              <w:rPr/>
              <w:t> </w:t>
            </w:r>
          </w:p>
        </w:tc>
      </w:tr>
      <w:tr>
        <w:trPr/>
        <w:tc>
          <w:tcPr>
            <w:tcW w:w="546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Short-term debt</w:t>
            </w:r>
          </w:p>
        </w:tc>
        <w:tc>
          <w:tcPr>
            <w:tcW w:w="210" w:type="dxa"/>
            <w:tcBorders/>
            <w:shd w:fill="CCEEFF" w:val="clear"/>
            <w:vAlign w:val="bottom"/>
          </w:tcPr>
          <w:p>
            <w:pPr>
              <w:pStyle w:val="TableContents"/>
              <w:spacing w:before="0" w:after="0"/>
              <w:ind w:left="0" w:right="0" w:hanging="0"/>
              <w:rPr/>
            </w:pPr>
            <w:r>
              <w:rPr/>
              <w:t> </w:t>
            </w:r>
          </w:p>
        </w:tc>
        <w:tc>
          <w:tcPr>
            <w:tcW w:w="14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951</w:t>
            </w:r>
          </w:p>
        </w:tc>
        <w:tc>
          <w:tcPr>
            <w:tcW w:w="255" w:type="dxa"/>
            <w:tcBorders/>
            <w:shd w:fill="CCEEFF" w:val="clear"/>
            <w:vAlign w:val="bottom"/>
          </w:tcPr>
          <w:p>
            <w:pPr>
              <w:pStyle w:val="TableContents"/>
              <w:spacing w:before="0" w:after="0"/>
              <w:ind w:left="0" w:right="0" w:hanging="0"/>
              <w:rPr/>
            </w:pPr>
            <w:r>
              <w:rPr/>
              <w:t> </w:t>
            </w:r>
          </w:p>
        </w:tc>
        <w:tc>
          <w:tcPr>
            <w:tcW w:w="16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209</w:t>
            </w:r>
          </w:p>
        </w:tc>
        <w:tc>
          <w:tcPr>
            <w:tcW w:w="220" w:type="dxa"/>
            <w:tcBorders/>
            <w:shd w:fill="CCEEFF" w:val="clear"/>
            <w:vAlign w:val="bottom"/>
          </w:tcPr>
          <w:p>
            <w:pPr>
              <w:pStyle w:val="TableContents"/>
              <w:spacing w:before="0" w:after="0"/>
              <w:ind w:left="0" w:right="0" w:hanging="0"/>
              <w:rPr/>
            </w:pPr>
            <w:r>
              <w:rPr/>
              <w:t> </w:t>
            </w:r>
          </w:p>
        </w:tc>
        <w:tc>
          <w:tcPr>
            <w:tcW w:w="14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1,160</w:t>
            </w:r>
          </w:p>
        </w:tc>
        <w:tc>
          <w:tcPr>
            <w:tcW w:w="171" w:type="dxa"/>
            <w:tcBorders/>
            <w:shd w:fill="CCEEFF" w:val="clear"/>
            <w:vAlign w:val="bottom"/>
          </w:tcPr>
          <w:p>
            <w:pPr>
              <w:pStyle w:val="TableContents"/>
              <w:spacing w:before="0" w:after="0"/>
              <w:ind w:left="0" w:right="0" w:hanging="0"/>
              <w:rPr/>
            </w:pPr>
            <w:r>
              <w:rPr/>
              <w:t> </w:t>
            </w:r>
          </w:p>
        </w:tc>
      </w:tr>
      <w:tr>
        <w:trPr/>
        <w:tc>
          <w:tcPr>
            <w:tcW w:w="546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Long-term debt</w:t>
            </w:r>
          </w:p>
        </w:tc>
        <w:tc>
          <w:tcPr>
            <w:tcW w:w="210" w:type="dxa"/>
            <w:tcBorders/>
            <w:shd w:fill="auto" w:val="clear"/>
            <w:vAlign w:val="bottom"/>
          </w:tcPr>
          <w:p>
            <w:pPr>
              <w:pStyle w:val="TableContents"/>
              <w:spacing w:before="0" w:after="0"/>
              <w:ind w:left="0" w:right="0" w:hanging="0"/>
              <w:rPr/>
            </w:pPr>
            <w:r>
              <w:rPr/>
              <w:t> </w:t>
            </w:r>
          </w:p>
        </w:tc>
        <w:tc>
          <w:tcPr>
            <w:tcW w:w="127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4,144</w:t>
            </w:r>
          </w:p>
        </w:tc>
        <w:tc>
          <w:tcPr>
            <w:tcW w:w="255" w:type="dxa"/>
            <w:tcBorders/>
            <w:shd w:fill="auto" w:val="clear"/>
            <w:vAlign w:val="bottom"/>
          </w:tcPr>
          <w:p>
            <w:pPr>
              <w:pStyle w:val="TableContents"/>
              <w:spacing w:before="0" w:after="0"/>
              <w:ind w:left="0" w:right="0" w:hanging="0"/>
              <w:rPr/>
            </w:pPr>
            <w:r>
              <w:rPr/>
              <w:t> </w:t>
            </w:r>
          </w:p>
        </w:tc>
        <w:tc>
          <w:tcPr>
            <w:tcW w:w="132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(209</w:t>
            </w:r>
          </w:p>
        </w:tc>
        <w:tc>
          <w:tcPr>
            <w:tcW w:w="2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3,935</w:t>
            </w:r>
          </w:p>
        </w:tc>
        <w:tc>
          <w:tcPr>
            <w:tcW w:w="171" w:type="dxa"/>
            <w:tcBorders/>
            <w:shd w:fill="auto" w:val="clear"/>
            <w:vAlign w:val="bottom"/>
          </w:tcPr>
          <w:p>
            <w:pPr>
              <w:pStyle w:val="TableContents"/>
              <w:spacing w:before="0" w:after="0"/>
              <w:ind w:left="0" w:right="0" w:hanging="0"/>
              <w:rPr/>
            </w:pPr>
            <w:r>
              <w:rPr/>
              <w:t> </w:t>
            </w:r>
          </w:p>
        </w:tc>
      </w:tr>
      <w:tr>
        <w:trPr/>
        <w:tc>
          <w:tcPr>
            <w:tcW w:w="546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debt</w:t>
            </w:r>
          </w:p>
        </w:tc>
        <w:tc>
          <w:tcPr>
            <w:tcW w:w="210" w:type="dxa"/>
            <w:tcBorders/>
            <w:shd w:fill="CCEEFF" w:val="clear"/>
            <w:vAlign w:val="bottom"/>
          </w:tcPr>
          <w:p>
            <w:pPr>
              <w:pStyle w:val="TableContents"/>
              <w:spacing w:before="0" w:after="0"/>
              <w:ind w:left="0" w:right="0" w:hanging="0"/>
              <w:rPr/>
            </w:pPr>
            <w:r>
              <w:rPr/>
              <w:t> </w:t>
            </w:r>
          </w:p>
        </w:tc>
        <w:tc>
          <w:tcPr>
            <w:tcW w:w="14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5,095</w:t>
            </w:r>
          </w:p>
        </w:tc>
        <w:tc>
          <w:tcPr>
            <w:tcW w:w="255" w:type="dxa"/>
            <w:tcBorders/>
            <w:shd w:fill="CCEEFF" w:val="clear"/>
            <w:vAlign w:val="bottom"/>
          </w:tcPr>
          <w:p>
            <w:pPr>
              <w:pStyle w:val="TableContents"/>
              <w:spacing w:before="0" w:after="0"/>
              <w:ind w:left="0" w:right="0" w:hanging="0"/>
              <w:rPr/>
            </w:pPr>
            <w:r>
              <w:rPr/>
              <w:t> </w:t>
            </w:r>
          </w:p>
        </w:tc>
        <w:tc>
          <w:tcPr>
            <w:tcW w:w="16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0" w:type="dxa"/>
            <w:tcBorders/>
            <w:shd w:fill="CCEEFF" w:val="clear"/>
            <w:vAlign w:val="bottom"/>
          </w:tcPr>
          <w:p>
            <w:pPr>
              <w:pStyle w:val="TableContents"/>
              <w:spacing w:before="0" w:after="0"/>
              <w:ind w:left="0" w:right="0" w:hanging="0"/>
              <w:rPr/>
            </w:pPr>
            <w:r>
              <w:rPr/>
              <w:t> </w:t>
            </w:r>
          </w:p>
        </w:tc>
        <w:tc>
          <w:tcPr>
            <w:tcW w:w="14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5,095</w:t>
            </w:r>
          </w:p>
        </w:tc>
        <w:tc>
          <w:tcPr>
            <w:tcW w:w="171" w:type="dxa"/>
            <w:tcBorders/>
            <w:shd w:fill="CCEEFF" w:val="clear"/>
            <w:vAlign w:val="bottom"/>
          </w:tcPr>
          <w:p>
            <w:pPr>
              <w:pStyle w:val="TableContents"/>
              <w:spacing w:before="0" w:after="0"/>
              <w:ind w:left="0" w:right="0" w:hanging="0"/>
              <w:rPr/>
            </w:pPr>
            <w:r>
              <w:rPr/>
              <w:t> </w:t>
            </w:r>
          </w:p>
        </w:tc>
      </w:tr>
      <w:tr>
        <w:trPr/>
        <w:tc>
          <w:tcPr>
            <w:tcW w:w="5463"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rPr/>
            </w:pPr>
            <w:r>
              <w:rPr/>
              <w:t> </w:t>
            </w:r>
          </w:p>
        </w:tc>
        <w:tc>
          <w:tcPr>
            <w:tcW w:w="1279" w:type="dxa"/>
            <w:gridSpan w:val="2"/>
            <w:tcBorders/>
            <w:shd w:fill="auto" w:val="clear"/>
            <w:vAlign w:val="bottom"/>
          </w:tcPr>
          <w:p>
            <w:pPr>
              <w:pStyle w:val="TableContents"/>
              <w:spacing w:before="0" w:after="0"/>
              <w:ind w:left="0" w:right="0" w:hanging="0"/>
              <w:jc w:val="right"/>
              <w:rPr/>
            </w:pPr>
            <w:r>
              <w:rPr/>
              <w:t> </w:t>
            </w:r>
          </w:p>
        </w:tc>
        <w:tc>
          <w:tcPr>
            <w:tcW w:w="255" w:type="dxa"/>
            <w:tcBorders/>
            <w:shd w:fill="auto" w:val="clear"/>
            <w:vAlign w:val="bottom"/>
          </w:tcPr>
          <w:p>
            <w:pPr>
              <w:pStyle w:val="TableContents"/>
              <w:spacing w:before="0" w:after="0"/>
              <w:ind w:left="0" w:right="0" w:hanging="0"/>
              <w:rPr/>
            </w:pPr>
            <w:r>
              <w:rPr/>
              <w:t> </w:t>
            </w:r>
          </w:p>
        </w:tc>
        <w:tc>
          <w:tcPr>
            <w:tcW w:w="1328" w:type="dxa"/>
            <w:gridSpan w:val="2"/>
            <w:tcBorders/>
            <w:shd w:fill="auto" w:val="clear"/>
            <w:vAlign w:val="bottom"/>
          </w:tcPr>
          <w:p>
            <w:pPr>
              <w:pStyle w:val="TableContents"/>
              <w:spacing w:before="0" w:after="0"/>
              <w:ind w:left="0" w:right="0" w:hanging="0"/>
              <w:jc w:val="right"/>
              <w:rPr/>
            </w:pPr>
            <w:r>
              <w:rPr/>
              <w:t> </w:t>
            </w:r>
          </w:p>
        </w:tc>
        <w:tc>
          <w:tcPr>
            <w:tcW w:w="220" w:type="dxa"/>
            <w:tcBorders/>
            <w:shd w:fill="auto" w:val="clear"/>
            <w:vAlign w:val="bottom"/>
          </w:tcPr>
          <w:p>
            <w:pPr>
              <w:pStyle w:val="TableContents"/>
              <w:spacing w:before="0" w:after="0"/>
              <w:ind w:left="0" w:right="0" w:hanging="0"/>
              <w:rPr/>
            </w:pPr>
            <w:r>
              <w:rPr/>
              <w:t> </w:t>
            </w:r>
          </w:p>
        </w:tc>
        <w:tc>
          <w:tcPr>
            <w:tcW w:w="1279" w:type="dxa"/>
            <w:gridSpan w:val="2"/>
            <w:tcBorders/>
            <w:shd w:fill="auto" w:val="clear"/>
            <w:vAlign w:val="bottom"/>
          </w:tcPr>
          <w:p>
            <w:pPr>
              <w:pStyle w:val="TableContents"/>
              <w:spacing w:before="0" w:after="0"/>
              <w:ind w:left="0" w:right="0" w:hanging="0"/>
              <w:jc w:val="right"/>
              <w:rPr/>
            </w:pPr>
            <w:r>
              <w:rPr/>
              <w:t> </w:t>
            </w:r>
          </w:p>
        </w:tc>
        <w:tc>
          <w:tcPr>
            <w:tcW w:w="171" w:type="dxa"/>
            <w:tcBorders/>
            <w:shd w:fill="auto" w:val="clear"/>
            <w:vAlign w:val="bottom"/>
          </w:tcPr>
          <w:p>
            <w:pPr>
              <w:pStyle w:val="TableContents"/>
              <w:spacing w:before="0" w:after="0"/>
              <w:ind w:left="0" w:right="0" w:hanging="0"/>
              <w:rPr/>
            </w:pPr>
            <w:r>
              <w:rPr/>
              <w:t> </w:t>
            </w:r>
          </w:p>
        </w:tc>
      </w:tr>
      <w:tr>
        <w:trPr/>
        <w:tc>
          <w:tcPr>
            <w:tcW w:w="546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Long-term debt</w:t>
            </w:r>
          </w:p>
        </w:tc>
        <w:tc>
          <w:tcPr>
            <w:tcW w:w="210" w:type="dxa"/>
            <w:tcBorders/>
            <w:shd w:fill="CCEEFF" w:val="clear"/>
            <w:vAlign w:val="bottom"/>
          </w:tcPr>
          <w:p>
            <w:pPr>
              <w:pStyle w:val="TableContents"/>
              <w:spacing w:before="0" w:after="0"/>
              <w:ind w:left="0" w:right="0" w:hanging="0"/>
              <w:rPr/>
            </w:pPr>
            <w:r>
              <w:rPr/>
              <w:t> </w:t>
            </w:r>
          </w:p>
        </w:tc>
        <w:tc>
          <w:tcPr>
            <w:tcW w:w="127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4,144</w:t>
            </w:r>
          </w:p>
        </w:tc>
        <w:tc>
          <w:tcPr>
            <w:tcW w:w="255" w:type="dxa"/>
            <w:tcBorders/>
            <w:shd w:fill="CCEEFF" w:val="clear"/>
            <w:vAlign w:val="bottom"/>
          </w:tcPr>
          <w:p>
            <w:pPr>
              <w:pStyle w:val="TableContents"/>
              <w:spacing w:before="0" w:after="0"/>
              <w:ind w:left="0" w:right="0" w:hanging="0"/>
              <w:rPr/>
            </w:pPr>
            <w:r>
              <w:rPr/>
              <w:t> </w:t>
            </w:r>
          </w:p>
        </w:tc>
        <w:tc>
          <w:tcPr>
            <w:tcW w:w="132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(209</w:t>
            </w:r>
          </w:p>
        </w:tc>
        <w:tc>
          <w:tcPr>
            <w:tcW w:w="2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3,935</w:t>
            </w:r>
          </w:p>
        </w:tc>
        <w:tc>
          <w:tcPr>
            <w:tcW w:w="171" w:type="dxa"/>
            <w:tcBorders/>
            <w:shd w:fill="CCEEFF" w:val="clear"/>
            <w:vAlign w:val="bottom"/>
          </w:tcPr>
          <w:p>
            <w:pPr>
              <w:pStyle w:val="TableContents"/>
              <w:spacing w:before="0" w:after="0"/>
              <w:ind w:left="0" w:right="0" w:hanging="0"/>
              <w:rPr/>
            </w:pPr>
            <w:r>
              <w:rPr/>
              <w:t> </w:t>
            </w:r>
          </w:p>
        </w:tc>
      </w:tr>
      <w:tr>
        <w:trPr/>
        <w:tc>
          <w:tcPr>
            <w:tcW w:w="546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Partners Capital</w:t>
            </w:r>
          </w:p>
        </w:tc>
        <w:tc>
          <w:tcPr>
            <w:tcW w:w="210" w:type="dxa"/>
            <w:tcBorders/>
            <w:shd w:fill="auto" w:val="clear"/>
            <w:vAlign w:val="bottom"/>
          </w:tcPr>
          <w:p>
            <w:pPr>
              <w:pStyle w:val="TableContents"/>
              <w:spacing w:before="0" w:after="0"/>
              <w:ind w:left="0" w:right="0" w:hanging="0"/>
              <w:rPr/>
            </w:pPr>
            <w:r>
              <w:rPr/>
              <w:t> </w:t>
            </w:r>
          </w:p>
        </w:tc>
        <w:tc>
          <w:tcPr>
            <w:tcW w:w="127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4,209</w:t>
            </w:r>
          </w:p>
        </w:tc>
        <w:tc>
          <w:tcPr>
            <w:tcW w:w="255" w:type="dxa"/>
            <w:tcBorders/>
            <w:shd w:fill="auto" w:val="clear"/>
            <w:vAlign w:val="bottom"/>
          </w:tcPr>
          <w:p>
            <w:pPr>
              <w:pStyle w:val="TableContents"/>
              <w:spacing w:before="0" w:after="0"/>
              <w:ind w:left="0" w:right="0" w:hanging="0"/>
              <w:rPr/>
            </w:pPr>
            <w:r>
              <w:rPr/>
              <w:t> </w:t>
            </w:r>
          </w:p>
        </w:tc>
        <w:tc>
          <w:tcPr>
            <w:tcW w:w="132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0" w:type="dxa"/>
            <w:tcBorders/>
            <w:shd w:fill="auto" w:val="clear"/>
            <w:vAlign w:val="bottom"/>
          </w:tcPr>
          <w:p>
            <w:pPr>
              <w:pStyle w:val="TableContents"/>
              <w:spacing w:before="0" w:after="0"/>
              <w:ind w:left="0" w:right="0" w:hanging="0"/>
              <w:rPr/>
            </w:pPr>
            <w:r>
              <w:rPr/>
              <w:t> </w:t>
            </w:r>
          </w:p>
        </w:tc>
        <w:tc>
          <w:tcPr>
            <w:tcW w:w="127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4,209</w:t>
            </w:r>
          </w:p>
        </w:tc>
        <w:tc>
          <w:tcPr>
            <w:tcW w:w="171" w:type="dxa"/>
            <w:tcBorders/>
            <w:shd w:fill="auto" w:val="clear"/>
            <w:vAlign w:val="bottom"/>
          </w:tcPr>
          <w:p>
            <w:pPr>
              <w:pStyle w:val="TableContents"/>
              <w:spacing w:before="0" w:after="0"/>
              <w:ind w:left="0" w:right="0" w:hanging="0"/>
              <w:rPr/>
            </w:pPr>
            <w:r>
              <w:rPr/>
              <w:t> </w:t>
            </w:r>
          </w:p>
        </w:tc>
      </w:tr>
      <w:tr>
        <w:trPr/>
        <w:tc>
          <w:tcPr>
            <w:tcW w:w="546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book capitalization</w:t>
            </w:r>
          </w:p>
        </w:tc>
        <w:tc>
          <w:tcPr>
            <w:tcW w:w="210" w:type="dxa"/>
            <w:tcBorders/>
            <w:shd w:fill="CCEEFF" w:val="clear"/>
            <w:vAlign w:val="bottom"/>
          </w:tcPr>
          <w:p>
            <w:pPr>
              <w:pStyle w:val="TableContents"/>
              <w:spacing w:before="0" w:after="0"/>
              <w:ind w:left="0" w:right="0" w:hanging="0"/>
              <w:rPr/>
            </w:pPr>
            <w:r>
              <w:rPr/>
              <w:t> </w:t>
            </w:r>
          </w:p>
        </w:tc>
        <w:tc>
          <w:tcPr>
            <w:tcW w:w="14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8,353</w:t>
            </w:r>
          </w:p>
        </w:tc>
        <w:tc>
          <w:tcPr>
            <w:tcW w:w="255" w:type="dxa"/>
            <w:tcBorders/>
            <w:shd w:fill="CCEEFF" w:val="clear"/>
            <w:vAlign w:val="bottom"/>
          </w:tcPr>
          <w:p>
            <w:pPr>
              <w:pStyle w:val="TableContents"/>
              <w:spacing w:before="0" w:after="0"/>
              <w:ind w:left="0" w:right="0" w:hanging="0"/>
              <w:rPr/>
            </w:pPr>
            <w:r>
              <w:rPr/>
              <w:t> </w:t>
            </w:r>
          </w:p>
        </w:tc>
        <w:tc>
          <w:tcPr>
            <w:tcW w:w="16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(209</w:t>
            </w:r>
          </w:p>
        </w:tc>
        <w:tc>
          <w:tcPr>
            <w:tcW w:w="2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8,144</w:t>
            </w:r>
          </w:p>
        </w:tc>
        <w:tc>
          <w:tcPr>
            <w:tcW w:w="171" w:type="dxa"/>
            <w:tcBorders/>
            <w:shd w:fill="CCEEFF" w:val="clear"/>
            <w:vAlign w:val="bottom"/>
          </w:tcPr>
          <w:p>
            <w:pPr>
              <w:pStyle w:val="TableContents"/>
              <w:spacing w:before="0" w:after="0"/>
              <w:ind w:left="0" w:right="0" w:hanging="0"/>
              <w:rPr/>
            </w:pPr>
            <w:r>
              <w:rPr/>
              <w:t> </w:t>
            </w:r>
          </w:p>
        </w:tc>
      </w:tr>
      <w:tr>
        <w:trPr/>
        <w:tc>
          <w:tcPr>
            <w:tcW w:w="5463"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rPr/>
            </w:pPr>
            <w:r>
              <w:rPr/>
              <w:t> </w:t>
            </w:r>
          </w:p>
        </w:tc>
        <w:tc>
          <w:tcPr>
            <w:tcW w:w="1279" w:type="dxa"/>
            <w:gridSpan w:val="2"/>
            <w:tcBorders/>
            <w:shd w:fill="auto" w:val="clear"/>
            <w:vAlign w:val="bottom"/>
          </w:tcPr>
          <w:p>
            <w:pPr>
              <w:pStyle w:val="TableContents"/>
              <w:spacing w:before="0" w:after="0"/>
              <w:ind w:left="0" w:right="0" w:hanging="0"/>
              <w:jc w:val="right"/>
              <w:rPr/>
            </w:pPr>
            <w:r>
              <w:rPr/>
              <w:t> </w:t>
            </w:r>
          </w:p>
        </w:tc>
        <w:tc>
          <w:tcPr>
            <w:tcW w:w="255" w:type="dxa"/>
            <w:tcBorders/>
            <w:shd w:fill="auto" w:val="clear"/>
            <w:vAlign w:val="bottom"/>
          </w:tcPr>
          <w:p>
            <w:pPr>
              <w:pStyle w:val="TableContents"/>
              <w:spacing w:before="0" w:after="0"/>
              <w:ind w:left="0" w:right="0" w:hanging="0"/>
              <w:rPr/>
            </w:pPr>
            <w:r>
              <w:rPr/>
              <w:t> </w:t>
            </w:r>
          </w:p>
        </w:tc>
        <w:tc>
          <w:tcPr>
            <w:tcW w:w="1328" w:type="dxa"/>
            <w:gridSpan w:val="2"/>
            <w:tcBorders/>
            <w:shd w:fill="auto" w:val="clear"/>
            <w:vAlign w:val="bottom"/>
          </w:tcPr>
          <w:p>
            <w:pPr>
              <w:pStyle w:val="TableContents"/>
              <w:spacing w:before="0" w:after="0"/>
              <w:ind w:left="0" w:right="0" w:hanging="0"/>
              <w:jc w:val="right"/>
              <w:rPr/>
            </w:pPr>
            <w:r>
              <w:rPr/>
              <w:t> </w:t>
            </w:r>
          </w:p>
        </w:tc>
        <w:tc>
          <w:tcPr>
            <w:tcW w:w="220" w:type="dxa"/>
            <w:tcBorders/>
            <w:shd w:fill="auto" w:val="clear"/>
            <w:vAlign w:val="bottom"/>
          </w:tcPr>
          <w:p>
            <w:pPr>
              <w:pStyle w:val="TableContents"/>
              <w:spacing w:before="0" w:after="0"/>
              <w:ind w:left="0" w:right="0" w:hanging="0"/>
              <w:rPr/>
            </w:pPr>
            <w:r>
              <w:rPr/>
              <w:t> </w:t>
            </w:r>
          </w:p>
        </w:tc>
        <w:tc>
          <w:tcPr>
            <w:tcW w:w="1279" w:type="dxa"/>
            <w:gridSpan w:val="2"/>
            <w:tcBorders/>
            <w:shd w:fill="auto" w:val="clear"/>
            <w:vAlign w:val="bottom"/>
          </w:tcPr>
          <w:p>
            <w:pPr>
              <w:pStyle w:val="TableContents"/>
              <w:spacing w:before="0" w:after="0"/>
              <w:ind w:left="0" w:right="0" w:hanging="0"/>
              <w:jc w:val="right"/>
              <w:rPr/>
            </w:pPr>
            <w:r>
              <w:rPr/>
              <w:t> </w:t>
            </w:r>
          </w:p>
        </w:tc>
        <w:tc>
          <w:tcPr>
            <w:tcW w:w="171" w:type="dxa"/>
            <w:tcBorders/>
            <w:shd w:fill="auto" w:val="clear"/>
            <w:vAlign w:val="bottom"/>
          </w:tcPr>
          <w:p>
            <w:pPr>
              <w:pStyle w:val="TableContents"/>
              <w:spacing w:before="0" w:after="0"/>
              <w:ind w:left="0" w:right="0" w:hanging="0"/>
              <w:rPr/>
            </w:pPr>
            <w:r>
              <w:rPr/>
              <w:t> </w:t>
            </w:r>
          </w:p>
        </w:tc>
      </w:tr>
      <w:tr>
        <w:trPr/>
        <w:tc>
          <w:tcPr>
            <w:tcW w:w="546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book capitalization including short-term debt</w:t>
            </w:r>
          </w:p>
        </w:tc>
        <w:tc>
          <w:tcPr>
            <w:tcW w:w="210" w:type="dxa"/>
            <w:tcBorders/>
            <w:shd w:fill="CCEEFF" w:val="clear"/>
            <w:vAlign w:val="bottom"/>
          </w:tcPr>
          <w:p>
            <w:pPr>
              <w:pStyle w:val="TableContents"/>
              <w:spacing w:before="0" w:after="0"/>
              <w:ind w:left="0" w:right="0" w:hanging="0"/>
              <w:rPr/>
            </w:pPr>
            <w:r>
              <w:rPr/>
              <w:t> </w:t>
            </w:r>
          </w:p>
        </w:tc>
        <w:tc>
          <w:tcPr>
            <w:tcW w:w="14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9,304</w:t>
            </w:r>
          </w:p>
        </w:tc>
        <w:tc>
          <w:tcPr>
            <w:tcW w:w="255" w:type="dxa"/>
            <w:tcBorders/>
            <w:shd w:fill="CCEEFF" w:val="clear"/>
            <w:vAlign w:val="bottom"/>
          </w:tcPr>
          <w:p>
            <w:pPr>
              <w:pStyle w:val="TableContents"/>
              <w:spacing w:before="0" w:after="0"/>
              <w:ind w:left="0" w:right="0" w:hanging="0"/>
              <w:rPr/>
            </w:pPr>
            <w:r>
              <w:rPr/>
              <w:t> </w:t>
            </w:r>
          </w:p>
        </w:tc>
        <w:tc>
          <w:tcPr>
            <w:tcW w:w="16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0" w:type="dxa"/>
            <w:tcBorders/>
            <w:shd w:fill="CCEEFF" w:val="clear"/>
            <w:vAlign w:val="bottom"/>
          </w:tcPr>
          <w:p>
            <w:pPr>
              <w:pStyle w:val="TableContents"/>
              <w:spacing w:before="0" w:after="0"/>
              <w:ind w:left="0" w:right="0" w:hanging="0"/>
              <w:rPr/>
            </w:pPr>
            <w:r>
              <w:rPr/>
              <w:t> </w:t>
            </w:r>
          </w:p>
        </w:tc>
        <w:tc>
          <w:tcPr>
            <w:tcW w:w="14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9,304</w:t>
            </w:r>
          </w:p>
        </w:tc>
        <w:tc>
          <w:tcPr>
            <w:tcW w:w="171" w:type="dxa"/>
            <w:tcBorders/>
            <w:shd w:fill="CCEEFF" w:val="clear"/>
            <w:vAlign w:val="bottom"/>
          </w:tcPr>
          <w:p>
            <w:pPr>
              <w:pStyle w:val="TableContents"/>
              <w:spacing w:before="0" w:after="0"/>
              <w:ind w:left="0" w:right="0" w:hanging="0"/>
              <w:rPr/>
            </w:pPr>
            <w:r>
              <w:rPr/>
              <w:t> </w:t>
            </w:r>
          </w:p>
        </w:tc>
      </w:tr>
      <w:tr>
        <w:trPr/>
        <w:tc>
          <w:tcPr>
            <w:tcW w:w="5463"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rPr/>
            </w:pPr>
            <w:r>
              <w:rPr/>
              <w:t> </w:t>
            </w:r>
          </w:p>
        </w:tc>
        <w:tc>
          <w:tcPr>
            <w:tcW w:w="1279" w:type="dxa"/>
            <w:gridSpan w:val="2"/>
            <w:tcBorders/>
            <w:shd w:fill="auto" w:val="clear"/>
            <w:vAlign w:val="bottom"/>
          </w:tcPr>
          <w:p>
            <w:pPr>
              <w:pStyle w:val="TableContents"/>
              <w:spacing w:before="0" w:after="0"/>
              <w:ind w:left="0" w:right="0" w:hanging="0"/>
              <w:jc w:val="right"/>
              <w:rPr/>
            </w:pPr>
            <w:r>
              <w:rPr/>
              <w:t> </w:t>
            </w:r>
          </w:p>
        </w:tc>
        <w:tc>
          <w:tcPr>
            <w:tcW w:w="255" w:type="dxa"/>
            <w:tcBorders/>
            <w:shd w:fill="auto" w:val="clear"/>
            <w:vAlign w:val="bottom"/>
          </w:tcPr>
          <w:p>
            <w:pPr>
              <w:pStyle w:val="TableContents"/>
              <w:spacing w:before="0" w:after="0"/>
              <w:ind w:left="0" w:right="0" w:hanging="0"/>
              <w:rPr/>
            </w:pPr>
            <w:r>
              <w:rPr/>
              <w:t> </w:t>
            </w:r>
          </w:p>
        </w:tc>
        <w:tc>
          <w:tcPr>
            <w:tcW w:w="1328" w:type="dxa"/>
            <w:gridSpan w:val="2"/>
            <w:tcBorders/>
            <w:shd w:fill="auto" w:val="clear"/>
            <w:vAlign w:val="bottom"/>
          </w:tcPr>
          <w:p>
            <w:pPr>
              <w:pStyle w:val="TableContents"/>
              <w:spacing w:before="0" w:after="0"/>
              <w:ind w:left="0" w:right="0" w:hanging="0"/>
              <w:jc w:val="right"/>
              <w:rPr/>
            </w:pPr>
            <w:r>
              <w:rPr/>
              <w:t> </w:t>
            </w:r>
          </w:p>
        </w:tc>
        <w:tc>
          <w:tcPr>
            <w:tcW w:w="220" w:type="dxa"/>
            <w:tcBorders/>
            <w:shd w:fill="auto" w:val="clear"/>
            <w:vAlign w:val="bottom"/>
          </w:tcPr>
          <w:p>
            <w:pPr>
              <w:pStyle w:val="TableContents"/>
              <w:spacing w:before="0" w:after="0"/>
              <w:ind w:left="0" w:right="0" w:hanging="0"/>
              <w:rPr/>
            </w:pPr>
            <w:r>
              <w:rPr/>
              <w:t> </w:t>
            </w:r>
          </w:p>
        </w:tc>
        <w:tc>
          <w:tcPr>
            <w:tcW w:w="1279" w:type="dxa"/>
            <w:gridSpan w:val="2"/>
            <w:tcBorders/>
            <w:shd w:fill="auto" w:val="clear"/>
            <w:vAlign w:val="bottom"/>
          </w:tcPr>
          <w:p>
            <w:pPr>
              <w:pStyle w:val="TableContents"/>
              <w:spacing w:before="0" w:after="0"/>
              <w:ind w:left="0" w:right="0" w:hanging="0"/>
              <w:jc w:val="right"/>
              <w:rPr/>
            </w:pPr>
            <w:r>
              <w:rPr/>
              <w:t> </w:t>
            </w:r>
          </w:p>
        </w:tc>
        <w:tc>
          <w:tcPr>
            <w:tcW w:w="171" w:type="dxa"/>
            <w:tcBorders/>
            <w:shd w:fill="auto" w:val="clear"/>
            <w:vAlign w:val="bottom"/>
          </w:tcPr>
          <w:p>
            <w:pPr>
              <w:pStyle w:val="TableContents"/>
              <w:spacing w:before="0" w:after="0"/>
              <w:ind w:left="0" w:right="0" w:hanging="0"/>
              <w:rPr/>
            </w:pPr>
            <w:r>
              <w:rPr/>
              <w:t> </w:t>
            </w:r>
          </w:p>
        </w:tc>
      </w:tr>
      <w:tr>
        <w:trPr/>
        <w:tc>
          <w:tcPr>
            <w:tcW w:w="546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Long-term debt to total book capitalization</w:t>
            </w:r>
          </w:p>
        </w:tc>
        <w:tc>
          <w:tcPr>
            <w:tcW w:w="210" w:type="dxa"/>
            <w:tcBorders/>
            <w:shd w:fill="CCEEFF" w:val="clear"/>
            <w:vAlign w:val="bottom"/>
          </w:tcPr>
          <w:p>
            <w:pPr>
              <w:pStyle w:val="TableContents"/>
              <w:spacing w:before="0" w:after="0"/>
              <w:ind w:left="0" w:right="0" w:hanging="0"/>
              <w:rPr/>
            </w:pPr>
            <w:r>
              <w:rPr/>
              <w:t> </w:t>
            </w:r>
          </w:p>
        </w:tc>
        <w:tc>
          <w:tcPr>
            <w:tcW w:w="127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25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28" w:type="dxa"/>
            <w:gridSpan w:val="2"/>
            <w:tcBorders/>
            <w:shd w:fill="CCEEFF" w:val="clear"/>
            <w:vAlign w:val="bottom"/>
          </w:tcPr>
          <w:p>
            <w:pPr>
              <w:pStyle w:val="TableContents"/>
              <w:spacing w:before="0" w:after="0"/>
              <w:ind w:left="0" w:right="0" w:hanging="0"/>
              <w:jc w:val="right"/>
              <w:rPr/>
            </w:pPr>
            <w:r>
              <w:rPr/>
              <w:t> </w:t>
            </w:r>
          </w:p>
        </w:tc>
        <w:tc>
          <w:tcPr>
            <w:tcW w:w="220" w:type="dxa"/>
            <w:tcBorders/>
            <w:shd w:fill="CCEEFF" w:val="clear"/>
            <w:vAlign w:val="bottom"/>
          </w:tcPr>
          <w:p>
            <w:pPr>
              <w:pStyle w:val="TableContents"/>
              <w:spacing w:before="0" w:after="0"/>
              <w:ind w:left="0" w:right="0" w:hanging="0"/>
              <w:rPr/>
            </w:pPr>
            <w:r>
              <w:rPr/>
              <w:t> </w:t>
            </w:r>
          </w:p>
        </w:tc>
        <w:tc>
          <w:tcPr>
            <w:tcW w:w="127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w:t>
            </w:r>
          </w:p>
        </w:tc>
        <w:tc>
          <w:tcPr>
            <w:tcW w:w="17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463"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rPr/>
            </w:pPr>
            <w:r>
              <w:rPr/>
              <w:t> </w:t>
            </w:r>
          </w:p>
        </w:tc>
        <w:tc>
          <w:tcPr>
            <w:tcW w:w="1279" w:type="dxa"/>
            <w:gridSpan w:val="2"/>
            <w:tcBorders/>
            <w:shd w:fill="auto" w:val="clear"/>
            <w:vAlign w:val="bottom"/>
          </w:tcPr>
          <w:p>
            <w:pPr>
              <w:pStyle w:val="TableContents"/>
              <w:spacing w:before="0" w:after="0"/>
              <w:ind w:left="0" w:right="0" w:hanging="0"/>
              <w:jc w:val="right"/>
              <w:rPr/>
            </w:pPr>
            <w:r>
              <w:rPr/>
              <w:t> </w:t>
            </w:r>
          </w:p>
        </w:tc>
        <w:tc>
          <w:tcPr>
            <w:tcW w:w="255" w:type="dxa"/>
            <w:tcBorders/>
            <w:shd w:fill="auto" w:val="clear"/>
            <w:vAlign w:val="bottom"/>
          </w:tcPr>
          <w:p>
            <w:pPr>
              <w:pStyle w:val="TableContents"/>
              <w:spacing w:before="0" w:after="0"/>
              <w:ind w:left="0" w:right="0" w:hanging="0"/>
              <w:rPr/>
            </w:pPr>
            <w:r>
              <w:rPr/>
              <w:t> </w:t>
            </w:r>
          </w:p>
        </w:tc>
        <w:tc>
          <w:tcPr>
            <w:tcW w:w="1328" w:type="dxa"/>
            <w:gridSpan w:val="2"/>
            <w:tcBorders/>
            <w:shd w:fill="auto" w:val="clear"/>
            <w:vAlign w:val="bottom"/>
          </w:tcPr>
          <w:p>
            <w:pPr>
              <w:pStyle w:val="TableContents"/>
              <w:spacing w:before="0" w:after="0"/>
              <w:ind w:left="0" w:right="0" w:hanging="0"/>
              <w:jc w:val="right"/>
              <w:rPr/>
            </w:pPr>
            <w:r>
              <w:rPr/>
              <w:t> </w:t>
            </w:r>
          </w:p>
        </w:tc>
        <w:tc>
          <w:tcPr>
            <w:tcW w:w="220" w:type="dxa"/>
            <w:tcBorders/>
            <w:shd w:fill="auto" w:val="clear"/>
            <w:vAlign w:val="bottom"/>
          </w:tcPr>
          <w:p>
            <w:pPr>
              <w:pStyle w:val="TableContents"/>
              <w:spacing w:before="0" w:after="0"/>
              <w:ind w:left="0" w:right="0" w:hanging="0"/>
              <w:rPr/>
            </w:pPr>
            <w:r>
              <w:rPr/>
              <w:t> </w:t>
            </w:r>
          </w:p>
        </w:tc>
        <w:tc>
          <w:tcPr>
            <w:tcW w:w="1279" w:type="dxa"/>
            <w:gridSpan w:val="2"/>
            <w:tcBorders/>
            <w:shd w:fill="auto" w:val="clear"/>
            <w:vAlign w:val="bottom"/>
          </w:tcPr>
          <w:p>
            <w:pPr>
              <w:pStyle w:val="TableContents"/>
              <w:spacing w:before="0" w:after="0"/>
              <w:ind w:left="0" w:right="0" w:hanging="0"/>
              <w:jc w:val="right"/>
              <w:rPr/>
            </w:pPr>
            <w:r>
              <w:rPr/>
              <w:t> </w:t>
            </w:r>
          </w:p>
        </w:tc>
        <w:tc>
          <w:tcPr>
            <w:tcW w:w="171" w:type="dxa"/>
            <w:tcBorders/>
            <w:shd w:fill="auto" w:val="clear"/>
            <w:vAlign w:val="bottom"/>
          </w:tcPr>
          <w:p>
            <w:pPr>
              <w:pStyle w:val="TableContents"/>
              <w:spacing w:before="0" w:after="0"/>
              <w:ind w:left="0" w:right="0" w:hanging="0"/>
              <w:rPr/>
            </w:pPr>
            <w:r>
              <w:rPr/>
              <w:t> </w:t>
            </w:r>
          </w:p>
        </w:tc>
      </w:tr>
      <w:tr>
        <w:trPr/>
        <w:tc>
          <w:tcPr>
            <w:tcW w:w="546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debt to total book capitalization including short-term debt</w:t>
            </w:r>
          </w:p>
        </w:tc>
        <w:tc>
          <w:tcPr>
            <w:tcW w:w="210" w:type="dxa"/>
            <w:tcBorders/>
            <w:shd w:fill="CCEEFF" w:val="clear"/>
            <w:vAlign w:val="bottom"/>
          </w:tcPr>
          <w:p>
            <w:pPr>
              <w:pStyle w:val="TableContents"/>
              <w:spacing w:before="0" w:after="0"/>
              <w:ind w:left="0" w:right="0" w:hanging="0"/>
              <w:rPr/>
            </w:pPr>
            <w:r>
              <w:rPr/>
              <w:t> </w:t>
            </w:r>
          </w:p>
        </w:tc>
        <w:tc>
          <w:tcPr>
            <w:tcW w:w="127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25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28" w:type="dxa"/>
            <w:gridSpan w:val="2"/>
            <w:tcBorders/>
            <w:shd w:fill="CCEEFF" w:val="clear"/>
            <w:vAlign w:val="bottom"/>
          </w:tcPr>
          <w:p>
            <w:pPr>
              <w:pStyle w:val="TableContents"/>
              <w:spacing w:before="0" w:after="0"/>
              <w:ind w:left="0" w:right="0" w:hanging="0"/>
              <w:jc w:val="right"/>
              <w:rPr/>
            </w:pPr>
            <w:r>
              <w:rPr/>
              <w:t> </w:t>
            </w:r>
          </w:p>
        </w:tc>
        <w:tc>
          <w:tcPr>
            <w:tcW w:w="220" w:type="dxa"/>
            <w:tcBorders/>
            <w:shd w:fill="CCEEFF" w:val="clear"/>
            <w:vAlign w:val="bottom"/>
          </w:tcPr>
          <w:p>
            <w:pPr>
              <w:pStyle w:val="TableContents"/>
              <w:spacing w:before="0" w:after="0"/>
              <w:ind w:left="0" w:right="0" w:hanging="0"/>
              <w:rPr/>
            </w:pPr>
            <w:r>
              <w:rPr/>
              <w:t> </w:t>
            </w:r>
          </w:p>
        </w:tc>
        <w:tc>
          <w:tcPr>
            <w:tcW w:w="127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17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The adjustment represents the portion of the 4.25% senior notes due September 2012 that has been used to fund hedged inventory and would be classified as short-term debt if funded on our credit facilities.  These notes were issued in July 2009 and the proceeds are being used to supplement capital available from our hedged inventory facility.</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-more-</w:t>
      </w:r>
    </w:p>
    <w:p>
      <w:pPr>
        <w:pStyle w:val="TextBody"/>
        <w:spacing w:before="0" w:after="0"/>
        <w:ind w:left="0" w:right="0" w:hanging="0"/>
        <w:jc w:val="center"/>
        <w:rPr/>
      </w:pPr>
      <w:r>
        <w:rPr/>
        <w:t> </w:t>
      </w:r>
    </w:p>
    <w:tbl>
      <w:tblPr>
        <w:tblW w:w="5000" w:type="pct"/>
        <w:jc w:val="left"/>
        <w:tblInd w:w="0" w:type="dxa"/>
        <w:tblCellMar>
          <w:top w:w="28" w:type="dxa"/>
          <w:left w:w="0" w:type="dxa"/>
          <w:bottom w:w="0" w:type="dxa"/>
          <w:right w:w="0" w:type="dxa"/>
        </w:tblCellMar>
      </w:tblPr>
      <w:tblGrid>
        <w:gridCol w:w="10205"/>
      </w:tblGrid>
      <w:tr>
        <w:trPr/>
        <w:tc>
          <w:tcPr>
            <w:tcW w:w="10205" w:type="dxa"/>
            <w:tcBorders>
              <w:top w:val="single" w:sz="8" w:space="0" w:color="000000"/>
            </w:tcBorders>
            <w:shd w:fill="auto" w:val="clear"/>
          </w:tcPr>
          <w:p>
            <w:pPr>
              <w:pStyle w:val="TableContents"/>
              <w:spacing w:before="0" w:after="0"/>
              <w:ind w:left="0" w:right="0" w:hanging="0"/>
              <w:jc w:val="center"/>
              <w:rPr/>
            </w:pPr>
            <w:r>
              <w:rPr/>
              <w:t> </w:t>
            </w:r>
          </w:p>
          <w:p>
            <w:pPr>
              <w:pStyle w:val="TableContents"/>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11</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PLAINS ALL AMERICAN PIPELINE, L.P. AND SUBSIDIARIES</w:t>
      </w:r>
    </w:p>
    <w:p>
      <w:pPr>
        <w:pStyle w:val="TextBody"/>
        <w:pBdr/>
        <w:spacing w:before="0" w:after="0"/>
        <w:ind w:left="0" w:right="0" w:hanging="0"/>
        <w:rPr>
          <w:rFonts w:ascii="Times New Roman" w:hAnsi="Times New Roman"/>
          <w:bdr w:val="single" w:sz="8" w:space="1" w:color="000000"/>
        </w:rPr>
      </w:pPr>
      <w:r>
        <w:rPr>
          <w:rFonts w:ascii="Times New Roman" w:hAnsi="Times New Roman"/>
          <w:b/>
          <w:sz w:val="17"/>
          <w:bdr w:val="single" w:sz="8" w:space="1" w:color="000000"/>
        </w:rPr>
        <w:t>FINANCIAL SUMMARY</w:t>
      </w:r>
      <w:r>
        <w:rPr>
          <w:rFonts w:ascii="Times New Roman" w:hAnsi="Times New Roman"/>
          <w:bdr w:val="single" w:sz="8" w:space="1" w:color="000000"/>
        </w:rPr>
        <w:t xml:space="preserve"> </w:t>
      </w:r>
      <w:r>
        <w:rPr>
          <w:rFonts w:ascii="Times New Roman" w:hAnsi="Times New Roman"/>
          <w:sz w:val="17"/>
          <w:bdr w:val="single" w:sz="8" w:space="1" w:color="000000"/>
        </w:rPr>
        <w:t>(unaudited)</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COMPUTATION OF BASIC AND DILUTED EARNINGS PER LIMITED PARTNER UNIT</w:t>
      </w:r>
    </w:p>
    <w:p>
      <w:pPr>
        <w:pStyle w:val="TextBody"/>
        <w:spacing w:before="0" w:after="0"/>
        <w:ind w:left="0" w:right="0" w:hanging="0"/>
        <w:rPr>
          <w:rFonts w:ascii="Times New Roman" w:hAnsi="Times New Roman"/>
          <w:sz w:val="17"/>
        </w:rPr>
      </w:pPr>
      <w:r>
        <w:rPr>
          <w:rFonts w:ascii="Times New Roman" w:hAnsi="Times New Roman"/>
          <w:sz w:val="17"/>
        </w:rPr>
        <w:t>(In millions, except per unit data)</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315"/>
        <w:gridCol w:w="211"/>
        <w:gridCol w:w="112"/>
        <w:gridCol w:w="1063"/>
        <w:gridCol w:w="213"/>
        <w:gridCol w:w="112"/>
        <w:gridCol w:w="1063"/>
        <w:gridCol w:w="116"/>
      </w:tblGrid>
      <w:tr>
        <w:trPr/>
        <w:tc>
          <w:tcPr>
            <w:tcW w:w="7315"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2563"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116" w:type="dxa"/>
            <w:tcBorders/>
            <w:shd w:fill="auto" w:val="clear"/>
            <w:vAlign w:val="bottom"/>
          </w:tcPr>
          <w:p>
            <w:pPr>
              <w:pStyle w:val="TableContents"/>
              <w:spacing w:before="0" w:after="0"/>
              <w:ind w:left="0" w:right="0" w:hanging="0"/>
              <w:jc w:val="center"/>
              <w:rPr/>
            </w:pPr>
            <w:r>
              <w:rPr/>
              <w:t> </w:t>
            </w:r>
          </w:p>
        </w:tc>
      </w:tr>
      <w:tr>
        <w:trPr/>
        <w:tc>
          <w:tcPr>
            <w:tcW w:w="7315"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2563"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March 31,</w:t>
            </w:r>
          </w:p>
        </w:tc>
        <w:tc>
          <w:tcPr>
            <w:tcW w:w="116" w:type="dxa"/>
            <w:tcBorders/>
            <w:shd w:fill="auto" w:val="clear"/>
            <w:vAlign w:val="bottom"/>
          </w:tcPr>
          <w:p>
            <w:pPr>
              <w:pStyle w:val="TableContents"/>
              <w:spacing w:before="0" w:after="0"/>
              <w:ind w:left="0" w:right="0" w:hanging="0"/>
              <w:jc w:val="center"/>
              <w:rPr/>
            </w:pPr>
            <w:r>
              <w:rPr/>
              <w:t> </w:t>
            </w:r>
          </w:p>
        </w:tc>
      </w:tr>
      <w:tr>
        <w:trPr/>
        <w:tc>
          <w:tcPr>
            <w:tcW w:w="7315"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117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1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175"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116" w:type="dxa"/>
            <w:tcBorders/>
            <w:shd w:fill="auto" w:val="clear"/>
            <w:vAlign w:val="bottom"/>
          </w:tcPr>
          <w:p>
            <w:pPr>
              <w:pStyle w:val="TableContents"/>
              <w:spacing w:before="0" w:after="0"/>
              <w:ind w:left="0" w:right="0" w:hanging="0"/>
              <w:jc w:val="center"/>
              <w:rPr/>
            </w:pPr>
            <w:r>
              <w:rPr/>
              <w:t> </w:t>
            </w:r>
          </w:p>
        </w:tc>
      </w:tr>
      <w:tr>
        <w:trPr/>
        <w:tc>
          <w:tcPr>
            <w:tcW w:w="73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Numerator for basic and diluted earnings per limited partner unit:</w:t>
            </w:r>
          </w:p>
        </w:tc>
        <w:tc>
          <w:tcPr>
            <w:tcW w:w="211" w:type="dxa"/>
            <w:tcBorders/>
            <w:shd w:fill="CCEEFF" w:val="clear"/>
            <w:vAlign w:val="bottom"/>
          </w:tcPr>
          <w:p>
            <w:pPr>
              <w:pStyle w:val="TableContents"/>
              <w:spacing w:before="0" w:after="0"/>
              <w:ind w:left="0" w:right="0" w:hanging="0"/>
              <w:rPr/>
            </w:pPr>
            <w:r>
              <w:rPr/>
              <w:t> </w:t>
            </w:r>
          </w:p>
        </w:tc>
        <w:tc>
          <w:tcPr>
            <w:tcW w:w="1175" w:type="dxa"/>
            <w:gridSpan w:val="2"/>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1175" w:type="dxa"/>
            <w:gridSpan w:val="2"/>
            <w:tcBorders/>
            <w:shd w:fill="CCEEFF" w:val="clear"/>
            <w:vAlign w:val="bottom"/>
          </w:tcPr>
          <w:p>
            <w:pPr>
              <w:pStyle w:val="TableContents"/>
              <w:spacing w:before="0" w:after="0"/>
              <w:ind w:left="0" w:right="0" w:hanging="0"/>
              <w:jc w:val="right"/>
              <w:rPr/>
            </w:pPr>
            <w:r>
              <w:rPr/>
              <w:t> </w:t>
            </w:r>
          </w:p>
        </w:tc>
        <w:tc>
          <w:tcPr>
            <w:tcW w:w="116" w:type="dxa"/>
            <w:tcBorders/>
            <w:shd w:fill="CCEEFF" w:val="clear"/>
            <w:vAlign w:val="bottom"/>
          </w:tcPr>
          <w:p>
            <w:pPr>
              <w:pStyle w:val="TableContents"/>
              <w:spacing w:before="0" w:after="0"/>
              <w:ind w:left="0" w:right="0" w:hanging="0"/>
              <w:rPr/>
            </w:pPr>
            <w:r>
              <w:rPr/>
              <w:t> </w:t>
            </w:r>
          </w:p>
        </w:tc>
      </w:tr>
      <w:tr>
        <w:trPr/>
        <w:tc>
          <w:tcPr>
            <w:tcW w:w="73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211" w:type="dxa"/>
            <w:tcBorders/>
            <w:shd w:fill="auto" w:val="clear"/>
            <w:vAlign w:val="bottom"/>
          </w:tcPr>
          <w:p>
            <w:pPr>
              <w:pStyle w:val="TableContents"/>
              <w:spacing w:before="0" w:after="0"/>
              <w:ind w:left="0" w:right="0" w:hanging="0"/>
              <w:rPr/>
            </w:pPr>
            <w:r>
              <w:rPr/>
              <w:t> </w:t>
            </w:r>
          </w:p>
        </w:tc>
        <w:tc>
          <w:tcPr>
            <w:tcW w:w="1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151</w:t>
            </w:r>
          </w:p>
        </w:tc>
        <w:tc>
          <w:tcPr>
            <w:tcW w:w="213" w:type="dxa"/>
            <w:tcBorders/>
            <w:shd w:fill="auto" w:val="clear"/>
            <w:vAlign w:val="bottom"/>
          </w:tcPr>
          <w:p>
            <w:pPr>
              <w:pStyle w:val="TableContents"/>
              <w:spacing w:before="0" w:after="0"/>
              <w:ind w:left="0" w:right="0" w:hanging="0"/>
              <w:rPr/>
            </w:pPr>
            <w:r>
              <w:rPr/>
              <w:t> </w:t>
            </w:r>
          </w:p>
        </w:tc>
        <w:tc>
          <w:tcPr>
            <w:tcW w:w="1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211</w:t>
            </w:r>
          </w:p>
        </w:tc>
        <w:tc>
          <w:tcPr>
            <w:tcW w:w="116" w:type="dxa"/>
            <w:tcBorders/>
            <w:shd w:fill="auto" w:val="clear"/>
            <w:vAlign w:val="bottom"/>
          </w:tcPr>
          <w:p>
            <w:pPr>
              <w:pStyle w:val="TableContents"/>
              <w:spacing w:before="0" w:after="0"/>
              <w:ind w:left="0" w:right="0" w:hanging="0"/>
              <w:rPr/>
            </w:pPr>
            <w:r>
              <w:rPr/>
              <w:t> </w:t>
            </w:r>
          </w:p>
        </w:tc>
      </w:tr>
      <w:tr>
        <w:trPr/>
        <w:tc>
          <w:tcPr>
            <w:tcW w:w="7315" w:type="dxa"/>
            <w:tcBorders/>
            <w:shd w:fill="CCEEFF" w:val="clear"/>
            <w:vAlign w:val="bottom"/>
          </w:tcPr>
          <w:p>
            <w:pPr>
              <w:pStyle w:val="TableContents"/>
              <w:spacing w:before="0" w:after="0"/>
              <w:ind w:left="0" w:right="0" w:hanging="0"/>
              <w:rPr/>
            </w:pPr>
            <w:r>
              <w:rPr>
                <w:rFonts w:ascii="Times New Roman" w:hAnsi="Times New Roman"/>
                <w:sz w:val="17"/>
              </w:rPr>
              <w:t xml:space="preserve">Less: General partners incentive distribution paid </w:t>
            </w:r>
            <w:r>
              <w:rPr>
                <w:sz w:val="11"/>
              </w:rPr>
              <w:t>(1)</w:t>
            </w:r>
          </w:p>
        </w:tc>
        <w:tc>
          <w:tcPr>
            <w:tcW w:w="211" w:type="dxa"/>
            <w:tcBorders/>
            <w:shd w:fill="CCEEFF" w:val="clear"/>
            <w:vAlign w:val="bottom"/>
          </w:tcPr>
          <w:p>
            <w:pPr>
              <w:pStyle w:val="TableContents"/>
              <w:spacing w:before="0" w:after="0"/>
              <w:ind w:left="0" w:right="0" w:hanging="0"/>
              <w:rPr/>
            </w:pPr>
            <w:r>
              <w:rPr/>
              <w:t> </w:t>
            </w:r>
          </w:p>
        </w:tc>
        <w:tc>
          <w:tcPr>
            <w:tcW w:w="117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w:t>
            </w:r>
          </w:p>
        </w:tc>
        <w:tc>
          <w:tcPr>
            <w:tcW w:w="2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1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3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Subtotal</w:t>
            </w:r>
          </w:p>
        </w:tc>
        <w:tc>
          <w:tcPr>
            <w:tcW w:w="211" w:type="dxa"/>
            <w:tcBorders/>
            <w:shd w:fill="auto" w:val="clear"/>
            <w:vAlign w:val="bottom"/>
          </w:tcPr>
          <w:p>
            <w:pPr>
              <w:pStyle w:val="TableContents"/>
              <w:spacing w:before="0" w:after="0"/>
              <w:ind w:left="0" w:right="0" w:hanging="0"/>
              <w:rPr/>
            </w:pPr>
            <w:r>
              <w:rPr/>
              <w:t> </w:t>
            </w:r>
          </w:p>
        </w:tc>
        <w:tc>
          <w:tcPr>
            <w:tcW w:w="117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114</w:t>
            </w:r>
          </w:p>
        </w:tc>
        <w:tc>
          <w:tcPr>
            <w:tcW w:w="213" w:type="dxa"/>
            <w:tcBorders/>
            <w:shd w:fill="auto" w:val="clear"/>
            <w:vAlign w:val="bottom"/>
          </w:tcPr>
          <w:p>
            <w:pPr>
              <w:pStyle w:val="TableContents"/>
              <w:spacing w:before="0" w:after="0"/>
              <w:ind w:left="0" w:right="0" w:hanging="0"/>
              <w:rPr/>
            </w:pPr>
            <w:r>
              <w:rPr/>
              <w:t> </w:t>
            </w:r>
          </w:p>
        </w:tc>
        <w:tc>
          <w:tcPr>
            <w:tcW w:w="117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183</w:t>
            </w:r>
          </w:p>
        </w:tc>
        <w:tc>
          <w:tcPr>
            <w:tcW w:w="116" w:type="dxa"/>
            <w:tcBorders/>
            <w:shd w:fill="auto" w:val="clear"/>
            <w:vAlign w:val="bottom"/>
          </w:tcPr>
          <w:p>
            <w:pPr>
              <w:pStyle w:val="TableContents"/>
              <w:spacing w:before="0" w:after="0"/>
              <w:ind w:left="0" w:right="0" w:hanging="0"/>
              <w:rPr/>
            </w:pPr>
            <w:r>
              <w:rPr/>
              <w:t> </w:t>
            </w:r>
          </w:p>
        </w:tc>
      </w:tr>
      <w:tr>
        <w:trPr/>
        <w:tc>
          <w:tcPr>
            <w:tcW w:w="7315" w:type="dxa"/>
            <w:tcBorders/>
            <w:shd w:fill="CCEEFF" w:val="clear"/>
            <w:vAlign w:val="bottom"/>
          </w:tcPr>
          <w:p>
            <w:pPr>
              <w:pStyle w:val="TableContents"/>
              <w:spacing w:before="0" w:after="0"/>
              <w:ind w:left="0" w:right="0" w:hanging="0"/>
              <w:rPr/>
            </w:pPr>
            <w:r>
              <w:rPr>
                <w:rFonts w:ascii="Times New Roman" w:hAnsi="Times New Roman"/>
                <w:sz w:val="17"/>
              </w:rPr>
              <w:t xml:space="preserve">Less: General partner 2% ownership </w:t>
            </w:r>
            <w:r>
              <w:rPr>
                <w:sz w:val="11"/>
              </w:rPr>
              <w:t>(1)</w:t>
            </w:r>
          </w:p>
        </w:tc>
        <w:tc>
          <w:tcPr>
            <w:tcW w:w="211" w:type="dxa"/>
            <w:tcBorders/>
            <w:shd w:fill="CCEEFF" w:val="clear"/>
            <w:vAlign w:val="bottom"/>
          </w:tcPr>
          <w:p>
            <w:pPr>
              <w:pStyle w:val="TableContents"/>
              <w:spacing w:before="0" w:after="0"/>
              <w:ind w:left="0" w:right="0" w:hanging="0"/>
              <w:rPr/>
            </w:pPr>
            <w:r>
              <w:rPr/>
              <w:t> </w:t>
            </w:r>
          </w:p>
        </w:tc>
        <w:tc>
          <w:tcPr>
            <w:tcW w:w="117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3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available to limited partners</w:t>
            </w:r>
          </w:p>
        </w:tc>
        <w:tc>
          <w:tcPr>
            <w:tcW w:w="211" w:type="dxa"/>
            <w:tcBorders/>
            <w:shd w:fill="auto" w:val="clear"/>
            <w:vAlign w:val="bottom"/>
          </w:tcPr>
          <w:p>
            <w:pPr>
              <w:pStyle w:val="TableContents"/>
              <w:spacing w:before="0" w:after="0"/>
              <w:ind w:left="0" w:right="0" w:hanging="0"/>
              <w:rPr/>
            </w:pPr>
            <w:r>
              <w:rPr/>
              <w:t> </w:t>
            </w:r>
          </w:p>
        </w:tc>
        <w:tc>
          <w:tcPr>
            <w:tcW w:w="117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112</w:t>
            </w:r>
          </w:p>
        </w:tc>
        <w:tc>
          <w:tcPr>
            <w:tcW w:w="213" w:type="dxa"/>
            <w:tcBorders/>
            <w:shd w:fill="auto" w:val="clear"/>
            <w:vAlign w:val="bottom"/>
          </w:tcPr>
          <w:p>
            <w:pPr>
              <w:pStyle w:val="TableContents"/>
              <w:spacing w:before="0" w:after="0"/>
              <w:ind w:left="0" w:right="0" w:hanging="0"/>
              <w:rPr/>
            </w:pPr>
            <w:r>
              <w:rPr/>
              <w:t> </w:t>
            </w:r>
          </w:p>
        </w:tc>
        <w:tc>
          <w:tcPr>
            <w:tcW w:w="117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180</w:t>
            </w:r>
          </w:p>
        </w:tc>
        <w:tc>
          <w:tcPr>
            <w:tcW w:w="116" w:type="dxa"/>
            <w:tcBorders/>
            <w:shd w:fill="auto" w:val="clear"/>
            <w:vAlign w:val="bottom"/>
          </w:tcPr>
          <w:p>
            <w:pPr>
              <w:pStyle w:val="TableContents"/>
              <w:spacing w:before="0" w:after="0"/>
              <w:ind w:left="0" w:right="0" w:hanging="0"/>
              <w:rPr/>
            </w:pPr>
            <w:r>
              <w:rPr/>
              <w:t> </w:t>
            </w:r>
          </w:p>
        </w:tc>
      </w:tr>
      <w:tr>
        <w:trPr/>
        <w:tc>
          <w:tcPr>
            <w:tcW w:w="7315" w:type="dxa"/>
            <w:tcBorders/>
            <w:shd w:fill="CCEEFF" w:val="clear"/>
            <w:vAlign w:val="bottom"/>
          </w:tcPr>
          <w:p>
            <w:pPr>
              <w:pStyle w:val="TableContents"/>
              <w:spacing w:before="0" w:after="0"/>
              <w:ind w:left="0" w:right="0" w:hanging="0"/>
              <w:rPr/>
            </w:pPr>
            <w:r>
              <w:rPr>
                <w:rFonts w:ascii="Times New Roman" w:hAnsi="Times New Roman"/>
                <w:sz w:val="17"/>
              </w:rPr>
              <w:t xml:space="preserve">Adjustment in accordance with application of the two-class method for MLPs </w:t>
            </w:r>
            <w:r>
              <w:rPr>
                <w:sz w:val="11"/>
              </w:rPr>
              <w:t>(1)</w:t>
            </w:r>
          </w:p>
        </w:tc>
        <w:tc>
          <w:tcPr>
            <w:tcW w:w="211" w:type="dxa"/>
            <w:tcBorders/>
            <w:shd w:fill="CCEEFF" w:val="clear"/>
            <w:vAlign w:val="bottom"/>
          </w:tcPr>
          <w:p>
            <w:pPr>
              <w:pStyle w:val="TableContents"/>
              <w:spacing w:before="0" w:after="0"/>
              <w:ind w:left="0" w:right="0" w:hanging="0"/>
              <w:rPr/>
            </w:pPr>
            <w:r>
              <w:rPr/>
              <w:t> </w:t>
            </w:r>
          </w:p>
        </w:tc>
        <w:tc>
          <w:tcPr>
            <w:tcW w:w="117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315" w:type="dxa"/>
            <w:tcBorders/>
            <w:shd w:fill="auto" w:val="clear"/>
            <w:vAlign w:val="bottom"/>
          </w:tcPr>
          <w:p>
            <w:pPr>
              <w:pStyle w:val="TableContents"/>
              <w:spacing w:before="0" w:after="0"/>
              <w:ind w:left="0" w:right="0" w:hanging="0"/>
              <w:rPr/>
            </w:pPr>
            <w:r>
              <w:rPr>
                <w:rFonts w:ascii="Times New Roman" w:hAnsi="Times New Roman"/>
                <w:sz w:val="17"/>
              </w:rPr>
              <w:t xml:space="preserve">Net income available to limited partners in accordance with application of the two-class method for MLPs </w:t>
            </w:r>
            <w:r>
              <w:rPr>
                <w:sz w:val="11"/>
              </w:rPr>
              <w:t>(1)</w:t>
            </w:r>
          </w:p>
        </w:tc>
        <w:tc>
          <w:tcPr>
            <w:tcW w:w="211" w:type="dxa"/>
            <w:tcBorders/>
            <w:shd w:fill="auto" w:val="clear"/>
            <w:vAlign w:val="bottom"/>
          </w:tcPr>
          <w:p>
            <w:pPr>
              <w:pStyle w:val="TableContents"/>
              <w:spacing w:before="0" w:after="0"/>
              <w:ind w:left="0" w:right="0" w:hanging="0"/>
              <w:rPr/>
            </w:pPr>
            <w:r>
              <w:rPr/>
              <w:t> </w:t>
            </w:r>
          </w:p>
        </w:tc>
        <w:tc>
          <w:tcPr>
            <w:tcW w:w="11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109</w:t>
            </w:r>
          </w:p>
        </w:tc>
        <w:tc>
          <w:tcPr>
            <w:tcW w:w="213" w:type="dxa"/>
            <w:tcBorders/>
            <w:shd w:fill="auto" w:val="clear"/>
            <w:vAlign w:val="bottom"/>
          </w:tcPr>
          <w:p>
            <w:pPr>
              <w:pStyle w:val="TableContents"/>
              <w:spacing w:before="0" w:after="0"/>
              <w:ind w:left="0" w:right="0" w:hanging="0"/>
              <w:rPr/>
            </w:pPr>
            <w:r>
              <w:rPr/>
              <w:t> </w:t>
            </w:r>
          </w:p>
        </w:tc>
        <w:tc>
          <w:tcPr>
            <w:tcW w:w="11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176</w:t>
            </w:r>
          </w:p>
        </w:tc>
        <w:tc>
          <w:tcPr>
            <w:tcW w:w="116" w:type="dxa"/>
            <w:tcBorders/>
            <w:shd w:fill="auto" w:val="clear"/>
            <w:vAlign w:val="bottom"/>
          </w:tcPr>
          <w:p>
            <w:pPr>
              <w:pStyle w:val="TableContents"/>
              <w:spacing w:before="0" w:after="0"/>
              <w:ind w:left="0" w:right="0" w:hanging="0"/>
              <w:rPr/>
            </w:pPr>
            <w:r>
              <w:rPr/>
              <w:t> </w:t>
            </w:r>
          </w:p>
        </w:tc>
      </w:tr>
      <w:tr>
        <w:trPr/>
        <w:tc>
          <w:tcPr>
            <w:tcW w:w="7315" w:type="dxa"/>
            <w:tcBorders/>
            <w:shd w:fill="CCEEFF" w:val="clear"/>
            <w:vAlign w:val="bottom"/>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1175" w:type="dxa"/>
            <w:gridSpan w:val="2"/>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1175" w:type="dxa"/>
            <w:gridSpan w:val="2"/>
            <w:tcBorders/>
            <w:shd w:fill="CCEEFF" w:val="clear"/>
            <w:vAlign w:val="bottom"/>
          </w:tcPr>
          <w:p>
            <w:pPr>
              <w:pStyle w:val="TableContents"/>
              <w:spacing w:before="0" w:after="0"/>
              <w:ind w:left="0" w:right="0" w:hanging="0"/>
              <w:jc w:val="right"/>
              <w:rPr/>
            </w:pPr>
            <w:r>
              <w:rPr/>
              <w:t> </w:t>
            </w:r>
          </w:p>
        </w:tc>
        <w:tc>
          <w:tcPr>
            <w:tcW w:w="116" w:type="dxa"/>
            <w:tcBorders/>
            <w:shd w:fill="CCEEFF" w:val="clear"/>
            <w:vAlign w:val="bottom"/>
          </w:tcPr>
          <w:p>
            <w:pPr>
              <w:pStyle w:val="TableContents"/>
              <w:spacing w:before="0" w:after="0"/>
              <w:ind w:left="0" w:right="0" w:hanging="0"/>
              <w:rPr/>
            </w:pPr>
            <w:r>
              <w:rPr/>
              <w:t> </w:t>
            </w:r>
          </w:p>
        </w:tc>
      </w:tr>
      <w:tr>
        <w:trPr/>
        <w:tc>
          <w:tcPr>
            <w:tcW w:w="73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Denominator:</w:t>
            </w:r>
          </w:p>
        </w:tc>
        <w:tc>
          <w:tcPr>
            <w:tcW w:w="211" w:type="dxa"/>
            <w:tcBorders/>
            <w:shd w:fill="auto" w:val="clear"/>
            <w:vAlign w:val="bottom"/>
          </w:tcPr>
          <w:p>
            <w:pPr>
              <w:pStyle w:val="TableContents"/>
              <w:spacing w:before="0" w:after="0"/>
              <w:ind w:left="0" w:right="0" w:hanging="0"/>
              <w:rPr/>
            </w:pPr>
            <w:r>
              <w:rPr/>
              <w:t> </w:t>
            </w:r>
          </w:p>
        </w:tc>
        <w:tc>
          <w:tcPr>
            <w:tcW w:w="1175" w:type="dxa"/>
            <w:gridSpan w:val="2"/>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1175" w:type="dxa"/>
            <w:gridSpan w:val="2"/>
            <w:tcBorders/>
            <w:shd w:fill="auto" w:val="clear"/>
            <w:vAlign w:val="bottom"/>
          </w:tcPr>
          <w:p>
            <w:pPr>
              <w:pStyle w:val="TableContents"/>
              <w:spacing w:before="0" w:after="0"/>
              <w:ind w:left="0" w:right="0" w:hanging="0"/>
              <w:jc w:val="right"/>
              <w:rPr/>
            </w:pPr>
            <w:r>
              <w:rPr/>
              <w:t> </w:t>
            </w:r>
          </w:p>
        </w:tc>
        <w:tc>
          <w:tcPr>
            <w:tcW w:w="116" w:type="dxa"/>
            <w:tcBorders/>
            <w:shd w:fill="auto" w:val="clear"/>
            <w:vAlign w:val="bottom"/>
          </w:tcPr>
          <w:p>
            <w:pPr>
              <w:pStyle w:val="TableContents"/>
              <w:spacing w:before="0" w:after="0"/>
              <w:ind w:left="0" w:right="0" w:hanging="0"/>
              <w:rPr/>
            </w:pPr>
            <w:r>
              <w:rPr/>
              <w:t> </w:t>
            </w:r>
          </w:p>
        </w:tc>
      </w:tr>
      <w:tr>
        <w:trPr/>
        <w:tc>
          <w:tcPr>
            <w:tcW w:w="73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Basic weighted average number of limited partner units outstanding</w:t>
            </w:r>
          </w:p>
        </w:tc>
        <w:tc>
          <w:tcPr>
            <w:tcW w:w="211" w:type="dxa"/>
            <w:tcBorders/>
            <w:shd w:fill="CCEEFF" w:val="clear"/>
            <w:vAlign w:val="bottom"/>
          </w:tcPr>
          <w:p>
            <w:pPr>
              <w:pStyle w:val="TableContents"/>
              <w:spacing w:before="0" w:after="0"/>
              <w:ind w:left="0" w:right="0" w:hanging="0"/>
              <w:rPr/>
            </w:pPr>
            <w:r>
              <w:rPr/>
              <w:t> </w:t>
            </w:r>
          </w:p>
        </w:tc>
        <w:tc>
          <w:tcPr>
            <w:tcW w:w="117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w:t>
            </w:r>
          </w:p>
        </w:tc>
        <w:tc>
          <w:tcPr>
            <w:tcW w:w="213" w:type="dxa"/>
            <w:tcBorders/>
            <w:shd w:fill="CCEEFF" w:val="clear"/>
            <w:vAlign w:val="bottom"/>
          </w:tcPr>
          <w:p>
            <w:pPr>
              <w:pStyle w:val="TableContents"/>
              <w:spacing w:before="0" w:after="0"/>
              <w:ind w:left="0" w:right="0" w:hanging="0"/>
              <w:rPr/>
            </w:pPr>
            <w:r>
              <w:rPr/>
              <w:t> </w:t>
            </w:r>
          </w:p>
        </w:tc>
        <w:tc>
          <w:tcPr>
            <w:tcW w:w="117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124</w:t>
            </w:r>
          </w:p>
        </w:tc>
        <w:tc>
          <w:tcPr>
            <w:tcW w:w="116" w:type="dxa"/>
            <w:tcBorders/>
            <w:shd w:fill="CCEEFF" w:val="clear"/>
            <w:vAlign w:val="bottom"/>
          </w:tcPr>
          <w:p>
            <w:pPr>
              <w:pStyle w:val="TableContents"/>
              <w:spacing w:before="0" w:after="0"/>
              <w:ind w:left="0" w:right="0" w:hanging="0"/>
              <w:rPr/>
            </w:pPr>
            <w:r>
              <w:rPr/>
              <w:t> </w:t>
            </w:r>
          </w:p>
        </w:tc>
      </w:tr>
      <w:tr>
        <w:trPr/>
        <w:tc>
          <w:tcPr>
            <w:tcW w:w="73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Effect of dilutive securities:</w:t>
            </w:r>
          </w:p>
        </w:tc>
        <w:tc>
          <w:tcPr>
            <w:tcW w:w="211" w:type="dxa"/>
            <w:tcBorders/>
            <w:shd w:fill="auto" w:val="clear"/>
            <w:vAlign w:val="bottom"/>
          </w:tcPr>
          <w:p>
            <w:pPr>
              <w:pStyle w:val="TableContents"/>
              <w:spacing w:before="0" w:after="0"/>
              <w:ind w:left="0" w:right="0" w:hanging="0"/>
              <w:rPr/>
            </w:pPr>
            <w:r>
              <w:rPr/>
              <w:t> </w:t>
            </w:r>
          </w:p>
        </w:tc>
        <w:tc>
          <w:tcPr>
            <w:tcW w:w="1175" w:type="dxa"/>
            <w:gridSpan w:val="2"/>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1175" w:type="dxa"/>
            <w:gridSpan w:val="2"/>
            <w:tcBorders/>
            <w:shd w:fill="auto" w:val="clear"/>
            <w:vAlign w:val="bottom"/>
          </w:tcPr>
          <w:p>
            <w:pPr>
              <w:pStyle w:val="TableContents"/>
              <w:spacing w:before="0" w:after="0"/>
              <w:ind w:left="0" w:right="0" w:hanging="0"/>
              <w:jc w:val="right"/>
              <w:rPr/>
            </w:pPr>
            <w:r>
              <w:rPr/>
              <w:t> </w:t>
            </w:r>
          </w:p>
        </w:tc>
        <w:tc>
          <w:tcPr>
            <w:tcW w:w="116" w:type="dxa"/>
            <w:tcBorders/>
            <w:shd w:fill="auto" w:val="clear"/>
            <w:vAlign w:val="bottom"/>
          </w:tcPr>
          <w:p>
            <w:pPr>
              <w:pStyle w:val="TableContents"/>
              <w:spacing w:before="0" w:after="0"/>
              <w:ind w:left="0" w:right="0" w:hanging="0"/>
              <w:rPr/>
            </w:pPr>
            <w:r>
              <w:rPr/>
              <w:t> </w:t>
            </w:r>
          </w:p>
        </w:tc>
      </w:tr>
      <w:tr>
        <w:trPr/>
        <w:tc>
          <w:tcPr>
            <w:tcW w:w="73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Weighted average LTIP units</w:t>
            </w:r>
          </w:p>
        </w:tc>
        <w:tc>
          <w:tcPr>
            <w:tcW w:w="211" w:type="dxa"/>
            <w:tcBorders/>
            <w:shd w:fill="CCEEFF" w:val="clear"/>
            <w:vAlign w:val="bottom"/>
          </w:tcPr>
          <w:p>
            <w:pPr>
              <w:pStyle w:val="TableContents"/>
              <w:spacing w:before="0" w:after="0"/>
              <w:ind w:left="0" w:right="0" w:hanging="0"/>
              <w:rPr/>
            </w:pPr>
            <w:r>
              <w:rPr/>
              <w:t> </w:t>
            </w:r>
          </w:p>
        </w:tc>
        <w:tc>
          <w:tcPr>
            <w:tcW w:w="117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3" w:type="dxa"/>
            <w:tcBorders/>
            <w:shd w:fill="CCEEFF" w:val="clear"/>
            <w:vAlign w:val="bottom"/>
          </w:tcPr>
          <w:p>
            <w:pPr>
              <w:pStyle w:val="TableContents"/>
              <w:spacing w:before="0" w:after="0"/>
              <w:ind w:left="0" w:right="0" w:hanging="0"/>
              <w:rPr/>
            </w:pPr>
            <w:r>
              <w:rPr/>
              <w:t> </w:t>
            </w:r>
          </w:p>
        </w:tc>
        <w:tc>
          <w:tcPr>
            <w:tcW w:w="117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16" w:type="dxa"/>
            <w:tcBorders/>
            <w:shd w:fill="CCEEFF" w:val="clear"/>
            <w:vAlign w:val="bottom"/>
          </w:tcPr>
          <w:p>
            <w:pPr>
              <w:pStyle w:val="TableContents"/>
              <w:spacing w:before="0" w:after="0"/>
              <w:ind w:left="0" w:right="0" w:hanging="0"/>
              <w:rPr/>
            </w:pPr>
            <w:r>
              <w:rPr/>
              <w:t> </w:t>
            </w:r>
          </w:p>
        </w:tc>
      </w:tr>
      <w:tr>
        <w:trPr/>
        <w:tc>
          <w:tcPr>
            <w:tcW w:w="73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Diluted weighted average number of limited partner units outstanding</w:t>
            </w:r>
          </w:p>
        </w:tc>
        <w:tc>
          <w:tcPr>
            <w:tcW w:w="211" w:type="dxa"/>
            <w:tcBorders/>
            <w:shd w:fill="auto" w:val="clear"/>
            <w:vAlign w:val="bottom"/>
          </w:tcPr>
          <w:p>
            <w:pPr>
              <w:pStyle w:val="TableContents"/>
              <w:spacing w:before="0" w:after="0"/>
              <w:ind w:left="0" w:right="0" w:hanging="0"/>
              <w:rPr/>
            </w:pPr>
            <w:r>
              <w:rPr/>
              <w:t> </w:t>
            </w:r>
          </w:p>
        </w:tc>
        <w:tc>
          <w:tcPr>
            <w:tcW w:w="1175"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137</w:t>
            </w:r>
          </w:p>
        </w:tc>
        <w:tc>
          <w:tcPr>
            <w:tcW w:w="213" w:type="dxa"/>
            <w:tcBorders/>
            <w:shd w:fill="auto" w:val="clear"/>
            <w:vAlign w:val="bottom"/>
          </w:tcPr>
          <w:p>
            <w:pPr>
              <w:pStyle w:val="TableContents"/>
              <w:spacing w:before="0" w:after="0"/>
              <w:ind w:left="0" w:right="0" w:hanging="0"/>
              <w:rPr/>
            </w:pPr>
            <w:r>
              <w:rPr/>
              <w:t> </w:t>
            </w:r>
          </w:p>
        </w:tc>
        <w:tc>
          <w:tcPr>
            <w:tcW w:w="1175"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125</w:t>
            </w:r>
          </w:p>
        </w:tc>
        <w:tc>
          <w:tcPr>
            <w:tcW w:w="116" w:type="dxa"/>
            <w:tcBorders/>
            <w:shd w:fill="auto" w:val="clear"/>
            <w:vAlign w:val="bottom"/>
          </w:tcPr>
          <w:p>
            <w:pPr>
              <w:pStyle w:val="TableContents"/>
              <w:spacing w:before="0" w:after="0"/>
              <w:ind w:left="0" w:right="0" w:hanging="0"/>
              <w:rPr/>
            </w:pPr>
            <w:r>
              <w:rPr/>
              <w:t> </w:t>
            </w:r>
          </w:p>
        </w:tc>
      </w:tr>
      <w:tr>
        <w:trPr/>
        <w:tc>
          <w:tcPr>
            <w:tcW w:w="7315" w:type="dxa"/>
            <w:tcBorders/>
            <w:shd w:fill="CCEEFF" w:val="clear"/>
            <w:vAlign w:val="bottom"/>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1175" w:type="dxa"/>
            <w:gridSpan w:val="2"/>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1175" w:type="dxa"/>
            <w:gridSpan w:val="2"/>
            <w:tcBorders/>
            <w:shd w:fill="CCEEFF" w:val="clear"/>
            <w:vAlign w:val="bottom"/>
          </w:tcPr>
          <w:p>
            <w:pPr>
              <w:pStyle w:val="TableContents"/>
              <w:spacing w:before="0" w:after="0"/>
              <w:ind w:left="0" w:right="0" w:hanging="0"/>
              <w:jc w:val="right"/>
              <w:rPr/>
            </w:pPr>
            <w:r>
              <w:rPr/>
              <w:t> </w:t>
            </w:r>
          </w:p>
        </w:tc>
        <w:tc>
          <w:tcPr>
            <w:tcW w:w="116" w:type="dxa"/>
            <w:tcBorders/>
            <w:shd w:fill="CCEEFF" w:val="clear"/>
            <w:vAlign w:val="bottom"/>
          </w:tcPr>
          <w:p>
            <w:pPr>
              <w:pStyle w:val="TableContents"/>
              <w:spacing w:before="0" w:after="0"/>
              <w:ind w:left="0" w:right="0" w:hanging="0"/>
              <w:rPr/>
            </w:pPr>
            <w:r>
              <w:rPr/>
              <w:t> </w:t>
            </w:r>
          </w:p>
        </w:tc>
      </w:tr>
      <w:tr>
        <w:trPr/>
        <w:tc>
          <w:tcPr>
            <w:tcW w:w="73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Basic net income per limited partner unit</w:t>
            </w:r>
          </w:p>
        </w:tc>
        <w:tc>
          <w:tcPr>
            <w:tcW w:w="211" w:type="dxa"/>
            <w:tcBorders/>
            <w:shd w:fill="auto" w:val="clear"/>
            <w:vAlign w:val="bottom"/>
          </w:tcPr>
          <w:p>
            <w:pPr>
              <w:pStyle w:val="TableContents"/>
              <w:spacing w:before="0" w:after="0"/>
              <w:ind w:left="0" w:right="0" w:hanging="0"/>
              <w:rPr/>
            </w:pPr>
            <w:r>
              <w:rPr/>
              <w:t> </w:t>
            </w:r>
          </w:p>
        </w:tc>
        <w:tc>
          <w:tcPr>
            <w:tcW w:w="11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0.80</w:t>
            </w:r>
          </w:p>
        </w:tc>
        <w:tc>
          <w:tcPr>
            <w:tcW w:w="213" w:type="dxa"/>
            <w:tcBorders/>
            <w:shd w:fill="auto" w:val="clear"/>
            <w:vAlign w:val="bottom"/>
          </w:tcPr>
          <w:p>
            <w:pPr>
              <w:pStyle w:val="TableContents"/>
              <w:spacing w:before="0" w:after="0"/>
              <w:ind w:left="0" w:right="0" w:hanging="0"/>
              <w:rPr/>
            </w:pPr>
            <w:r>
              <w:rPr/>
              <w:t> </w:t>
            </w:r>
          </w:p>
        </w:tc>
        <w:tc>
          <w:tcPr>
            <w:tcW w:w="11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1.42</w:t>
            </w:r>
          </w:p>
        </w:tc>
        <w:tc>
          <w:tcPr>
            <w:tcW w:w="116" w:type="dxa"/>
            <w:tcBorders/>
            <w:shd w:fill="auto" w:val="clear"/>
            <w:vAlign w:val="bottom"/>
          </w:tcPr>
          <w:p>
            <w:pPr>
              <w:pStyle w:val="TableContents"/>
              <w:spacing w:before="0" w:after="0"/>
              <w:ind w:left="0" w:right="0" w:hanging="0"/>
              <w:rPr/>
            </w:pPr>
            <w:r>
              <w:rPr/>
              <w:t> </w:t>
            </w:r>
          </w:p>
        </w:tc>
      </w:tr>
      <w:tr>
        <w:trPr/>
        <w:tc>
          <w:tcPr>
            <w:tcW w:w="7315" w:type="dxa"/>
            <w:tcBorders/>
            <w:shd w:fill="CCEEFF" w:val="clear"/>
            <w:vAlign w:val="bottom"/>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1175" w:type="dxa"/>
            <w:gridSpan w:val="2"/>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1175" w:type="dxa"/>
            <w:gridSpan w:val="2"/>
            <w:tcBorders/>
            <w:shd w:fill="CCEEFF" w:val="clear"/>
            <w:vAlign w:val="bottom"/>
          </w:tcPr>
          <w:p>
            <w:pPr>
              <w:pStyle w:val="TableContents"/>
              <w:spacing w:before="0" w:after="0"/>
              <w:ind w:left="0" w:right="0" w:hanging="0"/>
              <w:jc w:val="right"/>
              <w:rPr/>
            </w:pPr>
            <w:r>
              <w:rPr/>
              <w:t> </w:t>
            </w:r>
          </w:p>
        </w:tc>
        <w:tc>
          <w:tcPr>
            <w:tcW w:w="116" w:type="dxa"/>
            <w:tcBorders/>
            <w:shd w:fill="CCEEFF" w:val="clear"/>
            <w:vAlign w:val="bottom"/>
          </w:tcPr>
          <w:p>
            <w:pPr>
              <w:pStyle w:val="TableContents"/>
              <w:spacing w:before="0" w:after="0"/>
              <w:ind w:left="0" w:right="0" w:hanging="0"/>
              <w:rPr/>
            </w:pPr>
            <w:r>
              <w:rPr/>
              <w:t> </w:t>
            </w:r>
          </w:p>
        </w:tc>
      </w:tr>
      <w:tr>
        <w:trPr/>
        <w:tc>
          <w:tcPr>
            <w:tcW w:w="73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Diluted net income per limited partner unit</w:t>
            </w:r>
          </w:p>
        </w:tc>
        <w:tc>
          <w:tcPr>
            <w:tcW w:w="211" w:type="dxa"/>
            <w:tcBorders/>
            <w:shd w:fill="auto" w:val="clear"/>
            <w:vAlign w:val="bottom"/>
          </w:tcPr>
          <w:p>
            <w:pPr>
              <w:pStyle w:val="TableContents"/>
              <w:spacing w:before="0" w:after="0"/>
              <w:ind w:left="0" w:right="0" w:hanging="0"/>
              <w:rPr/>
            </w:pPr>
            <w:r>
              <w:rPr/>
              <w:t> </w:t>
            </w:r>
          </w:p>
        </w:tc>
        <w:tc>
          <w:tcPr>
            <w:tcW w:w="11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0.80</w:t>
            </w:r>
          </w:p>
        </w:tc>
        <w:tc>
          <w:tcPr>
            <w:tcW w:w="213" w:type="dxa"/>
            <w:tcBorders/>
            <w:shd w:fill="auto" w:val="clear"/>
            <w:vAlign w:val="bottom"/>
          </w:tcPr>
          <w:p>
            <w:pPr>
              <w:pStyle w:val="TableContents"/>
              <w:spacing w:before="0" w:after="0"/>
              <w:ind w:left="0" w:right="0" w:hanging="0"/>
              <w:rPr/>
            </w:pPr>
            <w:r>
              <w:rPr/>
              <w:t> </w:t>
            </w:r>
          </w:p>
        </w:tc>
        <w:tc>
          <w:tcPr>
            <w:tcW w:w="11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1.41</w:t>
            </w:r>
          </w:p>
        </w:tc>
        <w:tc>
          <w:tcPr>
            <w:tcW w:w="116"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We calculate net income available to limited partners based on the distribution paid during the current quarter (including the incentive distribution interest in excess of the 2% general partner interest).  However, FASB guidance requires that the distribution pertaining to the current periods net income, which is to be paid in the subsequent quarter, be utilized in the earnings per unit calculation.  After adjusting for this distribution, the remaining undistributed earnings or excess distributions over earnings, if any, are allocated to the general partner and limited partners in accordance with the contractual terms of the partnership agreement for earnings per unit calculation purposes.  We reflect the impact of the difference in (i) the distribution utilized and (ii) the calculation of the excess 2% general partner interest as the Adjustment in accordance with application of the two-class method for MLPs.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-more-</w:t>
      </w:r>
    </w:p>
    <w:p>
      <w:pPr>
        <w:pStyle w:val="TextBody"/>
        <w:spacing w:before="0" w:after="0"/>
        <w:ind w:left="0" w:right="0" w:hanging="0"/>
        <w:jc w:val="center"/>
        <w:rPr/>
      </w:pPr>
      <w:r>
        <w:rPr/>
        <w:t> </w:t>
      </w:r>
    </w:p>
    <w:tbl>
      <w:tblPr>
        <w:tblW w:w="5000" w:type="pct"/>
        <w:jc w:val="left"/>
        <w:tblInd w:w="0" w:type="dxa"/>
        <w:tblCellMar>
          <w:top w:w="28" w:type="dxa"/>
          <w:left w:w="0" w:type="dxa"/>
          <w:bottom w:w="0" w:type="dxa"/>
          <w:right w:w="0" w:type="dxa"/>
        </w:tblCellMar>
      </w:tblPr>
      <w:tblGrid>
        <w:gridCol w:w="10205"/>
      </w:tblGrid>
      <w:tr>
        <w:trPr/>
        <w:tc>
          <w:tcPr>
            <w:tcW w:w="10205" w:type="dxa"/>
            <w:tcBorders>
              <w:top w:val="single" w:sz="8" w:space="0" w:color="000000"/>
            </w:tcBorders>
            <w:shd w:fill="auto" w:val="clear"/>
          </w:tcPr>
          <w:p>
            <w:pPr>
              <w:pStyle w:val="TableContents"/>
              <w:spacing w:before="0" w:after="0"/>
              <w:ind w:left="0" w:right="0" w:hanging="0"/>
              <w:jc w:val="center"/>
              <w:rPr/>
            </w:pPr>
            <w:r>
              <w:rPr/>
              <w:t> </w:t>
            </w:r>
          </w:p>
          <w:p>
            <w:pPr>
              <w:pStyle w:val="TableContents"/>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12</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PLAINS ALL AMERICAN PIPELINE, L.P. AND SUBSIDIARIES</w:t>
      </w:r>
    </w:p>
    <w:p>
      <w:pPr>
        <w:pStyle w:val="TextBody"/>
        <w:pBdr/>
        <w:spacing w:before="0" w:after="0"/>
        <w:ind w:left="0" w:right="0" w:hanging="0"/>
        <w:rPr>
          <w:rFonts w:ascii="Times New Roman" w:hAnsi="Times New Roman"/>
          <w:bdr w:val="single" w:sz="8" w:space="1" w:color="000000"/>
        </w:rPr>
      </w:pPr>
      <w:r>
        <w:rPr>
          <w:rFonts w:ascii="Times New Roman" w:hAnsi="Times New Roman"/>
          <w:b/>
          <w:sz w:val="17"/>
          <w:bdr w:val="single" w:sz="8" w:space="1" w:color="000000"/>
        </w:rPr>
        <w:t>FINANCIAL SUMMARY</w:t>
      </w:r>
      <w:r>
        <w:rPr>
          <w:rFonts w:ascii="Times New Roman" w:hAnsi="Times New Roman"/>
          <w:bdr w:val="single" w:sz="8" w:space="1" w:color="000000"/>
        </w:rPr>
        <w:t xml:space="preserve"> </w:t>
      </w:r>
      <w:r>
        <w:rPr>
          <w:rFonts w:ascii="Times New Roman" w:hAnsi="Times New Roman"/>
          <w:sz w:val="17"/>
          <w:bdr w:val="single" w:sz="8" w:space="1" w:color="000000"/>
        </w:rPr>
        <w:t>(unaudited)</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FINANCIAL DATA RECONCILIATIONS</w:t>
      </w:r>
    </w:p>
    <w:p>
      <w:pPr>
        <w:pStyle w:val="TextBody"/>
        <w:spacing w:before="0" w:after="0"/>
        <w:ind w:left="0" w:right="0" w:hanging="0"/>
        <w:rPr>
          <w:rFonts w:ascii="Times New Roman" w:hAnsi="Times New Roman"/>
          <w:sz w:val="17"/>
        </w:rPr>
      </w:pPr>
      <w:r>
        <w:rPr>
          <w:rFonts w:ascii="Times New Roman" w:hAnsi="Times New Roman"/>
          <w:sz w:val="17"/>
        </w:rPr>
        <w:t>(In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319"/>
        <w:gridCol w:w="212"/>
        <w:gridCol w:w="114"/>
        <w:gridCol w:w="1059"/>
        <w:gridCol w:w="214"/>
        <w:gridCol w:w="114"/>
        <w:gridCol w:w="1059"/>
        <w:gridCol w:w="114"/>
      </w:tblGrid>
      <w:tr>
        <w:trPr/>
        <w:tc>
          <w:tcPr>
            <w:tcW w:w="7319"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2560"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114" w:type="dxa"/>
            <w:tcBorders/>
            <w:shd w:fill="auto" w:val="clear"/>
            <w:vAlign w:val="bottom"/>
          </w:tcPr>
          <w:p>
            <w:pPr>
              <w:pStyle w:val="TableContents"/>
              <w:spacing w:before="0" w:after="0"/>
              <w:ind w:left="0" w:right="0" w:hanging="0"/>
              <w:jc w:val="center"/>
              <w:rPr/>
            </w:pPr>
            <w:r>
              <w:rPr/>
              <w:t> </w:t>
            </w:r>
          </w:p>
        </w:tc>
      </w:tr>
      <w:tr>
        <w:trPr/>
        <w:tc>
          <w:tcPr>
            <w:tcW w:w="7319"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2560"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March 31,</w:t>
            </w:r>
          </w:p>
        </w:tc>
        <w:tc>
          <w:tcPr>
            <w:tcW w:w="114" w:type="dxa"/>
            <w:tcBorders/>
            <w:shd w:fill="auto" w:val="clear"/>
            <w:vAlign w:val="bottom"/>
          </w:tcPr>
          <w:p>
            <w:pPr>
              <w:pStyle w:val="TableContents"/>
              <w:spacing w:before="0" w:after="0"/>
              <w:ind w:left="0" w:right="0" w:hanging="0"/>
              <w:jc w:val="center"/>
              <w:rPr/>
            </w:pPr>
            <w:r>
              <w:rPr/>
              <w:t> </w:t>
            </w:r>
          </w:p>
        </w:tc>
      </w:tr>
      <w:tr>
        <w:trPr/>
        <w:tc>
          <w:tcPr>
            <w:tcW w:w="7319"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117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14" w:type="dxa"/>
            <w:tcBorders/>
            <w:shd w:fill="auto" w:val="clear"/>
            <w:vAlign w:val="bottom"/>
          </w:tcPr>
          <w:p>
            <w:pPr>
              <w:pStyle w:val="TableContents"/>
              <w:spacing w:before="0" w:after="0"/>
              <w:ind w:left="0" w:right="0" w:hanging="0"/>
              <w:jc w:val="center"/>
              <w:rPr/>
            </w:pPr>
            <w:r>
              <w:rPr/>
              <w:t> </w:t>
            </w:r>
          </w:p>
        </w:tc>
        <w:tc>
          <w:tcPr>
            <w:tcW w:w="117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114" w:type="dxa"/>
            <w:tcBorders/>
            <w:shd w:fill="auto" w:val="clear"/>
            <w:vAlign w:val="bottom"/>
          </w:tcPr>
          <w:p>
            <w:pPr>
              <w:pStyle w:val="TableContents"/>
              <w:spacing w:before="0" w:after="0"/>
              <w:ind w:left="0" w:right="0" w:hanging="0"/>
              <w:jc w:val="center"/>
              <w:rPr/>
            </w:pPr>
            <w:r>
              <w:rPr/>
              <w:t> </w:t>
            </w:r>
          </w:p>
        </w:tc>
      </w:tr>
      <w:tr>
        <w:trPr/>
        <w:tc>
          <w:tcPr>
            <w:tcW w:w="7319"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Net income to earnings before interest, taxes, depreciation and amortization (EBITDA) and excluding selected items impacting comparability (Adjusted EBITDA) reconciliations</w:t>
            </w:r>
          </w:p>
        </w:tc>
        <w:tc>
          <w:tcPr>
            <w:tcW w:w="212" w:type="dxa"/>
            <w:tcBorders/>
            <w:shd w:fill="CCEEFF" w:val="clear"/>
            <w:vAlign w:val="bottom"/>
          </w:tcPr>
          <w:p>
            <w:pPr>
              <w:pStyle w:val="TableContents"/>
              <w:spacing w:before="0" w:after="0"/>
              <w:ind w:left="0" w:right="0" w:hanging="0"/>
              <w:rPr/>
            </w:pPr>
            <w:r>
              <w:rPr/>
              <w:t> </w:t>
            </w:r>
          </w:p>
        </w:tc>
        <w:tc>
          <w:tcPr>
            <w:tcW w:w="1173"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173" w:type="dxa"/>
            <w:gridSpan w:val="2"/>
            <w:tcBorders/>
            <w:shd w:fill="CCEEFF" w:val="clear"/>
            <w:vAlign w:val="bottom"/>
          </w:tcPr>
          <w:p>
            <w:pPr>
              <w:pStyle w:val="TableContents"/>
              <w:spacing w:before="0" w:after="0"/>
              <w:ind w:left="0" w:right="0" w:hanging="0"/>
              <w:jc w:val="right"/>
              <w:rPr/>
            </w:pPr>
            <w:r>
              <w:rPr/>
              <w:t> </w:t>
            </w:r>
          </w:p>
        </w:tc>
        <w:tc>
          <w:tcPr>
            <w:tcW w:w="114" w:type="dxa"/>
            <w:tcBorders/>
            <w:shd w:fill="CCEEFF" w:val="clear"/>
            <w:vAlign w:val="bottom"/>
          </w:tcPr>
          <w:p>
            <w:pPr>
              <w:pStyle w:val="TableContents"/>
              <w:spacing w:before="0" w:after="0"/>
              <w:ind w:left="0" w:right="0" w:hanging="0"/>
              <w:rPr/>
            </w:pPr>
            <w:r>
              <w:rPr/>
              <w:t> </w:t>
            </w:r>
          </w:p>
        </w:tc>
      </w:tr>
      <w:tr>
        <w:trPr/>
        <w:tc>
          <w:tcPr>
            <w:tcW w:w="73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212" w:type="dxa"/>
            <w:tcBorders/>
            <w:shd w:fill="auto" w:val="clear"/>
            <w:vAlign w:val="bottom"/>
          </w:tcPr>
          <w:p>
            <w:pPr>
              <w:pStyle w:val="TableContents"/>
              <w:spacing w:before="0" w:after="0"/>
              <w:ind w:left="0" w:right="0" w:hanging="0"/>
              <w:rPr/>
            </w:pPr>
            <w:r>
              <w:rPr/>
              <w:t> </w:t>
            </w:r>
          </w:p>
        </w:tc>
        <w:tc>
          <w:tcPr>
            <w:tcW w:w="1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151</w:t>
            </w:r>
          </w:p>
        </w:tc>
        <w:tc>
          <w:tcPr>
            <w:tcW w:w="214" w:type="dxa"/>
            <w:tcBorders/>
            <w:shd w:fill="auto" w:val="clear"/>
            <w:vAlign w:val="bottom"/>
          </w:tcPr>
          <w:p>
            <w:pPr>
              <w:pStyle w:val="TableContents"/>
              <w:spacing w:before="0" w:after="0"/>
              <w:ind w:left="0" w:right="0" w:hanging="0"/>
              <w:rPr/>
            </w:pPr>
            <w:r>
              <w:rPr/>
              <w:t> </w:t>
            </w:r>
          </w:p>
        </w:tc>
        <w:tc>
          <w:tcPr>
            <w:tcW w:w="1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211</w:t>
            </w:r>
          </w:p>
        </w:tc>
        <w:tc>
          <w:tcPr>
            <w:tcW w:w="114" w:type="dxa"/>
            <w:tcBorders/>
            <w:shd w:fill="auto" w:val="clear"/>
            <w:vAlign w:val="bottom"/>
          </w:tcPr>
          <w:p>
            <w:pPr>
              <w:pStyle w:val="TableContents"/>
              <w:spacing w:before="0" w:after="0"/>
              <w:ind w:left="0" w:right="0" w:hanging="0"/>
              <w:rPr/>
            </w:pPr>
            <w:r>
              <w:rPr/>
              <w:t> </w:t>
            </w:r>
          </w:p>
        </w:tc>
      </w:tr>
      <w:tr>
        <w:trPr/>
        <w:tc>
          <w:tcPr>
            <w:tcW w:w="73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Add: Interest expense</w:t>
            </w:r>
          </w:p>
        </w:tc>
        <w:tc>
          <w:tcPr>
            <w:tcW w:w="212" w:type="dxa"/>
            <w:tcBorders/>
            <w:shd w:fill="CCEEFF" w:val="clear"/>
            <w:vAlign w:val="bottom"/>
          </w:tcPr>
          <w:p>
            <w:pPr>
              <w:pStyle w:val="TableContents"/>
              <w:spacing w:before="0" w:after="0"/>
              <w:ind w:left="0" w:right="0" w:hanging="0"/>
              <w:rPr/>
            </w:pPr>
            <w:r>
              <w:rPr/>
              <w:t> </w:t>
            </w:r>
          </w:p>
        </w:tc>
        <w:tc>
          <w:tcPr>
            <w:tcW w:w="117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w:t>
            </w:r>
          </w:p>
        </w:tc>
        <w:tc>
          <w:tcPr>
            <w:tcW w:w="214" w:type="dxa"/>
            <w:tcBorders/>
            <w:shd w:fill="CCEEFF" w:val="clear"/>
            <w:vAlign w:val="bottom"/>
          </w:tcPr>
          <w:p>
            <w:pPr>
              <w:pStyle w:val="TableContents"/>
              <w:spacing w:before="0" w:after="0"/>
              <w:ind w:left="0" w:right="0" w:hanging="0"/>
              <w:rPr/>
            </w:pPr>
            <w:r>
              <w:rPr/>
              <w:t> </w:t>
            </w:r>
          </w:p>
        </w:tc>
        <w:tc>
          <w:tcPr>
            <w:tcW w:w="117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w:t>
            </w:r>
          </w:p>
        </w:tc>
        <w:tc>
          <w:tcPr>
            <w:tcW w:w="114" w:type="dxa"/>
            <w:tcBorders/>
            <w:shd w:fill="CCEEFF" w:val="clear"/>
            <w:vAlign w:val="bottom"/>
          </w:tcPr>
          <w:p>
            <w:pPr>
              <w:pStyle w:val="TableContents"/>
              <w:spacing w:before="0" w:after="0"/>
              <w:ind w:left="0" w:right="0" w:hanging="0"/>
              <w:rPr/>
            </w:pPr>
            <w:r>
              <w:rPr/>
              <w:t> </w:t>
            </w:r>
          </w:p>
        </w:tc>
      </w:tr>
      <w:tr>
        <w:trPr/>
        <w:tc>
          <w:tcPr>
            <w:tcW w:w="73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Add: Income tax expense</w:t>
            </w:r>
          </w:p>
        </w:tc>
        <w:tc>
          <w:tcPr>
            <w:tcW w:w="212" w:type="dxa"/>
            <w:tcBorders/>
            <w:shd w:fill="auto" w:val="clear"/>
            <w:vAlign w:val="bottom"/>
          </w:tcPr>
          <w:p>
            <w:pPr>
              <w:pStyle w:val="TableContents"/>
              <w:spacing w:before="0" w:after="0"/>
              <w:ind w:left="0" w:right="0" w:hanging="0"/>
              <w:rPr/>
            </w:pPr>
            <w:r>
              <w:rPr/>
              <w:t> </w:t>
            </w:r>
          </w:p>
        </w:tc>
        <w:tc>
          <w:tcPr>
            <w:tcW w:w="117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4" w:type="dxa"/>
            <w:tcBorders/>
            <w:shd w:fill="auto" w:val="clear"/>
            <w:vAlign w:val="bottom"/>
          </w:tcPr>
          <w:p>
            <w:pPr>
              <w:pStyle w:val="TableContents"/>
              <w:spacing w:before="0" w:after="0"/>
              <w:ind w:left="0" w:right="0" w:hanging="0"/>
              <w:rPr/>
            </w:pPr>
            <w:r>
              <w:rPr/>
              <w:t> </w:t>
            </w:r>
          </w:p>
        </w:tc>
        <w:tc>
          <w:tcPr>
            <w:tcW w:w="117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14" w:type="dxa"/>
            <w:tcBorders/>
            <w:shd w:fill="auto" w:val="clear"/>
            <w:vAlign w:val="bottom"/>
          </w:tcPr>
          <w:p>
            <w:pPr>
              <w:pStyle w:val="TableContents"/>
              <w:spacing w:before="0" w:after="0"/>
              <w:ind w:left="0" w:right="0" w:hanging="0"/>
              <w:rPr/>
            </w:pPr>
            <w:r>
              <w:rPr/>
              <w:t> </w:t>
            </w:r>
          </w:p>
        </w:tc>
      </w:tr>
      <w:tr>
        <w:trPr/>
        <w:tc>
          <w:tcPr>
            <w:tcW w:w="73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Add: Depreciation and amortization</w:t>
            </w:r>
          </w:p>
        </w:tc>
        <w:tc>
          <w:tcPr>
            <w:tcW w:w="212" w:type="dxa"/>
            <w:tcBorders/>
            <w:shd w:fill="CCEEFF" w:val="clear"/>
            <w:vAlign w:val="bottom"/>
          </w:tcPr>
          <w:p>
            <w:pPr>
              <w:pStyle w:val="TableContents"/>
              <w:spacing w:before="0" w:after="0"/>
              <w:ind w:left="0" w:right="0" w:hanging="0"/>
              <w:rPr/>
            </w:pPr>
            <w:r>
              <w:rPr/>
              <w:t> </w:t>
            </w:r>
          </w:p>
        </w:tc>
        <w:tc>
          <w:tcPr>
            <w:tcW w:w="117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w:t>
            </w:r>
          </w:p>
        </w:tc>
        <w:tc>
          <w:tcPr>
            <w:tcW w:w="214" w:type="dxa"/>
            <w:tcBorders/>
            <w:shd w:fill="CCEEFF" w:val="clear"/>
            <w:vAlign w:val="bottom"/>
          </w:tcPr>
          <w:p>
            <w:pPr>
              <w:pStyle w:val="TableContents"/>
              <w:spacing w:before="0" w:after="0"/>
              <w:ind w:left="0" w:right="0" w:hanging="0"/>
              <w:rPr/>
            </w:pPr>
            <w:r>
              <w:rPr/>
              <w:t> </w:t>
            </w:r>
          </w:p>
        </w:tc>
        <w:tc>
          <w:tcPr>
            <w:tcW w:w="117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w:t>
            </w:r>
          </w:p>
        </w:tc>
        <w:tc>
          <w:tcPr>
            <w:tcW w:w="114" w:type="dxa"/>
            <w:tcBorders/>
            <w:shd w:fill="CCEEFF" w:val="clear"/>
            <w:vAlign w:val="bottom"/>
          </w:tcPr>
          <w:p>
            <w:pPr>
              <w:pStyle w:val="TableContents"/>
              <w:spacing w:before="0" w:after="0"/>
              <w:ind w:left="0" w:right="0" w:hanging="0"/>
              <w:rPr/>
            </w:pPr>
            <w:r>
              <w:rPr/>
              <w:t> </w:t>
            </w:r>
          </w:p>
        </w:tc>
      </w:tr>
      <w:tr>
        <w:trPr/>
        <w:tc>
          <w:tcPr>
            <w:tcW w:w="73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EBITDA</w:t>
            </w:r>
          </w:p>
        </w:tc>
        <w:tc>
          <w:tcPr>
            <w:tcW w:w="212" w:type="dxa"/>
            <w:tcBorders/>
            <w:shd w:fill="auto" w:val="clear"/>
            <w:vAlign w:val="bottom"/>
          </w:tcPr>
          <w:p>
            <w:pPr>
              <w:pStyle w:val="TableContents"/>
              <w:spacing w:before="0" w:after="0"/>
              <w:ind w:left="0" w:right="0" w:hanging="0"/>
              <w:rPr/>
            </w:pPr>
            <w:r>
              <w:rPr/>
              <w:t> </w:t>
            </w:r>
          </w:p>
        </w:tc>
        <w:tc>
          <w:tcPr>
            <w:tcW w:w="117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276</w:t>
            </w:r>
          </w:p>
        </w:tc>
        <w:tc>
          <w:tcPr>
            <w:tcW w:w="214" w:type="dxa"/>
            <w:tcBorders/>
            <w:shd w:fill="auto" w:val="clear"/>
            <w:vAlign w:val="bottom"/>
          </w:tcPr>
          <w:p>
            <w:pPr>
              <w:pStyle w:val="TableContents"/>
              <w:spacing w:before="0" w:after="0"/>
              <w:ind w:left="0" w:right="0" w:hanging="0"/>
              <w:rPr/>
            </w:pPr>
            <w:r>
              <w:rPr/>
              <w:t> </w:t>
            </w:r>
          </w:p>
        </w:tc>
        <w:tc>
          <w:tcPr>
            <w:tcW w:w="117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321</w:t>
            </w:r>
          </w:p>
        </w:tc>
        <w:tc>
          <w:tcPr>
            <w:tcW w:w="114" w:type="dxa"/>
            <w:tcBorders/>
            <w:shd w:fill="auto" w:val="clear"/>
            <w:vAlign w:val="bottom"/>
          </w:tcPr>
          <w:p>
            <w:pPr>
              <w:pStyle w:val="TableContents"/>
              <w:spacing w:before="0" w:after="0"/>
              <w:ind w:left="0" w:right="0" w:hanging="0"/>
              <w:rPr/>
            </w:pPr>
            <w:r>
              <w:rPr/>
              <w:t> </w:t>
            </w:r>
          </w:p>
        </w:tc>
      </w:tr>
      <w:tr>
        <w:trPr/>
        <w:tc>
          <w:tcPr>
            <w:tcW w:w="73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Selected items impacting comparability</w:t>
            </w:r>
          </w:p>
        </w:tc>
        <w:tc>
          <w:tcPr>
            <w:tcW w:w="212" w:type="dxa"/>
            <w:tcBorders/>
            <w:shd w:fill="CCEEFF" w:val="clear"/>
            <w:vAlign w:val="bottom"/>
          </w:tcPr>
          <w:p>
            <w:pPr>
              <w:pStyle w:val="TableContents"/>
              <w:spacing w:before="0" w:after="0"/>
              <w:ind w:left="0" w:right="0" w:hanging="0"/>
              <w:rPr/>
            </w:pPr>
            <w:r>
              <w:rPr/>
              <w:t> </w:t>
            </w:r>
          </w:p>
        </w:tc>
        <w:tc>
          <w:tcPr>
            <w:tcW w:w="117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w:t>
            </w:r>
          </w:p>
        </w:tc>
        <w:tc>
          <w:tcPr>
            <w:tcW w:w="1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3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Adjusted EBITDA</w:t>
            </w:r>
          </w:p>
        </w:tc>
        <w:tc>
          <w:tcPr>
            <w:tcW w:w="212" w:type="dxa"/>
            <w:tcBorders/>
            <w:shd w:fill="auto" w:val="clear"/>
            <w:vAlign w:val="bottom"/>
          </w:tcPr>
          <w:p>
            <w:pPr>
              <w:pStyle w:val="TableContents"/>
              <w:spacing w:before="0" w:after="0"/>
              <w:ind w:left="0" w:right="0" w:hanging="0"/>
              <w:rPr/>
            </w:pPr>
            <w:r>
              <w:rPr/>
              <w:t> </w:t>
            </w:r>
          </w:p>
        </w:tc>
        <w:tc>
          <w:tcPr>
            <w:tcW w:w="11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272</w:t>
            </w:r>
          </w:p>
        </w:tc>
        <w:tc>
          <w:tcPr>
            <w:tcW w:w="214" w:type="dxa"/>
            <w:tcBorders/>
            <w:shd w:fill="auto" w:val="clear"/>
            <w:vAlign w:val="bottom"/>
          </w:tcPr>
          <w:p>
            <w:pPr>
              <w:pStyle w:val="TableContents"/>
              <w:spacing w:before="0" w:after="0"/>
              <w:ind w:left="0" w:right="0" w:hanging="0"/>
              <w:rPr/>
            </w:pPr>
            <w:r>
              <w:rPr/>
              <w:t> </w:t>
            </w:r>
          </w:p>
        </w:tc>
        <w:tc>
          <w:tcPr>
            <w:tcW w:w="11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272</w:t>
            </w:r>
          </w:p>
        </w:tc>
        <w:tc>
          <w:tcPr>
            <w:tcW w:w="114"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329"/>
        <w:gridCol w:w="211"/>
        <w:gridCol w:w="111"/>
        <w:gridCol w:w="1058"/>
        <w:gridCol w:w="213"/>
        <w:gridCol w:w="111"/>
        <w:gridCol w:w="1058"/>
        <w:gridCol w:w="114"/>
      </w:tblGrid>
      <w:tr>
        <w:trPr/>
        <w:tc>
          <w:tcPr>
            <w:tcW w:w="7329"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2551"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114" w:type="dxa"/>
            <w:tcBorders/>
            <w:shd w:fill="auto" w:val="clear"/>
            <w:vAlign w:val="bottom"/>
          </w:tcPr>
          <w:p>
            <w:pPr>
              <w:pStyle w:val="TableContents"/>
              <w:spacing w:before="0" w:after="0"/>
              <w:ind w:left="0" w:right="0" w:hanging="0"/>
              <w:jc w:val="center"/>
              <w:rPr/>
            </w:pPr>
            <w:r>
              <w:rPr/>
              <w:t> </w:t>
            </w:r>
          </w:p>
        </w:tc>
      </w:tr>
      <w:tr>
        <w:trPr/>
        <w:tc>
          <w:tcPr>
            <w:tcW w:w="7329"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2551"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March 31,</w:t>
            </w:r>
          </w:p>
        </w:tc>
        <w:tc>
          <w:tcPr>
            <w:tcW w:w="114" w:type="dxa"/>
            <w:tcBorders/>
            <w:shd w:fill="auto" w:val="clear"/>
            <w:vAlign w:val="bottom"/>
          </w:tcPr>
          <w:p>
            <w:pPr>
              <w:pStyle w:val="TableContents"/>
              <w:spacing w:before="0" w:after="0"/>
              <w:ind w:left="0" w:right="0" w:hanging="0"/>
              <w:jc w:val="center"/>
              <w:rPr/>
            </w:pPr>
            <w:r>
              <w:rPr/>
              <w:t> </w:t>
            </w:r>
          </w:p>
        </w:tc>
      </w:tr>
      <w:tr>
        <w:trPr/>
        <w:tc>
          <w:tcPr>
            <w:tcW w:w="7329"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116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13" w:type="dxa"/>
            <w:tcBorders/>
            <w:shd w:fill="auto" w:val="clear"/>
            <w:vAlign w:val="bottom"/>
          </w:tcPr>
          <w:p>
            <w:pPr>
              <w:pStyle w:val="TableContents"/>
              <w:spacing w:before="0" w:after="0"/>
              <w:ind w:left="0" w:right="0" w:hanging="0"/>
              <w:jc w:val="center"/>
              <w:rPr/>
            </w:pPr>
            <w:r>
              <w:rPr/>
              <w:t> </w:t>
            </w:r>
          </w:p>
        </w:tc>
        <w:tc>
          <w:tcPr>
            <w:tcW w:w="116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114" w:type="dxa"/>
            <w:tcBorders/>
            <w:shd w:fill="auto" w:val="clear"/>
            <w:vAlign w:val="bottom"/>
          </w:tcPr>
          <w:p>
            <w:pPr>
              <w:pStyle w:val="TableContents"/>
              <w:spacing w:before="0" w:after="0"/>
              <w:ind w:left="0" w:right="0" w:hanging="0"/>
              <w:jc w:val="center"/>
              <w:rPr/>
            </w:pPr>
            <w:r>
              <w:rPr/>
              <w:t> </w:t>
            </w:r>
          </w:p>
        </w:tc>
      </w:tr>
      <w:tr>
        <w:trPr/>
        <w:tc>
          <w:tcPr>
            <w:tcW w:w="7329"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Cash flow from operating activities reconciliation</w:t>
            </w:r>
          </w:p>
        </w:tc>
        <w:tc>
          <w:tcPr>
            <w:tcW w:w="211" w:type="dxa"/>
            <w:tcBorders/>
            <w:shd w:fill="CCEEFF" w:val="clear"/>
            <w:vAlign w:val="bottom"/>
          </w:tcPr>
          <w:p>
            <w:pPr>
              <w:pStyle w:val="TableContents"/>
              <w:spacing w:before="0" w:after="0"/>
              <w:ind w:left="0" w:right="0" w:hanging="0"/>
              <w:rPr/>
            </w:pPr>
            <w:r>
              <w:rPr/>
              <w:t> </w:t>
            </w:r>
          </w:p>
        </w:tc>
        <w:tc>
          <w:tcPr>
            <w:tcW w:w="1169" w:type="dxa"/>
            <w:gridSpan w:val="2"/>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1169" w:type="dxa"/>
            <w:gridSpan w:val="2"/>
            <w:tcBorders/>
            <w:shd w:fill="CCEEFF" w:val="clear"/>
            <w:vAlign w:val="bottom"/>
          </w:tcPr>
          <w:p>
            <w:pPr>
              <w:pStyle w:val="TableContents"/>
              <w:spacing w:before="0" w:after="0"/>
              <w:ind w:left="0" w:right="0" w:hanging="0"/>
              <w:jc w:val="right"/>
              <w:rPr/>
            </w:pPr>
            <w:r>
              <w:rPr/>
              <w:t> </w:t>
            </w:r>
          </w:p>
        </w:tc>
        <w:tc>
          <w:tcPr>
            <w:tcW w:w="114" w:type="dxa"/>
            <w:tcBorders/>
            <w:shd w:fill="CCEEFF" w:val="clear"/>
            <w:vAlign w:val="bottom"/>
          </w:tcPr>
          <w:p>
            <w:pPr>
              <w:pStyle w:val="TableContents"/>
              <w:spacing w:before="0" w:after="0"/>
              <w:ind w:left="0" w:right="0" w:hanging="0"/>
              <w:rPr/>
            </w:pPr>
            <w:r>
              <w:rPr/>
              <w:t> </w:t>
            </w:r>
          </w:p>
        </w:tc>
      </w:tr>
      <w:tr>
        <w:trPr/>
        <w:tc>
          <w:tcPr>
            <w:tcW w:w="73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EBITDA</w:t>
            </w:r>
          </w:p>
        </w:tc>
        <w:tc>
          <w:tcPr>
            <w:tcW w:w="211"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276</w:t>
            </w:r>
          </w:p>
        </w:tc>
        <w:tc>
          <w:tcPr>
            <w:tcW w:w="213"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321</w:t>
            </w:r>
          </w:p>
        </w:tc>
        <w:tc>
          <w:tcPr>
            <w:tcW w:w="114" w:type="dxa"/>
            <w:tcBorders/>
            <w:shd w:fill="auto" w:val="clear"/>
            <w:vAlign w:val="bottom"/>
          </w:tcPr>
          <w:p>
            <w:pPr>
              <w:pStyle w:val="TableContents"/>
              <w:spacing w:before="0" w:after="0"/>
              <w:ind w:left="0" w:right="0" w:hanging="0"/>
              <w:rPr/>
            </w:pPr>
            <w:r>
              <w:rPr/>
              <w:t> </w:t>
            </w:r>
          </w:p>
        </w:tc>
      </w:tr>
      <w:tr>
        <w:trPr/>
        <w:tc>
          <w:tcPr>
            <w:tcW w:w="73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Current income tax expense</w:t>
            </w:r>
          </w:p>
        </w:tc>
        <w:tc>
          <w:tcPr>
            <w:tcW w:w="211" w:type="dxa"/>
            <w:tcBorders/>
            <w:shd w:fill="CCEEFF" w:val="clear"/>
            <w:vAlign w:val="bottom"/>
          </w:tcPr>
          <w:p>
            <w:pPr>
              <w:pStyle w:val="TableContents"/>
              <w:spacing w:before="0" w:after="0"/>
              <w:ind w:left="0" w:right="0" w:hanging="0"/>
              <w:rPr/>
            </w:pPr>
            <w:r>
              <w:rPr/>
              <w:t> </w:t>
            </w:r>
          </w:p>
        </w:tc>
        <w:tc>
          <w:tcPr>
            <w:tcW w:w="116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3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expense</w:t>
            </w:r>
          </w:p>
        </w:tc>
        <w:tc>
          <w:tcPr>
            <w:tcW w:w="211" w:type="dxa"/>
            <w:tcBorders/>
            <w:shd w:fill="auto" w:val="clear"/>
            <w:vAlign w:val="bottom"/>
          </w:tcPr>
          <w:p>
            <w:pPr>
              <w:pStyle w:val="TableContents"/>
              <w:spacing w:before="0" w:after="0"/>
              <w:ind w:left="0" w:right="0" w:hanging="0"/>
              <w:rPr/>
            </w:pPr>
            <w:r>
              <w:rPr/>
              <w:t> </w:t>
            </w:r>
          </w:p>
        </w:tc>
        <w:tc>
          <w:tcPr>
            <w:tcW w:w="116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w:t>
            </w:r>
          </w:p>
        </w:tc>
        <w:tc>
          <w:tcPr>
            <w:tcW w:w="2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w:t>
            </w:r>
          </w:p>
        </w:tc>
        <w:tc>
          <w:tcPr>
            <w:tcW w:w="1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3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change in assets and liabilities, net of acquisitions</w:t>
            </w:r>
          </w:p>
        </w:tc>
        <w:tc>
          <w:tcPr>
            <w:tcW w:w="211" w:type="dxa"/>
            <w:tcBorders/>
            <w:shd w:fill="CCEEFF" w:val="clear"/>
            <w:vAlign w:val="bottom"/>
          </w:tcPr>
          <w:p>
            <w:pPr>
              <w:pStyle w:val="TableContents"/>
              <w:spacing w:before="0" w:after="0"/>
              <w:ind w:left="0" w:right="0" w:hanging="0"/>
              <w:rPr/>
            </w:pPr>
            <w:r>
              <w:rPr/>
              <w:t> </w:t>
            </w:r>
          </w:p>
        </w:tc>
        <w:tc>
          <w:tcPr>
            <w:tcW w:w="116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155</w:t>
            </w:r>
          </w:p>
        </w:tc>
        <w:tc>
          <w:tcPr>
            <w:tcW w:w="213" w:type="dxa"/>
            <w:tcBorders/>
            <w:shd w:fill="CCEEFF" w:val="clear"/>
            <w:vAlign w:val="bottom"/>
          </w:tcPr>
          <w:p>
            <w:pPr>
              <w:pStyle w:val="TableContents"/>
              <w:spacing w:before="0" w:after="0"/>
              <w:ind w:left="0" w:right="0" w:hanging="0"/>
              <w:rPr/>
            </w:pPr>
            <w:r>
              <w:rPr/>
              <w:t> </w:t>
            </w:r>
          </w:p>
        </w:tc>
        <w:tc>
          <w:tcPr>
            <w:tcW w:w="116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199</w:t>
            </w:r>
          </w:p>
        </w:tc>
        <w:tc>
          <w:tcPr>
            <w:tcW w:w="114" w:type="dxa"/>
            <w:tcBorders/>
            <w:shd w:fill="CCEEFF" w:val="clear"/>
            <w:vAlign w:val="bottom"/>
          </w:tcPr>
          <w:p>
            <w:pPr>
              <w:pStyle w:val="TableContents"/>
              <w:spacing w:before="0" w:after="0"/>
              <w:ind w:left="0" w:right="0" w:hanging="0"/>
              <w:rPr/>
            </w:pPr>
            <w:r>
              <w:rPr/>
              <w:t> </w:t>
            </w:r>
          </w:p>
        </w:tc>
      </w:tr>
      <w:tr>
        <w:trPr/>
        <w:tc>
          <w:tcPr>
            <w:tcW w:w="73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items to reconcile to cash flows from operating activities:</w:t>
            </w:r>
          </w:p>
        </w:tc>
        <w:tc>
          <w:tcPr>
            <w:tcW w:w="211" w:type="dxa"/>
            <w:tcBorders/>
            <w:shd w:fill="auto" w:val="clear"/>
            <w:vAlign w:val="bottom"/>
          </w:tcPr>
          <w:p>
            <w:pPr>
              <w:pStyle w:val="TableContents"/>
              <w:spacing w:before="0" w:after="0"/>
              <w:ind w:left="0" w:right="0" w:hanging="0"/>
              <w:rPr/>
            </w:pPr>
            <w:r>
              <w:rPr/>
              <w:t> </w:t>
            </w:r>
          </w:p>
        </w:tc>
        <w:tc>
          <w:tcPr>
            <w:tcW w:w="1169" w:type="dxa"/>
            <w:gridSpan w:val="2"/>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1169" w:type="dxa"/>
            <w:gridSpan w:val="2"/>
            <w:tcBorders/>
            <w:shd w:fill="auto" w:val="clear"/>
            <w:vAlign w:val="bottom"/>
          </w:tcPr>
          <w:p>
            <w:pPr>
              <w:pStyle w:val="TableContents"/>
              <w:spacing w:before="0" w:after="0"/>
              <w:ind w:left="0" w:right="0" w:hanging="0"/>
              <w:jc w:val="right"/>
              <w:rPr/>
            </w:pPr>
            <w:r>
              <w:rPr/>
              <w:t> </w:t>
            </w:r>
          </w:p>
        </w:tc>
        <w:tc>
          <w:tcPr>
            <w:tcW w:w="114" w:type="dxa"/>
            <w:tcBorders/>
            <w:shd w:fill="auto" w:val="clear"/>
            <w:vAlign w:val="bottom"/>
          </w:tcPr>
          <w:p>
            <w:pPr>
              <w:pStyle w:val="TableContents"/>
              <w:spacing w:before="0" w:after="0"/>
              <w:ind w:left="0" w:right="0" w:hanging="0"/>
              <w:rPr/>
            </w:pPr>
            <w:r>
              <w:rPr/>
              <w:t> </w:t>
            </w:r>
          </w:p>
        </w:tc>
      </w:tr>
      <w:tr>
        <w:trPr/>
        <w:tc>
          <w:tcPr>
            <w:tcW w:w="73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compensation charge</w:t>
            </w:r>
          </w:p>
        </w:tc>
        <w:tc>
          <w:tcPr>
            <w:tcW w:w="211" w:type="dxa"/>
            <w:tcBorders/>
            <w:shd w:fill="CCEEFF" w:val="clear"/>
            <w:vAlign w:val="bottom"/>
          </w:tcPr>
          <w:p>
            <w:pPr>
              <w:pStyle w:val="TableContents"/>
              <w:spacing w:before="0" w:after="0"/>
              <w:ind w:left="0" w:right="0" w:hanging="0"/>
              <w:rPr/>
            </w:pPr>
            <w:r>
              <w:rPr/>
              <w:t> </w:t>
            </w:r>
          </w:p>
        </w:tc>
        <w:tc>
          <w:tcPr>
            <w:tcW w:w="116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213" w:type="dxa"/>
            <w:tcBorders/>
            <w:shd w:fill="CCEEFF" w:val="clear"/>
            <w:vAlign w:val="bottom"/>
          </w:tcPr>
          <w:p>
            <w:pPr>
              <w:pStyle w:val="TableContents"/>
              <w:spacing w:before="0" w:after="0"/>
              <w:ind w:left="0" w:right="0" w:hanging="0"/>
              <w:rPr/>
            </w:pPr>
            <w:r>
              <w:rPr/>
              <w:t> </w:t>
            </w:r>
          </w:p>
        </w:tc>
        <w:tc>
          <w:tcPr>
            <w:tcW w:w="116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14" w:type="dxa"/>
            <w:tcBorders/>
            <w:shd w:fill="CCEEFF" w:val="clear"/>
            <w:vAlign w:val="bottom"/>
          </w:tcPr>
          <w:p>
            <w:pPr>
              <w:pStyle w:val="TableContents"/>
              <w:spacing w:before="0" w:after="0"/>
              <w:ind w:left="0" w:right="0" w:hanging="0"/>
              <w:rPr/>
            </w:pPr>
            <w:r>
              <w:rPr/>
              <w:t> </w:t>
            </w:r>
          </w:p>
        </w:tc>
      </w:tr>
      <w:tr>
        <w:trPr/>
        <w:tc>
          <w:tcPr>
            <w:tcW w:w="7329"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1169" w:type="dxa"/>
            <w:gridSpan w:val="2"/>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1169" w:type="dxa"/>
            <w:gridSpan w:val="2"/>
            <w:tcBorders/>
            <w:shd w:fill="auto" w:val="clear"/>
            <w:vAlign w:val="bottom"/>
          </w:tcPr>
          <w:p>
            <w:pPr>
              <w:pStyle w:val="TableContents"/>
              <w:spacing w:before="0" w:after="0"/>
              <w:ind w:left="0" w:right="0" w:hanging="0"/>
              <w:jc w:val="right"/>
              <w:rPr/>
            </w:pPr>
            <w:r>
              <w:rPr/>
              <w:t> </w:t>
            </w:r>
          </w:p>
        </w:tc>
        <w:tc>
          <w:tcPr>
            <w:tcW w:w="114" w:type="dxa"/>
            <w:tcBorders/>
            <w:shd w:fill="auto" w:val="clear"/>
            <w:vAlign w:val="bottom"/>
          </w:tcPr>
          <w:p>
            <w:pPr>
              <w:pStyle w:val="TableContents"/>
              <w:spacing w:before="0" w:after="0"/>
              <w:ind w:left="0" w:right="0" w:hanging="0"/>
              <w:rPr/>
            </w:pPr>
            <w:r>
              <w:rPr/>
              <w:t> </w:t>
            </w:r>
          </w:p>
        </w:tc>
      </w:tr>
      <w:tr>
        <w:trPr/>
        <w:tc>
          <w:tcPr>
            <w:tcW w:w="73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cash provided by operating activities</w:t>
            </w:r>
          </w:p>
        </w:tc>
        <w:tc>
          <w:tcPr>
            <w:tcW w:w="211"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391</w:t>
            </w:r>
          </w:p>
        </w:tc>
        <w:tc>
          <w:tcPr>
            <w:tcW w:w="213"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478</w:t>
            </w:r>
          </w:p>
        </w:tc>
        <w:tc>
          <w:tcPr>
            <w:tcW w:w="114"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323"/>
        <w:gridCol w:w="211"/>
        <w:gridCol w:w="113"/>
        <w:gridCol w:w="1058"/>
        <w:gridCol w:w="213"/>
        <w:gridCol w:w="113"/>
        <w:gridCol w:w="1058"/>
        <w:gridCol w:w="116"/>
      </w:tblGrid>
      <w:tr>
        <w:trPr/>
        <w:tc>
          <w:tcPr>
            <w:tcW w:w="7323"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2555"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116" w:type="dxa"/>
            <w:tcBorders/>
            <w:shd w:fill="auto" w:val="clear"/>
            <w:vAlign w:val="bottom"/>
          </w:tcPr>
          <w:p>
            <w:pPr>
              <w:pStyle w:val="TableContents"/>
              <w:spacing w:before="0" w:after="0"/>
              <w:ind w:left="0" w:right="0" w:hanging="0"/>
              <w:jc w:val="center"/>
              <w:rPr/>
            </w:pPr>
            <w:r>
              <w:rPr/>
              <w:t> </w:t>
            </w:r>
          </w:p>
        </w:tc>
      </w:tr>
      <w:tr>
        <w:trPr/>
        <w:tc>
          <w:tcPr>
            <w:tcW w:w="7323"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2555"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March 31,</w:t>
            </w:r>
          </w:p>
        </w:tc>
        <w:tc>
          <w:tcPr>
            <w:tcW w:w="116" w:type="dxa"/>
            <w:tcBorders/>
            <w:shd w:fill="auto" w:val="clear"/>
            <w:vAlign w:val="bottom"/>
          </w:tcPr>
          <w:p>
            <w:pPr>
              <w:pStyle w:val="TableContents"/>
              <w:spacing w:before="0" w:after="0"/>
              <w:ind w:left="0" w:right="0" w:hanging="0"/>
              <w:jc w:val="center"/>
              <w:rPr/>
            </w:pPr>
            <w:r>
              <w:rPr/>
              <w:t> </w:t>
            </w:r>
          </w:p>
        </w:tc>
      </w:tr>
      <w:tr>
        <w:trPr/>
        <w:tc>
          <w:tcPr>
            <w:tcW w:w="7323"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117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13" w:type="dxa"/>
            <w:tcBorders/>
            <w:shd w:fill="auto" w:val="clear"/>
            <w:vAlign w:val="bottom"/>
          </w:tcPr>
          <w:p>
            <w:pPr>
              <w:pStyle w:val="TableContents"/>
              <w:spacing w:before="0" w:after="0"/>
              <w:ind w:left="0" w:right="0" w:hanging="0"/>
              <w:jc w:val="center"/>
              <w:rPr/>
            </w:pPr>
            <w:r>
              <w:rPr/>
              <w:t> </w:t>
            </w:r>
          </w:p>
        </w:tc>
        <w:tc>
          <w:tcPr>
            <w:tcW w:w="117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116" w:type="dxa"/>
            <w:tcBorders/>
            <w:shd w:fill="auto" w:val="clear"/>
            <w:vAlign w:val="bottom"/>
          </w:tcPr>
          <w:p>
            <w:pPr>
              <w:pStyle w:val="TableContents"/>
              <w:spacing w:before="0" w:after="0"/>
              <w:ind w:left="0" w:right="0" w:hanging="0"/>
              <w:jc w:val="center"/>
              <w:rPr/>
            </w:pPr>
            <w:r>
              <w:rPr/>
              <w:t> </w:t>
            </w:r>
          </w:p>
        </w:tc>
      </w:tr>
      <w:tr>
        <w:trPr/>
        <w:tc>
          <w:tcPr>
            <w:tcW w:w="7323"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Funds flow from operations (FFO) / Distributable cash flow (DCF)</w:t>
            </w:r>
          </w:p>
        </w:tc>
        <w:tc>
          <w:tcPr>
            <w:tcW w:w="211" w:type="dxa"/>
            <w:tcBorders/>
            <w:shd w:fill="CCEEFF" w:val="clear"/>
            <w:vAlign w:val="bottom"/>
          </w:tcPr>
          <w:p>
            <w:pPr>
              <w:pStyle w:val="TableContents"/>
              <w:spacing w:before="0" w:after="0"/>
              <w:ind w:left="0" w:right="0" w:hanging="0"/>
              <w:rPr/>
            </w:pPr>
            <w:r>
              <w:rPr/>
              <w:t> </w:t>
            </w:r>
          </w:p>
        </w:tc>
        <w:tc>
          <w:tcPr>
            <w:tcW w:w="1171" w:type="dxa"/>
            <w:gridSpan w:val="2"/>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1171" w:type="dxa"/>
            <w:gridSpan w:val="2"/>
            <w:tcBorders/>
            <w:shd w:fill="CCEEFF" w:val="clear"/>
            <w:vAlign w:val="bottom"/>
          </w:tcPr>
          <w:p>
            <w:pPr>
              <w:pStyle w:val="TableContents"/>
              <w:spacing w:before="0" w:after="0"/>
              <w:ind w:left="0" w:right="0" w:hanging="0"/>
              <w:jc w:val="right"/>
              <w:rPr/>
            </w:pPr>
            <w:r>
              <w:rPr/>
              <w:t> </w:t>
            </w:r>
          </w:p>
        </w:tc>
        <w:tc>
          <w:tcPr>
            <w:tcW w:w="116" w:type="dxa"/>
            <w:tcBorders/>
            <w:shd w:fill="CCEEFF" w:val="clear"/>
            <w:vAlign w:val="bottom"/>
          </w:tcPr>
          <w:p>
            <w:pPr>
              <w:pStyle w:val="TableContents"/>
              <w:spacing w:before="0" w:after="0"/>
              <w:ind w:left="0" w:right="0" w:hanging="0"/>
              <w:rPr/>
            </w:pPr>
            <w:r>
              <w:rPr/>
              <w:t> </w:t>
            </w:r>
          </w:p>
        </w:tc>
      </w:tr>
      <w:tr>
        <w:trPr/>
        <w:tc>
          <w:tcPr>
            <w:tcW w:w="73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211" w:type="dxa"/>
            <w:tcBorders/>
            <w:shd w:fill="auto" w:val="clear"/>
            <w:vAlign w:val="bottom"/>
          </w:tcPr>
          <w:p>
            <w:pPr>
              <w:pStyle w:val="TableContents"/>
              <w:spacing w:before="0" w:after="0"/>
              <w:ind w:left="0" w:right="0" w:hanging="0"/>
              <w:rPr/>
            </w:pPr>
            <w:r>
              <w:rPr/>
              <w:t> </w:t>
            </w:r>
          </w:p>
        </w:tc>
        <w:tc>
          <w:tcPr>
            <w:tcW w:w="1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151</w:t>
            </w:r>
          </w:p>
        </w:tc>
        <w:tc>
          <w:tcPr>
            <w:tcW w:w="213" w:type="dxa"/>
            <w:tcBorders/>
            <w:shd w:fill="auto" w:val="clear"/>
            <w:vAlign w:val="bottom"/>
          </w:tcPr>
          <w:p>
            <w:pPr>
              <w:pStyle w:val="TableContents"/>
              <w:spacing w:before="0" w:after="0"/>
              <w:ind w:left="0" w:right="0" w:hanging="0"/>
              <w:rPr/>
            </w:pPr>
            <w:r>
              <w:rPr/>
              <w:t> </w:t>
            </w:r>
          </w:p>
        </w:tc>
        <w:tc>
          <w:tcPr>
            <w:tcW w:w="1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211</w:t>
            </w:r>
          </w:p>
        </w:tc>
        <w:tc>
          <w:tcPr>
            <w:tcW w:w="116" w:type="dxa"/>
            <w:tcBorders/>
            <w:shd w:fill="auto" w:val="clear"/>
            <w:vAlign w:val="bottom"/>
          </w:tcPr>
          <w:p>
            <w:pPr>
              <w:pStyle w:val="TableContents"/>
              <w:spacing w:before="0" w:after="0"/>
              <w:ind w:left="0" w:right="0" w:hanging="0"/>
              <w:rPr/>
            </w:pPr>
            <w:r>
              <w:rPr/>
              <w:t> </w:t>
            </w:r>
          </w:p>
        </w:tc>
      </w:tr>
      <w:tr>
        <w:trPr/>
        <w:tc>
          <w:tcPr>
            <w:tcW w:w="73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 net of distributions</w:t>
            </w:r>
          </w:p>
        </w:tc>
        <w:tc>
          <w:tcPr>
            <w:tcW w:w="211" w:type="dxa"/>
            <w:tcBorders/>
            <w:shd w:fill="CCEEFF" w:val="clear"/>
            <w:vAlign w:val="bottom"/>
          </w:tcPr>
          <w:p>
            <w:pPr>
              <w:pStyle w:val="TableContents"/>
              <w:spacing w:before="0" w:after="0"/>
              <w:ind w:left="0" w:right="0" w:hanging="0"/>
              <w:rPr/>
            </w:pPr>
            <w:r>
              <w:rPr/>
              <w:t> </w:t>
            </w:r>
          </w:p>
        </w:tc>
        <w:tc>
          <w:tcPr>
            <w:tcW w:w="117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3" w:type="dxa"/>
            <w:tcBorders/>
            <w:shd w:fill="CCEEFF" w:val="clear"/>
            <w:vAlign w:val="bottom"/>
          </w:tcPr>
          <w:p>
            <w:pPr>
              <w:pStyle w:val="TableContents"/>
              <w:spacing w:before="0" w:after="0"/>
              <w:ind w:left="0" w:right="0" w:hanging="0"/>
              <w:rPr/>
            </w:pPr>
            <w:r>
              <w:rPr/>
              <w:t> </w:t>
            </w:r>
          </w:p>
        </w:tc>
        <w:tc>
          <w:tcPr>
            <w:tcW w:w="117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3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Depreciation and amortization</w:t>
            </w:r>
          </w:p>
        </w:tc>
        <w:tc>
          <w:tcPr>
            <w:tcW w:w="211" w:type="dxa"/>
            <w:tcBorders/>
            <w:shd w:fill="auto" w:val="clear"/>
            <w:vAlign w:val="bottom"/>
          </w:tcPr>
          <w:p>
            <w:pPr>
              <w:pStyle w:val="TableContents"/>
              <w:spacing w:before="0" w:after="0"/>
              <w:ind w:left="0" w:right="0" w:hanging="0"/>
              <w:rPr/>
            </w:pPr>
            <w:r>
              <w:rPr/>
              <w:t> </w:t>
            </w:r>
          </w:p>
        </w:tc>
        <w:tc>
          <w:tcPr>
            <w:tcW w:w="117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w:t>
            </w:r>
          </w:p>
        </w:tc>
        <w:tc>
          <w:tcPr>
            <w:tcW w:w="213" w:type="dxa"/>
            <w:tcBorders/>
            <w:shd w:fill="auto" w:val="clear"/>
            <w:vAlign w:val="bottom"/>
          </w:tcPr>
          <w:p>
            <w:pPr>
              <w:pStyle w:val="TableContents"/>
              <w:spacing w:before="0" w:after="0"/>
              <w:ind w:left="0" w:right="0" w:hanging="0"/>
              <w:rPr/>
            </w:pPr>
            <w:r>
              <w:rPr/>
              <w:t> </w:t>
            </w:r>
          </w:p>
        </w:tc>
        <w:tc>
          <w:tcPr>
            <w:tcW w:w="117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w:t>
            </w:r>
          </w:p>
        </w:tc>
        <w:tc>
          <w:tcPr>
            <w:tcW w:w="116" w:type="dxa"/>
            <w:tcBorders/>
            <w:shd w:fill="auto" w:val="clear"/>
            <w:vAlign w:val="bottom"/>
          </w:tcPr>
          <w:p>
            <w:pPr>
              <w:pStyle w:val="TableContents"/>
              <w:spacing w:before="0" w:after="0"/>
              <w:ind w:left="0" w:right="0" w:hanging="0"/>
              <w:rPr/>
            </w:pPr>
            <w:r>
              <w:rPr/>
              <w:t> </w:t>
            </w:r>
          </w:p>
        </w:tc>
      </w:tr>
      <w:tr>
        <w:trPr/>
        <w:tc>
          <w:tcPr>
            <w:tcW w:w="73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Deferred income tax benefit</w:t>
            </w:r>
          </w:p>
        </w:tc>
        <w:tc>
          <w:tcPr>
            <w:tcW w:w="211" w:type="dxa"/>
            <w:tcBorders/>
            <w:shd w:fill="CCEEFF" w:val="clear"/>
            <w:vAlign w:val="bottom"/>
          </w:tcPr>
          <w:p>
            <w:pPr>
              <w:pStyle w:val="TableContents"/>
              <w:spacing w:before="0" w:after="0"/>
              <w:ind w:left="0" w:right="0" w:hanging="0"/>
              <w:rPr/>
            </w:pPr>
            <w:r>
              <w:rPr/>
              <w:t> </w:t>
            </w:r>
          </w:p>
        </w:tc>
        <w:tc>
          <w:tcPr>
            <w:tcW w:w="117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3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FFO</w:t>
            </w:r>
          </w:p>
        </w:tc>
        <w:tc>
          <w:tcPr>
            <w:tcW w:w="211" w:type="dxa"/>
            <w:tcBorders/>
            <w:shd w:fill="auto" w:val="clear"/>
            <w:vAlign w:val="bottom"/>
          </w:tcPr>
          <w:p>
            <w:pPr>
              <w:pStyle w:val="TableContents"/>
              <w:spacing w:before="0" w:after="0"/>
              <w:ind w:left="0" w:right="0" w:hanging="0"/>
              <w:rPr/>
            </w:pPr>
            <w:r>
              <w:rPr/>
              <w:t> </w:t>
            </w:r>
          </w:p>
        </w:tc>
        <w:tc>
          <w:tcPr>
            <w:tcW w:w="117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217</w:t>
            </w:r>
          </w:p>
        </w:tc>
        <w:tc>
          <w:tcPr>
            <w:tcW w:w="213" w:type="dxa"/>
            <w:tcBorders/>
            <w:shd w:fill="auto" w:val="clear"/>
            <w:vAlign w:val="bottom"/>
          </w:tcPr>
          <w:p>
            <w:pPr>
              <w:pStyle w:val="TableContents"/>
              <w:spacing w:before="0" w:after="0"/>
              <w:ind w:left="0" w:right="0" w:hanging="0"/>
              <w:rPr/>
            </w:pPr>
            <w:r>
              <w:rPr/>
              <w:t> </w:t>
            </w:r>
          </w:p>
        </w:tc>
        <w:tc>
          <w:tcPr>
            <w:tcW w:w="117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267</w:t>
            </w:r>
          </w:p>
        </w:tc>
        <w:tc>
          <w:tcPr>
            <w:tcW w:w="116" w:type="dxa"/>
            <w:tcBorders/>
            <w:shd w:fill="auto" w:val="clear"/>
            <w:vAlign w:val="bottom"/>
          </w:tcPr>
          <w:p>
            <w:pPr>
              <w:pStyle w:val="TableContents"/>
              <w:spacing w:before="0" w:after="0"/>
              <w:ind w:left="0" w:right="0" w:hanging="0"/>
              <w:rPr/>
            </w:pPr>
            <w:r>
              <w:rPr/>
              <w:t> </w:t>
            </w:r>
          </w:p>
        </w:tc>
      </w:tr>
      <w:tr>
        <w:trPr/>
        <w:tc>
          <w:tcPr>
            <w:tcW w:w="73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211" w:type="dxa"/>
            <w:tcBorders/>
            <w:shd w:fill="CCEEFF" w:val="clear"/>
            <w:vAlign w:val="bottom"/>
          </w:tcPr>
          <w:p>
            <w:pPr>
              <w:pStyle w:val="TableContents"/>
              <w:spacing w:before="0" w:after="0"/>
              <w:ind w:left="0" w:right="0" w:hanging="0"/>
              <w:rPr/>
            </w:pPr>
            <w:r>
              <w:rPr/>
              <w:t> </w:t>
            </w:r>
          </w:p>
        </w:tc>
        <w:tc>
          <w:tcPr>
            <w:tcW w:w="117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1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3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FFO after maintenance capital</w:t>
            </w:r>
          </w:p>
        </w:tc>
        <w:tc>
          <w:tcPr>
            <w:tcW w:w="211" w:type="dxa"/>
            <w:tcBorders/>
            <w:shd w:fill="auto" w:val="clear"/>
            <w:vAlign w:val="bottom"/>
          </w:tcPr>
          <w:p>
            <w:pPr>
              <w:pStyle w:val="TableContents"/>
              <w:spacing w:before="0" w:after="0"/>
              <w:ind w:left="0" w:right="0" w:hanging="0"/>
              <w:rPr/>
            </w:pPr>
            <w:r>
              <w:rPr/>
              <w:t> </w:t>
            </w:r>
          </w:p>
        </w:tc>
        <w:tc>
          <w:tcPr>
            <w:tcW w:w="117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206</w:t>
            </w:r>
          </w:p>
        </w:tc>
        <w:tc>
          <w:tcPr>
            <w:tcW w:w="213" w:type="dxa"/>
            <w:tcBorders/>
            <w:shd w:fill="auto" w:val="clear"/>
            <w:vAlign w:val="bottom"/>
          </w:tcPr>
          <w:p>
            <w:pPr>
              <w:pStyle w:val="TableContents"/>
              <w:spacing w:before="0" w:after="0"/>
              <w:ind w:left="0" w:right="0" w:hanging="0"/>
              <w:rPr/>
            </w:pPr>
            <w:r>
              <w:rPr/>
              <w:t> </w:t>
            </w:r>
          </w:p>
        </w:tc>
        <w:tc>
          <w:tcPr>
            <w:tcW w:w="117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245</w:t>
            </w:r>
          </w:p>
        </w:tc>
        <w:tc>
          <w:tcPr>
            <w:tcW w:w="116" w:type="dxa"/>
            <w:tcBorders/>
            <w:shd w:fill="auto" w:val="clear"/>
            <w:vAlign w:val="bottom"/>
          </w:tcPr>
          <w:p>
            <w:pPr>
              <w:pStyle w:val="TableContents"/>
              <w:spacing w:before="0" w:after="0"/>
              <w:ind w:left="0" w:right="0" w:hanging="0"/>
              <w:rPr/>
            </w:pPr>
            <w:r>
              <w:rPr/>
              <w:t> </w:t>
            </w:r>
          </w:p>
        </w:tc>
      </w:tr>
      <w:tr>
        <w:trPr/>
        <w:tc>
          <w:tcPr>
            <w:tcW w:w="73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Selected items impacting comparability</w:t>
            </w:r>
          </w:p>
        </w:tc>
        <w:tc>
          <w:tcPr>
            <w:tcW w:w="211" w:type="dxa"/>
            <w:tcBorders/>
            <w:shd w:fill="CCEEFF" w:val="clear"/>
            <w:vAlign w:val="bottom"/>
          </w:tcPr>
          <w:p>
            <w:pPr>
              <w:pStyle w:val="TableContents"/>
              <w:spacing w:before="0" w:after="0"/>
              <w:ind w:left="0" w:right="0" w:hanging="0"/>
              <w:rPr/>
            </w:pPr>
            <w:r>
              <w:rPr/>
              <w:t> </w:t>
            </w:r>
          </w:p>
        </w:tc>
        <w:tc>
          <w:tcPr>
            <w:tcW w:w="117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w:t>
            </w:r>
          </w:p>
        </w:tc>
        <w:tc>
          <w:tcPr>
            <w:tcW w:w="1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3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DCF</w:t>
            </w:r>
          </w:p>
        </w:tc>
        <w:tc>
          <w:tcPr>
            <w:tcW w:w="211" w:type="dxa"/>
            <w:tcBorders/>
            <w:shd w:fill="auto" w:val="clear"/>
            <w:vAlign w:val="bottom"/>
          </w:tcPr>
          <w:p>
            <w:pPr>
              <w:pStyle w:val="TableContents"/>
              <w:spacing w:before="0" w:after="0"/>
              <w:ind w:left="0" w:right="0" w:hanging="0"/>
              <w:rPr/>
            </w:pPr>
            <w:r>
              <w:rPr/>
              <w:t> </w:t>
            </w:r>
          </w:p>
        </w:tc>
        <w:tc>
          <w:tcPr>
            <w:tcW w:w="11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202</w:t>
            </w:r>
          </w:p>
        </w:tc>
        <w:tc>
          <w:tcPr>
            <w:tcW w:w="213" w:type="dxa"/>
            <w:tcBorders/>
            <w:shd w:fill="auto" w:val="clear"/>
            <w:vAlign w:val="bottom"/>
          </w:tcPr>
          <w:p>
            <w:pPr>
              <w:pStyle w:val="TableContents"/>
              <w:spacing w:before="0" w:after="0"/>
              <w:ind w:left="0" w:right="0" w:hanging="0"/>
              <w:rPr/>
            </w:pPr>
            <w:r>
              <w:rPr/>
              <w:t> </w:t>
            </w:r>
          </w:p>
        </w:tc>
        <w:tc>
          <w:tcPr>
            <w:tcW w:w="11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196</w:t>
            </w:r>
          </w:p>
        </w:tc>
        <w:tc>
          <w:tcPr>
            <w:tcW w:w="116"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-more-</w:t>
      </w:r>
    </w:p>
    <w:p>
      <w:pPr>
        <w:pStyle w:val="TextBody"/>
        <w:pBdr/>
        <w:spacing w:before="0" w:after="0"/>
        <w:ind w:left="0" w:right="0" w:hanging="0"/>
        <w:jc w:val="center"/>
        <w:rPr>
          <w:bdr w:val="single" w:sz="8" w:space="1" w:color="000000"/>
        </w:rPr>
      </w:pPr>
      <w:r>
        <w:rPr>
          <w:bdr w:val="single" w:sz="8" w:space="1" w:color="000000"/>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13</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PLAINS ALL AMERICAN PIPELINE, L.P. AND SUBSIDIARIES</w:t>
      </w:r>
    </w:p>
    <w:p>
      <w:pPr>
        <w:pStyle w:val="TextBody"/>
        <w:pBdr/>
        <w:spacing w:before="0" w:after="0"/>
        <w:ind w:left="0" w:right="0" w:hanging="0"/>
        <w:rPr>
          <w:rFonts w:ascii="Times New Roman" w:hAnsi="Times New Roman"/>
          <w:bdr w:val="single" w:sz="8" w:space="1" w:color="000000"/>
        </w:rPr>
      </w:pPr>
      <w:r>
        <w:rPr>
          <w:rFonts w:ascii="Times New Roman" w:hAnsi="Times New Roman"/>
          <w:b/>
          <w:sz w:val="17"/>
          <w:bdr w:val="single" w:sz="8" w:space="1" w:color="000000"/>
        </w:rPr>
        <w:t>FINANCIAL SUMMARY</w:t>
      </w:r>
      <w:r>
        <w:rPr>
          <w:rFonts w:ascii="Times New Roman" w:hAnsi="Times New Roman"/>
          <w:bdr w:val="single" w:sz="8" w:space="1" w:color="000000"/>
        </w:rPr>
        <w:t xml:space="preserve"> </w:t>
      </w:r>
      <w:r>
        <w:rPr>
          <w:rFonts w:ascii="Times New Roman" w:hAnsi="Times New Roman"/>
          <w:sz w:val="17"/>
          <w:bdr w:val="single" w:sz="8" w:space="1" w:color="000000"/>
        </w:rPr>
        <w:t>(unaudited)</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FINANCIAL DATA RECONCILIATIONS</w:t>
      </w:r>
    </w:p>
    <w:p>
      <w:pPr>
        <w:pStyle w:val="TextBody"/>
        <w:spacing w:before="0" w:after="0"/>
        <w:ind w:left="0" w:right="0" w:hanging="0"/>
        <w:rPr>
          <w:rFonts w:ascii="Times New Roman" w:hAnsi="Times New Roman"/>
          <w:sz w:val="17"/>
        </w:rPr>
      </w:pPr>
      <w:r>
        <w:rPr>
          <w:rFonts w:ascii="Times New Roman" w:hAnsi="Times New Roman"/>
          <w:sz w:val="17"/>
        </w:rPr>
        <w:t>(In millions, except per unit data) (continued)</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320"/>
        <w:gridCol w:w="211"/>
        <w:gridCol w:w="112"/>
        <w:gridCol w:w="1061"/>
        <w:gridCol w:w="213"/>
        <w:gridCol w:w="112"/>
        <w:gridCol w:w="1061"/>
        <w:gridCol w:w="115"/>
      </w:tblGrid>
      <w:tr>
        <w:trPr/>
        <w:tc>
          <w:tcPr>
            <w:tcW w:w="7320"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2559"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115" w:type="dxa"/>
            <w:tcBorders/>
            <w:shd w:fill="auto" w:val="clear"/>
            <w:vAlign w:val="bottom"/>
          </w:tcPr>
          <w:p>
            <w:pPr>
              <w:pStyle w:val="TableContents"/>
              <w:spacing w:before="0" w:after="0"/>
              <w:ind w:left="0" w:right="0" w:hanging="0"/>
              <w:jc w:val="center"/>
              <w:rPr/>
            </w:pPr>
            <w:r>
              <w:rPr/>
              <w:t> </w:t>
            </w:r>
          </w:p>
        </w:tc>
      </w:tr>
      <w:tr>
        <w:trPr/>
        <w:tc>
          <w:tcPr>
            <w:tcW w:w="7320"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2559"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March 31,</w:t>
            </w:r>
          </w:p>
        </w:tc>
        <w:tc>
          <w:tcPr>
            <w:tcW w:w="115" w:type="dxa"/>
            <w:tcBorders/>
            <w:shd w:fill="auto" w:val="clear"/>
            <w:vAlign w:val="bottom"/>
          </w:tcPr>
          <w:p>
            <w:pPr>
              <w:pStyle w:val="TableContents"/>
              <w:spacing w:before="0" w:after="0"/>
              <w:ind w:left="0" w:right="0" w:hanging="0"/>
              <w:jc w:val="center"/>
              <w:rPr/>
            </w:pPr>
            <w:r>
              <w:rPr/>
              <w:t> </w:t>
            </w:r>
          </w:p>
        </w:tc>
      </w:tr>
      <w:tr>
        <w:trPr/>
        <w:tc>
          <w:tcPr>
            <w:tcW w:w="7320"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117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13" w:type="dxa"/>
            <w:tcBorders/>
            <w:shd w:fill="auto" w:val="clear"/>
            <w:vAlign w:val="bottom"/>
          </w:tcPr>
          <w:p>
            <w:pPr>
              <w:pStyle w:val="TableContents"/>
              <w:spacing w:before="0" w:after="0"/>
              <w:ind w:left="0" w:right="0" w:hanging="0"/>
              <w:jc w:val="center"/>
              <w:rPr/>
            </w:pPr>
            <w:r>
              <w:rPr/>
              <w:t> </w:t>
            </w:r>
          </w:p>
        </w:tc>
        <w:tc>
          <w:tcPr>
            <w:tcW w:w="117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115" w:type="dxa"/>
            <w:tcBorders/>
            <w:shd w:fill="auto" w:val="clear"/>
            <w:vAlign w:val="bottom"/>
          </w:tcPr>
          <w:p>
            <w:pPr>
              <w:pStyle w:val="TableContents"/>
              <w:spacing w:before="0" w:after="0"/>
              <w:ind w:left="0" w:right="0" w:hanging="0"/>
              <w:jc w:val="center"/>
              <w:rPr/>
            </w:pPr>
            <w:r>
              <w:rPr/>
              <w:t> </w:t>
            </w:r>
          </w:p>
        </w:tc>
      </w:tr>
      <w:tr>
        <w:trPr/>
        <w:tc>
          <w:tcPr>
            <w:tcW w:w="7320"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Net income and earnings per limited partner unit excluding selected items impacting comparability</w:t>
            </w:r>
          </w:p>
        </w:tc>
        <w:tc>
          <w:tcPr>
            <w:tcW w:w="211" w:type="dxa"/>
            <w:tcBorders/>
            <w:shd w:fill="CCEEFF" w:val="clear"/>
            <w:vAlign w:val="bottom"/>
          </w:tcPr>
          <w:p>
            <w:pPr>
              <w:pStyle w:val="TableContents"/>
              <w:spacing w:before="0" w:after="0"/>
              <w:ind w:left="0" w:right="0" w:hanging="0"/>
              <w:rPr/>
            </w:pPr>
            <w:r>
              <w:rPr/>
              <w:t> </w:t>
            </w:r>
          </w:p>
        </w:tc>
        <w:tc>
          <w:tcPr>
            <w:tcW w:w="1173" w:type="dxa"/>
            <w:gridSpan w:val="2"/>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1173" w:type="dxa"/>
            <w:gridSpan w:val="2"/>
            <w:tcBorders/>
            <w:shd w:fill="CCEEFF" w:val="clear"/>
            <w:vAlign w:val="bottom"/>
          </w:tcPr>
          <w:p>
            <w:pPr>
              <w:pStyle w:val="TableContents"/>
              <w:spacing w:before="0" w:after="0"/>
              <w:ind w:left="0" w:right="0" w:hanging="0"/>
              <w:jc w:val="right"/>
              <w:rPr/>
            </w:pPr>
            <w:r>
              <w:rPr/>
              <w:t> </w:t>
            </w:r>
          </w:p>
        </w:tc>
        <w:tc>
          <w:tcPr>
            <w:tcW w:w="115" w:type="dxa"/>
            <w:tcBorders/>
            <w:shd w:fill="CCEEFF" w:val="clear"/>
            <w:vAlign w:val="bottom"/>
          </w:tcPr>
          <w:p>
            <w:pPr>
              <w:pStyle w:val="TableContents"/>
              <w:spacing w:before="0" w:after="0"/>
              <w:ind w:left="0" w:right="0" w:hanging="0"/>
              <w:rPr/>
            </w:pPr>
            <w:r>
              <w:rPr/>
              <w:t> </w:t>
            </w:r>
          </w:p>
        </w:tc>
      </w:tr>
      <w:tr>
        <w:trPr/>
        <w:tc>
          <w:tcPr>
            <w:tcW w:w="7320"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1173" w:type="dxa"/>
            <w:gridSpan w:val="2"/>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1173" w:type="dxa"/>
            <w:gridSpan w:val="2"/>
            <w:tcBorders/>
            <w:shd w:fill="auto" w:val="clear"/>
            <w:vAlign w:val="bottom"/>
          </w:tcPr>
          <w:p>
            <w:pPr>
              <w:pStyle w:val="TableContents"/>
              <w:spacing w:before="0" w:after="0"/>
              <w:ind w:left="0" w:right="0" w:hanging="0"/>
              <w:jc w:val="right"/>
              <w:rPr/>
            </w:pPr>
            <w:r>
              <w:rPr/>
              <w:t> </w:t>
            </w:r>
          </w:p>
        </w:tc>
        <w:tc>
          <w:tcPr>
            <w:tcW w:w="115" w:type="dxa"/>
            <w:tcBorders/>
            <w:shd w:fill="auto" w:val="clear"/>
            <w:vAlign w:val="bottom"/>
          </w:tcPr>
          <w:p>
            <w:pPr>
              <w:pStyle w:val="TableContents"/>
              <w:spacing w:before="0" w:after="0"/>
              <w:ind w:left="0" w:right="0" w:hanging="0"/>
              <w:rPr/>
            </w:pPr>
            <w:r>
              <w:rPr/>
              <w:t> </w:t>
            </w:r>
          </w:p>
        </w:tc>
      </w:tr>
      <w:tr>
        <w:trPr/>
        <w:tc>
          <w:tcPr>
            <w:tcW w:w="73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211" w:type="dxa"/>
            <w:tcBorders/>
            <w:shd w:fill="CCEEFF" w:val="clear"/>
            <w:vAlign w:val="bottom"/>
          </w:tcPr>
          <w:p>
            <w:pPr>
              <w:pStyle w:val="TableContents"/>
              <w:spacing w:before="0" w:after="0"/>
              <w:ind w:left="0" w:right="0" w:hanging="0"/>
              <w:rPr/>
            </w:pPr>
            <w:r>
              <w:rPr/>
              <w:t> </w:t>
            </w:r>
          </w:p>
        </w:tc>
        <w:tc>
          <w:tcPr>
            <w:tcW w:w="1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151</w:t>
            </w:r>
          </w:p>
        </w:tc>
        <w:tc>
          <w:tcPr>
            <w:tcW w:w="213" w:type="dxa"/>
            <w:tcBorders/>
            <w:shd w:fill="CCEEFF" w:val="clear"/>
            <w:vAlign w:val="bottom"/>
          </w:tcPr>
          <w:p>
            <w:pPr>
              <w:pStyle w:val="TableContents"/>
              <w:spacing w:before="0" w:after="0"/>
              <w:ind w:left="0" w:right="0" w:hanging="0"/>
              <w:rPr/>
            </w:pPr>
            <w:r>
              <w:rPr/>
              <w:t> </w:t>
            </w:r>
          </w:p>
        </w:tc>
        <w:tc>
          <w:tcPr>
            <w:tcW w:w="1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211</w:t>
            </w:r>
          </w:p>
        </w:tc>
        <w:tc>
          <w:tcPr>
            <w:tcW w:w="115" w:type="dxa"/>
            <w:tcBorders/>
            <w:shd w:fill="CCEEFF" w:val="clear"/>
            <w:vAlign w:val="bottom"/>
          </w:tcPr>
          <w:p>
            <w:pPr>
              <w:pStyle w:val="TableContents"/>
              <w:spacing w:before="0" w:after="0"/>
              <w:ind w:left="0" w:right="0" w:hanging="0"/>
              <w:rPr/>
            </w:pPr>
            <w:r>
              <w:rPr/>
              <w:t> </w:t>
            </w:r>
          </w:p>
        </w:tc>
      </w:tr>
      <w:tr>
        <w:trPr/>
        <w:tc>
          <w:tcPr>
            <w:tcW w:w="73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Selected items impacting comparability</w:t>
            </w:r>
          </w:p>
        </w:tc>
        <w:tc>
          <w:tcPr>
            <w:tcW w:w="211" w:type="dxa"/>
            <w:tcBorders/>
            <w:shd w:fill="auto" w:val="clear"/>
            <w:vAlign w:val="bottom"/>
          </w:tcPr>
          <w:p>
            <w:pPr>
              <w:pStyle w:val="TableContents"/>
              <w:spacing w:before="0" w:after="0"/>
              <w:ind w:left="0" w:right="0" w:hanging="0"/>
              <w:rPr/>
            </w:pPr>
            <w:r>
              <w:rPr/>
              <w:t> </w:t>
            </w:r>
          </w:p>
        </w:tc>
        <w:tc>
          <w:tcPr>
            <w:tcW w:w="117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w:t>
            </w:r>
          </w:p>
        </w:tc>
        <w:tc>
          <w:tcPr>
            <w:tcW w:w="1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3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Adjusted Net Income</w:t>
            </w:r>
          </w:p>
        </w:tc>
        <w:tc>
          <w:tcPr>
            <w:tcW w:w="211" w:type="dxa"/>
            <w:tcBorders/>
            <w:shd w:fill="CCEEFF" w:val="clear"/>
            <w:vAlign w:val="bottom"/>
          </w:tcPr>
          <w:p>
            <w:pPr>
              <w:pStyle w:val="TableContents"/>
              <w:spacing w:before="0" w:after="0"/>
              <w:ind w:left="0" w:right="0" w:hanging="0"/>
              <w:rPr/>
            </w:pPr>
            <w:r>
              <w:rPr/>
              <w:t> </w:t>
            </w:r>
          </w:p>
        </w:tc>
        <w:tc>
          <w:tcPr>
            <w:tcW w:w="11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147</w:t>
            </w:r>
          </w:p>
        </w:tc>
        <w:tc>
          <w:tcPr>
            <w:tcW w:w="213" w:type="dxa"/>
            <w:tcBorders/>
            <w:shd w:fill="CCEEFF" w:val="clear"/>
            <w:vAlign w:val="bottom"/>
          </w:tcPr>
          <w:p>
            <w:pPr>
              <w:pStyle w:val="TableContents"/>
              <w:spacing w:before="0" w:after="0"/>
              <w:ind w:left="0" w:right="0" w:hanging="0"/>
              <w:rPr/>
            </w:pPr>
            <w:r>
              <w:rPr/>
              <w:t> </w:t>
            </w:r>
          </w:p>
        </w:tc>
        <w:tc>
          <w:tcPr>
            <w:tcW w:w="11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162</w:t>
            </w:r>
          </w:p>
        </w:tc>
        <w:tc>
          <w:tcPr>
            <w:tcW w:w="115" w:type="dxa"/>
            <w:tcBorders/>
            <w:shd w:fill="CCEEFF" w:val="clear"/>
            <w:vAlign w:val="bottom"/>
          </w:tcPr>
          <w:p>
            <w:pPr>
              <w:pStyle w:val="TableContents"/>
              <w:spacing w:before="0" w:after="0"/>
              <w:ind w:left="0" w:right="0" w:hanging="0"/>
              <w:rPr/>
            </w:pPr>
            <w:r>
              <w:rPr/>
              <w:t> </w:t>
            </w:r>
          </w:p>
        </w:tc>
      </w:tr>
      <w:tr>
        <w:trPr/>
        <w:tc>
          <w:tcPr>
            <w:tcW w:w="7320"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1173" w:type="dxa"/>
            <w:gridSpan w:val="2"/>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1173" w:type="dxa"/>
            <w:gridSpan w:val="2"/>
            <w:tcBorders/>
            <w:shd w:fill="auto" w:val="clear"/>
            <w:vAlign w:val="bottom"/>
          </w:tcPr>
          <w:p>
            <w:pPr>
              <w:pStyle w:val="TableContents"/>
              <w:spacing w:before="0" w:after="0"/>
              <w:ind w:left="0" w:right="0" w:hanging="0"/>
              <w:jc w:val="right"/>
              <w:rPr/>
            </w:pPr>
            <w:r>
              <w:rPr/>
              <w:t> </w:t>
            </w:r>
          </w:p>
        </w:tc>
        <w:tc>
          <w:tcPr>
            <w:tcW w:w="115" w:type="dxa"/>
            <w:tcBorders/>
            <w:shd w:fill="auto" w:val="clear"/>
            <w:vAlign w:val="bottom"/>
          </w:tcPr>
          <w:p>
            <w:pPr>
              <w:pStyle w:val="TableContents"/>
              <w:spacing w:before="0" w:after="0"/>
              <w:ind w:left="0" w:right="0" w:hanging="0"/>
              <w:rPr/>
            </w:pPr>
            <w:r>
              <w:rPr/>
              <w:t> </w:t>
            </w:r>
          </w:p>
        </w:tc>
      </w:tr>
      <w:tr>
        <w:trPr/>
        <w:tc>
          <w:tcPr>
            <w:tcW w:w="73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available to limited partners in accordance with application of the two-class method for MLPs</w:t>
            </w:r>
          </w:p>
        </w:tc>
        <w:tc>
          <w:tcPr>
            <w:tcW w:w="211" w:type="dxa"/>
            <w:tcBorders/>
            <w:shd w:fill="CCEEFF" w:val="clear"/>
            <w:vAlign w:val="bottom"/>
          </w:tcPr>
          <w:p>
            <w:pPr>
              <w:pStyle w:val="TableContents"/>
              <w:spacing w:before="0" w:after="0"/>
              <w:ind w:left="0" w:right="0" w:hanging="0"/>
              <w:rPr/>
            </w:pPr>
            <w:r>
              <w:rPr/>
              <w:t> </w:t>
            </w:r>
          </w:p>
        </w:tc>
        <w:tc>
          <w:tcPr>
            <w:tcW w:w="1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109</w:t>
            </w:r>
          </w:p>
        </w:tc>
        <w:tc>
          <w:tcPr>
            <w:tcW w:w="213" w:type="dxa"/>
            <w:tcBorders/>
            <w:shd w:fill="CCEEFF" w:val="clear"/>
            <w:vAlign w:val="bottom"/>
          </w:tcPr>
          <w:p>
            <w:pPr>
              <w:pStyle w:val="TableContents"/>
              <w:spacing w:before="0" w:after="0"/>
              <w:ind w:left="0" w:right="0" w:hanging="0"/>
              <w:rPr/>
            </w:pPr>
            <w:r>
              <w:rPr/>
              <w:t> </w:t>
            </w:r>
          </w:p>
        </w:tc>
        <w:tc>
          <w:tcPr>
            <w:tcW w:w="1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176</w:t>
            </w:r>
          </w:p>
        </w:tc>
        <w:tc>
          <w:tcPr>
            <w:tcW w:w="115" w:type="dxa"/>
            <w:tcBorders/>
            <w:shd w:fill="CCEEFF" w:val="clear"/>
            <w:vAlign w:val="bottom"/>
          </w:tcPr>
          <w:p>
            <w:pPr>
              <w:pStyle w:val="TableContents"/>
              <w:spacing w:before="0" w:after="0"/>
              <w:ind w:left="0" w:right="0" w:hanging="0"/>
              <w:rPr/>
            </w:pPr>
            <w:r>
              <w:rPr/>
              <w:t> </w:t>
            </w:r>
          </w:p>
        </w:tc>
      </w:tr>
      <w:tr>
        <w:trPr/>
        <w:tc>
          <w:tcPr>
            <w:tcW w:w="73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Limited partners 98% of selected items impacting comparability</w:t>
            </w:r>
          </w:p>
        </w:tc>
        <w:tc>
          <w:tcPr>
            <w:tcW w:w="211" w:type="dxa"/>
            <w:tcBorders/>
            <w:shd w:fill="auto" w:val="clear"/>
            <w:vAlign w:val="bottom"/>
          </w:tcPr>
          <w:p>
            <w:pPr>
              <w:pStyle w:val="TableContents"/>
              <w:spacing w:before="0" w:after="0"/>
              <w:ind w:left="0" w:right="0" w:hanging="0"/>
              <w:rPr/>
            </w:pPr>
            <w:r>
              <w:rPr/>
              <w:t> </w:t>
            </w:r>
          </w:p>
        </w:tc>
        <w:tc>
          <w:tcPr>
            <w:tcW w:w="117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w:t>
            </w:r>
          </w:p>
        </w:tc>
        <w:tc>
          <w:tcPr>
            <w:tcW w:w="1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3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Adjusted limited partners net income</w:t>
            </w:r>
          </w:p>
        </w:tc>
        <w:tc>
          <w:tcPr>
            <w:tcW w:w="211" w:type="dxa"/>
            <w:tcBorders/>
            <w:shd w:fill="CCEEFF" w:val="clear"/>
            <w:vAlign w:val="bottom"/>
          </w:tcPr>
          <w:p>
            <w:pPr>
              <w:pStyle w:val="TableContents"/>
              <w:spacing w:before="0" w:after="0"/>
              <w:ind w:left="0" w:right="0" w:hanging="0"/>
              <w:rPr/>
            </w:pPr>
            <w:r>
              <w:rPr/>
              <w:t> </w:t>
            </w:r>
          </w:p>
        </w:tc>
        <w:tc>
          <w:tcPr>
            <w:tcW w:w="11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w:t>
            </w:r>
          </w:p>
        </w:tc>
        <w:tc>
          <w:tcPr>
            <w:tcW w:w="213" w:type="dxa"/>
            <w:tcBorders/>
            <w:shd w:fill="CCEEFF" w:val="clear"/>
            <w:vAlign w:val="bottom"/>
          </w:tcPr>
          <w:p>
            <w:pPr>
              <w:pStyle w:val="TableContents"/>
              <w:spacing w:before="0" w:after="0"/>
              <w:ind w:left="0" w:right="0" w:hanging="0"/>
              <w:rPr/>
            </w:pPr>
            <w:r>
              <w:rPr/>
              <w:t> </w:t>
            </w:r>
          </w:p>
        </w:tc>
        <w:tc>
          <w:tcPr>
            <w:tcW w:w="11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128</w:t>
            </w:r>
          </w:p>
        </w:tc>
        <w:tc>
          <w:tcPr>
            <w:tcW w:w="115" w:type="dxa"/>
            <w:tcBorders/>
            <w:shd w:fill="CCEEFF" w:val="clear"/>
            <w:vAlign w:val="bottom"/>
          </w:tcPr>
          <w:p>
            <w:pPr>
              <w:pStyle w:val="TableContents"/>
              <w:spacing w:before="0" w:after="0"/>
              <w:ind w:left="0" w:right="0" w:hanging="0"/>
              <w:rPr/>
            </w:pPr>
            <w:r>
              <w:rPr/>
              <w:t> </w:t>
            </w:r>
          </w:p>
        </w:tc>
      </w:tr>
      <w:tr>
        <w:trPr/>
        <w:tc>
          <w:tcPr>
            <w:tcW w:w="7320"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1173" w:type="dxa"/>
            <w:gridSpan w:val="2"/>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1173" w:type="dxa"/>
            <w:gridSpan w:val="2"/>
            <w:tcBorders/>
            <w:shd w:fill="auto" w:val="clear"/>
            <w:vAlign w:val="bottom"/>
          </w:tcPr>
          <w:p>
            <w:pPr>
              <w:pStyle w:val="TableContents"/>
              <w:spacing w:before="0" w:after="0"/>
              <w:ind w:left="0" w:right="0" w:hanging="0"/>
              <w:jc w:val="right"/>
              <w:rPr/>
            </w:pPr>
            <w:r>
              <w:rPr/>
              <w:t> </w:t>
            </w:r>
          </w:p>
        </w:tc>
        <w:tc>
          <w:tcPr>
            <w:tcW w:w="115" w:type="dxa"/>
            <w:tcBorders/>
            <w:shd w:fill="auto" w:val="clear"/>
            <w:vAlign w:val="bottom"/>
          </w:tcPr>
          <w:p>
            <w:pPr>
              <w:pStyle w:val="TableContents"/>
              <w:spacing w:before="0" w:after="0"/>
              <w:ind w:left="0" w:right="0" w:hanging="0"/>
              <w:rPr/>
            </w:pPr>
            <w:r>
              <w:rPr/>
              <w:t> </w:t>
            </w:r>
          </w:p>
        </w:tc>
      </w:tr>
      <w:tr>
        <w:trPr/>
        <w:tc>
          <w:tcPr>
            <w:tcW w:w="73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Adjusted basic net income per limited partner unit</w:t>
            </w:r>
          </w:p>
        </w:tc>
        <w:tc>
          <w:tcPr>
            <w:tcW w:w="211" w:type="dxa"/>
            <w:tcBorders/>
            <w:shd w:fill="CCEEFF" w:val="clear"/>
            <w:vAlign w:val="bottom"/>
          </w:tcPr>
          <w:p>
            <w:pPr>
              <w:pStyle w:val="TableContents"/>
              <w:spacing w:before="0" w:after="0"/>
              <w:ind w:left="0" w:right="0" w:hanging="0"/>
              <w:rPr/>
            </w:pPr>
            <w:r>
              <w:rPr/>
              <w:t> </w:t>
            </w:r>
          </w:p>
        </w:tc>
        <w:tc>
          <w:tcPr>
            <w:tcW w:w="11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0.78</w:t>
            </w:r>
          </w:p>
        </w:tc>
        <w:tc>
          <w:tcPr>
            <w:tcW w:w="213" w:type="dxa"/>
            <w:tcBorders/>
            <w:shd w:fill="CCEEFF" w:val="clear"/>
            <w:vAlign w:val="bottom"/>
          </w:tcPr>
          <w:p>
            <w:pPr>
              <w:pStyle w:val="TableContents"/>
              <w:spacing w:before="0" w:after="0"/>
              <w:ind w:left="0" w:right="0" w:hanging="0"/>
              <w:rPr/>
            </w:pPr>
            <w:r>
              <w:rPr/>
              <w:t> </w:t>
            </w:r>
          </w:p>
        </w:tc>
        <w:tc>
          <w:tcPr>
            <w:tcW w:w="11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1.03</w:t>
            </w:r>
          </w:p>
        </w:tc>
        <w:tc>
          <w:tcPr>
            <w:tcW w:w="115" w:type="dxa"/>
            <w:tcBorders/>
            <w:shd w:fill="CCEEFF" w:val="clear"/>
            <w:vAlign w:val="bottom"/>
          </w:tcPr>
          <w:p>
            <w:pPr>
              <w:pStyle w:val="TableContents"/>
              <w:spacing w:before="0" w:after="0"/>
              <w:ind w:left="0" w:right="0" w:hanging="0"/>
              <w:rPr/>
            </w:pPr>
            <w:r>
              <w:rPr/>
              <w:t> </w:t>
            </w:r>
          </w:p>
        </w:tc>
      </w:tr>
      <w:tr>
        <w:trPr/>
        <w:tc>
          <w:tcPr>
            <w:tcW w:w="7320"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1173" w:type="dxa"/>
            <w:gridSpan w:val="2"/>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1173" w:type="dxa"/>
            <w:gridSpan w:val="2"/>
            <w:tcBorders/>
            <w:shd w:fill="auto" w:val="clear"/>
            <w:vAlign w:val="bottom"/>
          </w:tcPr>
          <w:p>
            <w:pPr>
              <w:pStyle w:val="TableContents"/>
              <w:spacing w:before="0" w:after="0"/>
              <w:ind w:left="0" w:right="0" w:hanging="0"/>
              <w:jc w:val="right"/>
              <w:rPr/>
            </w:pPr>
            <w:r>
              <w:rPr/>
              <w:t> </w:t>
            </w:r>
          </w:p>
        </w:tc>
        <w:tc>
          <w:tcPr>
            <w:tcW w:w="115" w:type="dxa"/>
            <w:tcBorders/>
            <w:shd w:fill="auto" w:val="clear"/>
            <w:vAlign w:val="bottom"/>
          </w:tcPr>
          <w:p>
            <w:pPr>
              <w:pStyle w:val="TableContents"/>
              <w:spacing w:before="0" w:after="0"/>
              <w:ind w:left="0" w:right="0" w:hanging="0"/>
              <w:rPr/>
            </w:pPr>
            <w:r>
              <w:rPr/>
              <w:t> </w:t>
            </w:r>
          </w:p>
        </w:tc>
      </w:tr>
      <w:tr>
        <w:trPr/>
        <w:tc>
          <w:tcPr>
            <w:tcW w:w="73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Adjusted diluted net income per limited partner unit</w:t>
            </w:r>
          </w:p>
        </w:tc>
        <w:tc>
          <w:tcPr>
            <w:tcW w:w="211" w:type="dxa"/>
            <w:tcBorders/>
            <w:shd w:fill="CCEEFF" w:val="clear"/>
            <w:vAlign w:val="bottom"/>
          </w:tcPr>
          <w:p>
            <w:pPr>
              <w:pStyle w:val="TableContents"/>
              <w:spacing w:before="0" w:after="0"/>
              <w:ind w:left="0" w:right="0" w:hanging="0"/>
              <w:rPr/>
            </w:pPr>
            <w:r>
              <w:rPr/>
              <w:t> </w:t>
            </w:r>
          </w:p>
        </w:tc>
        <w:tc>
          <w:tcPr>
            <w:tcW w:w="11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0.77</w:t>
            </w:r>
          </w:p>
        </w:tc>
        <w:tc>
          <w:tcPr>
            <w:tcW w:w="213" w:type="dxa"/>
            <w:tcBorders/>
            <w:shd w:fill="CCEEFF" w:val="clear"/>
            <w:vAlign w:val="bottom"/>
          </w:tcPr>
          <w:p>
            <w:pPr>
              <w:pStyle w:val="TableContents"/>
              <w:spacing w:before="0" w:after="0"/>
              <w:ind w:left="0" w:right="0" w:hanging="0"/>
              <w:rPr/>
            </w:pPr>
            <w:r>
              <w:rPr/>
              <w:t> </w:t>
            </w:r>
          </w:p>
        </w:tc>
        <w:tc>
          <w:tcPr>
            <w:tcW w:w="11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1.02</w:t>
            </w:r>
          </w:p>
        </w:tc>
        <w:tc>
          <w:tcPr>
            <w:tcW w:w="115" w:type="dxa"/>
            <w:tcBorders/>
            <w:shd w:fill="CCEEFF" w:val="clear"/>
            <w:vAlign w:val="bottom"/>
          </w:tcPr>
          <w:p>
            <w:pPr>
              <w:pStyle w:val="TableContents"/>
              <w:spacing w:before="0" w:after="0"/>
              <w:ind w:left="0" w:right="0" w:hanging="0"/>
              <w:rPr/>
            </w:pPr>
            <w:r>
              <w:rPr/>
              <w:t> </w:t>
            </w:r>
          </w:p>
        </w:tc>
      </w:tr>
      <w:tr>
        <w:trPr/>
        <w:tc>
          <w:tcPr>
            <w:tcW w:w="7320"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1173" w:type="dxa"/>
            <w:gridSpan w:val="2"/>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1173" w:type="dxa"/>
            <w:gridSpan w:val="2"/>
            <w:tcBorders/>
            <w:shd w:fill="auto" w:val="clear"/>
            <w:vAlign w:val="bottom"/>
          </w:tcPr>
          <w:p>
            <w:pPr>
              <w:pStyle w:val="TableContents"/>
              <w:spacing w:before="0" w:after="0"/>
              <w:ind w:left="0" w:right="0" w:hanging="0"/>
              <w:jc w:val="right"/>
              <w:rPr/>
            </w:pPr>
            <w:r>
              <w:rPr/>
              <w:t> </w:t>
            </w:r>
          </w:p>
        </w:tc>
        <w:tc>
          <w:tcPr>
            <w:tcW w:w="115" w:type="dxa"/>
            <w:tcBorders/>
            <w:shd w:fill="auto" w:val="clear"/>
            <w:vAlign w:val="bottom"/>
          </w:tcPr>
          <w:p>
            <w:pPr>
              <w:pStyle w:val="TableContents"/>
              <w:spacing w:before="0" w:after="0"/>
              <w:ind w:left="0" w:right="0" w:hanging="0"/>
              <w:rPr/>
            </w:pPr>
            <w:r>
              <w:rPr/>
              <w:t> </w:t>
            </w:r>
          </w:p>
        </w:tc>
      </w:tr>
      <w:tr>
        <w:trPr/>
        <w:tc>
          <w:tcPr>
            <w:tcW w:w="73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Basic weighted average units outstanding</w:t>
            </w:r>
          </w:p>
        </w:tc>
        <w:tc>
          <w:tcPr>
            <w:tcW w:w="211" w:type="dxa"/>
            <w:tcBorders/>
            <w:shd w:fill="CCEEFF" w:val="clear"/>
            <w:vAlign w:val="bottom"/>
          </w:tcPr>
          <w:p>
            <w:pPr>
              <w:pStyle w:val="TableContents"/>
              <w:spacing w:before="0" w:after="0"/>
              <w:ind w:left="0" w:right="0" w:hanging="0"/>
              <w:rPr/>
            </w:pPr>
            <w:r>
              <w:rPr/>
              <w:t> </w:t>
            </w:r>
          </w:p>
        </w:tc>
        <w:tc>
          <w:tcPr>
            <w:tcW w:w="1173"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w:t>
            </w:r>
          </w:p>
        </w:tc>
        <w:tc>
          <w:tcPr>
            <w:tcW w:w="213" w:type="dxa"/>
            <w:tcBorders/>
            <w:shd w:fill="CCEEFF" w:val="clear"/>
            <w:vAlign w:val="bottom"/>
          </w:tcPr>
          <w:p>
            <w:pPr>
              <w:pStyle w:val="TableContents"/>
              <w:spacing w:before="0" w:after="0"/>
              <w:ind w:left="0" w:right="0" w:hanging="0"/>
              <w:rPr/>
            </w:pPr>
            <w:r>
              <w:rPr/>
              <w:t> </w:t>
            </w:r>
          </w:p>
        </w:tc>
        <w:tc>
          <w:tcPr>
            <w:tcW w:w="1173"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124</w:t>
            </w:r>
          </w:p>
        </w:tc>
        <w:tc>
          <w:tcPr>
            <w:tcW w:w="115" w:type="dxa"/>
            <w:tcBorders/>
            <w:shd w:fill="CCEEFF" w:val="clear"/>
            <w:vAlign w:val="bottom"/>
          </w:tcPr>
          <w:p>
            <w:pPr>
              <w:pStyle w:val="TableContents"/>
              <w:spacing w:before="0" w:after="0"/>
              <w:ind w:left="0" w:right="0" w:hanging="0"/>
              <w:rPr/>
            </w:pPr>
            <w:r>
              <w:rPr/>
              <w:t> </w:t>
            </w:r>
          </w:p>
        </w:tc>
      </w:tr>
      <w:tr>
        <w:trPr/>
        <w:tc>
          <w:tcPr>
            <w:tcW w:w="7320"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1173" w:type="dxa"/>
            <w:gridSpan w:val="2"/>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1173" w:type="dxa"/>
            <w:gridSpan w:val="2"/>
            <w:tcBorders/>
            <w:shd w:fill="auto" w:val="clear"/>
            <w:vAlign w:val="bottom"/>
          </w:tcPr>
          <w:p>
            <w:pPr>
              <w:pStyle w:val="TableContents"/>
              <w:spacing w:before="0" w:after="0"/>
              <w:ind w:left="0" w:right="0" w:hanging="0"/>
              <w:jc w:val="right"/>
              <w:rPr/>
            </w:pPr>
            <w:r>
              <w:rPr/>
              <w:t> </w:t>
            </w:r>
          </w:p>
        </w:tc>
        <w:tc>
          <w:tcPr>
            <w:tcW w:w="115" w:type="dxa"/>
            <w:tcBorders/>
            <w:shd w:fill="auto" w:val="clear"/>
            <w:vAlign w:val="bottom"/>
          </w:tcPr>
          <w:p>
            <w:pPr>
              <w:pStyle w:val="TableContents"/>
              <w:spacing w:before="0" w:after="0"/>
              <w:ind w:left="0" w:right="0" w:hanging="0"/>
              <w:rPr/>
            </w:pPr>
            <w:r>
              <w:rPr/>
              <w:t> </w:t>
            </w:r>
          </w:p>
        </w:tc>
      </w:tr>
      <w:tr>
        <w:trPr/>
        <w:tc>
          <w:tcPr>
            <w:tcW w:w="73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Diluted weighted average units outstanding</w:t>
            </w:r>
          </w:p>
        </w:tc>
        <w:tc>
          <w:tcPr>
            <w:tcW w:w="211" w:type="dxa"/>
            <w:tcBorders/>
            <w:shd w:fill="CCEEFF" w:val="clear"/>
            <w:vAlign w:val="bottom"/>
          </w:tcPr>
          <w:p>
            <w:pPr>
              <w:pStyle w:val="TableContents"/>
              <w:spacing w:before="0" w:after="0"/>
              <w:ind w:left="0" w:right="0" w:hanging="0"/>
              <w:rPr/>
            </w:pPr>
            <w:r>
              <w:rPr/>
              <w:t> </w:t>
            </w:r>
          </w:p>
        </w:tc>
        <w:tc>
          <w:tcPr>
            <w:tcW w:w="1173"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137</w:t>
            </w:r>
          </w:p>
        </w:tc>
        <w:tc>
          <w:tcPr>
            <w:tcW w:w="213" w:type="dxa"/>
            <w:tcBorders/>
            <w:shd w:fill="CCEEFF" w:val="clear"/>
            <w:vAlign w:val="bottom"/>
          </w:tcPr>
          <w:p>
            <w:pPr>
              <w:pStyle w:val="TableContents"/>
              <w:spacing w:before="0" w:after="0"/>
              <w:ind w:left="0" w:right="0" w:hanging="0"/>
              <w:rPr/>
            </w:pPr>
            <w:r>
              <w:rPr/>
              <w:t> </w:t>
            </w:r>
          </w:p>
        </w:tc>
        <w:tc>
          <w:tcPr>
            <w:tcW w:w="1173"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125</w:t>
            </w:r>
          </w:p>
        </w:tc>
        <w:tc>
          <w:tcPr>
            <w:tcW w:w="115"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w:t>
      </w:r>
    </w:p>
    <w:p>
      <w:pPr>
        <w:pStyle w:val="TextBody"/>
        <w:pBdr/>
        <w:spacing w:before="0" w:after="0"/>
        <w:ind w:left="0" w:right="0" w:hanging="0"/>
        <w:jc w:val="center"/>
        <w:rPr>
          <w:bdr w:val="single" w:sz="8" w:space="1" w:color="000000"/>
        </w:rPr>
      </w:pPr>
      <w:r>
        <w:rPr>
          <w:bdr w:val="single" w:sz="8" w:space="1" w:color="000000"/>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p>
      <w:pPr>
        <w:pStyle w:val="TextBody"/>
        <w:spacing w:before="0" w:after="0"/>
        <w:ind w:left="0" w:right="0" w:hanging="0"/>
        <w:jc w:val="center"/>
        <w:rPr/>
      </w:pPr>
      <w:r>
        <w:rPr/>
        <w:t> </w:t>
      </w:r>
    </w:p>
    <w:p>
      <w:pPr>
        <w:pStyle w:val="HorizontalLine"/>
        <w:pBdr>
          <w:bottom w:val="single" w:sz="18" w:space="0" w:color="010101"/>
        </w:pBdr>
        <w:spacing w:before="0" w:after="0"/>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Wingdings">
    <w:charset w:val="00"/>
    <w:family w:val="auto"/>
    <w:pitch w:val="default"/>
  </w:font>
  <w:font w:name="Symbo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gif"/><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24</Pages>
  <Words>9123</Words>
  <CharactersWithSpaces>57887</CharactersWithSpaces>
  <Paragraphs>4120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