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031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3174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Herbold Chris</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2"/>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PLAINS ALL AMERICAN PIPELINE LP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3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860"/>
              <w:spacing w:after="0" w:line="178" w:lineRule="exact"/>
              <w:rPr>
                <w:sz w:val="20"/>
                <w:szCs w:val="20"/>
                <w:color w:val="auto"/>
              </w:rPr>
            </w:pPr>
            <w:r>
              <w:rPr>
                <w:rFonts w:ascii="Times New Roman" w:cs="Times New Roman" w:eastAsia="Times New Roman" w:hAnsi="Times New Roman"/>
                <w:sz w:val="16"/>
                <w:szCs w:val="16"/>
                <w:color w:val="0000FF"/>
              </w:rPr>
              <w:t>Sr. VP Finance &amp; CAO</w:t>
            </w:r>
          </w:p>
        </w:tc>
        <w:tc>
          <w:tcPr>
            <w:tcW w:w="0" w:type="dxa"/>
            <w:vAlign w:val="bottom"/>
          </w:tcPr>
          <w:p>
            <w:pPr>
              <w:spacing w:after="0"/>
              <w:rPr>
                <w:sz w:val="1"/>
                <w:szCs w:val="1"/>
                <w:color w:val="auto"/>
              </w:rPr>
            </w:pPr>
          </w:p>
        </w:tc>
      </w:tr>
      <w:tr>
        <w:trPr>
          <w:trHeight w:val="215"/>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2C2C2C"/>
            </w:tcBorders>
          </w:tcPr>
          <w:p>
            <w:pPr>
              <w:spacing w:after="0"/>
              <w:rPr>
                <w:sz w:val="14"/>
                <w:szCs w:val="14"/>
                <w:color w:val="auto"/>
              </w:rPr>
            </w:pPr>
          </w:p>
        </w:tc>
        <w:tc>
          <w:tcPr>
            <w:tcW w:w="3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53"/>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2"/>
                <w:szCs w:val="22"/>
                <w:color w:val="auto"/>
              </w:rPr>
            </w:pP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08/14/2025</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65,796</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right="5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264,357</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2"/>
                <w:szCs w:val="22"/>
                <w:color w:val="auto"/>
              </w:rPr>
            </w:pP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08/14/2025</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23,284</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17.78</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241,073</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jc w:val="right"/>
              <w:ind w:right="13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08/14/2025</w:t>
            </w:r>
          </w:p>
        </w:tc>
        <w:tc>
          <w:tcPr>
            <w:tcW w:w="1060" w:type="dxa"/>
            <w:vAlign w:val="bottom"/>
          </w:tcPr>
          <w:p>
            <w:pPr>
              <w:spacing w:after="0"/>
              <w:rPr>
                <w:sz w:val="15"/>
                <w:szCs w:val="15"/>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65,796</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08/14/2025</w:t>
            </w: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08/14/2025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65,796</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jc w:val="right"/>
              <w:ind w:right="161"/>
              <w:spacing w:after="0" w:line="64"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08/14/2025</w:t>
            </w:r>
          </w:p>
        </w:tc>
        <w:tc>
          <w:tcPr>
            <w:tcW w:w="1060" w:type="dxa"/>
            <w:vAlign w:val="bottom"/>
          </w:tcPr>
          <w:p>
            <w:pPr>
              <w:spacing w:after="0"/>
              <w:rPr>
                <w:sz w:val="15"/>
                <w:szCs w:val="15"/>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32,750</w:t>
            </w:r>
          </w:p>
        </w:tc>
        <w:tc>
          <w:tcPr>
            <w:tcW w:w="520" w:type="dxa"/>
            <w:vAlign w:val="bottom"/>
          </w:tcPr>
          <w:p>
            <w:pPr>
              <w:spacing w:after="0"/>
              <w:rPr>
                <w:sz w:val="15"/>
                <w:szCs w:val="15"/>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(3)(4)(5)</w:t>
            </w:r>
          </w:p>
        </w:tc>
        <w:tc>
          <w:tcPr>
            <w:tcW w:w="70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32,750</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3"/>
                <w:szCs w:val="13"/>
                <w:color w:val="0000FF"/>
              </w:rPr>
              <w:t>32,750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jc w:val="right"/>
              <w:ind w:right="161"/>
              <w:spacing w:after="0" w:line="64"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-2016125</wp:posOffset>
            </wp:positionV>
            <wp:extent cx="28575" cy="2021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218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Units granted under Long-Term Incentive Plan (includes distribution equivalent rights payable in cash).</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common unit is deliverable, upon vesting, for each Phantom Unit that vests.</w:t>
      </w:r>
    </w:p>
    <w:p>
      <w:pPr>
        <w:spacing w:after="0" w:line="40" w:lineRule="exact"/>
        <w:rPr>
          <w:rFonts w:ascii="Times New Roman" w:cs="Times New Roman" w:eastAsia="Times New Roman" w:hAnsi="Times New Roman"/>
          <w:sz w:val="13"/>
          <w:szCs w:val="13"/>
          <w:color w:val="008000"/>
        </w:rPr>
      </w:pPr>
    </w:p>
    <w:p>
      <w:pPr>
        <w:ind w:left="40" w:right="18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will vest as follows: (a) Tranche 1, consisting of 16,375 phantom units, will vest on the August 2028 distribution date assuming continued service through such date; (b) Tranche 2, consisting of 8,187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25" w:lineRule="exact"/>
        <w:rPr>
          <w:rFonts w:ascii="Times New Roman" w:cs="Times New Roman" w:eastAsia="Times New Roman" w:hAnsi="Times New Roman"/>
          <w:sz w:val="13"/>
          <w:szCs w:val="13"/>
          <w:color w:val="008000"/>
        </w:rPr>
      </w:pPr>
    </w:p>
    <w:p>
      <w:pPr>
        <w:ind w:left="40" w:right="180" w:hanging="1"/>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 Tranche 3, consisting of 8,188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5" w:lineRule="exact"/>
        <w:rPr>
          <w:rFonts w:ascii="Times New Roman" w:cs="Times New Roman" w:eastAsia="Times New Roman" w:hAnsi="Times New Roman"/>
          <w:sz w:val="13"/>
          <w:szCs w:val="13"/>
          <w:color w:val="008000"/>
        </w:rPr>
      </w:pPr>
    </w:p>
    <w:p>
      <w:pPr>
        <w:ind w:left="40" w:right="28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Chris Herbold</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08/18/2025</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7929"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2025-08-18T17:06:04Z</dcterms:created>
  <dcterms:modified xsi:type="dcterms:W3CDTF">2025-08-18T17:06:04Z</dcterms:modified>
</cp:coreProperties>
</file>