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Plains GP Holdings, L.P.</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713-646-4100</w:t>
      </w:r>
    </w:p>
    <w:p>
      <w:pPr>
        <w:spacing w:after="0" w:line="2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Representatives of Plains All American Pipeline, L.P. (“PAA”) and Plains GP Holdings, L.P. (“PAGP”) intend to make a presentation and meet with members of the financial community at the Credit Suisse 19th Annual Energy Summit on Tuesday, February 11and Wednesday, February 12, 2014 in Vail, Colorado. Such presentation will give an overview of PAA and PAGP, including strategic positioning, organic growth activities, financial growth strategy and related matters. On the morning of February 11, 2014, the prepared presentation materials will be made available for viewing at www.plainsallamerican.com under the Investor Relations tab. The presentation will also be webcast live beginning at approximately 10:00 a.m. EST and will be available for a period of approximately 90 days following the event at the following weblink: </w:t>
      </w:r>
      <w:r>
        <w:rPr>
          <w:rFonts w:ascii="Times New Roman" w:cs="Times New Roman" w:eastAsia="Times New Roman" w:hAnsi="Times New Roman"/>
          <w:sz w:val="18"/>
          <w:szCs w:val="18"/>
          <w:u w:val="single" w:color="auto"/>
          <w:color w:val="auto"/>
        </w:rPr>
        <w:t>http://cc.talkpoint.com/cred001/021014b_jw/?entity=56_1CFY351</w:t>
      </w:r>
      <w:r>
        <w:rPr>
          <w:rFonts w:ascii="Times New Roman" w:cs="Times New Roman" w:eastAsia="Times New Roman" w:hAnsi="Times New Roman"/>
          <w:sz w:val="18"/>
          <w:szCs w:val="18"/>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66" w:right="29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February 10, 2014</w:t>
      </w:r>
      <w:r>
        <w:rPr>
          <w:sz w:val="20"/>
          <w:szCs w:val="20"/>
          <w:color w:val="auto"/>
        </w:rPr>
        <w:tab/>
      </w:r>
      <w:r>
        <w:rPr>
          <w:rFonts w:ascii="Times New Roman" w:cs="Times New Roman" w:eastAsia="Times New Roman" w:hAnsi="Times New Roman"/>
          <w:sz w:val="18"/>
          <w:szCs w:val="18"/>
          <w:color w:val="auto"/>
        </w:rPr>
        <w:t>By:  PAA GP Holdings LLC, its general partner</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80"/>
      </w:cols>
      <w:pgMar w:left="24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2020-01-25T23:47:24Z</dcterms:created>
  <dcterms:modified xsi:type="dcterms:W3CDTF">2020-01-25T23:47:24Z</dcterms:modified>
</cp:coreProperties>
</file>