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2565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25653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DUCKETT W DAVID</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888 3RD STREET S.W., # 1400</w:t>
      </w:r>
    </w:p>
    <w:p>
      <w:pPr>
        <w:spacing w:after="0" w:line="20" w:lineRule="exact"/>
        <w:rPr>
          <w:sz w:val="24"/>
          <w:szCs w:val="24"/>
          <w:color w:val="auto"/>
        </w:rPr>
      </w:pPr>
      <w:r>
        <w:rPr>
          <w:sz w:val="24"/>
          <w:szCs w:val="24"/>
          <w:color w:val="auto"/>
        </w:rPr>
        <w:br w:type="column"/>
      </w:r>
    </w:p>
    <w:p>
      <w:pPr>
        <w:ind w:left="7"/>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ind w:left="7"/>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PLAINS ALL AMERICAN PIPELINE LP</w:t>
        </w:r>
      </w:hyperlink>
    </w:p>
    <w:p>
      <w:pPr>
        <w:spacing w:after="0" w:line="2" w:lineRule="exact"/>
        <w:rPr>
          <w:sz w:val="24"/>
          <w:szCs w:val="24"/>
          <w:color w:val="auto"/>
        </w:rPr>
      </w:pPr>
    </w:p>
    <w:p>
      <w:pPr>
        <w:ind w:left="127" w:hanging="127"/>
        <w:spacing w:after="0"/>
        <w:tabs>
          <w:tab w:leader="none" w:pos="127" w:val="left"/>
        </w:tabs>
        <w:numPr>
          <w:ilvl w:val="0"/>
          <w:numId w:val="1"/>
        </w:numPr>
        <w:rPr>
          <w:rFonts w:ascii="Arial" w:cs="Arial" w:eastAsia="Arial" w:hAnsi="Arial"/>
          <w:sz w:val="22"/>
          <w:szCs w:val="22"/>
          <w:color w:val="auto"/>
        </w:rPr>
      </w:pPr>
      <w:r>
        <w:rPr>
          <w:rFonts w:ascii="Arial" w:cs="Arial" w:eastAsia="Arial" w:hAnsi="Arial"/>
          <w:sz w:val="18"/>
          <w:szCs w:val="18"/>
          <w:color w:val="0000FF"/>
        </w:rPr>
        <w:t xml:space="preserve">PAA </w:t>
      </w:r>
      <w:r>
        <w:rPr>
          <w:rFonts w:ascii="Arial" w:cs="Arial" w:eastAsia="Arial" w:hAnsi="Arial"/>
          <w:sz w:val="21"/>
          <w:szCs w:val="21"/>
          <w:color w:val="000000"/>
        </w:rPr>
        <w:t>]</w:t>
      </w:r>
    </w:p>
    <w:p>
      <w:pPr>
        <w:spacing w:after="0" w:line="230" w:lineRule="exact"/>
        <w:rPr>
          <w:sz w:val="24"/>
          <w:szCs w:val="24"/>
          <w:color w:val="auto"/>
        </w:rPr>
      </w:pPr>
    </w:p>
    <w:p>
      <w:pPr>
        <w:ind w:left="7"/>
        <w:spacing w:after="0"/>
        <w:rPr>
          <w:sz w:val="20"/>
          <w:szCs w:val="20"/>
          <w:color w:val="auto"/>
        </w:rPr>
      </w:pPr>
      <w:r>
        <w:rPr>
          <w:rFonts w:ascii="Arial" w:cs="Arial" w:eastAsia="Arial" w:hAnsi="Arial"/>
          <w:sz w:val="14"/>
          <w:szCs w:val="14"/>
          <w:color w:val="auto"/>
        </w:rPr>
        <w:t>3. Date of Earliest Transaction (Month/Day/Year)</w:t>
      </w:r>
    </w:p>
    <w:p>
      <w:pPr>
        <w:ind w:left="7"/>
        <w:spacing w:after="0"/>
        <w:rPr>
          <w:sz w:val="20"/>
          <w:szCs w:val="20"/>
          <w:color w:val="auto"/>
        </w:rPr>
      </w:pPr>
      <w:r>
        <w:rPr>
          <w:rFonts w:ascii="Arial" w:cs="Arial" w:eastAsia="Arial" w:hAnsi="Arial"/>
          <w:sz w:val="18"/>
          <w:szCs w:val="18"/>
          <w:color w:val="0000FF"/>
        </w:rPr>
        <w:t>03/12/2014</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19"/>
                <w:szCs w:val="19"/>
                <w:color w:val="auto"/>
              </w:rPr>
            </w:pPr>
          </w:p>
        </w:tc>
        <w:tc>
          <w:tcPr>
            <w:tcW w:w="124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340" w:type="dxa"/>
            <w:vAlign w:val="bottom"/>
          </w:tcPr>
          <w:p>
            <w:pPr>
              <w:ind w:left="1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24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340" w:type="dxa"/>
            <w:vAlign w:val="bottom"/>
          </w:tcPr>
          <w:p>
            <w:pPr>
              <w:ind w:left="50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24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340" w:type="dxa"/>
            <w:vAlign w:val="bottom"/>
            <w:vMerge w:val="restart"/>
          </w:tcPr>
          <w:p>
            <w:pPr>
              <w:ind w:left="50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240" w:type="dxa"/>
            <w:vAlign w:val="bottom"/>
            <w:vMerge w:val="continue"/>
          </w:tcPr>
          <w:p>
            <w:pPr>
              <w:spacing w:after="0"/>
              <w:rPr>
                <w:sz w:val="4"/>
                <w:szCs w:val="4"/>
                <w:color w:val="auto"/>
              </w:rPr>
            </w:pPr>
          </w:p>
        </w:tc>
        <w:tc>
          <w:tcPr>
            <w:tcW w:w="13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583"/>
        <w:spacing w:after="0"/>
        <w:rPr>
          <w:sz w:val="20"/>
          <w:szCs w:val="20"/>
          <w:color w:val="auto"/>
        </w:rPr>
      </w:pPr>
      <w:r>
        <w:rPr>
          <w:rFonts w:ascii="Arial" w:cs="Arial" w:eastAsia="Arial" w:hAnsi="Arial"/>
          <w:sz w:val="18"/>
          <w:szCs w:val="18"/>
          <w:color w:val="0000FF"/>
        </w:rPr>
        <w:t>Pres. of subsidiary-PMC ULC</w:t>
      </w:r>
    </w:p>
    <w:p>
      <w:pPr>
        <w:spacing w:after="0" w:line="281" w:lineRule="exact"/>
        <w:rPr>
          <w:sz w:val="24"/>
          <w:szCs w:val="24"/>
          <w:color w:val="auto"/>
        </w:rPr>
      </w:pPr>
    </w:p>
    <w:p>
      <w:pPr>
        <w:sectPr>
          <w:pgSz w:w="11900" w:h="16838" w:orient="portrait"/>
          <w:cols w:equalWidth="0" w:num="3">
            <w:col w:w="3353" w:space="720"/>
            <w:col w:w="3727" w:space="257"/>
            <w:col w:w="3363"/>
          </w:cols>
          <w:pgMar w:left="240" w:top="226" w:right="239" w:bottom="1440" w:gutter="0" w:footer="0" w:header="0"/>
          <w:type w:val="continuous"/>
        </w:sectPr>
      </w:pPr>
    </w:p>
    <w:p>
      <w:pPr>
        <w:spacing w:after="0" w:line="6"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shd w:val="clear" w:color="auto" w:fill="9A9A9A"/>
          </w:tcPr>
          <w:p>
            <w:pPr>
              <w:spacing w:after="0"/>
              <w:rPr>
                <w:sz w:val="2"/>
                <w:szCs w:val="2"/>
                <w:color w:val="auto"/>
              </w:rPr>
            </w:pPr>
          </w:p>
        </w:tc>
        <w:tc>
          <w:tcPr>
            <w:tcW w:w="600" w:type="dxa"/>
            <w:vAlign w:val="bottom"/>
            <w:shd w:val="clear" w:color="auto" w:fill="9A9A9A"/>
          </w:tcPr>
          <w:p>
            <w:pPr>
              <w:spacing w:after="0"/>
              <w:rPr>
                <w:sz w:val="2"/>
                <w:szCs w:val="2"/>
                <w:color w:val="auto"/>
              </w:rPr>
            </w:pPr>
          </w:p>
        </w:tc>
        <w:tc>
          <w:tcPr>
            <w:tcW w:w="280" w:type="dxa"/>
            <w:vAlign w:val="bottom"/>
            <w:shd w:val="clear" w:color="auto" w:fill="9A9A9A"/>
          </w:tcPr>
          <w:p>
            <w:pPr>
              <w:spacing w:after="0"/>
              <w:rPr>
                <w:sz w:val="2"/>
                <w:szCs w:val="2"/>
                <w:color w:val="auto"/>
              </w:rPr>
            </w:pPr>
          </w:p>
        </w:tc>
        <w:tc>
          <w:tcPr>
            <w:tcW w:w="1020" w:type="dxa"/>
            <w:vAlign w:val="bottom"/>
            <w:shd w:val="clear" w:color="auto" w:fill="9A9A9A"/>
          </w:tcPr>
          <w:p>
            <w:pPr>
              <w:spacing w:after="0"/>
              <w:rPr>
                <w:sz w:val="2"/>
                <w:szCs w:val="2"/>
                <w:color w:val="auto"/>
              </w:rPr>
            </w:pPr>
          </w:p>
        </w:tc>
        <w:tc>
          <w:tcPr>
            <w:tcW w:w="1260" w:type="dxa"/>
            <w:vAlign w:val="bottom"/>
            <w:tcBorders>
              <w:right w:val="single" w:sz="8" w:color="9A9A9A"/>
            </w:tcBorders>
            <w:shd w:val="clear" w:color="auto" w:fill="9A9A9A"/>
          </w:tcPr>
          <w:p>
            <w:pPr>
              <w:spacing w:after="0"/>
              <w:rPr>
                <w:sz w:val="2"/>
                <w:szCs w:val="2"/>
                <w:color w:val="auto"/>
              </w:rPr>
            </w:pPr>
          </w:p>
        </w:tc>
        <w:tc>
          <w:tcPr>
            <w:tcW w:w="4140" w:type="dxa"/>
            <w:vAlign w:val="bottom"/>
            <w:gridSpan w:val="8"/>
            <w:vMerge w:val="restart"/>
          </w:tcPr>
          <w:p>
            <w:pPr>
              <w:ind w:left="160"/>
              <w:spacing w:after="0"/>
              <w:rPr>
                <w:sz w:val="20"/>
                <w:szCs w:val="20"/>
                <w:color w:val="auto"/>
              </w:rPr>
            </w:pPr>
            <w:r>
              <w:rPr>
                <w:rFonts w:ascii="Arial" w:cs="Arial" w:eastAsia="Arial" w:hAnsi="Arial"/>
                <w:sz w:val="14"/>
                <w:szCs w:val="14"/>
                <w:color w:val="auto"/>
              </w:rPr>
              <w:t>4. If Amendment, Date of Original Filed (Month/Day/Year)</w:t>
            </w:r>
          </w:p>
        </w:tc>
        <w:tc>
          <w:tcPr>
            <w:tcW w:w="3360" w:type="dxa"/>
            <w:vAlign w:val="bottom"/>
            <w:gridSpan w:val="9"/>
            <w:vMerge w:val="restart"/>
          </w:tcPr>
          <w:p>
            <w:pPr>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4140" w:type="dxa"/>
            <w:vAlign w:val="bottom"/>
            <w:gridSpan w:val="8"/>
            <w:vMerge w:val="continue"/>
          </w:tcPr>
          <w:p>
            <w:pPr>
              <w:spacing w:after="0"/>
              <w:rPr>
                <w:sz w:val="11"/>
                <w:szCs w:val="11"/>
                <w:color w:val="auto"/>
              </w:rPr>
            </w:pPr>
          </w:p>
        </w:tc>
        <w:tc>
          <w:tcPr>
            <w:tcW w:w="3360" w:type="dxa"/>
            <w:vAlign w:val="bottom"/>
            <w:gridSpan w:val="9"/>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20" w:type="dxa"/>
            <w:vAlign w:val="bottom"/>
            <w:gridSpan w:val="3"/>
          </w:tcPr>
          <w:p>
            <w:pPr>
              <w:spacing w:after="0" w:line="155" w:lineRule="exact"/>
              <w:rPr>
                <w:sz w:val="20"/>
                <w:szCs w:val="20"/>
                <w:color w:val="auto"/>
              </w:rPr>
            </w:pPr>
            <w:r>
              <w:rPr>
                <w:rFonts w:ascii="Arial" w:cs="Arial" w:eastAsia="Arial" w:hAnsi="Arial"/>
                <w:sz w:val="14"/>
                <w:szCs w:val="14"/>
                <w:color w:val="auto"/>
                <w:w w:val="96"/>
              </w:rPr>
              <w:t>Line)</w:t>
            </w:r>
          </w:p>
        </w:tc>
        <w:tc>
          <w:tcPr>
            <w:tcW w:w="5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CALGARY</w:t>
            </w:r>
          </w:p>
        </w:tc>
        <w:tc>
          <w:tcPr>
            <w:tcW w:w="280" w:type="dxa"/>
            <w:vAlign w:val="bottom"/>
          </w:tcPr>
          <w:p>
            <w:pPr>
              <w:ind w:left="40"/>
              <w:spacing w:after="0"/>
              <w:rPr>
                <w:sz w:val="20"/>
                <w:szCs w:val="20"/>
                <w:color w:val="auto"/>
              </w:rPr>
            </w:pPr>
            <w:r>
              <w:rPr>
                <w:rFonts w:ascii="Arial" w:cs="Arial" w:eastAsia="Arial" w:hAnsi="Arial"/>
                <w:sz w:val="18"/>
                <w:szCs w:val="18"/>
                <w:color w:val="0000FF"/>
                <w:w w:val="99"/>
              </w:rPr>
              <w:t>A0</w:t>
            </w:r>
          </w:p>
        </w:tc>
        <w:tc>
          <w:tcPr>
            <w:tcW w:w="1020" w:type="dxa"/>
            <w:vAlign w:val="bottom"/>
          </w:tcPr>
          <w:p>
            <w:pPr>
              <w:spacing w:after="0"/>
              <w:rPr>
                <w:sz w:val="21"/>
                <w:szCs w:val="21"/>
                <w:color w:val="auto"/>
              </w:rPr>
            </w:pPr>
          </w:p>
        </w:tc>
        <w:tc>
          <w:tcPr>
            <w:tcW w:w="1260" w:type="dxa"/>
            <w:vAlign w:val="bottom"/>
          </w:tcPr>
          <w:p>
            <w:pPr>
              <w:spacing w:after="0"/>
              <w:rPr>
                <w:sz w:val="20"/>
                <w:szCs w:val="20"/>
                <w:color w:val="auto"/>
              </w:rPr>
            </w:pPr>
            <w:r>
              <w:rPr>
                <w:rFonts w:ascii="Arial" w:cs="Arial" w:eastAsia="Arial" w:hAnsi="Arial"/>
                <w:sz w:val="18"/>
                <w:szCs w:val="18"/>
                <w:color w:val="0000FF"/>
              </w:rPr>
              <w:t>T2P 5C5</w:t>
            </w:r>
          </w:p>
        </w:tc>
        <w:tc>
          <w:tcPr>
            <w:tcW w:w="7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60" w:type="dxa"/>
            <w:vAlign w:val="bottom"/>
            <w:gridSpan w:val="8"/>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260" w:type="dxa"/>
            <w:vAlign w:val="bottom"/>
            <w:tcBorders>
              <w:bottom w:val="single" w:sz="8" w:color="9A9A9A"/>
            </w:tcBorders>
          </w:tcPr>
          <w:p>
            <w:pPr>
              <w:spacing w:after="0"/>
              <w:rPr>
                <w:sz w:val="12"/>
                <w:szCs w:val="12"/>
                <w:color w:val="auto"/>
              </w:rPr>
            </w:pPr>
          </w:p>
        </w:tc>
        <w:tc>
          <w:tcPr>
            <w:tcW w:w="7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40" w:type="dxa"/>
            <w:vAlign w:val="bottom"/>
            <w:gridSpan w:val="6"/>
            <w:vMerge w:val="restart"/>
          </w:tcPr>
          <w:p>
            <w:pPr>
              <w:ind w:left="24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Borders>
              <w:top w:val="single" w:sz="8" w:color="EEEEEE"/>
            </w:tcBorders>
          </w:tcPr>
          <w:p>
            <w:pPr>
              <w:spacing w:after="0"/>
              <w:rPr>
                <w:sz w:val="3"/>
                <w:szCs w:val="3"/>
                <w:color w:val="auto"/>
              </w:rPr>
            </w:pPr>
          </w:p>
        </w:tc>
        <w:tc>
          <w:tcPr>
            <w:tcW w:w="600" w:type="dxa"/>
            <w:vAlign w:val="bottom"/>
            <w:tcBorders>
              <w:top w:val="single" w:sz="8" w:color="EEEEEE"/>
            </w:tcBorders>
          </w:tcPr>
          <w:p>
            <w:pPr>
              <w:spacing w:after="0"/>
              <w:rPr>
                <w:sz w:val="3"/>
                <w:szCs w:val="3"/>
                <w:color w:val="auto"/>
              </w:rPr>
            </w:pPr>
          </w:p>
        </w:tc>
        <w:tc>
          <w:tcPr>
            <w:tcW w:w="280" w:type="dxa"/>
            <w:vAlign w:val="bottom"/>
            <w:tcBorders>
              <w:top w:val="single" w:sz="8" w:color="EEEEEE"/>
            </w:tcBorders>
          </w:tcPr>
          <w:p>
            <w:pPr>
              <w:spacing w:after="0"/>
              <w:rPr>
                <w:sz w:val="3"/>
                <w:szCs w:val="3"/>
                <w:color w:val="auto"/>
              </w:rPr>
            </w:pPr>
          </w:p>
        </w:tc>
        <w:tc>
          <w:tcPr>
            <w:tcW w:w="1020" w:type="dxa"/>
            <w:vAlign w:val="bottom"/>
            <w:tcBorders>
              <w:top w:val="single" w:sz="8" w:color="EEEEEE"/>
            </w:tcBorders>
          </w:tcPr>
          <w:p>
            <w:pPr>
              <w:spacing w:after="0"/>
              <w:rPr>
                <w:sz w:val="3"/>
                <w:szCs w:val="3"/>
                <w:color w:val="auto"/>
              </w:rPr>
            </w:pPr>
          </w:p>
        </w:tc>
        <w:tc>
          <w:tcPr>
            <w:tcW w:w="1260" w:type="dxa"/>
            <w:vAlign w:val="bottom"/>
            <w:tcBorders>
              <w:top w:val="single" w:sz="8" w:color="EEEEEE"/>
            </w:tcBorders>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9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 w:type="dxa"/>
            <w:vAlign w:val="bottom"/>
          </w:tcPr>
          <w:p>
            <w:pPr>
              <w:spacing w:after="0"/>
              <w:rPr>
                <w:sz w:val="3"/>
                <w:szCs w:val="3"/>
                <w:color w:val="auto"/>
              </w:rPr>
            </w:pPr>
          </w:p>
        </w:tc>
        <w:tc>
          <w:tcPr>
            <w:tcW w:w="3040" w:type="dxa"/>
            <w:vAlign w:val="bottom"/>
            <w:gridSpan w:val="6"/>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14"/>
                <w:szCs w:val="14"/>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vMerge w:val="restart"/>
          </w:tcPr>
          <w:p>
            <w:pPr>
              <w:spacing w:after="0"/>
              <w:rPr>
                <w:sz w:val="20"/>
                <w:szCs w:val="20"/>
                <w:color w:val="auto"/>
              </w:rPr>
            </w:pPr>
            <w:r>
              <w:rPr>
                <w:rFonts w:ascii="Arial" w:cs="Arial" w:eastAsia="Arial" w:hAnsi="Arial"/>
                <w:sz w:val="14"/>
                <w:szCs w:val="14"/>
                <w:color w:val="auto"/>
              </w:rPr>
              <w:t>(Zip)</w:t>
            </w: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80" w:type="dxa"/>
            <w:vAlign w:val="bottom"/>
            <w:gridSpan w:val="2"/>
          </w:tcPr>
          <w:p>
            <w:pPr>
              <w:ind w:left="240"/>
              <w:spacing w:after="0"/>
              <w:rPr>
                <w:sz w:val="20"/>
                <w:szCs w:val="20"/>
                <w:color w:val="auto"/>
              </w:rPr>
            </w:pPr>
            <w:r>
              <w:rPr>
                <w:rFonts w:ascii="Arial" w:cs="Arial" w:eastAsia="Arial" w:hAnsi="Arial"/>
                <w:sz w:val="14"/>
                <w:szCs w:val="14"/>
                <w:color w:val="auto"/>
              </w:rPr>
              <w:t>Person</w:t>
            </w: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600" w:type="dxa"/>
            <w:vAlign w:val="bottom"/>
          </w:tcPr>
          <w:p>
            <w:pPr>
              <w:spacing w:after="0"/>
              <w:rPr>
                <w:sz w:val="8"/>
                <w:szCs w:val="8"/>
                <w:color w:val="auto"/>
              </w:rPr>
            </w:pPr>
          </w:p>
        </w:tc>
        <w:tc>
          <w:tcPr>
            <w:tcW w:w="1300" w:type="dxa"/>
            <w:vAlign w:val="bottom"/>
            <w:gridSpan w:val="2"/>
            <w:vMerge w:val="continue"/>
          </w:tcPr>
          <w:p>
            <w:pPr>
              <w:spacing w:after="0"/>
              <w:rPr>
                <w:sz w:val="8"/>
                <w:szCs w:val="8"/>
                <w:color w:val="auto"/>
              </w:rPr>
            </w:pPr>
          </w:p>
        </w:tc>
        <w:tc>
          <w:tcPr>
            <w:tcW w:w="1260" w:type="dxa"/>
            <w:vAlign w:val="bottom"/>
            <w:vMerge w:val="continue"/>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Pr>
          <w:p>
            <w:pPr>
              <w:spacing w:after="0"/>
              <w:rPr>
                <w:sz w:val="8"/>
                <w:szCs w:val="8"/>
                <w:color w:val="auto"/>
              </w:rPr>
            </w:pPr>
          </w:p>
        </w:tc>
        <w:tc>
          <w:tcPr>
            <w:tcW w:w="9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2280" w:type="dxa"/>
            <w:vAlign w:val="bottom"/>
            <w:tcBorders>
              <w:bottom w:val="single" w:sz="8" w:color="2C2C2C"/>
            </w:tcBorders>
            <w:gridSpan w:val="2"/>
          </w:tcPr>
          <w:p>
            <w:pPr>
              <w:spacing w:after="0"/>
              <w:rPr>
                <w:sz w:val="11"/>
                <w:szCs w:val="11"/>
                <w:color w:val="auto"/>
              </w:rPr>
            </w:pPr>
          </w:p>
        </w:tc>
        <w:tc>
          <w:tcPr>
            <w:tcW w:w="1340" w:type="dxa"/>
            <w:vAlign w:val="bottom"/>
            <w:tcBorders>
              <w:bottom w:val="single" w:sz="8" w:color="2C2C2C"/>
            </w:tcBorders>
            <w:gridSpan w:val="2"/>
          </w:tcPr>
          <w:p>
            <w:pPr>
              <w:spacing w:after="0"/>
              <w:rPr>
                <w:sz w:val="11"/>
                <w:szCs w:val="11"/>
                <w:color w:val="auto"/>
              </w:rPr>
            </w:pPr>
          </w:p>
        </w:tc>
        <w:tc>
          <w:tcPr>
            <w:tcW w:w="3100" w:type="dxa"/>
            <w:vAlign w:val="bottom"/>
            <w:tcBorders>
              <w:bottom w:val="single" w:sz="8" w:color="2C2C2C"/>
            </w:tcBorders>
            <w:gridSpan w:val="8"/>
          </w:tcPr>
          <w:p>
            <w:pPr>
              <w:spacing w:after="0"/>
              <w:rPr>
                <w:sz w:val="11"/>
                <w:szCs w:val="11"/>
                <w:color w:val="auto"/>
              </w:rPr>
            </w:pPr>
          </w:p>
        </w:tc>
        <w:tc>
          <w:tcPr>
            <w:tcW w:w="1200" w:type="dxa"/>
            <w:vAlign w:val="bottom"/>
            <w:tcBorders>
              <w:bottom w:val="single" w:sz="8" w:color="2C2C2C"/>
            </w:tcBorders>
            <w:gridSpan w:val="3"/>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8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920" w:type="dxa"/>
            <w:vAlign w:val="bottom"/>
            <w:tcBorders>
              <w:top w:val="single" w:sz="8" w:color="2C2C2C"/>
            </w:tcBorders>
            <w:gridSpan w:val="15"/>
          </w:tcPr>
          <w:p>
            <w:pPr>
              <w:jc w:val="center"/>
              <w:ind w:left="14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30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8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5"/>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980" w:type="dxa"/>
            <w:vAlign w:val="bottom"/>
            <w:tcBorders>
              <w:bottom w:val="single" w:sz="8" w:color="2C2C2C"/>
            </w:tcBorders>
            <w:gridSpan w:val="3"/>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260" w:type="dxa"/>
            <w:vAlign w:val="bottom"/>
          </w:tcPr>
          <w:p>
            <w:pPr>
              <w:ind w:left="400"/>
              <w:spacing w:after="0"/>
              <w:rPr>
                <w:sz w:val="20"/>
                <w:szCs w:val="20"/>
                <w:color w:val="auto"/>
              </w:rPr>
            </w:pPr>
            <w:r>
              <w:rPr>
                <w:rFonts w:ascii="Arial" w:cs="Arial" w:eastAsia="Arial" w:hAnsi="Arial"/>
                <w:sz w:val="12"/>
                <w:szCs w:val="12"/>
                <w:b w:val="1"/>
                <w:bCs w:val="1"/>
                <w:color w:val="auto"/>
              </w:rPr>
              <w:t>2. Transaction</w:t>
            </w:r>
          </w:p>
        </w:tc>
        <w:tc>
          <w:tcPr>
            <w:tcW w:w="1400" w:type="dxa"/>
            <w:vAlign w:val="bottom"/>
            <w:gridSpan w:val="3"/>
          </w:tcPr>
          <w:p>
            <w:pPr>
              <w:ind w:left="280"/>
              <w:spacing w:after="0"/>
              <w:rPr>
                <w:sz w:val="20"/>
                <w:szCs w:val="20"/>
                <w:color w:val="auto"/>
              </w:rPr>
            </w:pPr>
            <w:r>
              <w:rPr>
                <w:rFonts w:ascii="Arial" w:cs="Arial" w:eastAsia="Arial" w:hAnsi="Arial"/>
                <w:sz w:val="12"/>
                <w:szCs w:val="12"/>
                <w:b w:val="1"/>
                <w:bCs w:val="1"/>
                <w:color w:val="auto"/>
              </w:rPr>
              <w:t>2A. Deemed</w:t>
            </w:r>
          </w:p>
        </w:tc>
        <w:tc>
          <w:tcPr>
            <w:tcW w:w="220" w:type="dxa"/>
            <w:vAlign w:val="bottom"/>
          </w:tcPr>
          <w:p>
            <w:pPr>
              <w:spacing w:after="0"/>
              <w:rPr>
                <w:sz w:val="20"/>
                <w:szCs w:val="20"/>
                <w:color w:val="auto"/>
              </w:rPr>
            </w:pPr>
            <w:r>
              <w:rPr>
                <w:rFonts w:ascii="Arial" w:cs="Arial" w:eastAsia="Arial" w:hAnsi="Arial"/>
                <w:sz w:val="12"/>
                <w:szCs w:val="12"/>
                <w:b w:val="1"/>
                <w:bCs w:val="1"/>
                <w:color w:val="auto"/>
              </w:rPr>
              <w:t>3.</w:t>
            </w:r>
          </w:p>
        </w:tc>
        <w:tc>
          <w:tcPr>
            <w:tcW w:w="540" w:type="dxa"/>
            <w:vAlign w:val="bottom"/>
          </w:tcPr>
          <w:p>
            <w:pPr>
              <w:spacing w:after="0"/>
              <w:rPr>
                <w:sz w:val="15"/>
                <w:szCs w:val="15"/>
                <w:color w:val="auto"/>
              </w:rPr>
            </w:pPr>
          </w:p>
        </w:tc>
        <w:tc>
          <w:tcPr>
            <w:tcW w:w="19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80" w:type="dxa"/>
            <w:vAlign w:val="bottom"/>
            <w:gridSpan w:val="2"/>
          </w:tcPr>
          <w:p>
            <w:pPr>
              <w:ind w:left="4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28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9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40" w:type="dxa"/>
            <w:vAlign w:val="bottom"/>
            <w:gridSpan w:val="2"/>
          </w:tcPr>
          <w:p>
            <w:pPr>
              <w:ind w:left="400"/>
              <w:spacing w:after="0" w:line="135"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9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400" w:type="dxa"/>
            <w:vAlign w:val="bottom"/>
            <w:gridSpan w:val="3"/>
          </w:tcPr>
          <w:p>
            <w:pPr>
              <w:ind w:left="280"/>
              <w:spacing w:after="0" w:line="135" w:lineRule="exact"/>
              <w:rPr>
                <w:sz w:val="20"/>
                <w:szCs w:val="20"/>
                <w:color w:val="auto"/>
              </w:rPr>
            </w:pPr>
            <w:r>
              <w:rPr>
                <w:rFonts w:ascii="Arial" w:cs="Arial" w:eastAsia="Arial" w:hAnsi="Arial"/>
                <w:sz w:val="12"/>
                <w:szCs w:val="12"/>
                <w:b w:val="1"/>
                <w:bCs w:val="1"/>
                <w:color w:val="auto"/>
              </w:rPr>
              <w:t>(Month/Day/Year)</w:t>
            </w:r>
          </w:p>
        </w:tc>
        <w:tc>
          <w:tcPr>
            <w:tcW w:w="22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5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1180" w:type="dxa"/>
            <w:vAlign w:val="bottom"/>
            <w:gridSpan w:val="2"/>
            <w:vMerge w:val="restart"/>
          </w:tcPr>
          <w:p>
            <w:pPr>
              <w:ind w:left="40"/>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gridSpan w:val="2"/>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9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Code   V</w:t>
            </w:r>
          </w:p>
        </w:tc>
        <w:tc>
          <w:tcPr>
            <w:tcW w:w="9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gridSpan w:val="2"/>
            <w:vMerge w:val="continue"/>
          </w:tcPr>
          <w:p>
            <w:pPr>
              <w:spacing w:after="0"/>
              <w:rPr>
                <w:sz w:val="8"/>
                <w:szCs w:val="8"/>
                <w:color w:val="auto"/>
              </w:rPr>
            </w:pPr>
          </w:p>
        </w:tc>
        <w:tc>
          <w:tcPr>
            <w:tcW w:w="900" w:type="dxa"/>
            <w:vAlign w:val="bottom"/>
            <w:vMerge w:val="continue"/>
          </w:tcPr>
          <w:p>
            <w:pPr>
              <w:spacing w:after="0"/>
              <w:rPr>
                <w:sz w:val="8"/>
                <w:szCs w:val="8"/>
                <w:color w:val="auto"/>
              </w:rPr>
            </w:pPr>
          </w:p>
        </w:tc>
        <w:tc>
          <w:tcPr>
            <w:tcW w:w="4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11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90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8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3"/>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Units</w:t>
            </w:r>
          </w:p>
        </w:tc>
        <w:tc>
          <w:tcPr>
            <w:tcW w:w="28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2040" w:type="dxa"/>
            <w:vAlign w:val="bottom"/>
            <w:tcBorders>
              <w:bottom w:val="single" w:sz="8" w:color="2C2C2C"/>
            </w:tcBorders>
            <w:gridSpan w:val="2"/>
          </w:tcPr>
          <w:p>
            <w:pPr>
              <w:ind w:left="500"/>
              <w:spacing w:after="0"/>
              <w:rPr>
                <w:sz w:val="20"/>
                <w:szCs w:val="20"/>
                <w:color w:val="auto"/>
              </w:rPr>
            </w:pPr>
            <w:r>
              <w:rPr>
                <w:rFonts w:ascii="Arial" w:cs="Arial" w:eastAsia="Arial" w:hAnsi="Arial"/>
                <w:sz w:val="18"/>
                <w:szCs w:val="18"/>
                <w:color w:val="0000FF"/>
              </w:rPr>
              <w:t>03/12/2014</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ind w:left="140"/>
              <w:spacing w:after="0"/>
              <w:rPr>
                <w:sz w:val="20"/>
                <w:szCs w:val="20"/>
                <w:color w:val="auto"/>
              </w:rPr>
            </w:pPr>
            <w:r>
              <w:rPr>
                <w:rFonts w:ascii="Arial" w:cs="Arial" w:eastAsia="Arial" w:hAnsi="Arial"/>
                <w:sz w:val="12"/>
                <w:szCs w:val="12"/>
                <w:color w:val="0000FF"/>
                <w:w w:val="74"/>
              </w:rPr>
              <w:t>S</w:t>
            </w:r>
          </w:p>
        </w:tc>
        <w:tc>
          <w:tcPr>
            <w:tcW w:w="5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jc w:val="right"/>
              <w:ind w:right="130"/>
              <w:spacing w:after="0"/>
              <w:rPr>
                <w:sz w:val="20"/>
                <w:szCs w:val="20"/>
                <w:color w:val="auto"/>
              </w:rPr>
            </w:pPr>
            <w:r>
              <w:rPr>
                <w:rFonts w:ascii="Arial" w:cs="Arial" w:eastAsia="Arial" w:hAnsi="Arial"/>
                <w:sz w:val="18"/>
                <w:szCs w:val="18"/>
                <w:color w:val="0000FF"/>
              </w:rPr>
              <w:t>105,925</w:t>
            </w:r>
          </w:p>
        </w:tc>
        <w:tc>
          <w:tcPr>
            <w:tcW w:w="440" w:type="dxa"/>
            <w:vAlign w:val="bottom"/>
            <w:tcBorders>
              <w:bottom w:val="single" w:sz="8" w:color="2C2C2C"/>
            </w:tcBorders>
          </w:tcPr>
          <w:p>
            <w:pPr>
              <w:ind w:left="120"/>
              <w:spacing w:after="0"/>
              <w:rPr>
                <w:sz w:val="20"/>
                <w:szCs w:val="20"/>
                <w:color w:val="auto"/>
              </w:rPr>
            </w:pPr>
            <w:r>
              <w:rPr>
                <w:rFonts w:ascii="Arial" w:cs="Arial" w:eastAsia="Arial" w:hAnsi="Arial"/>
                <w:sz w:val="18"/>
                <w:szCs w:val="18"/>
                <w:color w:val="0000FF"/>
              </w:rPr>
              <w:t>D</w:t>
            </w:r>
          </w:p>
        </w:tc>
        <w:tc>
          <w:tcPr>
            <w:tcW w:w="9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52.9101</w:t>
            </w:r>
            <w:r>
              <w:rPr>
                <w:rFonts w:ascii="Arial" w:cs="Arial" w:eastAsia="Arial" w:hAnsi="Arial"/>
                <w:sz w:val="22"/>
                <w:szCs w:val="22"/>
                <w:color w:val="008000"/>
                <w:w w:val="90"/>
                <w:vertAlign w:val="superscript"/>
              </w:rPr>
              <w:t>(1)</w:t>
            </w:r>
          </w:p>
        </w:tc>
        <w:tc>
          <w:tcPr>
            <w:tcW w:w="2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7"/>
              </w:rPr>
              <w:t>30,500</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D</w:t>
            </w:r>
          </w:p>
        </w:tc>
        <w:tc>
          <w:tcPr>
            <w:tcW w:w="8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Units</w:t>
            </w:r>
          </w:p>
        </w:tc>
        <w:tc>
          <w:tcPr>
            <w:tcW w:w="28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2040" w:type="dxa"/>
            <w:vAlign w:val="bottom"/>
            <w:tcBorders>
              <w:bottom w:val="single" w:sz="8" w:color="2C2C2C"/>
            </w:tcBorders>
            <w:gridSpan w:val="2"/>
          </w:tcPr>
          <w:p>
            <w:pPr>
              <w:ind w:left="500"/>
              <w:spacing w:after="0"/>
              <w:rPr>
                <w:sz w:val="20"/>
                <w:szCs w:val="20"/>
                <w:color w:val="auto"/>
              </w:rPr>
            </w:pPr>
            <w:r>
              <w:rPr>
                <w:rFonts w:ascii="Arial" w:cs="Arial" w:eastAsia="Arial" w:hAnsi="Arial"/>
                <w:sz w:val="18"/>
                <w:szCs w:val="18"/>
                <w:color w:val="0000FF"/>
              </w:rPr>
              <w:t>03/13/2014</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ind w:left="140"/>
              <w:spacing w:after="0"/>
              <w:rPr>
                <w:sz w:val="20"/>
                <w:szCs w:val="20"/>
                <w:color w:val="auto"/>
              </w:rPr>
            </w:pPr>
            <w:r>
              <w:rPr>
                <w:rFonts w:ascii="Arial" w:cs="Arial" w:eastAsia="Arial" w:hAnsi="Arial"/>
                <w:sz w:val="12"/>
                <w:szCs w:val="12"/>
                <w:color w:val="0000FF"/>
                <w:w w:val="74"/>
              </w:rPr>
              <w:t>S</w:t>
            </w:r>
          </w:p>
        </w:tc>
        <w:tc>
          <w:tcPr>
            <w:tcW w:w="5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jc w:val="right"/>
              <w:ind w:right="170"/>
              <w:spacing w:after="0"/>
              <w:rPr>
                <w:sz w:val="20"/>
                <w:szCs w:val="20"/>
                <w:color w:val="auto"/>
              </w:rPr>
            </w:pPr>
            <w:r>
              <w:rPr>
                <w:rFonts w:ascii="Arial" w:cs="Arial" w:eastAsia="Arial" w:hAnsi="Arial"/>
                <w:sz w:val="18"/>
                <w:szCs w:val="18"/>
                <w:color w:val="0000FF"/>
              </w:rPr>
              <w:t>30,500</w:t>
            </w:r>
          </w:p>
        </w:tc>
        <w:tc>
          <w:tcPr>
            <w:tcW w:w="440" w:type="dxa"/>
            <w:vAlign w:val="bottom"/>
            <w:tcBorders>
              <w:bottom w:val="single" w:sz="8" w:color="2C2C2C"/>
            </w:tcBorders>
          </w:tcPr>
          <w:p>
            <w:pPr>
              <w:ind w:left="120"/>
              <w:spacing w:after="0"/>
              <w:rPr>
                <w:sz w:val="20"/>
                <w:szCs w:val="20"/>
                <w:color w:val="auto"/>
              </w:rPr>
            </w:pPr>
            <w:r>
              <w:rPr>
                <w:rFonts w:ascii="Arial" w:cs="Arial" w:eastAsia="Arial" w:hAnsi="Arial"/>
                <w:sz w:val="18"/>
                <w:szCs w:val="18"/>
                <w:color w:val="0000FF"/>
              </w:rPr>
              <w:t>D</w:t>
            </w:r>
          </w:p>
        </w:tc>
        <w:tc>
          <w:tcPr>
            <w:tcW w:w="940" w:type="dxa"/>
            <w:vAlign w:val="bottom"/>
            <w:tcBorders>
              <w:bottom w:val="single" w:sz="8" w:color="2C2C2C"/>
            </w:tcBorders>
            <w:gridSpan w:val="3"/>
          </w:tcPr>
          <w:p>
            <w:pPr>
              <w:jc w:val="center"/>
              <w:ind w:right="34"/>
              <w:spacing w:after="0"/>
              <w:rPr>
                <w:sz w:val="20"/>
                <w:szCs w:val="20"/>
                <w:color w:val="auto"/>
              </w:rPr>
            </w:pPr>
            <w:r>
              <w:rPr>
                <w:rFonts w:ascii="Arial" w:cs="Arial" w:eastAsia="Arial" w:hAnsi="Arial"/>
                <w:sz w:val="18"/>
                <w:szCs w:val="18"/>
                <w:color w:val="auto"/>
                <w:w w:val="96"/>
              </w:rPr>
              <w:t>$</w:t>
            </w:r>
            <w:r>
              <w:rPr>
                <w:rFonts w:ascii="Arial" w:cs="Arial" w:eastAsia="Arial" w:hAnsi="Arial"/>
                <w:sz w:val="18"/>
                <w:szCs w:val="18"/>
                <w:color w:val="0000FF"/>
                <w:w w:val="96"/>
              </w:rPr>
              <w:t>52.937</w:t>
            </w:r>
            <w:r>
              <w:rPr>
                <w:rFonts w:ascii="Arial" w:cs="Arial" w:eastAsia="Arial" w:hAnsi="Arial"/>
                <w:sz w:val="22"/>
                <w:szCs w:val="22"/>
                <w:color w:val="008000"/>
                <w:w w:val="96"/>
                <w:vertAlign w:val="superscript"/>
              </w:rPr>
              <w:t>(2)</w:t>
            </w:r>
          </w:p>
        </w:tc>
        <w:tc>
          <w:tcPr>
            <w:tcW w:w="2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497"/>
              <w:spacing w:after="0"/>
              <w:rPr>
                <w:sz w:val="20"/>
                <w:szCs w:val="20"/>
                <w:color w:val="auto"/>
              </w:rPr>
            </w:pPr>
            <w:r>
              <w:rPr>
                <w:rFonts w:ascii="Arial" w:cs="Arial" w:eastAsia="Arial" w:hAnsi="Arial"/>
                <w:sz w:val="18"/>
                <w:szCs w:val="18"/>
                <w:color w:val="0000FF"/>
                <w:w w:val="79"/>
              </w:rPr>
              <w:t>0</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D</w:t>
            </w:r>
          </w:p>
        </w:tc>
        <w:tc>
          <w:tcPr>
            <w:tcW w:w="8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34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Units</w:t>
            </w:r>
          </w:p>
        </w:tc>
        <w:tc>
          <w:tcPr>
            <w:tcW w:w="2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180" w:type="dxa"/>
            <w:vAlign w:val="bottom"/>
            <w:gridSpan w:val="2"/>
            <w:vMerge w:val="restart"/>
          </w:tcPr>
          <w:p>
            <w:pPr>
              <w:jc w:val="center"/>
              <w:ind w:right="17"/>
              <w:spacing w:after="0"/>
              <w:rPr>
                <w:sz w:val="20"/>
                <w:szCs w:val="20"/>
                <w:color w:val="auto"/>
              </w:rPr>
            </w:pPr>
            <w:r>
              <w:rPr>
                <w:rFonts w:ascii="Arial" w:cs="Arial" w:eastAsia="Arial" w:hAnsi="Arial"/>
                <w:sz w:val="18"/>
                <w:szCs w:val="18"/>
                <w:color w:val="0000FF"/>
                <w:w w:val="89"/>
              </w:rPr>
              <w:t>208,182</w:t>
            </w:r>
          </w:p>
        </w:tc>
        <w:tc>
          <w:tcPr>
            <w:tcW w:w="300" w:type="dxa"/>
            <w:vAlign w:val="bottom"/>
          </w:tcPr>
          <w:p>
            <w:pPr>
              <w:spacing w:after="0"/>
              <w:rPr>
                <w:sz w:val="22"/>
                <w:szCs w:val="22"/>
                <w:color w:val="auto"/>
              </w:rPr>
            </w:pPr>
          </w:p>
        </w:tc>
        <w:tc>
          <w:tcPr>
            <w:tcW w:w="660" w:type="dxa"/>
            <w:vAlign w:val="bottom"/>
            <w:vMerge w:val="restart"/>
          </w:tcPr>
          <w:p>
            <w:pPr>
              <w:ind w:left="100"/>
              <w:spacing w:after="0"/>
              <w:rPr>
                <w:sz w:val="20"/>
                <w:szCs w:val="20"/>
                <w:color w:val="auto"/>
              </w:rPr>
            </w:pPr>
            <w:r>
              <w:rPr>
                <w:rFonts w:ascii="Arial" w:cs="Arial" w:eastAsia="Arial" w:hAnsi="Arial"/>
                <w:sz w:val="18"/>
                <w:szCs w:val="18"/>
                <w:color w:val="0000FF"/>
              </w:rPr>
              <w:t>I</w:t>
            </w:r>
          </w:p>
        </w:tc>
        <w:tc>
          <w:tcPr>
            <w:tcW w:w="900" w:type="dxa"/>
            <w:vAlign w:val="bottom"/>
            <w:gridSpan w:val="2"/>
          </w:tcPr>
          <w:p>
            <w:pPr>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34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7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900" w:type="dxa"/>
            <w:vAlign w:val="bottom"/>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900" w:type="dxa"/>
            <w:vAlign w:val="bottom"/>
            <w:gridSpan w:val="2"/>
            <w:vMerge w:val="restart"/>
          </w:tcPr>
          <w:p>
            <w:pPr>
              <w:spacing w:after="0"/>
              <w:rPr>
                <w:sz w:val="20"/>
                <w:szCs w:val="20"/>
                <w:color w:val="auto"/>
              </w:rPr>
            </w:pPr>
            <w:r>
              <w:rPr>
                <w:rFonts w:ascii="Arial" w:cs="Arial" w:eastAsia="Arial" w:hAnsi="Arial"/>
                <w:sz w:val="18"/>
                <w:szCs w:val="18"/>
                <w:color w:val="0000FF"/>
                <w:w w:val="97"/>
              </w:rPr>
              <w:t>corporation</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7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900" w:type="dxa"/>
            <w:vAlign w:val="bottom"/>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6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60" w:type="dxa"/>
            <w:vAlign w:val="bottom"/>
          </w:tcPr>
          <w:p>
            <w:pPr>
              <w:spacing w:after="0"/>
              <w:rPr>
                <w:sz w:val="9"/>
                <w:szCs w:val="9"/>
                <w:color w:val="auto"/>
              </w:rPr>
            </w:pPr>
          </w:p>
        </w:tc>
        <w:tc>
          <w:tcPr>
            <w:tcW w:w="9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2280" w:type="dxa"/>
            <w:vAlign w:val="bottom"/>
            <w:tcBorders>
              <w:bottom w:val="single" w:sz="8" w:color="2C2C2C"/>
            </w:tcBorders>
            <w:gridSpan w:val="2"/>
          </w:tcPr>
          <w:p>
            <w:pPr>
              <w:spacing w:after="0"/>
              <w:rPr>
                <w:sz w:val="8"/>
                <w:szCs w:val="8"/>
                <w:color w:val="auto"/>
              </w:rPr>
            </w:pPr>
          </w:p>
        </w:tc>
        <w:tc>
          <w:tcPr>
            <w:tcW w:w="1340" w:type="dxa"/>
            <w:vAlign w:val="bottom"/>
            <w:tcBorders>
              <w:bottom w:val="single" w:sz="8" w:color="2C2C2C"/>
            </w:tcBorders>
            <w:gridSpan w:val="2"/>
          </w:tcPr>
          <w:p>
            <w:pPr>
              <w:spacing w:after="0"/>
              <w:rPr>
                <w:sz w:val="8"/>
                <w:szCs w:val="8"/>
                <w:color w:val="auto"/>
              </w:rPr>
            </w:pPr>
          </w:p>
        </w:tc>
        <w:tc>
          <w:tcPr>
            <w:tcW w:w="3100" w:type="dxa"/>
            <w:vAlign w:val="bottom"/>
            <w:tcBorders>
              <w:bottom w:val="single" w:sz="8" w:color="2C2C2C"/>
            </w:tcBorders>
            <w:gridSpan w:val="8"/>
          </w:tcPr>
          <w:p>
            <w:pPr>
              <w:spacing w:after="0"/>
              <w:rPr>
                <w:sz w:val="8"/>
                <w:szCs w:val="8"/>
                <w:color w:val="auto"/>
              </w:rPr>
            </w:pPr>
          </w:p>
        </w:tc>
        <w:tc>
          <w:tcPr>
            <w:tcW w:w="520" w:type="dxa"/>
            <w:vAlign w:val="bottom"/>
            <w:tcBorders>
              <w:bottom w:val="single" w:sz="8" w:color="2C2C2C"/>
            </w:tcBorders>
            <w:gridSpan w:val="2"/>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240" w:type="dxa"/>
            <w:vAlign w:val="bottom"/>
            <w:tcBorders>
              <w:top w:val="single" w:sz="8" w:color="2C2C2C"/>
            </w:tcBorders>
            <w:gridSpan w:val="14"/>
          </w:tcPr>
          <w:p>
            <w:pPr>
              <w:jc w:val="center"/>
              <w:ind w:left="84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68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500" w:type="dxa"/>
            <w:vAlign w:val="bottom"/>
            <w:gridSpan w:val="10"/>
          </w:tcPr>
          <w:p>
            <w:pPr>
              <w:jc w:val="center"/>
              <w:ind w:left="55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144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3"/>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tcPr>
          <w:p>
            <w:pPr>
              <w:ind w:left="14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4.</w:t>
            </w:r>
          </w:p>
        </w:tc>
        <w:tc>
          <w:tcPr>
            <w:tcW w:w="84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80" w:type="dxa"/>
            <w:vAlign w:val="bottom"/>
            <w:gridSpan w:val="2"/>
          </w:tcPr>
          <w:p>
            <w:pPr>
              <w:ind w:left="140"/>
              <w:spacing w:after="0"/>
              <w:rPr>
                <w:sz w:val="20"/>
                <w:szCs w:val="20"/>
                <w:color w:val="auto"/>
              </w:rPr>
            </w:pPr>
            <w:r>
              <w:rPr>
                <w:rFonts w:ascii="Arial" w:cs="Arial" w:eastAsia="Arial" w:hAnsi="Arial"/>
                <w:sz w:val="12"/>
                <w:szCs w:val="12"/>
                <w:b w:val="1"/>
                <w:bCs w:val="1"/>
                <w:color w:val="auto"/>
              </w:rPr>
              <w:t>7. Title and</w:t>
            </w:r>
          </w:p>
        </w:tc>
        <w:tc>
          <w:tcPr>
            <w:tcW w:w="100" w:type="dxa"/>
            <w:vAlign w:val="bottom"/>
          </w:tcPr>
          <w:p>
            <w:pPr>
              <w:spacing w:after="0"/>
              <w:rPr>
                <w:sz w:val="15"/>
                <w:szCs w:val="15"/>
                <w:color w:val="auto"/>
              </w:rPr>
            </w:pPr>
          </w:p>
        </w:tc>
        <w:tc>
          <w:tcPr>
            <w:tcW w:w="720" w:type="dxa"/>
            <w:vAlign w:val="bottom"/>
            <w:gridSpan w:val="3"/>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gridSpan w:val="2"/>
          </w:tcPr>
          <w:p>
            <w:pPr>
              <w:ind w:left="6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900" w:type="dxa"/>
            <w:vAlign w:val="bottom"/>
            <w:gridSpan w:val="2"/>
          </w:tcPr>
          <w:p>
            <w:pPr>
              <w:ind w:left="1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14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108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Amount of</w:t>
            </w:r>
          </w:p>
        </w:tc>
        <w:tc>
          <w:tcPr>
            <w:tcW w:w="100" w:type="dxa"/>
            <w:vAlign w:val="bottom"/>
          </w:tcPr>
          <w:p>
            <w:pPr>
              <w:spacing w:after="0"/>
              <w:rPr>
                <w:sz w:val="11"/>
                <w:szCs w:val="11"/>
                <w:color w:val="auto"/>
              </w:rPr>
            </w:pPr>
          </w:p>
        </w:tc>
        <w:tc>
          <w:tcPr>
            <w:tcW w:w="7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15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4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100" w:type="dxa"/>
            <w:vAlign w:val="bottom"/>
          </w:tcPr>
          <w:p>
            <w:pPr>
              <w:spacing w:after="0"/>
              <w:rPr>
                <w:sz w:val="11"/>
                <w:szCs w:val="11"/>
                <w:color w:val="auto"/>
              </w:rPr>
            </w:pPr>
          </w:p>
        </w:tc>
        <w:tc>
          <w:tcPr>
            <w:tcW w:w="7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90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84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8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Underlying</w:t>
            </w:r>
          </w:p>
        </w:tc>
        <w:tc>
          <w:tcPr>
            <w:tcW w:w="100" w:type="dxa"/>
            <w:vAlign w:val="bottom"/>
          </w:tcPr>
          <w:p>
            <w:pPr>
              <w:spacing w:after="0"/>
              <w:rPr>
                <w:sz w:val="11"/>
                <w:szCs w:val="11"/>
                <w:color w:val="auto"/>
              </w:rPr>
            </w:pPr>
          </w:p>
        </w:tc>
        <w:tc>
          <w:tcPr>
            <w:tcW w:w="7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90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w w:val="99"/>
              </w:rPr>
              <w:t>Acquired</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8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or Indirect</w:t>
            </w:r>
          </w:p>
        </w:tc>
        <w:tc>
          <w:tcPr>
            <w:tcW w:w="90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8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Security (Instr. 3</w:t>
            </w: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15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4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5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8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and 4)</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4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5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500" w:type="dxa"/>
            <w:vAlign w:val="bottom"/>
          </w:tcPr>
          <w:p>
            <w:pPr>
              <w:spacing w:after="0"/>
              <w:rPr>
                <w:sz w:val="4"/>
                <w:szCs w:val="4"/>
                <w:color w:val="auto"/>
              </w:rPr>
            </w:pPr>
          </w:p>
        </w:tc>
        <w:tc>
          <w:tcPr>
            <w:tcW w:w="6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60" w:type="dxa"/>
            <w:vAlign w:val="bottom"/>
          </w:tcPr>
          <w:p>
            <w:pPr>
              <w:spacing w:after="0"/>
              <w:rPr>
                <w:sz w:val="4"/>
                <w:szCs w:val="4"/>
                <w:color w:val="auto"/>
              </w:rPr>
            </w:pPr>
          </w:p>
        </w:tc>
        <w:tc>
          <w:tcPr>
            <w:tcW w:w="8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ind w:left="16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900" w:type="dxa"/>
            <w:vAlign w:val="bottom"/>
          </w:tcPr>
          <w:p>
            <w:pPr>
              <w:ind w:left="300"/>
              <w:spacing w:after="0" w:line="135" w:lineRule="exact"/>
              <w:rPr>
                <w:sz w:val="20"/>
                <w:szCs w:val="20"/>
                <w:color w:val="auto"/>
              </w:rPr>
            </w:pPr>
            <w:r>
              <w:rPr>
                <w:rFonts w:ascii="Arial" w:cs="Arial" w:eastAsia="Arial" w:hAnsi="Arial"/>
                <w:sz w:val="12"/>
                <w:szCs w:val="12"/>
                <w:b w:val="1"/>
                <w:bCs w:val="1"/>
                <w:color w:val="auto"/>
                <w:w w:val="98"/>
              </w:rPr>
              <w:t>Expiration</w:t>
            </w:r>
          </w:p>
        </w:tc>
        <w:tc>
          <w:tcPr>
            <w:tcW w:w="440" w:type="dxa"/>
            <w:vAlign w:val="bottom"/>
          </w:tcPr>
          <w:p>
            <w:pPr>
              <w:spacing w:after="0"/>
              <w:rPr>
                <w:sz w:val="11"/>
                <w:szCs w:val="11"/>
                <w:color w:val="auto"/>
              </w:rPr>
            </w:pPr>
          </w:p>
        </w:tc>
        <w:tc>
          <w:tcPr>
            <w:tcW w:w="6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78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840" w:type="dxa"/>
            <w:vAlign w:val="bottom"/>
            <w:gridSpan w:val="3"/>
          </w:tcPr>
          <w:p>
            <w:pPr>
              <w:ind w:left="80"/>
              <w:spacing w:after="0"/>
              <w:rPr>
                <w:sz w:val="20"/>
                <w:szCs w:val="20"/>
                <w:color w:val="auto"/>
              </w:rPr>
            </w:pPr>
            <w:r>
              <w:rPr>
                <w:rFonts w:ascii="Arial" w:cs="Arial" w:eastAsia="Arial" w:hAnsi="Arial"/>
                <w:sz w:val="12"/>
                <w:szCs w:val="12"/>
                <w:b w:val="1"/>
                <w:bCs w:val="1"/>
                <w:color w:val="auto"/>
              </w:rPr>
              <w:t>(A)   (D)</w:t>
            </w:r>
          </w:p>
        </w:tc>
        <w:tc>
          <w:tcPr>
            <w:tcW w:w="144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640" w:type="dxa"/>
            <w:vAlign w:val="bottom"/>
          </w:tcPr>
          <w:p>
            <w:pPr>
              <w:ind w:left="16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00" w:firstLine="9"/>
        <w:spacing w:after="0" w:line="239" w:lineRule="auto"/>
        <w:tabs>
          <w:tab w:leader="none" w:pos="175" w:val="left"/>
        </w:tabs>
        <w:numPr>
          <w:ilvl w:val="0"/>
          <w:numId w:val="3"/>
        </w:numPr>
        <w:rPr>
          <w:rFonts w:ascii="Arial" w:cs="Arial" w:eastAsia="Arial" w:hAnsi="Arial"/>
          <w:sz w:val="14"/>
          <w:szCs w:val="14"/>
          <w:color w:val="008000"/>
        </w:rPr>
      </w:pPr>
      <w:r>
        <w:rPr>
          <w:rFonts w:ascii="Arial" w:cs="Arial" w:eastAsia="Arial" w:hAnsi="Arial"/>
          <w:sz w:val="14"/>
          <w:szCs w:val="14"/>
          <w:color w:val="008000"/>
        </w:rPr>
        <w:t>The price in column 4 is a weighted average price. The units were sold in multiple transactions at prices ranging from $52.90 to $53.00. Reporting Person undertakes to provide to the SEC staff, the Issuer or any unitholder of the Issuer, upon request, full information regarding the number of units sold at each separate price.</w:t>
      </w:r>
    </w:p>
    <w:p>
      <w:pPr>
        <w:spacing w:after="0" w:line="30" w:lineRule="exact"/>
        <w:rPr>
          <w:rFonts w:ascii="Arial" w:cs="Arial" w:eastAsia="Arial" w:hAnsi="Arial"/>
          <w:sz w:val="14"/>
          <w:szCs w:val="14"/>
          <w:color w:val="008000"/>
        </w:rPr>
      </w:pPr>
    </w:p>
    <w:p>
      <w:pPr>
        <w:ind w:left="40" w:right="100" w:firstLine="9"/>
        <w:spacing w:after="0" w:line="239" w:lineRule="auto"/>
        <w:tabs>
          <w:tab w:leader="none" w:pos="175" w:val="left"/>
        </w:tabs>
        <w:numPr>
          <w:ilvl w:val="0"/>
          <w:numId w:val="3"/>
        </w:numPr>
        <w:rPr>
          <w:rFonts w:ascii="Arial" w:cs="Arial" w:eastAsia="Arial" w:hAnsi="Arial"/>
          <w:sz w:val="14"/>
          <w:szCs w:val="14"/>
          <w:color w:val="008000"/>
        </w:rPr>
      </w:pPr>
      <w:r>
        <w:rPr>
          <w:rFonts w:ascii="Arial" w:cs="Arial" w:eastAsia="Arial" w:hAnsi="Arial"/>
          <w:sz w:val="14"/>
          <w:szCs w:val="14"/>
          <w:color w:val="008000"/>
        </w:rPr>
        <w:t>The price in column 4 is a weighted average price. The units were sold in multiple transactions at prices ranging from $52.90 to $53.00. Reporting Person undertakes to provide to the SEC staff, the Issuer or any unitholder of the Issuer, upon request, full information regarding the number of units sold at each separate price.</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gridSpan w:val="2"/>
          </w:tcPr>
          <w:p>
            <w:pPr>
              <w:spacing w:after="0"/>
              <w:rPr>
                <w:sz w:val="20"/>
                <w:szCs w:val="20"/>
                <w:color w:val="auto"/>
              </w:rPr>
            </w:pPr>
            <w:r>
              <w:rPr>
                <w:rFonts w:ascii="Arial" w:cs="Arial" w:eastAsia="Arial" w:hAnsi="Arial"/>
                <w:sz w:val="18"/>
                <w:szCs w:val="18"/>
                <w:color w:val="0000FF"/>
              </w:rPr>
              <w:t>/s/ W. David Duckett</w:t>
            </w: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03/13/2014</w:t>
            </w:r>
          </w:p>
        </w:tc>
      </w:tr>
      <w:tr>
        <w:trPr>
          <w:trHeight w:val="20"/>
        </w:trPr>
        <w:tc>
          <w:tcPr>
            <w:tcW w:w="148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39542" TargetMode="External"/><Relationship Id="rId13" Type="http://schemas.openxmlformats.org/officeDocument/2006/relationships/hyperlink" Target="http://www.sec.gov/cgi-bin/browse-edgar?action=getcompany&amp;CIK=00010704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2020-01-26T12:26:13Z</dcterms:created>
  <dcterms:modified xsi:type="dcterms:W3CDTF">2020-01-26T12:26:13Z</dcterms:modified>
</cp:coreProperties>
</file>