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H84589toc">
        <w:bookmarkStart w:id="0" w:name="h84589e8vk.htm"/>
        <w:bookmarkStart w:id="1" w:name="ksh84589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September 12, 2011</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b/>
              </w:rPr>
            </w:pPr>
            <w:r>
              <w:rPr>
                <w:b/>
              </w:rPr>
              <w:t>76-0582150</w:t>
            </w:r>
          </w:p>
        </w:tc>
      </w:tr>
      <w:tr>
        <w:trPr/>
        <w:tc>
          <w:tcPr>
            <w:tcW w:w="3196" w:type="dxa"/>
            <w:tcBorders/>
            <w:shd w:fill="auto" w:val="clear"/>
          </w:tcPr>
          <w:p>
            <w:pPr>
              <w:pStyle w:val="TableContents"/>
              <w:spacing w:before="0" w:after="283"/>
              <w:jc w:val="center"/>
              <w:rPr/>
            </w:pPr>
            <w:r>
              <w:rPr/>
              <w:t xml:space="preserve">(State or other jurisdiction of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 Employer Identification No.)</w:t>
            </w:r>
          </w:p>
        </w:tc>
      </w:tr>
      <w:tr>
        <w:trPr/>
        <w:tc>
          <w:tcPr>
            <w:tcW w:w="3196" w:type="dxa"/>
            <w:tcBorders/>
            <w:shd w:fill="auto" w:val="clear"/>
          </w:tcPr>
          <w:p>
            <w:pPr>
              <w:pStyle w:val="TableContents"/>
              <w:spacing w:before="0" w:after="283"/>
              <w:jc w:val="center"/>
              <w:rPr/>
            </w:pPr>
            <w:r>
              <w:rPr/>
              <w:t>incorporation)</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333 Clay Street, Suite 1600, Houston, Texas 77002</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713-646-4100</w:t>
      </w:r>
    </w:p>
    <w:p>
      <w:pPr>
        <w:pStyle w:val="TextBody"/>
        <w:spacing w:before="0" w:after="0"/>
        <w:jc w:val="center"/>
        <w:rPr>
          <w:rFonts w:ascii="Times New Roman;Times;serif" w:hAnsi="Times New Roman;Times;serif"/>
          <w:sz w:val="17"/>
        </w:rPr>
      </w:pPr>
      <w:r>
        <w:rPr>
          <w:rFonts w:ascii="Times New Roman;Times;serif" w:hAnsi="Times New Roman;Times;serif"/>
          <w:sz w:val="17"/>
        </w:rPr>
        <w:t>(Registrants telephone number, including area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H84589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88"/>
        <w:gridCol w:w="281"/>
        <w:gridCol w:w="281"/>
        <w:gridCol w:w="281"/>
        <w:gridCol w:w="281"/>
        <w:gridCol w:w="281"/>
        <w:gridCol w:w="281"/>
        <w:gridCol w:w="281"/>
        <w:gridCol w:w="6929"/>
      </w:tblGrid>
      <w:tr>
        <w:trPr/>
        <w:tc>
          <w:tcPr>
            <w:tcW w:w="2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929"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H84589000">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H84589001">
              <w:r>
                <w:rPr>
                  <w:rStyle w:val="InternetLink"/>
                </w:rPr>
                <w:t>SIGNATURES</w:t>
              </w:r>
            </w:hyperlink>
          </w:p>
        </w:tc>
      </w:tr>
    </w:tbl>
    <w:p>
      <w:pPr>
        <w:pStyle w:val="HorizontalLine"/>
        <w:pBdr>
          <w:bottom w:val="single" w:sz="20" w:space="0" w:color="808080"/>
        </w:pBdr>
        <w:rPr/>
      </w:pPr>
      <w:r>
        <w:rPr/>
      </w:r>
      <w:r>
        <w:br w:type="page"/>
      </w:r>
    </w:p>
    <w:p>
      <w:pPr>
        <w:pStyle w:val="Heading5"/>
        <w:jc w:val="left"/>
        <w:rPr/>
      </w:pPr>
      <w:hyperlink w:anchor="H84589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H84589000"/>
      <w:bookmarkEnd w:id="3"/>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PAA intend to make a presentation at the Raymond James Annual European Investors North American Equities Conference to be held in London, United Kingdom on September 13, 2011. Such presentation will give an overview of PAA, including a review of the Partnerships business model, capital projects, financial and strategic positioning and related matters. On the morning of September 13, 2011,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 PAA does not undertake to update the information as posted on its website; however, it may post additional information included in future press releases and Forms 8-K, as well as posting its periodic Exchange Act reports. </w:t>
      </w:r>
    </w:p>
    <w:p>
      <w:pPr>
        <w:pStyle w:val="TextBody"/>
        <w:spacing w:before="120" w:after="283"/>
        <w:jc w:val="left"/>
        <w:rPr/>
      </w:pPr>
      <w:r>
        <w:rPr/>
        <w:t>     </w:t>
      </w:r>
      <w:r>
        <w:rPr>
          <w:rFonts w:ascii="Times New Roman;Times;serif" w:hAnsi="Times New Roman;Times;serif"/>
          <w:sz w:val="17"/>
        </w:rPr>
        <w:t xml:space="preserve">The presentation will also be webcast live beginning at approximately 9:50 a.m. Eastern Time and will be available for a period of seven (7) days thereafter at the following weblink: </w:t>
      </w:r>
      <w:r>
        <w:rPr>
          <w:rFonts w:ascii="Times New Roman;Times;serif" w:hAnsi="Times New Roman;Times;serif"/>
          <w:sz w:val="17"/>
          <w:u w:val="single"/>
        </w:rPr>
        <w:t>http://wsw.com/webcast/rj68/paa/</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H84589toc">
        <w:r>
          <w:rPr>
            <w:rStyle w:val="InternetLink"/>
          </w:rPr>
          <w:t>Table of Contents</w:t>
        </w:r>
      </w:hyperlink>
    </w:p>
    <w:p>
      <w:pPr>
        <w:pStyle w:val="TextBody"/>
        <w:spacing w:before="360" w:after="283"/>
        <w:jc w:val="center"/>
        <w:rPr>
          <w:rFonts w:ascii="Times New Roman;Times;serif" w:hAnsi="Times New Roman;Times;serif"/>
          <w:sz w:val="17"/>
        </w:rPr>
      </w:pPr>
      <w:bookmarkStart w:id="4" w:name="H84589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417"/>
        <w:gridCol w:w="119"/>
        <w:gridCol w:w="328"/>
        <w:gridCol w:w="119"/>
        <w:gridCol w:w="3679"/>
        <w:gridCol w:w="119"/>
        <w:gridCol w:w="1424"/>
      </w:tblGrid>
      <w:tr>
        <w:trPr/>
        <w:tc>
          <w:tcPr>
            <w:tcW w:w="441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rPr/>
            </w:pPr>
            <w:r>
              <w:rPr/>
              <w:t> </w:t>
            </w:r>
          </w:p>
        </w:tc>
      </w:tr>
      <w:tr>
        <w:trPr/>
        <w:tc>
          <w:tcPr>
            <w:tcW w:w="4417" w:type="dxa"/>
            <w:tcBorders/>
            <w:shd w:fill="auto" w:val="clea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126" w:type="dxa"/>
            <w:gridSpan w:val="3"/>
            <w:tcBorders/>
            <w:shd w:fill="auto" w:val="clear"/>
          </w:tcPr>
          <w:p>
            <w:pPr>
              <w:pStyle w:val="TableContents"/>
              <w:spacing w:before="0" w:after="283"/>
              <w:jc w:val="left"/>
              <w:rPr/>
            </w:pPr>
            <w:r>
              <w:rPr/>
              <w:t>PLAINS ALL AMERICAN PIPELINE, L.P.</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Date: September 12, 2011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PAA GP LLC, its general partner</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Plains AAP, L.P., its sole member</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Plains All American GP LLC, its general partner</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/s/ A. Patrick Diamond</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A. Patrick Diamond </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r>
        <w:trPr/>
        <w:tc>
          <w:tcPr>
            <w:tcW w:w="44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3679" w:type="dxa"/>
            <w:tcBorders/>
            <w:shd w:fill="auto" w:val="clear"/>
          </w:tcPr>
          <w:p>
            <w:pPr>
              <w:pStyle w:val="TableContents"/>
              <w:spacing w:before="0" w:after="283"/>
              <w:jc w:val="left"/>
              <w:rPr/>
            </w:pPr>
            <w:r>
              <w:rPr/>
              <w:t>Title: Vice President</w:t>
            </w:r>
          </w:p>
        </w:tc>
        <w:tc>
          <w:tcPr>
            <w:tcW w:w="119" w:type="dxa"/>
            <w:tcBorders/>
            <w:shd w:fill="auto" w:val="clear"/>
            <w:vAlign w:val="bottom"/>
          </w:tcPr>
          <w:p>
            <w:pPr>
              <w:pStyle w:val="TableContents"/>
              <w:spacing w:before="0" w:after="283"/>
              <w:rPr/>
            </w:pPr>
            <w:r>
              <w:rPr/>
              <w:t> </w:t>
            </w:r>
          </w:p>
        </w:tc>
        <w:tc>
          <w:tcPr>
            <w:tcW w:w="1424"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505</Words>
  <CharactersWithSpaces>3324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