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November 15,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2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00" w:space="720"/>
            <w:col w:w="3080"/>
          </w:cols>
          <w:pgMar w:left="320" w:top="754"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54"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Representatives from Plains All American Pipeline, L.P. (“PAA”) and Plains GP Holdings, L.P. (“PAGP”) intend to meet with members of the financial community at the 2022 RBC Capital Markets Midstream and Energy Infrastructure Conference to be held in Dallas, Texas from November 16-17, 2022. In conjunction with the event, Plains intends to publish to its website updated presentation materials covering topics including an industry overview, PAA’s commercial and operating activities, financial positioning, forward outlook and other related matters. The presentation materials will be made available for viewing on Wednesday, November 16, 2022,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2022</w:t>
            </w: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432"/>
        </w:trPr>
        <w:tc>
          <w:tcPr>
            <w:tcW w:w="3800" w:type="dxa"/>
            <w:vAlign w:val="bottom"/>
          </w:tcPr>
          <w:p>
            <w:pPr>
              <w:spacing w:after="0"/>
              <w:rPr>
                <w:sz w:val="24"/>
                <w:szCs w:val="24"/>
                <w:color w:val="auto"/>
              </w:rPr>
            </w:pP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432"/>
        </w:trPr>
        <w:tc>
          <w:tcPr>
            <w:tcW w:w="3800" w:type="dxa"/>
            <w:vAlign w:val="bottom"/>
          </w:tcPr>
          <w:p>
            <w:pPr>
              <w:spacing w:after="0"/>
              <w:rPr>
                <w:sz w:val="24"/>
                <w:szCs w:val="24"/>
                <w:color w:val="auto"/>
              </w:rPr>
            </w:pP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32"/>
        </w:trPr>
        <w:tc>
          <w:tcPr>
            <w:tcW w:w="3800" w:type="dxa"/>
            <w:vAlign w:val="bottom"/>
          </w:tcPr>
          <w:p>
            <w:pPr>
              <w:spacing w:after="0"/>
              <w:rPr>
                <w:sz w:val="24"/>
                <w:szCs w:val="24"/>
                <w:color w:val="auto"/>
              </w:rPr>
            </w:pP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38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Richard McGee</w:t>
            </w:r>
          </w:p>
        </w:tc>
      </w:tr>
      <w:tr>
        <w:trPr>
          <w:trHeight w:val="234"/>
        </w:trPr>
        <w:tc>
          <w:tcPr>
            <w:tcW w:w="38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32"/>
        </w:trPr>
        <w:tc>
          <w:tcPr>
            <w:tcW w:w="38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2022-11-15T16:02:28Z</dcterms:created>
  <dcterms:modified xsi:type="dcterms:W3CDTF">2022-11-15T16:02:28Z</dcterms:modified>
</cp:coreProperties>
</file>