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01/12/2017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2"/>
                <w:szCs w:val="2"/>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240" w:type="dxa"/>
            <w:vAlign w:val="bottom"/>
          </w:tcPr>
          <w:p>
            <w:pPr>
              <w:spacing w:after="0"/>
              <w:rPr>
                <w:sz w:val="11"/>
                <w:szCs w:val="11"/>
                <w:color w:val="auto"/>
              </w:rPr>
            </w:pPr>
          </w:p>
        </w:tc>
        <w:tc>
          <w:tcPr>
            <w:tcW w:w="33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3"/>
          </w:tcPr>
          <w:p>
            <w:pPr>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7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9"/>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w w:val="99"/>
              </w:rPr>
              <w:t>01/12/2017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(1)(2)</w:t>
            </w:r>
          </w:p>
        </w:tc>
        <w:tc>
          <w:tcPr>
            <w:tcW w:w="112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123,338</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(2)</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243,408,140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w w:val="99"/>
              </w:rPr>
              <w:t>01/13/2017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(1)(4)</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0000FF"/>
              </w:rPr>
              <w:t>50,595</w:t>
            </w:r>
          </w:p>
        </w:tc>
        <w:tc>
          <w:tcPr>
            <w:tcW w:w="360" w:type="dxa"/>
            <w:vAlign w:val="bottom"/>
          </w:tcPr>
          <w:p>
            <w:pPr>
              <w:spacing w:after="0"/>
              <w:rPr>
                <w:sz w:val="18"/>
                <w:szCs w:val="18"/>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(4)</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243,458,735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8"/>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5"/>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Plains All American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176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17690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w w:val="95"/>
              </w:rPr>
              <w:t>333 CLAY STREET,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73"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PAGP is obligated to use the net proceeds from any public or private offering and sale of PAGP's Class A shares to purchase from AAP a number of AAP Class A units equal to the number of Class A shares sold in such offering at a price equal to the net proceeds from such offering. The Omnibus Agreement also provides that immediately following such purchase and sale, AAP is obligated to use the net proceeds it receives from such sale of AAP Class A units to PAGP to purchase from PAA an equivalent number of common units representing limited partner interests of PAA ("Common Units").</w:t>
      </w:r>
    </w:p>
    <w:p>
      <w:pPr>
        <w:spacing w:after="0" w:line="11" w:lineRule="exact"/>
        <w:rPr>
          <w:rFonts w:ascii="Arial" w:cs="Arial" w:eastAsia="Arial" w:hAnsi="Arial"/>
          <w:sz w:val="12"/>
          <w:szCs w:val="12"/>
          <w:color w:val="008000"/>
        </w:rPr>
      </w:pPr>
    </w:p>
    <w:p>
      <w:pPr>
        <w:ind w:left="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January 12, 2017, PAGP sold an aggregate 123,338 Class A shares under its continuous equity offering program and used the net proceeds therefrom ($4,068,074.15) to purchase an equivalent number of AAP Class A units. AAP used such net proceeds to purchase an equivalent number of Common Units from PAA.</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right="6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January 13, 2017, PAGP sold an aggregate 50,595 Class A shares under its continuous equity offering program and used the net proceeds therefrom ($1,663,457.35) to purchase an equivalent number of AAP Class A units. AAP used such net proceeds to purchase an equivalent number of Common Units from PAA.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01/13/2017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2020-01-15T23:43:44Z</dcterms:created>
  <dcterms:modified xsi:type="dcterms:W3CDTF">2020-01-15T23:43:44Z</dcterms:modified>
</cp:coreProperties>
</file>