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 May 23,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Plains GP Holdings, L.P.</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31" w:lineRule="exact"/>
        <w:rPr>
          <w:sz w:val="24"/>
          <w:szCs w:val="24"/>
          <w:color w:val="auto"/>
        </w:rPr>
      </w:pPr>
    </w:p>
    <w:p>
      <w:pPr>
        <w:sectPr>
          <w:pgSz w:w="11900" w:h="16838" w:orient="portrait"/>
          <w:cols w:equalWidth="0" w:num="3">
            <w:col w:w="4820" w:space="720"/>
            <w:col w:w="2900" w:space="720"/>
            <w:col w:w="2200"/>
          </w:cols>
          <w:pgMar w:left="240" w:top="368" w:right="29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77"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226695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p>
      <w:pPr>
        <w:spacing w:after="0" w:line="200" w:lineRule="exact"/>
        <w:rPr>
          <w:sz w:val="24"/>
          <w:szCs w:val="24"/>
          <w:color w:val="auto"/>
        </w:rPr>
      </w:pPr>
    </w:p>
    <w:p>
      <w:pPr>
        <w:spacing w:after="0" w:line="33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Investor Day Meeting Details</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Representatives of Plains All American Pipeline, L.P. (“PAA”) and Plains GP Holdings, L.P. (“PAGP”) intend to make presentations at their 2017 Investor Day Meeting to be held on May 24, 2017 in Houston, TX. During the meeting, company representatives will provide an industry overview and discuss PAA’s capabilities, forward growth outlook, financial positioning and other related matters. At approximately 1:15 p.m. CT on May 24, 2017, the prepared presentation materials will be made available for viewing at www.plainsallamerican.com under the “News &amp; Events – Investor Presentations” portion of the Investor Relations section of the website. The presentations will also be webcast live beginning at approximately 1:30 p.m. CT and will be available for a period of approximately twelve (12) months thereafter at the following weblink: </w:t>
      </w:r>
      <w:r>
        <w:rPr>
          <w:rFonts w:ascii="Arial" w:cs="Arial" w:eastAsia="Arial" w:hAnsi="Arial"/>
          <w:sz w:val="18"/>
          <w:szCs w:val="18"/>
          <w:u w:val="single" w:color="auto"/>
          <w:color w:val="auto"/>
        </w:rPr>
        <w:t>https://event.webcasts.com/starthere.jsp?ei=1145972</w:t>
      </w:r>
      <w:r>
        <w:rPr>
          <w:rFonts w:ascii="Arial" w:cs="Arial" w:eastAsia="Arial" w:hAnsi="Arial"/>
          <w:sz w:val="18"/>
          <w:szCs w:val="18"/>
          <w:color w:val="auto"/>
        </w:rPr>
        <w:t>. Neither PAA nor PAGP undertake to update the information as posted on their websites; however, they may post additional information included in future press releases, Forms 8-K, and periodic Exchange Act reports.</w:t>
      </w:r>
    </w:p>
    <w:p>
      <w:pPr>
        <w:sectPr>
          <w:pgSz w:w="11900" w:h="16838" w:orient="portrait"/>
          <w:cols w:equalWidth="0" w:num="1">
            <w:col w:w="11360"/>
          </w:cols>
          <w:pgMar w:left="240" w:top="27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920" w:type="dxa"/>
            <w:vAlign w:val="bottom"/>
            <w:gridSpan w:val="2"/>
          </w:tcPr>
          <w:p>
            <w:pPr>
              <w:ind w:left="2060"/>
              <w:spacing w:after="0"/>
              <w:rPr>
                <w:sz w:val="20"/>
                <w:szCs w:val="20"/>
                <w:color w:val="auto"/>
              </w:rPr>
            </w:pPr>
            <w:r>
              <w:rPr>
                <w:rFonts w:ascii="Arial" w:cs="Arial" w:eastAsia="Arial" w:hAnsi="Arial"/>
                <w:sz w:val="18"/>
                <w:szCs w:val="18"/>
                <w:color w:val="auto"/>
              </w:rPr>
              <w:t>PLAINS GP HOLDINGS, L.P.</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23, 2017</w:t>
            </w:r>
          </w:p>
        </w:tc>
        <w:tc>
          <w:tcPr>
            <w:tcW w:w="7920" w:type="dxa"/>
            <w:vAlign w:val="bottom"/>
            <w:gridSpan w:val="2"/>
          </w:tcPr>
          <w:p>
            <w:pPr>
              <w:ind w:left="2060"/>
              <w:spacing w:after="0"/>
              <w:rPr>
                <w:sz w:val="20"/>
                <w:szCs w:val="20"/>
                <w:color w:val="auto"/>
              </w:rPr>
            </w:pPr>
            <w:r>
              <w:rPr>
                <w:rFonts w:ascii="Arial" w:cs="Arial" w:eastAsia="Arial" w:hAnsi="Arial"/>
                <w:sz w:val="18"/>
                <w:szCs w:val="18"/>
                <w:color w:val="auto"/>
              </w:rPr>
              <w:t>By: PAA GP Holdings LLC, its general partner</w:t>
            </w:r>
          </w:p>
        </w:tc>
      </w:tr>
      <w:tr>
        <w:trPr>
          <w:trHeight w:val="432"/>
        </w:trPr>
        <w:tc>
          <w:tcPr>
            <w:tcW w:w="3500" w:type="dxa"/>
            <w:vAlign w:val="bottom"/>
          </w:tcPr>
          <w:p>
            <w:pPr>
              <w:spacing w:after="0"/>
              <w:rPr>
                <w:sz w:val="24"/>
                <w:szCs w:val="24"/>
                <w:color w:val="auto"/>
              </w:rPr>
            </w:pPr>
          </w:p>
        </w:tc>
        <w:tc>
          <w:tcPr>
            <w:tcW w:w="7920" w:type="dxa"/>
            <w:vAlign w:val="bottom"/>
            <w:gridSpan w:val="2"/>
          </w:tcPr>
          <w:p>
            <w:pPr>
              <w:ind w:left="2060"/>
              <w:spacing w:after="0"/>
              <w:rPr>
                <w:sz w:val="20"/>
                <w:szCs w:val="20"/>
                <w:color w:val="auto"/>
              </w:rPr>
            </w:pPr>
            <w:r>
              <w:rPr>
                <w:rFonts w:ascii="Arial" w:cs="Arial" w:eastAsia="Arial" w:hAnsi="Arial"/>
                <w:sz w:val="18"/>
                <w:szCs w:val="18"/>
                <w:color w:val="auto"/>
              </w:rPr>
              <w:t>By: /s/ Richard McGee</w:t>
            </w:r>
          </w:p>
        </w:tc>
      </w:tr>
      <w:tr>
        <w:trPr>
          <w:trHeight w:val="209"/>
        </w:trPr>
        <w:tc>
          <w:tcPr>
            <w:tcW w:w="3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Richard McGee</w:t>
            </w:r>
          </w:p>
        </w:tc>
      </w:tr>
      <w:tr>
        <w:trPr>
          <w:trHeight w:val="230"/>
        </w:trPr>
        <w:tc>
          <w:tcPr>
            <w:tcW w:w="3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Title:   Executive Vice President</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2020-01-17T10:28:33Z</dcterms:created>
  <dcterms:modified xsi:type="dcterms:W3CDTF">2020-01-17T10:28:33Z</dcterms:modified>
</cp:coreProperties>
</file>