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24765</wp:posOffset>
            </wp:positionV>
            <wp:extent cx="699198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McCarthy Kevin S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 w:line="105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333 CLAY STREET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2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TX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Upon termination of service as director, other than because of death disability or retirement.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Kevin S. McCarthy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-3110865</wp:posOffset>
            </wp:positionV>
            <wp:extent cx="29210" cy="2059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4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418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2022-08-18T16:27:05Z</dcterms:created>
  <dcterms:modified xsi:type="dcterms:W3CDTF">2022-08-18T16:27:05Z</dcterms:modified>
</cp:coreProperties>
</file>