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p>
    <w:p>
      <w:pPr>
        <w:spacing w:after="0"/>
        <w:rPr>
          <w:sz w:val="20"/>
          <w:szCs w:val="20"/>
          <w:color w:val="auto"/>
        </w:rPr>
      </w:pPr>
      <w:r>
        <w:rPr>
          <w:rFonts w:ascii="Arial" w:cs="Arial" w:eastAsia="Arial" w:hAnsi="Arial"/>
          <w:sz w:val="19"/>
          <w:szCs w:val="19"/>
          <w:color w:val="auto"/>
        </w:rPr>
        <w:t>SEC Form 4</w:t>
      </w:r>
    </w:p>
    <w:p>
      <w:pPr>
        <w:spacing w:after="0" w:line="35"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5" w:lineRule="exact"/>
        <w:rPr>
          <w:sz w:val="24"/>
          <w:szCs w:val="24"/>
          <w:color w:val="auto"/>
        </w:rPr>
      </w:pPr>
    </w:p>
    <w:p>
      <w:pPr>
        <w:ind w:left="340"/>
        <w:spacing w:after="0" w:line="265"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-186690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40" w:type="dxa"/>
            <w:vAlign w:val="bottom"/>
          </w:tcPr>
          <w:p>
            <w:pPr>
              <w:jc w:val="center"/>
              <w:ind w:right="54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2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542"/>
              <w:spacing w:after="0" w:line="125"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2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6"/>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542"/>
              <w:spacing w:after="0" w:line="173"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2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2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240" w:type="dxa"/>
            <w:vAlign w:val="bottom"/>
            <w:vMerge w:val="restart"/>
          </w:tcPr>
          <w:p>
            <w:pPr>
              <w:jc w:val="center"/>
              <w:ind w:right="542"/>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5293360</wp:posOffset>
            </wp:positionH>
            <wp:positionV relativeFrom="paragraph">
              <wp:posOffset>-582295</wp:posOffset>
            </wp:positionV>
            <wp:extent cx="55880" cy="5956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59563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-582295</wp:posOffset>
            </wp:positionV>
            <wp:extent cx="55880" cy="595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563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-1906905</wp:posOffset>
            </wp:positionH>
            <wp:positionV relativeFrom="paragraph">
              <wp:posOffset>13970</wp:posOffset>
            </wp:positionV>
            <wp:extent cx="7330440" cy="7135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30440" cy="7135495"/>
                    </a:xfrm>
                    <a:prstGeom prst="rect">
                      <a:avLst/>
                    </a:prstGeom>
                    <a:noFill/>
                  </pic:spPr>
                </pic:pic>
              </a:graphicData>
            </a:graphic>
          </wp:anchor>
        </w:drawing>
      </w:r>
    </w:p>
    <w:p>
      <w:pPr>
        <w:spacing w:after="0" w:line="39" w:lineRule="exact"/>
        <w:rPr>
          <w:sz w:val="24"/>
          <w:szCs w:val="24"/>
          <w:color w:val="auto"/>
        </w:rPr>
      </w:pPr>
    </w:p>
    <w:p>
      <w:pPr>
        <w:sectPr>
          <w:pgSz w:w="11900" w:h="16902" w:orient="portrait"/>
          <w:cols w:equalWidth="0" w:num="2">
            <w:col w:w="2280" w:space="700"/>
            <w:col w:w="8540"/>
          </w:cols>
          <w:pgMar w:left="240" w:top="216" w:right="139" w:bottom="0" w:gutter="0" w:footer="0" w:header="0"/>
        </w:sectPr>
      </w:pPr>
    </w:p>
    <w:tbl>
      <w:tblPr>
        <w:tblLayout w:type="fixed"/>
        <w:tblInd w:w="60" w:type="dxa"/>
        <w:tblCellMar>
          <w:top w:w="0" w:type="dxa"/>
          <w:left w:w="0" w:type="dxa"/>
          <w:bottom w:w="0" w:type="dxa"/>
          <w:right w:w="0" w:type="dxa"/>
        </w:tblCellMar>
      </w:tblPr>
      <w:tr>
        <w:trPr>
          <w:trHeight w:val="218"/>
        </w:trPr>
        <w:tc>
          <w:tcPr>
            <w:tcW w:w="2460" w:type="dxa"/>
            <w:vAlign w:val="bottom"/>
            <w:gridSpan w:val="4"/>
          </w:tcPr>
          <w:p>
            <w:pPr>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400" w:type="dxa"/>
            <w:vAlign w:val="bottom"/>
          </w:tcPr>
          <w:p>
            <w:pPr>
              <w:spacing w:after="0"/>
              <w:rPr>
                <w:sz w:val="18"/>
                <w:szCs w:val="18"/>
                <w:color w:val="auto"/>
              </w:rPr>
            </w:pPr>
          </w:p>
        </w:tc>
        <w:tc>
          <w:tcPr>
            <w:tcW w:w="260" w:type="dxa"/>
            <w:vAlign w:val="bottom"/>
            <w:gridSpan w:val="3"/>
          </w:tcPr>
          <w:p>
            <w:pPr>
              <w:ind w:left="140"/>
              <w:spacing w:after="0"/>
              <w:rPr>
                <w:sz w:val="20"/>
                <w:szCs w:val="20"/>
                <w:color w:val="auto"/>
              </w:rPr>
            </w:pPr>
            <w:r>
              <w:rPr>
                <w:rFonts w:ascii="Arial" w:cs="Arial" w:eastAsia="Arial" w:hAnsi="Arial"/>
                <w:sz w:val="12"/>
                <w:szCs w:val="12"/>
                <w:color w:val="auto"/>
                <w:w w:val="99"/>
              </w:rPr>
              <w:t>2.</w:t>
            </w:r>
          </w:p>
        </w:tc>
        <w:tc>
          <w:tcPr>
            <w:tcW w:w="3800" w:type="dxa"/>
            <w:vAlign w:val="bottom"/>
            <w:gridSpan w:val="2"/>
          </w:tcPr>
          <w:p>
            <w:pPr>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2420" w:type="dxa"/>
            <w:vAlign w:val="bottom"/>
            <w:gridSpan w:val="3"/>
            <w:vMerge w:val="restart"/>
          </w:tcPr>
          <w:p>
            <w:pPr>
              <w:spacing w:after="0"/>
              <w:rPr>
                <w:rFonts w:ascii="Arial" w:cs="Arial" w:eastAsia="Arial" w:hAnsi="Arial"/>
                <w:sz w:val="19"/>
                <w:szCs w:val="19"/>
                <w:color w:val="0000EE"/>
              </w:rPr>
            </w:pPr>
            <w:hyperlink r:id="rId12">
              <w:r>
                <w:rPr>
                  <w:rFonts w:ascii="Arial" w:cs="Arial" w:eastAsia="Arial" w:hAnsi="Arial"/>
                  <w:sz w:val="19"/>
                  <w:szCs w:val="19"/>
                  <w:color w:val="0000EE"/>
                </w:rPr>
                <w:t>KRAMER PHIL D</w:t>
              </w:r>
            </w:hyperlink>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80" w:type="dxa"/>
            <w:vAlign w:val="bottom"/>
            <w:gridSpan w:val="4"/>
          </w:tcPr>
          <w:p>
            <w:pPr>
              <w:ind w:left="60"/>
              <w:spacing w:after="0" w:line="168" w:lineRule="exact"/>
              <w:rPr>
                <w:rFonts w:ascii="Arial" w:cs="Arial" w:eastAsia="Arial" w:hAnsi="Arial"/>
                <w:sz w:val="19"/>
                <w:szCs w:val="19"/>
                <w:color w:val="0000EE"/>
              </w:rPr>
            </w:pPr>
            <w:hyperlink r:id="rId13">
              <w:r>
                <w:rPr>
                  <w:rFonts w:ascii="Arial" w:cs="Arial" w:eastAsia="Arial" w:hAnsi="Arial"/>
                  <w:sz w:val="19"/>
                  <w:szCs w:val="19"/>
                  <w:color w:val="0000EE"/>
                </w:rPr>
                <w:t xml:space="preserve">PLAINS GP HOLDINGS LP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PAGP</w:t>
            </w:r>
            <w:r>
              <w:rPr>
                <w:rFonts w:ascii="Arial" w:cs="Arial" w:eastAsia="Arial" w:hAnsi="Arial"/>
                <w:sz w:val="19"/>
                <w:szCs w:val="19"/>
                <w:color w:val="0000EE"/>
              </w:rPr>
              <w:t xml:space="preserve"> </w:t>
            </w:r>
            <w:r>
              <w:rPr>
                <w:rFonts w:ascii="Arial" w:cs="Arial" w:eastAsia="Arial" w:hAnsi="Arial"/>
                <w:sz w:val="19"/>
                <w:szCs w:val="19"/>
                <w:color w:val="000000"/>
              </w:rPr>
              <w:t>]</w:t>
            </w:r>
          </w:p>
        </w:tc>
        <w:tc>
          <w:tcPr>
            <w:tcW w:w="0" w:type="dxa"/>
            <w:vAlign w:val="bottom"/>
          </w:tcPr>
          <w:p>
            <w:pPr>
              <w:spacing w:after="0"/>
              <w:rPr>
                <w:sz w:val="1"/>
                <w:szCs w:val="1"/>
                <w:color w:val="auto"/>
              </w:rPr>
            </w:pPr>
          </w:p>
        </w:tc>
      </w:tr>
      <w:tr>
        <w:trPr>
          <w:trHeight w:val="52"/>
        </w:trPr>
        <w:tc>
          <w:tcPr>
            <w:tcW w:w="4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140" w:type="dxa"/>
            <w:vAlign w:val="bottom"/>
            <w:tcBorders>
              <w:top w:val="single" w:sz="8" w:color="0000EE"/>
            </w:tcBorders>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800" w:type="dxa"/>
            <w:vAlign w:val="bottom"/>
            <w:tcBorders>
              <w:top w:val="single" w:sz="8" w:color="0000EE"/>
              <w:bottom w:val="single" w:sz="8" w:color="9A9A9A"/>
            </w:tcBorders>
          </w:tcPr>
          <w:p>
            <w:pPr>
              <w:spacing w:after="0"/>
              <w:rPr>
                <w:sz w:val="13"/>
                <w:szCs w:val="13"/>
                <w:color w:val="auto"/>
              </w:rPr>
            </w:pPr>
          </w:p>
        </w:tc>
        <w:tc>
          <w:tcPr>
            <w:tcW w:w="680" w:type="dxa"/>
            <w:vAlign w:val="bottom"/>
            <w:tcBorders>
              <w:top w:val="single" w:sz="8" w:color="0000EE"/>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80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620" w:type="dxa"/>
            <w:vAlign w:val="bottom"/>
            <w:gridSpan w:val="2"/>
            <w:vMerge w:val="restart"/>
          </w:tcPr>
          <w:p>
            <w:pPr>
              <w:ind w:left="480"/>
              <w:spacing w:after="0"/>
              <w:rPr>
                <w:sz w:val="20"/>
                <w:szCs w:val="20"/>
                <w:color w:val="auto"/>
              </w:rPr>
            </w:pPr>
            <w:r>
              <w:rPr>
                <w:rFonts w:ascii="Arial" w:cs="Arial" w:eastAsia="Arial" w:hAnsi="Arial"/>
                <w:sz w:val="12"/>
                <w:szCs w:val="12"/>
                <w:color w:val="auto"/>
              </w:rPr>
              <w:t>(First)</w:t>
            </w:r>
          </w:p>
        </w:tc>
        <w:tc>
          <w:tcPr>
            <w:tcW w:w="1400" w:type="dxa"/>
            <w:vAlign w:val="bottom"/>
            <w:vMerge w:val="restart"/>
          </w:tcPr>
          <w:p>
            <w:pPr>
              <w:ind w:left="140"/>
              <w:spacing w:after="0"/>
              <w:rPr>
                <w:sz w:val="20"/>
                <w:szCs w:val="20"/>
                <w:color w:val="auto"/>
              </w:rPr>
            </w:pPr>
            <w:r>
              <w:rPr>
                <w:rFonts w:ascii="Arial" w:cs="Arial" w:eastAsia="Arial" w:hAnsi="Arial"/>
                <w:sz w:val="12"/>
                <w:szCs w:val="12"/>
                <w:color w:val="auto"/>
              </w:rPr>
              <w:t>(Middle)</w:t>
            </w: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260" w:type="dxa"/>
            <w:vAlign w:val="bottom"/>
            <w:gridSpan w:val="3"/>
          </w:tcPr>
          <w:p>
            <w:pPr>
              <w:ind w:left="140"/>
              <w:spacing w:after="0"/>
              <w:rPr>
                <w:sz w:val="20"/>
                <w:szCs w:val="20"/>
                <w:color w:val="auto"/>
              </w:rPr>
            </w:pPr>
            <w:r>
              <w:rPr>
                <w:rFonts w:ascii="Arial" w:cs="Arial" w:eastAsia="Arial" w:hAnsi="Arial"/>
                <w:sz w:val="12"/>
                <w:szCs w:val="12"/>
                <w:color w:val="auto"/>
                <w:w w:val="99"/>
              </w:rPr>
              <w:t>3.</w:t>
            </w:r>
          </w:p>
        </w:tc>
        <w:tc>
          <w:tcPr>
            <w:tcW w:w="3800" w:type="dxa"/>
            <w:vAlign w:val="bottom"/>
            <w:gridSpan w:val="2"/>
          </w:tcPr>
          <w:p>
            <w:pPr>
              <w:spacing w:after="0"/>
              <w:rPr>
                <w:sz w:val="20"/>
                <w:szCs w:val="20"/>
                <w:color w:val="auto"/>
              </w:rPr>
            </w:pPr>
            <w:r>
              <w:rPr>
                <w:rFonts w:ascii="Arial" w:cs="Arial" w:eastAsia="Arial" w:hAnsi="Arial"/>
                <w:sz w:val="12"/>
                <w:szCs w:val="12"/>
                <w:color w:val="auto"/>
              </w:rPr>
              <w:t>Date of Earliest Transaction (Month/Day/Year)</w:t>
            </w: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2420" w:type="dxa"/>
            <w:vAlign w:val="bottom"/>
            <w:gridSpan w:val="3"/>
          </w:tcPr>
          <w:p>
            <w:pPr>
              <w:spacing w:after="0"/>
              <w:rPr>
                <w:sz w:val="20"/>
                <w:szCs w:val="20"/>
                <w:color w:val="auto"/>
              </w:rPr>
            </w:pPr>
            <w:r>
              <w:rPr>
                <w:rFonts w:ascii="Arial" w:cs="Arial" w:eastAsia="Arial" w:hAnsi="Arial"/>
                <w:sz w:val="16"/>
                <w:szCs w:val="16"/>
                <w:color w:val="0000FF"/>
              </w:rPr>
              <w:t>333 CLAY STREET, # 1600</w:t>
            </w:r>
          </w:p>
        </w:tc>
        <w:tc>
          <w:tcPr>
            <w:tcW w:w="1400" w:type="dxa"/>
            <w:vAlign w:val="bottom"/>
          </w:tcPr>
          <w:p>
            <w:pPr>
              <w:spacing w:after="0"/>
              <w:rPr>
                <w:sz w:val="21"/>
                <w:szCs w:val="21"/>
                <w:color w:val="auto"/>
              </w:rPr>
            </w:pPr>
          </w:p>
        </w:tc>
        <w:tc>
          <w:tcPr>
            <w:tcW w:w="2400" w:type="dxa"/>
            <w:vAlign w:val="bottom"/>
            <w:gridSpan w:val="4"/>
          </w:tcPr>
          <w:p>
            <w:pPr>
              <w:ind w:left="140"/>
              <w:spacing w:after="0"/>
              <w:rPr>
                <w:sz w:val="20"/>
                <w:szCs w:val="20"/>
                <w:color w:val="auto"/>
              </w:rPr>
            </w:pPr>
            <w:r>
              <w:rPr>
                <w:rFonts w:ascii="Arial" w:cs="Arial" w:eastAsia="Arial" w:hAnsi="Arial"/>
                <w:sz w:val="16"/>
                <w:szCs w:val="16"/>
                <w:color w:val="0000FF"/>
              </w:rPr>
              <w:t>01/04/2016</w:t>
            </w: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960" w:firstLine="3"/>
        <w:spacing w:after="0"/>
        <w:tabs>
          <w:tab w:leader="none" w:pos="130"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23" w:lineRule="exact"/>
        <w:rPr>
          <w:sz w:val="20"/>
          <w:szCs w:val="20"/>
          <w:color w:val="auto"/>
        </w:rPr>
      </w:pPr>
    </w:p>
    <w:tbl>
      <w:tblPr>
        <w:tblLayout w:type="fixed"/>
        <w:tblInd w:w="217" w:type="dxa"/>
        <w:tblCellMar>
          <w:top w:w="0" w:type="dxa"/>
          <w:left w:w="0" w:type="dxa"/>
          <w:bottom w:w="0" w:type="dxa"/>
          <w:right w:w="0" w:type="dxa"/>
        </w:tblCellMar>
      </w:tblPr>
      <w:tr>
        <w:trPr>
          <w:trHeight w:val="144"/>
        </w:trPr>
        <w:tc>
          <w:tcPr>
            <w:tcW w:w="220" w:type="dxa"/>
            <w:vAlign w:val="bottom"/>
          </w:tcPr>
          <w:p>
            <w:pPr>
              <w:spacing w:after="0"/>
              <w:rPr>
                <w:sz w:val="12"/>
                <w:szCs w:val="12"/>
                <w:color w:val="auto"/>
              </w:rPr>
            </w:pPr>
          </w:p>
        </w:tc>
        <w:tc>
          <w:tcPr>
            <w:tcW w:w="1360" w:type="dxa"/>
            <w:vAlign w:val="bottom"/>
          </w:tcPr>
          <w:p>
            <w:pPr>
              <w:ind w:left="120"/>
              <w:spacing w:after="0"/>
              <w:rPr>
                <w:sz w:val="20"/>
                <w:szCs w:val="20"/>
                <w:color w:val="auto"/>
              </w:rPr>
            </w:pPr>
            <w:r>
              <w:rPr>
                <w:rFonts w:ascii="Arial" w:cs="Arial" w:eastAsia="Arial" w:hAnsi="Arial"/>
                <w:sz w:val="12"/>
                <w:szCs w:val="12"/>
                <w:color w:val="auto"/>
              </w:rPr>
              <w:t>Director</w:t>
            </w:r>
          </w:p>
        </w:tc>
        <w:tc>
          <w:tcPr>
            <w:tcW w:w="1140" w:type="dxa"/>
            <w:vAlign w:val="bottom"/>
          </w:tcPr>
          <w:p>
            <w:pPr>
              <w:ind w:left="4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60" w:type="dxa"/>
            <w:vAlign w:val="bottom"/>
          </w:tcPr>
          <w:p>
            <w:pPr>
              <w:ind w:left="120"/>
              <w:spacing w:after="0"/>
              <w:rPr>
                <w:sz w:val="20"/>
                <w:szCs w:val="20"/>
                <w:color w:val="auto"/>
              </w:rPr>
            </w:pPr>
            <w:r>
              <w:rPr>
                <w:rFonts w:ascii="Arial" w:cs="Arial" w:eastAsia="Arial" w:hAnsi="Arial"/>
                <w:sz w:val="12"/>
                <w:szCs w:val="12"/>
                <w:color w:val="auto"/>
              </w:rPr>
              <w:t>Officer (give title</w:t>
            </w:r>
          </w:p>
        </w:tc>
        <w:tc>
          <w:tcPr>
            <w:tcW w:w="1140" w:type="dxa"/>
            <w:vAlign w:val="bottom"/>
          </w:tcPr>
          <w:p>
            <w:pPr>
              <w:ind w:left="400"/>
              <w:spacing w:after="0"/>
              <w:rPr>
                <w:sz w:val="20"/>
                <w:szCs w:val="20"/>
                <w:color w:val="auto"/>
              </w:rPr>
            </w:pPr>
            <w:r>
              <w:rPr>
                <w:rFonts w:ascii="Arial" w:cs="Arial" w:eastAsia="Arial" w:hAnsi="Arial"/>
                <w:sz w:val="12"/>
                <w:szCs w:val="12"/>
                <w:color w:val="auto"/>
                <w:w w:val="96"/>
              </w:rPr>
              <w:t>Other (specify</w:t>
            </w:r>
          </w:p>
        </w:tc>
        <w:tc>
          <w:tcPr>
            <w:tcW w:w="0" w:type="dxa"/>
            <w:vAlign w:val="bottom"/>
          </w:tcPr>
          <w:p>
            <w:pPr>
              <w:spacing w:after="0"/>
              <w:rPr>
                <w:sz w:val="1"/>
                <w:szCs w:val="1"/>
                <w:color w:val="auto"/>
              </w:rPr>
            </w:pPr>
          </w:p>
        </w:tc>
      </w:tr>
      <w:tr>
        <w:trPr>
          <w:trHeight w:val="94"/>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1140" w:type="dxa"/>
            <w:vAlign w:val="bottom"/>
            <w:vMerge w:val="restart"/>
          </w:tcPr>
          <w:p>
            <w:pPr>
              <w:ind w:left="4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50"/>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center"/>
        <w:ind w:right="163"/>
        <w:spacing w:after="0"/>
        <w:rPr>
          <w:sz w:val="20"/>
          <w:szCs w:val="20"/>
          <w:color w:val="auto"/>
        </w:rPr>
      </w:pPr>
      <w:r>
        <w:rPr>
          <w:rFonts w:ascii="Arial" w:cs="Arial" w:eastAsia="Arial" w:hAnsi="Arial"/>
          <w:sz w:val="16"/>
          <w:szCs w:val="16"/>
          <w:color w:val="0000FF"/>
        </w:rPr>
        <w:t>Exec. Vice President</w:t>
      </w:r>
    </w:p>
    <w:p>
      <w:pPr>
        <w:spacing w:after="0" w:line="334" w:lineRule="exact"/>
        <w:rPr>
          <w:sz w:val="20"/>
          <w:szCs w:val="20"/>
          <w:color w:val="auto"/>
        </w:rPr>
      </w:pPr>
    </w:p>
    <w:p>
      <w:pPr>
        <w:sectPr>
          <w:pgSz w:w="11900" w:h="16902" w:orient="portrait"/>
          <w:cols w:equalWidth="0" w:num="2">
            <w:col w:w="7980" w:space="63"/>
            <w:col w:w="3477"/>
          </w:cols>
          <w:pgMar w:left="240" w:top="216" w:right="139" w:bottom="0" w:gutter="0" w:footer="0" w:header="0"/>
          <w:type w:val="continuous"/>
        </w:sectPr>
      </w:pP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tcBorders>
              <w:top w:val="single" w:sz="8" w:color="2C2C2C"/>
            </w:tcBorders>
            <w:gridSpan w:val="7"/>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00" w:type="dxa"/>
            <w:vAlign w:val="bottom"/>
            <w:tcBorders>
              <w:top w:val="single" w:sz="8" w:color="2C2C2C"/>
            </w:tcBorders>
          </w:tcPr>
          <w:p>
            <w:pPr>
              <w:spacing w:after="0"/>
              <w:rPr>
                <w:sz w:val="14"/>
                <w:szCs w:val="14"/>
                <w:color w:val="auto"/>
              </w:rPr>
            </w:pPr>
          </w:p>
        </w:tc>
        <w:tc>
          <w:tcPr>
            <w:tcW w:w="3860" w:type="dxa"/>
            <w:vAlign w:val="bottom"/>
            <w:tcBorders>
              <w:top w:val="single" w:sz="8" w:color="2C2C2C"/>
            </w:tcBorders>
            <w:gridSpan w:val="9"/>
            <w:vMerge w:val="restart"/>
          </w:tcPr>
          <w:p>
            <w:pPr>
              <w:ind w:left="48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980" w:type="dxa"/>
            <w:vAlign w:val="bottom"/>
            <w:gridSpan w:val="2"/>
            <w:vMerge w:val="restart"/>
          </w:tcPr>
          <w:p>
            <w:pPr>
              <w:spacing w:after="0"/>
              <w:rPr>
                <w:sz w:val="20"/>
                <w:szCs w:val="20"/>
                <w:color w:val="auto"/>
              </w:rPr>
            </w:pPr>
            <w:r>
              <w:rPr>
                <w:rFonts w:ascii="Arial" w:cs="Arial" w:eastAsia="Arial" w:hAnsi="Arial"/>
                <w:sz w:val="16"/>
                <w:szCs w:val="16"/>
                <w:color w:val="0000FF"/>
              </w:rPr>
              <w:t>HOUSTON</w:t>
            </w:r>
          </w:p>
        </w:tc>
        <w:tc>
          <w:tcPr>
            <w:tcW w:w="300" w:type="dxa"/>
            <w:vAlign w:val="bottom"/>
          </w:tcPr>
          <w:p>
            <w:pPr>
              <w:spacing w:after="0"/>
              <w:rPr>
                <w:sz w:val="4"/>
                <w:szCs w:val="4"/>
                <w:color w:val="auto"/>
              </w:rPr>
            </w:pPr>
          </w:p>
        </w:tc>
        <w:tc>
          <w:tcPr>
            <w:tcW w:w="1060" w:type="dxa"/>
            <w:vAlign w:val="bottom"/>
            <w:vMerge w:val="restart"/>
          </w:tcPr>
          <w:p>
            <w:pPr>
              <w:jc w:val="right"/>
              <w:ind w:right="780"/>
              <w:spacing w:after="0"/>
              <w:rPr>
                <w:sz w:val="20"/>
                <w:szCs w:val="20"/>
                <w:color w:val="auto"/>
              </w:rPr>
            </w:pPr>
            <w:r>
              <w:rPr>
                <w:rFonts w:ascii="Arial" w:cs="Arial" w:eastAsia="Arial" w:hAnsi="Arial"/>
                <w:sz w:val="16"/>
                <w:szCs w:val="16"/>
                <w:color w:val="0000FF"/>
                <w:w w:val="97"/>
              </w:rPr>
              <w:t>TX</w:t>
            </w:r>
          </w:p>
        </w:tc>
        <w:tc>
          <w:tcPr>
            <w:tcW w:w="1020" w:type="dxa"/>
            <w:vAlign w:val="bottom"/>
            <w:vMerge w:val="restart"/>
          </w:tcPr>
          <w:p>
            <w:pPr>
              <w:ind w:left="220"/>
              <w:spacing w:after="0"/>
              <w:rPr>
                <w:sz w:val="20"/>
                <w:szCs w:val="20"/>
                <w:color w:val="auto"/>
              </w:rPr>
            </w:pPr>
            <w:r>
              <w:rPr>
                <w:rFonts w:ascii="Arial" w:cs="Arial" w:eastAsia="Arial" w:hAnsi="Arial"/>
                <w:sz w:val="16"/>
                <w:szCs w:val="16"/>
                <w:color w:val="0000FF"/>
              </w:rPr>
              <w:t>77002</w:t>
            </w: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3360" w:type="dxa"/>
            <w:vAlign w:val="bottom"/>
            <w:gridSpan w:val="7"/>
            <w:vMerge w:val="continue"/>
          </w:tcPr>
          <w:p>
            <w:pPr>
              <w:spacing w:after="0"/>
              <w:rPr>
                <w:sz w:val="4"/>
                <w:szCs w:val="4"/>
                <w:color w:val="auto"/>
              </w:rPr>
            </w:pPr>
          </w:p>
        </w:tc>
        <w:tc>
          <w:tcPr>
            <w:tcW w:w="200" w:type="dxa"/>
            <w:vAlign w:val="bottom"/>
          </w:tcPr>
          <w:p>
            <w:pPr>
              <w:spacing w:after="0"/>
              <w:rPr>
                <w:sz w:val="4"/>
                <w:szCs w:val="4"/>
                <w:color w:val="auto"/>
              </w:rPr>
            </w:pPr>
          </w:p>
        </w:tc>
        <w:tc>
          <w:tcPr>
            <w:tcW w:w="3860" w:type="dxa"/>
            <w:vAlign w:val="bottom"/>
            <w:gridSpan w:val="9"/>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ind w:left="700"/>
              <w:spacing w:after="0"/>
              <w:rPr>
                <w:sz w:val="20"/>
                <w:szCs w:val="20"/>
                <w:color w:val="auto"/>
              </w:rPr>
            </w:pPr>
            <w:r>
              <w:rPr>
                <w:rFonts w:ascii="Arial" w:cs="Arial" w:eastAsia="Arial" w:hAnsi="Arial"/>
                <w:sz w:val="16"/>
                <w:szCs w:val="16"/>
                <w:color w:val="0000FF"/>
                <w:w w:val="93"/>
              </w:rPr>
              <w:t>X</w:t>
            </w:r>
          </w:p>
        </w:tc>
        <w:tc>
          <w:tcPr>
            <w:tcW w:w="140" w:type="dxa"/>
            <w:vAlign w:val="bottom"/>
          </w:tcPr>
          <w:p>
            <w:pPr>
              <w:spacing w:after="0"/>
              <w:rPr>
                <w:sz w:val="18"/>
                <w:szCs w:val="18"/>
                <w:color w:val="auto"/>
              </w:rPr>
            </w:pPr>
          </w:p>
        </w:tc>
        <w:tc>
          <w:tcPr>
            <w:tcW w:w="2000" w:type="dxa"/>
            <w:vAlign w:val="bottom"/>
            <w:gridSpan w:val="4"/>
          </w:tcPr>
          <w:p>
            <w:pPr>
              <w:ind w:left="80"/>
              <w:spacing w:after="0"/>
              <w:rPr>
                <w:sz w:val="20"/>
                <w:szCs w:val="20"/>
                <w:color w:val="auto"/>
              </w:rPr>
            </w:pPr>
            <w:r>
              <w:rPr>
                <w:rFonts w:ascii="Arial" w:cs="Arial" w:eastAsia="Arial" w:hAnsi="Arial"/>
                <w:sz w:val="12"/>
                <w:szCs w:val="12"/>
                <w:color w:val="auto"/>
                <w:w w:val="98"/>
              </w:rPr>
              <w:t>Form filed by One Reporting Person</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3000" w:type="dxa"/>
            <w:vAlign w:val="bottom"/>
            <w:gridSpan w:val="8"/>
            <w:vMerge w:val="restart"/>
          </w:tcPr>
          <w:p>
            <w:pPr>
              <w:ind w:left="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4"/>
        </w:trPr>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vMerge w:val="restart"/>
          </w:tcPr>
          <w:p>
            <w:pPr>
              <w:jc w:val="right"/>
              <w:ind w:right="640"/>
              <w:spacing w:after="0"/>
              <w:rPr>
                <w:sz w:val="20"/>
                <w:szCs w:val="20"/>
                <w:color w:val="auto"/>
              </w:rPr>
            </w:pPr>
            <w:r>
              <w:rPr>
                <w:rFonts w:ascii="Arial" w:cs="Arial" w:eastAsia="Arial" w:hAnsi="Arial"/>
                <w:sz w:val="12"/>
                <w:szCs w:val="12"/>
                <w:color w:val="auto"/>
                <w:w w:val="94"/>
              </w:rPr>
              <w:t>(State)</w:t>
            </w:r>
          </w:p>
        </w:tc>
        <w:tc>
          <w:tcPr>
            <w:tcW w:w="1020" w:type="dxa"/>
            <w:vAlign w:val="bottom"/>
            <w:vMerge w:val="restart"/>
          </w:tcPr>
          <w:p>
            <w:pPr>
              <w:ind w:left="220"/>
              <w:spacing w:after="0"/>
              <w:rPr>
                <w:sz w:val="20"/>
                <w:szCs w:val="20"/>
                <w:color w:val="auto"/>
              </w:rPr>
            </w:pPr>
            <w:r>
              <w:rPr>
                <w:rFonts w:ascii="Arial" w:cs="Arial" w:eastAsia="Arial" w:hAnsi="Arial"/>
                <w:sz w:val="12"/>
                <w:szCs w:val="12"/>
                <w:color w:val="auto"/>
              </w:rPr>
              <w:t>(Zip)</w:t>
            </w: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300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84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15"/>
          </w:tcPr>
          <w:p>
            <w:pPr>
              <w:ind w:left="3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2440" w:type="dxa"/>
            <w:vAlign w:val="bottom"/>
            <w:tcBorders>
              <w:bottom w:val="single" w:sz="8" w:color="2C2C2C"/>
            </w:tcBorders>
            <w:gridSpan w:val="5"/>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16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44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20" w:type="dxa"/>
            <w:vAlign w:val="bottom"/>
          </w:tcPr>
          <w:p>
            <w:pPr>
              <w:spacing w:after="0"/>
              <w:rPr>
                <w:sz w:val="13"/>
                <w:szCs w:val="13"/>
                <w:color w:val="auto"/>
              </w:rPr>
            </w:pPr>
          </w:p>
        </w:tc>
        <w:tc>
          <w:tcPr>
            <w:tcW w:w="800" w:type="dxa"/>
            <w:vAlign w:val="bottom"/>
            <w:gridSpan w:val="3"/>
          </w:tcPr>
          <w:p>
            <w:pPr>
              <w:ind w:left="80"/>
              <w:spacing w:after="0"/>
              <w:rPr>
                <w:sz w:val="20"/>
                <w:szCs w:val="20"/>
                <w:color w:val="auto"/>
              </w:rPr>
            </w:pPr>
            <w:r>
              <w:rPr>
                <w:rFonts w:ascii="Arial" w:cs="Arial" w:eastAsia="Arial" w:hAnsi="Arial"/>
                <w:sz w:val="11"/>
                <w:szCs w:val="11"/>
                <w:b w:val="1"/>
                <w:bCs w:val="1"/>
                <w:color w:val="auto"/>
                <w:w w:val="93"/>
              </w:rPr>
              <w:t>2. Transaction</w:t>
            </w:r>
          </w:p>
        </w:tc>
        <w:tc>
          <w:tcPr>
            <w:tcW w:w="2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200" w:type="dxa"/>
            <w:vAlign w:val="bottom"/>
            <w:gridSpan w:val="5"/>
          </w:tcPr>
          <w:p>
            <w:pPr>
              <w:ind w:left="180"/>
              <w:spacing w:after="0"/>
              <w:rPr>
                <w:sz w:val="20"/>
                <w:szCs w:val="20"/>
                <w:color w:val="auto"/>
              </w:rPr>
            </w:pPr>
            <w:r>
              <w:rPr>
                <w:rFonts w:ascii="Arial" w:cs="Arial" w:eastAsia="Arial" w:hAnsi="Arial"/>
                <w:sz w:val="11"/>
                <w:szCs w:val="11"/>
                <w:b w:val="1"/>
                <w:bCs w:val="1"/>
                <w:color w:val="auto"/>
              </w:rPr>
              <w:t>4. Securities Acquired (A) or</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36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6. Ownership</w:t>
            </w:r>
          </w:p>
        </w:tc>
        <w:tc>
          <w:tcPr>
            <w:tcW w:w="100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gridSpan w:val="3"/>
          </w:tcPr>
          <w:p>
            <w:pPr>
              <w:ind w:left="80"/>
              <w:spacing w:after="0" w:line="118"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96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680" w:type="dxa"/>
            <w:vAlign w:val="bottom"/>
          </w:tcPr>
          <w:p>
            <w:pPr>
              <w:ind w:left="60"/>
              <w:spacing w:after="0" w:line="118" w:lineRule="exact"/>
              <w:rPr>
                <w:sz w:val="20"/>
                <w:szCs w:val="20"/>
                <w:color w:val="auto"/>
              </w:rPr>
            </w:pPr>
            <w:r>
              <w:rPr>
                <w:rFonts w:ascii="Arial" w:cs="Arial" w:eastAsia="Arial" w:hAnsi="Arial"/>
                <w:sz w:val="11"/>
                <w:szCs w:val="11"/>
                <w:b w:val="1"/>
                <w:bCs w:val="1"/>
                <w:color w:val="auto"/>
                <w:w w:val="96"/>
              </w:rPr>
              <w:t>Transaction</w:t>
            </w:r>
          </w:p>
        </w:tc>
        <w:tc>
          <w:tcPr>
            <w:tcW w:w="2200" w:type="dxa"/>
            <w:vAlign w:val="bottom"/>
            <w:gridSpan w:val="5"/>
          </w:tcPr>
          <w:p>
            <w:pPr>
              <w:ind w:left="180"/>
              <w:spacing w:after="0" w:line="118" w:lineRule="exact"/>
              <w:rPr>
                <w:sz w:val="20"/>
                <w:szCs w:val="20"/>
                <w:color w:val="auto"/>
              </w:rPr>
            </w:pPr>
            <w:r>
              <w:rPr>
                <w:rFonts w:ascii="Arial" w:cs="Arial" w:eastAsia="Arial" w:hAnsi="Arial"/>
                <w:sz w:val="11"/>
                <w:szCs w:val="11"/>
                <w:b w:val="1"/>
                <w:bCs w:val="1"/>
                <w:color w:val="auto"/>
              </w:rPr>
              <w:t>Disposed Of (D) (Instr. 3, 4 and 5)</w:t>
            </w:r>
          </w:p>
        </w:tc>
        <w:tc>
          <w:tcPr>
            <w:tcW w:w="780" w:type="dxa"/>
            <w:vAlign w:val="bottom"/>
            <w:gridSpan w:val="2"/>
          </w:tcPr>
          <w:p>
            <w:pPr>
              <w:ind w:left="20"/>
              <w:spacing w:after="0" w:line="118" w:lineRule="exact"/>
              <w:rPr>
                <w:sz w:val="20"/>
                <w:szCs w:val="20"/>
                <w:color w:val="auto"/>
              </w:rPr>
            </w:pPr>
            <w:r>
              <w:rPr>
                <w:rFonts w:ascii="Arial" w:cs="Arial" w:eastAsia="Arial" w:hAnsi="Arial"/>
                <w:sz w:val="11"/>
                <w:szCs w:val="11"/>
                <w:b w:val="1"/>
                <w:bCs w:val="1"/>
                <w:color w:val="auto"/>
              </w:rPr>
              <w:t>Securities</w:t>
            </w:r>
          </w:p>
        </w:tc>
        <w:tc>
          <w:tcPr>
            <w:tcW w:w="360" w:type="dxa"/>
            <w:vAlign w:val="bottom"/>
          </w:tcPr>
          <w:p>
            <w:pPr>
              <w:spacing w:after="0"/>
              <w:rPr>
                <w:sz w:val="10"/>
                <w:szCs w:val="10"/>
                <w:color w:val="auto"/>
              </w:rPr>
            </w:pPr>
          </w:p>
        </w:tc>
        <w:tc>
          <w:tcPr>
            <w:tcW w:w="1000" w:type="dxa"/>
            <w:vAlign w:val="bottom"/>
            <w:gridSpan w:val="2"/>
          </w:tcPr>
          <w:p>
            <w:pPr>
              <w:ind w:left="60"/>
              <w:spacing w:after="0" w:line="118" w:lineRule="exact"/>
              <w:rPr>
                <w:sz w:val="20"/>
                <w:szCs w:val="20"/>
                <w:color w:val="auto"/>
              </w:rPr>
            </w:pPr>
            <w:r>
              <w:rPr>
                <w:rFonts w:ascii="Arial" w:cs="Arial" w:eastAsia="Arial" w:hAnsi="Arial"/>
                <w:sz w:val="11"/>
                <w:szCs w:val="11"/>
                <w:b w:val="1"/>
                <w:bCs w:val="1"/>
                <w:color w:val="auto"/>
              </w:rPr>
              <w:t>Form: Direct (D)</w:t>
            </w:r>
          </w:p>
        </w:tc>
        <w:tc>
          <w:tcPr>
            <w:tcW w:w="1000" w:type="dxa"/>
            <w:vAlign w:val="bottom"/>
            <w:gridSpan w:val="4"/>
          </w:tcPr>
          <w:p>
            <w:pPr>
              <w:ind w:left="20"/>
              <w:spacing w:after="0" w:line="118"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gridSpan w:val="4"/>
          </w:tcPr>
          <w:p>
            <w:pPr>
              <w:ind w:left="80"/>
              <w:spacing w:after="0" w:line="120"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68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8"/>
              </w:rPr>
              <w:t>Code (Instr.</w:t>
            </w: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Beneficially Owned</w:t>
            </w:r>
          </w:p>
        </w:tc>
        <w:tc>
          <w:tcPr>
            <w:tcW w:w="10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or Indirect (I)</w:t>
            </w:r>
          </w:p>
        </w:tc>
        <w:tc>
          <w:tcPr>
            <w:tcW w:w="100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ind w:left="60"/>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74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Following Reported</w:t>
            </w:r>
          </w:p>
        </w:tc>
        <w:tc>
          <w:tcPr>
            <w:tcW w:w="100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(Instr. 4)</w:t>
            </w:r>
          </w:p>
        </w:tc>
        <w:tc>
          <w:tcPr>
            <w:tcW w:w="100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3"/>
            <w:vMerge w:val="restart"/>
          </w:tcPr>
          <w:p>
            <w:pPr>
              <w:ind w:left="20"/>
              <w:spacing w:after="0" w:line="120" w:lineRule="exact"/>
              <w:rPr>
                <w:sz w:val="20"/>
                <w:szCs w:val="20"/>
                <w:color w:val="auto"/>
              </w:rPr>
            </w:pPr>
            <w:r>
              <w:rPr>
                <w:rFonts w:ascii="Arial" w:cs="Arial" w:eastAsia="Arial" w:hAnsi="Arial"/>
                <w:sz w:val="11"/>
                <w:szCs w:val="11"/>
                <w:b w:val="1"/>
                <w:bCs w:val="1"/>
                <w:color w:val="auto"/>
              </w:rPr>
              <w:t>Transaction(s) (Instr.</w:t>
            </w: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0" w:type="dxa"/>
            <w:vAlign w:val="bottom"/>
            <w:gridSpan w:val="4"/>
            <w:vMerge w:val="restart"/>
          </w:tcPr>
          <w:p>
            <w:pPr>
              <w:ind w:left="2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2"/>
          </w:tcPr>
          <w:p>
            <w:pPr>
              <w:ind w:left="440"/>
              <w:spacing w:after="0" w:line="120" w:lineRule="exact"/>
              <w:rPr>
                <w:sz w:val="20"/>
                <w:szCs w:val="20"/>
                <w:color w:val="auto"/>
              </w:rPr>
            </w:pPr>
            <w:r>
              <w:rPr>
                <w:rFonts w:ascii="Arial" w:cs="Arial" w:eastAsia="Arial" w:hAnsi="Arial"/>
                <w:sz w:val="11"/>
                <w:szCs w:val="11"/>
                <w:b w:val="1"/>
                <w:bCs w:val="1"/>
                <w:color w:val="auto"/>
              </w:rPr>
              <w:t>(A) or</w:t>
            </w:r>
          </w:p>
        </w:tc>
        <w:tc>
          <w:tcPr>
            <w:tcW w:w="82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3 and 4)</w:t>
            </w: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gridSpan w:val="2"/>
            <w:vMerge w:val="restart"/>
          </w:tcPr>
          <w:p>
            <w:pPr>
              <w:ind w:left="440"/>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3460" w:type="dxa"/>
            <w:vAlign w:val="bottom"/>
            <w:tcBorders>
              <w:bottom w:val="single" w:sz="8" w:color="2C2C2C"/>
            </w:tcBorders>
            <w:gridSpan w:val="6"/>
          </w:tcPr>
          <w:p>
            <w:pPr>
              <w:spacing w:after="0"/>
              <w:rPr>
                <w:sz w:val="3"/>
                <w:szCs w:val="3"/>
                <w:color w:val="auto"/>
              </w:rPr>
            </w:pPr>
          </w:p>
        </w:tc>
        <w:tc>
          <w:tcPr>
            <w:tcW w:w="1020" w:type="dxa"/>
            <w:vAlign w:val="bottom"/>
            <w:tcBorders>
              <w:bottom w:val="single" w:sz="8" w:color="2C2C2C"/>
            </w:tcBorders>
            <w:gridSpan w:val="4"/>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3460" w:type="dxa"/>
            <w:vAlign w:val="bottom"/>
            <w:tcBorders>
              <w:bottom w:val="single" w:sz="8" w:color="2C2C2C"/>
            </w:tcBorders>
            <w:gridSpan w:val="6"/>
          </w:tcPr>
          <w:p>
            <w:pPr>
              <w:ind w:left="60"/>
              <w:spacing w:after="0"/>
              <w:rPr>
                <w:sz w:val="20"/>
                <w:szCs w:val="20"/>
                <w:color w:val="auto"/>
              </w:rPr>
            </w:pPr>
            <w:r>
              <w:rPr>
                <w:rFonts w:ascii="Arial" w:cs="Arial" w:eastAsia="Arial" w:hAnsi="Arial"/>
                <w:sz w:val="16"/>
                <w:szCs w:val="16"/>
                <w:color w:val="0000FF"/>
                <w:w w:val="90"/>
              </w:rPr>
              <w:t>Class A Shares representing limited partner interests</w:t>
            </w:r>
          </w:p>
        </w:tc>
        <w:tc>
          <w:tcPr>
            <w:tcW w:w="1020" w:type="dxa"/>
            <w:vAlign w:val="bottom"/>
            <w:tcBorders>
              <w:bottom w:val="single" w:sz="8" w:color="2C2C2C"/>
            </w:tcBorders>
            <w:gridSpan w:val="4"/>
          </w:tcPr>
          <w:p>
            <w:pPr>
              <w:ind w:left="160"/>
              <w:spacing w:after="0"/>
              <w:rPr>
                <w:sz w:val="20"/>
                <w:szCs w:val="20"/>
                <w:color w:val="auto"/>
              </w:rPr>
            </w:pPr>
            <w:r>
              <w:rPr>
                <w:rFonts w:ascii="Arial" w:cs="Arial" w:eastAsia="Arial" w:hAnsi="Arial"/>
                <w:sz w:val="16"/>
                <w:szCs w:val="16"/>
                <w:color w:val="0000FF"/>
              </w:rPr>
              <w:t>01/04/2016</w:t>
            </w: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(1)(2)</w:t>
            </w:r>
          </w:p>
        </w:tc>
        <w:tc>
          <w:tcPr>
            <w:tcW w:w="1180" w:type="dxa"/>
            <w:vAlign w:val="bottom"/>
            <w:tcBorders>
              <w:bottom w:val="single" w:sz="8" w:color="2C2C2C"/>
            </w:tcBorders>
            <w:gridSpan w:val="2"/>
          </w:tcPr>
          <w:p>
            <w:pPr>
              <w:ind w:left="240"/>
              <w:spacing w:after="0"/>
              <w:rPr>
                <w:sz w:val="20"/>
                <w:szCs w:val="20"/>
                <w:color w:val="auto"/>
              </w:rPr>
            </w:pPr>
            <w:r>
              <w:rPr>
                <w:rFonts w:ascii="Arial" w:cs="Arial" w:eastAsia="Arial" w:hAnsi="Arial"/>
                <w:sz w:val="16"/>
                <w:szCs w:val="16"/>
                <w:color w:val="0000FF"/>
              </w:rPr>
              <w:t>1,711,632</w:t>
            </w:r>
          </w:p>
        </w:tc>
        <w:tc>
          <w:tcPr>
            <w:tcW w:w="200" w:type="dxa"/>
            <w:vAlign w:val="bottom"/>
            <w:tcBorders>
              <w:bottom w:val="single" w:sz="8" w:color="2C2C2C"/>
            </w:tcBorders>
          </w:tcPr>
          <w:p>
            <w:pPr>
              <w:ind w:left="20"/>
              <w:spacing w:after="0"/>
              <w:rPr>
                <w:sz w:val="20"/>
                <w:szCs w:val="20"/>
                <w:color w:val="auto"/>
              </w:rPr>
            </w:pPr>
            <w:r>
              <w:rPr>
                <w:rFonts w:ascii="Arial" w:cs="Arial" w:eastAsia="Arial" w:hAnsi="Arial"/>
                <w:sz w:val="16"/>
                <w:szCs w:val="16"/>
                <w:color w:val="0000FF"/>
              </w:rPr>
              <w:t>A</w:t>
            </w:r>
          </w:p>
        </w:tc>
        <w:tc>
          <w:tcPr>
            <w:tcW w:w="780" w:type="dxa"/>
            <w:vAlign w:val="bottom"/>
            <w:tcBorders>
              <w:bottom w:val="single" w:sz="8" w:color="2C2C2C"/>
            </w:tcBorders>
          </w:tcPr>
          <w:p>
            <w:pPr>
              <w:jc w:val="right"/>
              <w:ind w:right="17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7"/>
              </w:rPr>
              <w:t>1,711,632</w:t>
            </w:r>
          </w:p>
        </w:tc>
        <w:tc>
          <w:tcPr>
            <w:tcW w:w="1000" w:type="dxa"/>
            <w:vAlign w:val="bottom"/>
            <w:tcBorders>
              <w:bottom w:val="single" w:sz="8" w:color="2C2C2C"/>
            </w:tcBorders>
            <w:gridSpan w:val="2"/>
          </w:tcPr>
          <w:p>
            <w:pPr>
              <w:ind w:left="440"/>
              <w:spacing w:after="0"/>
              <w:rPr>
                <w:sz w:val="20"/>
                <w:szCs w:val="20"/>
                <w:color w:val="auto"/>
              </w:rPr>
            </w:pPr>
            <w:r>
              <w:rPr>
                <w:rFonts w:ascii="Arial" w:cs="Arial" w:eastAsia="Arial" w:hAnsi="Arial"/>
                <w:sz w:val="16"/>
                <w:szCs w:val="16"/>
                <w:color w:val="0000FF"/>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60" w:type="dxa"/>
            <w:vAlign w:val="bottom"/>
            <w:gridSpan w:val="6"/>
            <w:vMerge w:val="restart"/>
          </w:tcPr>
          <w:p>
            <w:pPr>
              <w:ind w:left="60"/>
              <w:spacing w:after="0"/>
              <w:rPr>
                <w:sz w:val="20"/>
                <w:szCs w:val="20"/>
                <w:color w:val="auto"/>
              </w:rPr>
            </w:pPr>
            <w:r>
              <w:rPr>
                <w:rFonts w:ascii="Arial" w:cs="Arial" w:eastAsia="Arial" w:hAnsi="Arial"/>
                <w:sz w:val="16"/>
                <w:szCs w:val="16"/>
                <w:color w:val="0000FF"/>
                <w:w w:val="90"/>
              </w:rPr>
              <w:t>Class B Shares representing limited partner interests</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4"/>
              </w:rPr>
              <w:t>2,080,162</w:t>
            </w:r>
            <w:r>
              <w:rPr>
                <w:rFonts w:ascii="Arial" w:cs="Arial" w:eastAsia="Arial" w:hAnsi="Arial"/>
                <w:sz w:val="19"/>
                <w:szCs w:val="19"/>
                <w:color w:val="008000"/>
                <w:w w:val="84"/>
                <w:vertAlign w:val="superscript"/>
              </w:rPr>
              <w:t>(3)(4)</w:t>
            </w:r>
          </w:p>
        </w:tc>
        <w:tc>
          <w:tcPr>
            <w:tcW w:w="460" w:type="dxa"/>
            <w:vAlign w:val="bottom"/>
          </w:tcPr>
          <w:p>
            <w:pPr>
              <w:spacing w:after="0"/>
              <w:rPr>
                <w:sz w:val="20"/>
                <w:szCs w:val="20"/>
                <w:color w:val="auto"/>
              </w:rPr>
            </w:pPr>
          </w:p>
        </w:tc>
        <w:tc>
          <w:tcPr>
            <w:tcW w:w="540" w:type="dxa"/>
            <w:vAlign w:val="bottom"/>
            <w:vMerge w:val="restart"/>
          </w:tcPr>
          <w:p>
            <w:pPr>
              <w:spacing w:after="0"/>
              <w:rPr>
                <w:sz w:val="20"/>
                <w:szCs w:val="20"/>
                <w:color w:val="auto"/>
              </w:rPr>
            </w:pPr>
            <w:r>
              <w:rPr>
                <w:rFonts w:ascii="Arial" w:cs="Arial" w:eastAsia="Arial" w:hAnsi="Arial"/>
                <w:sz w:val="16"/>
                <w:szCs w:val="16"/>
                <w:color w:val="0000FF"/>
              </w:rPr>
              <w:t>I</w:t>
            </w:r>
          </w:p>
        </w:tc>
        <w:tc>
          <w:tcPr>
            <w:tcW w:w="240" w:type="dxa"/>
            <w:vAlign w:val="bottom"/>
          </w:tcPr>
          <w:p>
            <w:pPr>
              <w:ind w:left="20"/>
              <w:spacing w:after="0"/>
              <w:rPr>
                <w:sz w:val="20"/>
                <w:szCs w:val="20"/>
                <w:color w:val="auto"/>
              </w:rPr>
            </w:pPr>
            <w:r>
              <w:rPr>
                <w:rFonts w:ascii="Arial" w:cs="Arial" w:eastAsia="Arial" w:hAnsi="Arial"/>
                <w:sz w:val="16"/>
                <w:szCs w:val="16"/>
                <w:color w:val="0000FF"/>
                <w:w w:val="77"/>
              </w:rPr>
              <w:t>see</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3460" w:type="dxa"/>
            <w:vAlign w:val="bottom"/>
            <w:gridSpan w:val="6"/>
            <w:vMerge w:val="continue"/>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000" w:type="dxa"/>
            <w:vAlign w:val="bottom"/>
            <w:gridSpan w:val="4"/>
            <w:vMerge w:val="restart"/>
          </w:tcPr>
          <w:p>
            <w:pPr>
              <w:ind w:left="20"/>
              <w:spacing w:after="0"/>
              <w:rPr>
                <w:sz w:val="20"/>
                <w:szCs w:val="20"/>
                <w:color w:val="auto"/>
              </w:rPr>
            </w:pPr>
            <w:r>
              <w:rPr>
                <w:rFonts w:ascii="Arial" w:cs="Arial" w:eastAsia="Arial" w:hAnsi="Arial"/>
                <w:sz w:val="16"/>
                <w:szCs w:val="16"/>
                <w:color w:val="0000FF"/>
                <w:w w:val="99"/>
              </w:rPr>
              <w:t>footnotes</w:t>
            </w:r>
            <w:r>
              <w:rPr>
                <w:rFonts w:ascii="Arial" w:cs="Arial" w:eastAsia="Arial" w:hAnsi="Arial"/>
                <w:sz w:val="19"/>
                <w:szCs w:val="19"/>
                <w:color w:val="008000"/>
                <w:w w:val="99"/>
                <w:vertAlign w:val="superscript"/>
              </w:rPr>
              <w:t>(3)(4)</w:t>
            </w:r>
          </w:p>
        </w:tc>
        <w:tc>
          <w:tcPr>
            <w:tcW w:w="0" w:type="dxa"/>
            <w:vAlign w:val="bottom"/>
          </w:tcPr>
          <w:p>
            <w:pPr>
              <w:spacing w:after="0"/>
              <w:rPr>
                <w:sz w:val="1"/>
                <w:szCs w:val="1"/>
                <w:color w:val="auto"/>
              </w:rPr>
            </w:pPr>
          </w:p>
        </w:tc>
      </w:tr>
      <w:tr>
        <w:trPr>
          <w:trHeight w:val="100"/>
        </w:trPr>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44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Units in PAA GP Holdings LLC</w:t>
            </w:r>
          </w:p>
        </w:tc>
        <w:tc>
          <w:tcPr>
            <w:tcW w:w="102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96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14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6"/>
                <w:szCs w:val="16"/>
                <w:color w:val="0000FF"/>
                <w:w w:val="84"/>
              </w:rPr>
              <w:t>2,080,162</w:t>
            </w:r>
            <w:r>
              <w:rPr>
                <w:rFonts w:ascii="Arial" w:cs="Arial" w:eastAsia="Arial" w:hAnsi="Arial"/>
                <w:sz w:val="19"/>
                <w:szCs w:val="19"/>
                <w:color w:val="008000"/>
                <w:w w:val="84"/>
                <w:vertAlign w:val="superscript"/>
              </w:rPr>
              <w:t>(3)(4)</w:t>
            </w:r>
          </w:p>
        </w:tc>
        <w:tc>
          <w:tcPr>
            <w:tcW w:w="46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vMerge w:val="restart"/>
          </w:tcPr>
          <w:p>
            <w:pPr>
              <w:spacing w:after="0"/>
              <w:rPr>
                <w:sz w:val="20"/>
                <w:szCs w:val="20"/>
                <w:color w:val="auto"/>
              </w:rPr>
            </w:pPr>
            <w:r>
              <w:rPr>
                <w:rFonts w:ascii="Arial" w:cs="Arial" w:eastAsia="Arial" w:hAnsi="Arial"/>
                <w:sz w:val="16"/>
                <w:szCs w:val="16"/>
                <w:color w:val="0000FF"/>
              </w:rPr>
              <w:t>I</w:t>
            </w:r>
          </w:p>
        </w:tc>
        <w:tc>
          <w:tcPr>
            <w:tcW w:w="240" w:type="dxa"/>
            <w:vAlign w:val="bottom"/>
            <w:tcBorders>
              <w:top w:val="single" w:sz="8" w:color="2C2C2C"/>
            </w:tcBorders>
          </w:tcPr>
          <w:p>
            <w:pPr>
              <w:ind w:left="20"/>
              <w:spacing w:after="0"/>
              <w:rPr>
                <w:sz w:val="20"/>
                <w:szCs w:val="20"/>
                <w:color w:val="auto"/>
              </w:rPr>
            </w:pPr>
            <w:r>
              <w:rPr>
                <w:rFonts w:ascii="Arial" w:cs="Arial" w:eastAsia="Arial" w:hAnsi="Arial"/>
                <w:sz w:val="16"/>
                <w:szCs w:val="16"/>
                <w:color w:val="0000FF"/>
                <w:w w:val="77"/>
              </w:rPr>
              <w:t>see</w:t>
            </w:r>
          </w:p>
        </w:tc>
        <w:tc>
          <w:tcPr>
            <w:tcW w:w="66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440" w:type="dxa"/>
            <w:vAlign w:val="bottom"/>
            <w:gridSpan w:val="5"/>
            <w:vMerge w:val="continue"/>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000" w:type="dxa"/>
            <w:vAlign w:val="bottom"/>
            <w:gridSpan w:val="4"/>
            <w:vMerge w:val="restart"/>
          </w:tcPr>
          <w:p>
            <w:pPr>
              <w:ind w:left="20"/>
              <w:spacing w:after="0"/>
              <w:rPr>
                <w:sz w:val="20"/>
                <w:szCs w:val="20"/>
                <w:color w:val="auto"/>
              </w:rPr>
            </w:pPr>
            <w:r>
              <w:rPr>
                <w:rFonts w:ascii="Arial" w:cs="Arial" w:eastAsia="Arial" w:hAnsi="Arial"/>
                <w:sz w:val="16"/>
                <w:szCs w:val="16"/>
                <w:color w:val="0000FF"/>
                <w:w w:val="99"/>
              </w:rPr>
              <w:t>footnotes</w:t>
            </w:r>
            <w:r>
              <w:rPr>
                <w:rFonts w:ascii="Arial" w:cs="Arial" w:eastAsia="Arial" w:hAnsi="Arial"/>
                <w:sz w:val="19"/>
                <w:szCs w:val="19"/>
                <w:color w:val="008000"/>
                <w:w w:val="99"/>
                <w:vertAlign w:val="superscript"/>
              </w:rPr>
              <w:t>(3)(4)</w:t>
            </w:r>
          </w:p>
        </w:tc>
        <w:tc>
          <w:tcPr>
            <w:tcW w:w="0" w:type="dxa"/>
            <w:vAlign w:val="bottom"/>
          </w:tcPr>
          <w:p>
            <w:pPr>
              <w:spacing w:after="0"/>
              <w:rPr>
                <w:sz w:val="1"/>
                <w:szCs w:val="1"/>
                <w:color w:val="auto"/>
              </w:rPr>
            </w:pPr>
          </w:p>
        </w:tc>
      </w:tr>
      <w:tr>
        <w:trPr>
          <w:trHeight w:val="140"/>
        </w:trPr>
        <w:tc>
          <w:tcPr>
            <w:tcW w:w="1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720" w:type="dxa"/>
            <w:vAlign w:val="bottom"/>
            <w:gridSpan w:val="15"/>
          </w:tcPr>
          <w:p>
            <w:pPr>
              <w:ind w:left="5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920" w:type="dxa"/>
            <w:vAlign w:val="bottom"/>
            <w:gridSpan w:val="12"/>
          </w:tcPr>
          <w:p>
            <w:pPr>
              <w:ind w:left="1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7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3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300" w:type="dxa"/>
            <w:vAlign w:val="bottom"/>
          </w:tcPr>
          <w:p>
            <w:pPr>
              <w:spacing w:after="0"/>
              <w:rPr>
                <w:sz w:val="13"/>
                <w:szCs w:val="13"/>
                <w:color w:val="auto"/>
              </w:rPr>
            </w:pPr>
          </w:p>
        </w:tc>
        <w:tc>
          <w:tcPr>
            <w:tcW w:w="1060" w:type="dxa"/>
            <w:vAlign w:val="bottom"/>
          </w:tcPr>
          <w:p>
            <w:pPr>
              <w:jc w:val="right"/>
              <w:ind w:right="1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58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3"/>
                <w:szCs w:val="13"/>
                <w:color w:val="auto"/>
              </w:rPr>
            </w:pP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0"/>
        </w:trPr>
        <w:tc>
          <w:tcPr>
            <w:tcW w:w="7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6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w w:val="95"/>
              </w:rPr>
              <w:t>Conversion</w:t>
            </w:r>
          </w:p>
        </w:tc>
        <w:tc>
          <w:tcPr>
            <w:tcW w:w="1060" w:type="dxa"/>
            <w:vAlign w:val="bottom"/>
          </w:tcPr>
          <w:p>
            <w:pPr>
              <w:jc w:val="right"/>
              <w:ind w:right="640"/>
              <w:spacing w:after="0" w:line="120"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1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Derivative Securities</w:t>
            </w:r>
          </w:p>
        </w:tc>
        <w:tc>
          <w:tcPr>
            <w:tcW w:w="136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Expiration Date</w:t>
            </w:r>
          </w:p>
        </w:tc>
        <w:tc>
          <w:tcPr>
            <w:tcW w:w="158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Securities Underlying</w:t>
            </w:r>
          </w:p>
        </w:tc>
        <w:tc>
          <w:tcPr>
            <w:tcW w:w="140" w:type="dxa"/>
            <w:vAlign w:val="bottom"/>
          </w:tcPr>
          <w:p>
            <w:pPr>
              <w:spacing w:after="0"/>
              <w:rPr>
                <w:sz w:val="10"/>
                <w:szCs w:val="10"/>
                <w:color w:val="auto"/>
              </w:rPr>
            </w:pPr>
          </w:p>
        </w:tc>
        <w:tc>
          <w:tcPr>
            <w:tcW w:w="6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Ownership</w:t>
            </w:r>
          </w:p>
        </w:tc>
        <w:tc>
          <w:tcPr>
            <w:tcW w:w="76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0"/>
        </w:trPr>
        <w:tc>
          <w:tcPr>
            <w:tcW w:w="7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6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w w:val="97"/>
              </w:rPr>
              <w:t>or Exercise</w:t>
            </w:r>
          </w:p>
        </w:tc>
        <w:tc>
          <w:tcPr>
            <w:tcW w:w="10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102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11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Acquired (A) or</w:t>
            </w:r>
          </w:p>
        </w:tc>
        <w:tc>
          <w:tcPr>
            <w:tcW w:w="136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(Month/Day/Year)</w:t>
            </w:r>
          </w:p>
        </w:tc>
        <w:tc>
          <w:tcPr>
            <w:tcW w:w="1580" w:type="dxa"/>
            <w:vAlign w:val="bottom"/>
            <w:gridSpan w:val="4"/>
          </w:tcPr>
          <w:p>
            <w:pPr>
              <w:ind w:left="60"/>
              <w:spacing w:after="0" w:line="120" w:lineRule="exact"/>
              <w:rPr>
                <w:sz w:val="20"/>
                <w:szCs w:val="20"/>
                <w:color w:val="auto"/>
              </w:rPr>
            </w:pPr>
            <w:r>
              <w:rPr>
                <w:rFonts w:ascii="Arial" w:cs="Arial" w:eastAsia="Arial" w:hAnsi="Arial"/>
                <w:sz w:val="11"/>
                <w:szCs w:val="11"/>
                <w:b w:val="1"/>
                <w:bCs w:val="1"/>
                <w:color w:val="auto"/>
              </w:rPr>
              <w:t>Derivative Security (Instr. 3</w:t>
            </w:r>
          </w:p>
        </w:tc>
        <w:tc>
          <w:tcPr>
            <w:tcW w:w="140" w:type="dxa"/>
            <w:vAlign w:val="bottom"/>
          </w:tcPr>
          <w:p>
            <w:pPr>
              <w:spacing w:after="0"/>
              <w:rPr>
                <w:sz w:val="10"/>
                <w:szCs w:val="10"/>
                <w:color w:val="auto"/>
              </w:rPr>
            </w:pPr>
          </w:p>
        </w:tc>
        <w:tc>
          <w:tcPr>
            <w:tcW w:w="6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line="120"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76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7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(Instr. 3)</w:t>
            </w:r>
          </w:p>
        </w:tc>
        <w:tc>
          <w:tcPr>
            <w:tcW w:w="6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2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and 4)</w:t>
            </w: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Direct (D)</w:t>
            </w:r>
          </w:p>
        </w:tc>
        <w:tc>
          <w:tcPr>
            <w:tcW w:w="76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Owned</w:t>
            </w:r>
          </w:p>
        </w:tc>
        <w:tc>
          <w:tcPr>
            <w:tcW w:w="78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or Indirect</w:t>
            </w:r>
          </w:p>
        </w:tc>
        <w:tc>
          <w:tcPr>
            <w:tcW w:w="76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gridSpan w:val="2"/>
            <w:vMerge w:val="restart"/>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2"/>
            <w:vMerge w:val="restart"/>
          </w:tcPr>
          <w:p>
            <w:pPr>
              <w:ind w:left="60"/>
              <w:spacing w:after="0" w:line="120" w:lineRule="exact"/>
              <w:rPr>
                <w:sz w:val="20"/>
                <w:szCs w:val="20"/>
                <w:color w:val="auto"/>
              </w:rPr>
            </w:pPr>
            <w:r>
              <w:rPr>
                <w:rFonts w:ascii="Arial" w:cs="Arial" w:eastAsia="Arial" w:hAnsi="Arial"/>
                <w:sz w:val="11"/>
                <w:szCs w:val="11"/>
                <w:b w:val="1"/>
                <w:bCs w:val="1"/>
                <w:color w:val="auto"/>
              </w:rPr>
              <w:t>Following</w:t>
            </w:r>
          </w:p>
        </w:tc>
        <w:tc>
          <w:tcPr>
            <w:tcW w:w="780" w:type="dxa"/>
            <w:vAlign w:val="bottom"/>
            <w:gridSpan w:val="2"/>
            <w:vMerge w:val="restart"/>
          </w:tcPr>
          <w:p>
            <w:pPr>
              <w:ind w:left="120"/>
              <w:spacing w:after="0" w:line="120" w:lineRule="exact"/>
              <w:rPr>
                <w:sz w:val="20"/>
                <w:szCs w:val="20"/>
                <w:color w:val="auto"/>
              </w:rPr>
            </w:pPr>
            <w:r>
              <w:rPr>
                <w:rFonts w:ascii="Arial" w:cs="Arial" w:eastAsia="Arial" w:hAnsi="Arial"/>
                <w:sz w:val="11"/>
                <w:szCs w:val="11"/>
                <w:b w:val="1"/>
                <w:bCs w:val="1"/>
                <w:color w:val="auto"/>
              </w:rPr>
              <w:t>(I) (Instr. 4)</w:t>
            </w: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Amount or</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Number of</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w w:val="97"/>
              </w:rPr>
              <w:t>Transaction(s)</w:t>
            </w: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960" w:type="dxa"/>
            <w:vAlign w:val="bottom"/>
          </w:tcPr>
          <w:p>
            <w:pPr>
              <w:ind w:left="38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20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4)</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gridSpan w:val="2"/>
            <w:vMerge w:val="restart"/>
          </w:tcPr>
          <w:p>
            <w:pPr>
              <w:ind w:left="60"/>
              <w:spacing w:after="0"/>
              <w:rPr>
                <w:sz w:val="20"/>
                <w:szCs w:val="20"/>
                <w:color w:val="auto"/>
              </w:rPr>
            </w:pPr>
            <w:r>
              <w:rPr>
                <w:rFonts w:ascii="Arial" w:cs="Arial" w:eastAsia="Arial" w:hAnsi="Arial"/>
                <w:sz w:val="12"/>
                <w:szCs w:val="12"/>
                <w:color w:val="0000FF"/>
              </w:rPr>
              <w:t>Class B</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jc w:val="center"/>
              <w:ind w:left="122"/>
              <w:spacing w:after="0"/>
              <w:rPr>
                <w:sz w:val="20"/>
                <w:szCs w:val="20"/>
                <w:color w:val="auto"/>
              </w:rPr>
            </w:pPr>
            <w:r>
              <w:rPr>
                <w:rFonts w:ascii="Arial" w:cs="Arial" w:eastAsia="Arial" w:hAnsi="Arial"/>
                <w:sz w:val="12"/>
                <w:szCs w:val="12"/>
                <w:color w:val="0000FF"/>
                <w:w w:val="91"/>
              </w:rPr>
              <w:t>Class B</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7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gridSpan w:val="2"/>
            <w:vMerge w:val="restart"/>
          </w:tcPr>
          <w:p>
            <w:pPr>
              <w:jc w:val="center"/>
              <w:spacing w:after="0" w:line="132" w:lineRule="exact"/>
              <w:rPr>
                <w:sz w:val="20"/>
                <w:szCs w:val="20"/>
                <w:color w:val="auto"/>
              </w:rPr>
            </w:pPr>
            <w:r>
              <w:rPr>
                <w:rFonts w:ascii="Arial" w:cs="Arial" w:eastAsia="Arial" w:hAnsi="Arial"/>
                <w:sz w:val="12"/>
                <w:szCs w:val="12"/>
                <w:color w:val="0000FF"/>
                <w:w w:val="86"/>
              </w:rPr>
              <w:t>Shares/Class</w:t>
            </w: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720" w:type="dxa"/>
            <w:vAlign w:val="bottom"/>
            <w:gridSpan w:val="2"/>
            <w:vMerge w:val="restart"/>
          </w:tcPr>
          <w:p>
            <w:pPr>
              <w:ind w:left="60"/>
              <w:spacing w:after="0" w:line="132" w:lineRule="exact"/>
              <w:rPr>
                <w:sz w:val="20"/>
                <w:szCs w:val="20"/>
                <w:color w:val="auto"/>
              </w:rPr>
            </w:pPr>
            <w:r>
              <w:rPr>
                <w:rFonts w:ascii="Arial" w:cs="Arial" w:eastAsia="Arial" w:hAnsi="Arial"/>
                <w:sz w:val="12"/>
                <w:szCs w:val="12"/>
                <w:color w:val="0000FF"/>
              </w:rPr>
              <w:t>Units in</w:t>
            </w: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gridSpan w:val="3"/>
            <w:vMerge w:val="restart"/>
          </w:tcPr>
          <w:p>
            <w:pPr>
              <w:ind w:left="80"/>
              <w:spacing w:after="0" w:line="203"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81"/>
              </w:rPr>
              <w:t>(5)</w:t>
            </w:r>
          </w:p>
        </w:tc>
        <w:tc>
          <w:tcPr>
            <w:tcW w:w="760" w:type="dxa"/>
            <w:vAlign w:val="bottom"/>
            <w:gridSpan w:val="2"/>
            <w:vMerge w:val="continue"/>
          </w:tcPr>
          <w:p>
            <w:pPr>
              <w:spacing w:after="0"/>
              <w:rPr>
                <w:sz w:val="6"/>
                <w:szCs w:val="6"/>
                <w:color w:val="auto"/>
              </w:rPr>
            </w:pPr>
          </w:p>
        </w:tc>
        <w:tc>
          <w:tcPr>
            <w:tcW w:w="820" w:type="dxa"/>
            <w:vAlign w:val="bottom"/>
            <w:gridSpan w:val="2"/>
            <w:vMerge w:val="restart"/>
          </w:tcPr>
          <w:p>
            <w:pPr>
              <w:jc w:val="center"/>
              <w:ind w:left="51"/>
              <w:spacing w:after="0"/>
              <w:rPr>
                <w:sz w:val="20"/>
                <w:szCs w:val="20"/>
                <w:color w:val="auto"/>
              </w:rPr>
            </w:pPr>
            <w:r>
              <w:rPr>
                <w:rFonts w:ascii="Arial" w:cs="Arial" w:eastAsia="Arial" w:hAnsi="Arial"/>
                <w:sz w:val="16"/>
                <w:szCs w:val="16"/>
                <w:color w:val="0000FF"/>
                <w:w w:val="87"/>
              </w:rPr>
              <w:t>1,711,632</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720" w:type="dxa"/>
            <w:vAlign w:val="bottom"/>
            <w:gridSpan w:val="2"/>
            <w:vMerge w:val="continue"/>
          </w:tcPr>
          <w:p>
            <w:pPr>
              <w:spacing w:after="0"/>
              <w:rPr>
                <w:sz w:val="5"/>
                <w:szCs w:val="5"/>
                <w:color w:val="auto"/>
              </w:rPr>
            </w:pP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00" w:type="dxa"/>
            <w:vAlign w:val="bottom"/>
            <w:vMerge w:val="restart"/>
          </w:tcPr>
          <w:p>
            <w:pPr>
              <w:jc w:val="right"/>
              <w:ind w:right="192"/>
              <w:spacing w:after="0"/>
              <w:rPr>
                <w:sz w:val="20"/>
                <w:szCs w:val="20"/>
                <w:color w:val="auto"/>
              </w:rPr>
            </w:pPr>
            <w:r>
              <w:rPr>
                <w:rFonts w:ascii="Arial" w:cs="Arial" w:eastAsia="Arial" w:hAnsi="Arial"/>
                <w:sz w:val="10"/>
                <w:szCs w:val="10"/>
                <w:color w:val="0000FF"/>
                <w:w w:val="71"/>
              </w:rPr>
              <w:t>0</w:t>
            </w:r>
          </w:p>
        </w:tc>
        <w:tc>
          <w:tcPr>
            <w:tcW w:w="1060" w:type="dxa"/>
            <w:vAlign w:val="bottom"/>
            <w:vMerge w:val="restart"/>
          </w:tcPr>
          <w:p>
            <w:pPr>
              <w:jc w:val="center"/>
              <w:ind w:left="20"/>
              <w:spacing w:after="0" w:line="132" w:lineRule="exact"/>
              <w:rPr>
                <w:sz w:val="20"/>
                <w:szCs w:val="20"/>
                <w:color w:val="auto"/>
              </w:rPr>
            </w:pPr>
            <w:r>
              <w:rPr>
                <w:rFonts w:ascii="Arial" w:cs="Arial" w:eastAsia="Arial" w:hAnsi="Arial"/>
                <w:sz w:val="12"/>
                <w:szCs w:val="12"/>
                <w:color w:val="0000FF"/>
                <w:w w:val="89"/>
              </w:rPr>
              <w:t>01/04/2016</w:t>
            </w:r>
          </w:p>
        </w:tc>
        <w:tc>
          <w:tcPr>
            <w:tcW w:w="102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vMerge w:val="restart"/>
          </w:tcPr>
          <w:p>
            <w:pPr>
              <w:ind w:left="380"/>
              <w:spacing w:after="0" w:line="132" w:lineRule="exact"/>
              <w:rPr>
                <w:sz w:val="20"/>
                <w:szCs w:val="20"/>
                <w:color w:val="auto"/>
              </w:rPr>
            </w:pPr>
            <w:r>
              <w:rPr>
                <w:rFonts w:ascii="Arial" w:cs="Arial" w:eastAsia="Arial" w:hAnsi="Arial"/>
                <w:sz w:val="12"/>
                <w:szCs w:val="12"/>
                <w:color w:val="0000FF"/>
              </w:rPr>
              <w:t>1,824,513</w:t>
            </w:r>
          </w:p>
        </w:tc>
        <w:tc>
          <w:tcPr>
            <w:tcW w:w="740" w:type="dxa"/>
            <w:vAlign w:val="bottom"/>
            <w:gridSpan w:val="2"/>
            <w:vMerge w:val="restart"/>
          </w:tcPr>
          <w:p>
            <w:pPr>
              <w:jc w:val="center"/>
              <w:ind w:right="27"/>
              <w:spacing w:after="0" w:line="132" w:lineRule="exact"/>
              <w:rPr>
                <w:sz w:val="20"/>
                <w:szCs w:val="20"/>
                <w:color w:val="auto"/>
              </w:rPr>
            </w:pPr>
            <w:r>
              <w:rPr>
                <w:rFonts w:ascii="Arial" w:cs="Arial" w:eastAsia="Arial" w:hAnsi="Arial"/>
                <w:sz w:val="12"/>
                <w:szCs w:val="12"/>
                <w:color w:val="0000FF"/>
                <w:w w:val="89"/>
              </w:rPr>
              <w:t>12/31/2015</w:t>
            </w:r>
          </w:p>
        </w:tc>
        <w:tc>
          <w:tcPr>
            <w:tcW w:w="620" w:type="dxa"/>
            <w:vAlign w:val="bottom"/>
            <w:vMerge w:val="continue"/>
          </w:tcPr>
          <w:p>
            <w:pPr>
              <w:spacing w:after="0"/>
              <w:rPr>
                <w:sz w:val="5"/>
                <w:szCs w:val="5"/>
                <w:color w:val="auto"/>
              </w:rPr>
            </w:pPr>
          </w:p>
        </w:tc>
        <w:tc>
          <w:tcPr>
            <w:tcW w:w="760" w:type="dxa"/>
            <w:vAlign w:val="bottom"/>
            <w:gridSpan w:val="2"/>
            <w:vMerge w:val="restart"/>
          </w:tcPr>
          <w:p>
            <w:pPr>
              <w:jc w:val="center"/>
              <w:spacing w:after="0" w:line="132" w:lineRule="exact"/>
              <w:rPr>
                <w:sz w:val="20"/>
                <w:szCs w:val="20"/>
                <w:color w:val="auto"/>
              </w:rPr>
            </w:pPr>
            <w:r>
              <w:rPr>
                <w:rFonts w:ascii="Arial" w:cs="Arial" w:eastAsia="Arial" w:hAnsi="Arial"/>
                <w:sz w:val="12"/>
                <w:szCs w:val="12"/>
                <w:color w:val="0000FF"/>
                <w:w w:val="92"/>
              </w:rPr>
              <w:t>A Shares of</w:t>
            </w:r>
          </w:p>
        </w:tc>
        <w:tc>
          <w:tcPr>
            <w:tcW w:w="820" w:type="dxa"/>
            <w:vAlign w:val="bottom"/>
            <w:gridSpan w:val="2"/>
            <w:vMerge w:val="continue"/>
          </w:tcPr>
          <w:p>
            <w:pPr>
              <w:spacing w:after="0"/>
              <w:rPr>
                <w:sz w:val="5"/>
                <w:szCs w:val="5"/>
                <w:color w:val="auto"/>
              </w:rPr>
            </w:pPr>
          </w:p>
        </w:tc>
        <w:tc>
          <w:tcPr>
            <w:tcW w:w="780" w:type="dxa"/>
            <w:vAlign w:val="bottom"/>
            <w:gridSpan w:val="2"/>
            <w:vMerge w:val="restart"/>
          </w:tcPr>
          <w:p>
            <w:pPr>
              <w:ind w:left="4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w:t>
            </w:r>
          </w:p>
        </w:tc>
        <w:tc>
          <w:tcPr>
            <w:tcW w:w="360" w:type="dxa"/>
            <w:vAlign w:val="bottom"/>
          </w:tcPr>
          <w:p>
            <w:pPr>
              <w:spacing w:after="0"/>
              <w:rPr>
                <w:sz w:val="5"/>
                <w:szCs w:val="5"/>
                <w:color w:val="auto"/>
              </w:rPr>
            </w:pPr>
          </w:p>
        </w:tc>
        <w:tc>
          <w:tcPr>
            <w:tcW w:w="460" w:type="dxa"/>
            <w:vAlign w:val="bottom"/>
            <w:vMerge w:val="restart"/>
          </w:tcPr>
          <w:p>
            <w:pPr>
              <w:jc w:val="center"/>
              <w:ind w:right="221"/>
              <w:spacing w:after="0" w:line="132" w:lineRule="exact"/>
              <w:rPr>
                <w:sz w:val="20"/>
                <w:szCs w:val="20"/>
                <w:color w:val="auto"/>
              </w:rPr>
            </w:pPr>
            <w:r>
              <w:rPr>
                <w:rFonts w:ascii="Arial" w:cs="Arial" w:eastAsia="Arial" w:hAnsi="Arial"/>
                <w:sz w:val="12"/>
                <w:szCs w:val="12"/>
                <w:color w:val="0000FF"/>
                <w:w w:val="89"/>
              </w:rPr>
              <w:t>0</w:t>
            </w:r>
          </w:p>
        </w:tc>
        <w:tc>
          <w:tcPr>
            <w:tcW w:w="540" w:type="dxa"/>
            <w:vAlign w:val="bottom"/>
            <w:vMerge w:val="restart"/>
          </w:tcPr>
          <w:p>
            <w:pPr>
              <w:jc w:val="center"/>
              <w:ind w:left="180"/>
              <w:spacing w:after="0" w:line="132" w:lineRule="exact"/>
              <w:rPr>
                <w:sz w:val="20"/>
                <w:szCs w:val="20"/>
                <w:color w:val="auto"/>
              </w:rPr>
            </w:pPr>
            <w:r>
              <w:rPr>
                <w:rFonts w:ascii="Arial" w:cs="Arial" w:eastAsia="Arial" w:hAnsi="Arial"/>
                <w:sz w:val="12"/>
                <w:szCs w:val="12"/>
                <w:color w:val="0000FF"/>
              </w:rPr>
              <w:t>D</w:t>
            </w: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720" w:type="dxa"/>
            <w:vAlign w:val="bottom"/>
            <w:gridSpan w:val="2"/>
            <w:vMerge w:val="restart"/>
          </w:tcPr>
          <w:p>
            <w:pPr>
              <w:ind w:left="60"/>
              <w:spacing w:after="0" w:line="132" w:lineRule="exact"/>
              <w:rPr>
                <w:sz w:val="20"/>
                <w:szCs w:val="20"/>
                <w:color w:val="auto"/>
              </w:rPr>
            </w:pPr>
            <w:r>
              <w:rPr>
                <w:rFonts w:ascii="Arial" w:cs="Arial" w:eastAsia="Arial" w:hAnsi="Arial"/>
                <w:sz w:val="12"/>
                <w:szCs w:val="12"/>
                <w:color w:val="0000FF"/>
              </w:rPr>
              <w:t>Plains AAP,</w:t>
            </w:r>
          </w:p>
        </w:tc>
        <w:tc>
          <w:tcPr>
            <w:tcW w:w="36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7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gridSpan w:val="2"/>
            <w:vMerge w:val="restart"/>
          </w:tcPr>
          <w:p>
            <w:pPr>
              <w:jc w:val="center"/>
              <w:spacing w:after="0" w:line="132" w:lineRule="exact"/>
              <w:rPr>
                <w:sz w:val="20"/>
                <w:szCs w:val="20"/>
                <w:color w:val="auto"/>
              </w:rPr>
            </w:pPr>
            <w:r>
              <w:rPr>
                <w:rFonts w:ascii="Arial" w:cs="Arial" w:eastAsia="Arial" w:hAnsi="Arial"/>
                <w:sz w:val="12"/>
                <w:szCs w:val="12"/>
                <w:color w:val="0000FF"/>
                <w:w w:val="91"/>
              </w:rPr>
              <w:t>Plains AAP,</w:t>
            </w: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720" w:type="dxa"/>
            <w:vAlign w:val="bottom"/>
            <w:gridSpan w:val="2"/>
            <w:vMerge w:val="restart"/>
          </w:tcPr>
          <w:p>
            <w:pPr>
              <w:ind w:left="60"/>
              <w:spacing w:after="0"/>
              <w:rPr>
                <w:sz w:val="20"/>
                <w:szCs w:val="20"/>
                <w:color w:val="auto"/>
              </w:rPr>
            </w:pPr>
            <w:r>
              <w:rPr>
                <w:rFonts w:ascii="Arial" w:cs="Arial" w:eastAsia="Arial" w:hAnsi="Arial"/>
                <w:sz w:val="12"/>
                <w:szCs w:val="12"/>
                <w:color w:val="0000FF"/>
              </w:rPr>
              <w:t>L.P.</w:t>
            </w: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7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vMerge w:val="restart"/>
          </w:tcPr>
          <w:p>
            <w:pPr>
              <w:jc w:val="center"/>
              <w:ind w:left="122"/>
              <w:spacing w:after="0"/>
              <w:rPr>
                <w:sz w:val="20"/>
                <w:szCs w:val="20"/>
                <w:color w:val="auto"/>
              </w:rPr>
            </w:pPr>
            <w:r>
              <w:rPr>
                <w:rFonts w:ascii="Arial" w:cs="Arial" w:eastAsia="Arial" w:hAnsi="Arial"/>
                <w:sz w:val="12"/>
                <w:szCs w:val="12"/>
                <w:color w:val="0000FF"/>
                <w:w w:val="84"/>
              </w:rPr>
              <w:t>L.P.</w:t>
            </w: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7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gridSpan w:val="2"/>
          </w:tcPr>
          <w:p>
            <w:pPr>
              <w:ind w:left="60"/>
              <w:spacing w:after="0"/>
              <w:rPr>
                <w:sz w:val="20"/>
                <w:szCs w:val="20"/>
                <w:color w:val="auto"/>
              </w:rPr>
            </w:pPr>
            <w:r>
              <w:rPr>
                <w:rFonts w:ascii="Arial" w:cs="Arial" w:eastAsia="Arial" w:hAnsi="Arial"/>
                <w:sz w:val="12"/>
                <w:szCs w:val="12"/>
                <w:color w:val="0000FF"/>
              </w:rPr>
              <w:t>Class A</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Units in</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00" w:type="dxa"/>
            <w:vAlign w:val="bottom"/>
            <w:vMerge w:val="restart"/>
          </w:tcPr>
          <w:p>
            <w:pPr>
              <w:jc w:val="right"/>
              <w:ind w:right="192"/>
              <w:spacing w:after="0"/>
              <w:rPr>
                <w:sz w:val="20"/>
                <w:szCs w:val="20"/>
                <w:color w:val="auto"/>
              </w:rPr>
            </w:pPr>
            <w:r>
              <w:rPr>
                <w:rFonts w:ascii="Arial" w:cs="Arial" w:eastAsia="Arial" w:hAnsi="Arial"/>
                <w:sz w:val="10"/>
                <w:szCs w:val="10"/>
                <w:color w:val="0000FF"/>
                <w:w w:val="71"/>
              </w:rPr>
              <w:t>0</w:t>
            </w:r>
          </w:p>
        </w:tc>
        <w:tc>
          <w:tcPr>
            <w:tcW w:w="1060" w:type="dxa"/>
            <w:vAlign w:val="bottom"/>
            <w:vMerge w:val="restart"/>
          </w:tcPr>
          <w:p>
            <w:pPr>
              <w:jc w:val="center"/>
              <w:ind w:left="20"/>
              <w:spacing w:after="0"/>
              <w:rPr>
                <w:sz w:val="20"/>
                <w:szCs w:val="20"/>
                <w:color w:val="auto"/>
              </w:rPr>
            </w:pPr>
            <w:r>
              <w:rPr>
                <w:rFonts w:ascii="Arial" w:cs="Arial" w:eastAsia="Arial" w:hAnsi="Arial"/>
                <w:sz w:val="12"/>
                <w:szCs w:val="12"/>
                <w:color w:val="0000FF"/>
                <w:w w:val="89"/>
              </w:rPr>
              <w:t>01/04/2016</w:t>
            </w:r>
          </w:p>
        </w:tc>
        <w:tc>
          <w:tcPr>
            <w:tcW w:w="1020" w:type="dxa"/>
            <w:vAlign w:val="bottom"/>
          </w:tcPr>
          <w:p>
            <w:pPr>
              <w:spacing w:after="0"/>
              <w:rPr>
                <w:sz w:val="11"/>
                <w:szCs w:val="11"/>
                <w:color w:val="auto"/>
              </w:rPr>
            </w:pPr>
          </w:p>
        </w:tc>
        <w:tc>
          <w:tcPr>
            <w:tcW w:w="800" w:type="dxa"/>
            <w:vAlign w:val="bottom"/>
            <w:gridSpan w:val="3"/>
            <w:vMerge w:val="restart"/>
          </w:tcPr>
          <w:p>
            <w:pPr>
              <w:ind w:left="80"/>
              <w:spacing w:after="0" w:line="248"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1180" w:type="dxa"/>
            <w:vAlign w:val="bottom"/>
            <w:gridSpan w:val="2"/>
            <w:vMerge w:val="restart"/>
          </w:tcPr>
          <w:p>
            <w:pPr>
              <w:ind w:left="20"/>
              <w:spacing w:after="0"/>
              <w:rPr>
                <w:sz w:val="20"/>
                <w:szCs w:val="20"/>
                <w:color w:val="auto"/>
              </w:rPr>
            </w:pPr>
            <w:r>
              <w:rPr>
                <w:rFonts w:ascii="Arial" w:cs="Arial" w:eastAsia="Arial" w:hAnsi="Arial"/>
                <w:sz w:val="12"/>
                <w:szCs w:val="12"/>
                <w:color w:val="0000FF"/>
              </w:rPr>
              <w:t>1,711,632</w:t>
            </w:r>
          </w:p>
        </w:tc>
        <w:tc>
          <w:tcPr>
            <w:tcW w:w="740" w:type="dxa"/>
            <w:vAlign w:val="bottom"/>
            <w:gridSpan w:val="2"/>
            <w:vMerge w:val="restart"/>
          </w:tcPr>
          <w:p>
            <w:pPr>
              <w:jc w:val="center"/>
              <w:ind w:right="27"/>
              <w:spacing w:after="0"/>
              <w:rPr>
                <w:sz w:val="20"/>
                <w:szCs w:val="20"/>
                <w:color w:val="auto"/>
              </w:rPr>
            </w:pPr>
            <w:r>
              <w:rPr>
                <w:rFonts w:ascii="Arial" w:cs="Arial" w:eastAsia="Arial" w:hAnsi="Arial"/>
                <w:sz w:val="12"/>
                <w:szCs w:val="12"/>
                <w:color w:val="0000FF"/>
                <w:w w:val="89"/>
              </w:rPr>
              <w:t>12/31/2015</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81"/>
              </w:rPr>
              <w:t>(5)</w:t>
            </w:r>
          </w:p>
        </w:tc>
        <w:tc>
          <w:tcPr>
            <w:tcW w:w="560" w:type="dxa"/>
            <w:vAlign w:val="bottom"/>
          </w:tcPr>
          <w:p>
            <w:pPr>
              <w:jc w:val="center"/>
              <w:ind w:left="122"/>
              <w:spacing w:after="0" w:line="132" w:lineRule="exact"/>
              <w:rPr>
                <w:sz w:val="20"/>
                <w:szCs w:val="20"/>
                <w:color w:val="auto"/>
              </w:rPr>
            </w:pPr>
            <w:r>
              <w:rPr>
                <w:rFonts w:ascii="Arial" w:cs="Arial" w:eastAsia="Arial" w:hAnsi="Arial"/>
                <w:sz w:val="12"/>
                <w:szCs w:val="12"/>
                <w:color w:val="0000FF"/>
                <w:w w:val="91"/>
              </w:rPr>
              <w:t>Class A</w:t>
            </w:r>
          </w:p>
        </w:tc>
        <w:tc>
          <w:tcPr>
            <w:tcW w:w="200" w:type="dxa"/>
            <w:vAlign w:val="bottom"/>
          </w:tcPr>
          <w:p>
            <w:pPr>
              <w:spacing w:after="0"/>
              <w:rPr>
                <w:sz w:val="11"/>
                <w:szCs w:val="11"/>
                <w:color w:val="auto"/>
              </w:rPr>
            </w:pPr>
          </w:p>
        </w:tc>
        <w:tc>
          <w:tcPr>
            <w:tcW w:w="820" w:type="dxa"/>
            <w:vAlign w:val="bottom"/>
            <w:gridSpan w:val="2"/>
            <w:vMerge w:val="restart"/>
          </w:tcPr>
          <w:p>
            <w:pPr>
              <w:jc w:val="center"/>
              <w:ind w:left="51"/>
              <w:spacing w:after="0"/>
              <w:rPr>
                <w:sz w:val="20"/>
                <w:szCs w:val="20"/>
                <w:color w:val="auto"/>
              </w:rPr>
            </w:pPr>
            <w:r>
              <w:rPr>
                <w:rFonts w:ascii="Arial" w:cs="Arial" w:eastAsia="Arial" w:hAnsi="Arial"/>
                <w:sz w:val="16"/>
                <w:szCs w:val="16"/>
                <w:color w:val="0000FF"/>
                <w:w w:val="87"/>
              </w:rPr>
              <w:t>1,711,632</w:t>
            </w:r>
          </w:p>
        </w:tc>
        <w:tc>
          <w:tcPr>
            <w:tcW w:w="780" w:type="dxa"/>
            <w:vAlign w:val="bottom"/>
            <w:gridSpan w:val="2"/>
            <w:vMerge w:val="restart"/>
          </w:tcPr>
          <w:p>
            <w:pPr>
              <w:ind w:left="4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w:t>
            </w:r>
          </w:p>
        </w:tc>
        <w:tc>
          <w:tcPr>
            <w:tcW w:w="820" w:type="dxa"/>
            <w:vAlign w:val="bottom"/>
            <w:gridSpan w:val="2"/>
            <w:vMerge w:val="restart"/>
          </w:tcPr>
          <w:p>
            <w:pPr>
              <w:jc w:val="center"/>
              <w:ind w:left="5"/>
              <w:spacing w:after="0"/>
              <w:rPr>
                <w:sz w:val="20"/>
                <w:szCs w:val="20"/>
                <w:color w:val="auto"/>
              </w:rPr>
            </w:pPr>
            <w:r>
              <w:rPr>
                <w:rFonts w:ascii="Arial" w:cs="Arial" w:eastAsia="Arial" w:hAnsi="Arial"/>
                <w:sz w:val="12"/>
                <w:szCs w:val="12"/>
                <w:color w:val="0000FF"/>
                <w:w w:val="89"/>
              </w:rPr>
              <w:t>1,711,632</w:t>
            </w:r>
          </w:p>
        </w:tc>
        <w:tc>
          <w:tcPr>
            <w:tcW w:w="540" w:type="dxa"/>
            <w:vAlign w:val="bottom"/>
            <w:vMerge w:val="restart"/>
          </w:tcPr>
          <w:p>
            <w:pPr>
              <w:jc w:val="center"/>
              <w:ind w:left="180"/>
              <w:spacing w:after="0"/>
              <w:rPr>
                <w:sz w:val="20"/>
                <w:szCs w:val="20"/>
                <w:color w:val="auto"/>
              </w:rPr>
            </w:pPr>
            <w:r>
              <w:rPr>
                <w:rFonts w:ascii="Arial" w:cs="Arial" w:eastAsia="Arial" w:hAnsi="Arial"/>
                <w:sz w:val="12"/>
                <w:szCs w:val="12"/>
                <w:color w:val="0000FF"/>
              </w:rPr>
              <w:t>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Plains AAP,</w:t>
            </w:r>
          </w:p>
        </w:tc>
        <w:tc>
          <w:tcPr>
            <w:tcW w:w="36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jc w:val="center"/>
              <w:ind w:left="102"/>
              <w:spacing w:after="0" w:line="132" w:lineRule="exact"/>
              <w:rPr>
                <w:sz w:val="20"/>
                <w:szCs w:val="20"/>
                <w:color w:val="auto"/>
              </w:rPr>
            </w:pPr>
            <w:r>
              <w:rPr>
                <w:rFonts w:ascii="Arial" w:cs="Arial" w:eastAsia="Arial" w:hAnsi="Arial"/>
                <w:sz w:val="12"/>
                <w:szCs w:val="12"/>
                <w:color w:val="0000FF"/>
                <w:w w:val="84"/>
              </w:rPr>
              <w:t>Shares</w:t>
            </w:r>
          </w:p>
        </w:tc>
        <w:tc>
          <w:tcPr>
            <w:tcW w:w="2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20" w:type="dxa"/>
            <w:vAlign w:val="bottom"/>
            <w:gridSpan w:val="2"/>
          </w:tcPr>
          <w:p>
            <w:pPr>
              <w:ind w:left="60"/>
              <w:spacing w:after="0"/>
              <w:rPr>
                <w:sz w:val="20"/>
                <w:szCs w:val="20"/>
                <w:color w:val="auto"/>
              </w:rPr>
            </w:pPr>
            <w:r>
              <w:rPr>
                <w:rFonts w:ascii="Arial" w:cs="Arial" w:eastAsia="Arial" w:hAnsi="Arial"/>
                <w:sz w:val="12"/>
                <w:szCs w:val="12"/>
                <w:color w:val="0000FF"/>
              </w:rPr>
              <w:t>L.P.</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gridSpan w:val="2"/>
          </w:tcPr>
          <w:p>
            <w:pPr>
              <w:ind w:left="60"/>
              <w:spacing w:after="0"/>
              <w:rPr>
                <w:sz w:val="20"/>
                <w:szCs w:val="20"/>
                <w:color w:val="auto"/>
              </w:rPr>
            </w:pPr>
            <w:r>
              <w:rPr>
                <w:rFonts w:ascii="Arial" w:cs="Arial" w:eastAsia="Arial" w:hAnsi="Arial"/>
                <w:sz w:val="12"/>
                <w:szCs w:val="12"/>
                <w:color w:val="0000FF"/>
              </w:rPr>
              <w:t>Class B</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Shares</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w w:val="95"/>
              </w:rPr>
              <w:t>representing</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00" w:type="dxa"/>
            <w:vAlign w:val="bottom"/>
            <w:vMerge w:val="restart"/>
          </w:tcPr>
          <w:p>
            <w:pPr>
              <w:jc w:val="right"/>
              <w:ind w:right="192"/>
              <w:spacing w:after="0"/>
              <w:rPr>
                <w:sz w:val="20"/>
                <w:szCs w:val="20"/>
                <w:color w:val="auto"/>
              </w:rPr>
            </w:pPr>
            <w:r>
              <w:rPr>
                <w:rFonts w:ascii="Arial" w:cs="Arial" w:eastAsia="Arial" w:hAnsi="Arial"/>
                <w:sz w:val="10"/>
                <w:szCs w:val="10"/>
                <w:color w:val="0000FF"/>
                <w:w w:val="71"/>
              </w:rPr>
              <w:t>0</w:t>
            </w:r>
          </w:p>
        </w:tc>
        <w:tc>
          <w:tcPr>
            <w:tcW w:w="1060" w:type="dxa"/>
            <w:vAlign w:val="bottom"/>
            <w:vMerge w:val="restart"/>
          </w:tcPr>
          <w:p>
            <w:pPr>
              <w:jc w:val="center"/>
              <w:ind w:left="20"/>
              <w:spacing w:after="0"/>
              <w:rPr>
                <w:sz w:val="20"/>
                <w:szCs w:val="20"/>
                <w:color w:val="auto"/>
              </w:rPr>
            </w:pPr>
            <w:r>
              <w:rPr>
                <w:rFonts w:ascii="Arial" w:cs="Arial" w:eastAsia="Arial" w:hAnsi="Arial"/>
                <w:sz w:val="12"/>
                <w:szCs w:val="12"/>
                <w:color w:val="0000FF"/>
                <w:w w:val="89"/>
              </w:rPr>
              <w:t>01/04/2016</w:t>
            </w:r>
          </w:p>
        </w:tc>
        <w:tc>
          <w:tcPr>
            <w:tcW w:w="1020" w:type="dxa"/>
            <w:vAlign w:val="bottom"/>
          </w:tcPr>
          <w:p>
            <w:pPr>
              <w:spacing w:after="0"/>
              <w:rPr>
                <w:sz w:val="11"/>
                <w:szCs w:val="11"/>
                <w:color w:val="auto"/>
              </w:rPr>
            </w:pPr>
          </w:p>
        </w:tc>
        <w:tc>
          <w:tcPr>
            <w:tcW w:w="800" w:type="dxa"/>
            <w:vAlign w:val="bottom"/>
            <w:gridSpan w:val="3"/>
            <w:vMerge w:val="restart"/>
          </w:tcPr>
          <w:p>
            <w:pPr>
              <w:ind w:left="80"/>
              <w:spacing w:after="0" w:line="248"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1180" w:type="dxa"/>
            <w:vAlign w:val="bottom"/>
            <w:gridSpan w:val="2"/>
            <w:vMerge w:val="restart"/>
          </w:tcPr>
          <w:p>
            <w:pPr>
              <w:ind w:left="20"/>
              <w:spacing w:after="0"/>
              <w:rPr>
                <w:sz w:val="20"/>
                <w:szCs w:val="20"/>
                <w:color w:val="auto"/>
              </w:rPr>
            </w:pPr>
            <w:r>
              <w:rPr>
                <w:rFonts w:ascii="Arial" w:cs="Arial" w:eastAsia="Arial" w:hAnsi="Arial"/>
                <w:sz w:val="12"/>
                <w:szCs w:val="12"/>
                <w:color w:val="0000FF"/>
              </w:rPr>
              <w:t>1,711,632</w:t>
            </w:r>
          </w:p>
        </w:tc>
        <w:tc>
          <w:tcPr>
            <w:tcW w:w="740" w:type="dxa"/>
            <w:vAlign w:val="bottom"/>
            <w:gridSpan w:val="2"/>
            <w:vMerge w:val="restart"/>
          </w:tcPr>
          <w:p>
            <w:pPr>
              <w:jc w:val="center"/>
              <w:ind w:right="27"/>
              <w:spacing w:after="0"/>
              <w:rPr>
                <w:sz w:val="20"/>
                <w:szCs w:val="20"/>
                <w:color w:val="auto"/>
              </w:rPr>
            </w:pPr>
            <w:r>
              <w:rPr>
                <w:rFonts w:ascii="Arial" w:cs="Arial" w:eastAsia="Arial" w:hAnsi="Arial"/>
                <w:sz w:val="12"/>
                <w:szCs w:val="12"/>
                <w:color w:val="0000FF"/>
                <w:w w:val="89"/>
              </w:rPr>
              <w:t>12/31/2015</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81"/>
              </w:rPr>
              <w:t>(5)</w:t>
            </w:r>
          </w:p>
        </w:tc>
        <w:tc>
          <w:tcPr>
            <w:tcW w:w="560" w:type="dxa"/>
            <w:vAlign w:val="bottom"/>
          </w:tcPr>
          <w:p>
            <w:pPr>
              <w:jc w:val="center"/>
              <w:ind w:left="122"/>
              <w:spacing w:after="0" w:line="132" w:lineRule="exact"/>
              <w:rPr>
                <w:sz w:val="20"/>
                <w:szCs w:val="20"/>
                <w:color w:val="auto"/>
              </w:rPr>
            </w:pPr>
            <w:r>
              <w:rPr>
                <w:rFonts w:ascii="Arial" w:cs="Arial" w:eastAsia="Arial" w:hAnsi="Arial"/>
                <w:sz w:val="12"/>
                <w:szCs w:val="12"/>
                <w:color w:val="0000FF"/>
                <w:w w:val="91"/>
              </w:rPr>
              <w:t>Class A</w:t>
            </w:r>
          </w:p>
        </w:tc>
        <w:tc>
          <w:tcPr>
            <w:tcW w:w="200" w:type="dxa"/>
            <w:vAlign w:val="bottom"/>
          </w:tcPr>
          <w:p>
            <w:pPr>
              <w:spacing w:after="0"/>
              <w:rPr>
                <w:sz w:val="11"/>
                <w:szCs w:val="11"/>
                <w:color w:val="auto"/>
              </w:rPr>
            </w:pPr>
          </w:p>
        </w:tc>
        <w:tc>
          <w:tcPr>
            <w:tcW w:w="820" w:type="dxa"/>
            <w:vAlign w:val="bottom"/>
            <w:gridSpan w:val="2"/>
            <w:vMerge w:val="restart"/>
          </w:tcPr>
          <w:p>
            <w:pPr>
              <w:jc w:val="center"/>
              <w:ind w:left="51"/>
              <w:spacing w:after="0"/>
              <w:rPr>
                <w:sz w:val="20"/>
                <w:szCs w:val="20"/>
                <w:color w:val="auto"/>
              </w:rPr>
            </w:pPr>
            <w:r>
              <w:rPr>
                <w:rFonts w:ascii="Arial" w:cs="Arial" w:eastAsia="Arial" w:hAnsi="Arial"/>
                <w:sz w:val="16"/>
                <w:szCs w:val="16"/>
                <w:color w:val="0000FF"/>
                <w:w w:val="87"/>
              </w:rPr>
              <w:t>1,711,632</w:t>
            </w:r>
          </w:p>
        </w:tc>
        <w:tc>
          <w:tcPr>
            <w:tcW w:w="780" w:type="dxa"/>
            <w:vAlign w:val="bottom"/>
            <w:gridSpan w:val="2"/>
            <w:vMerge w:val="restart"/>
          </w:tcPr>
          <w:p>
            <w:pPr>
              <w:ind w:left="4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w:t>
            </w:r>
          </w:p>
        </w:tc>
        <w:tc>
          <w:tcPr>
            <w:tcW w:w="820" w:type="dxa"/>
            <w:vAlign w:val="bottom"/>
            <w:gridSpan w:val="2"/>
            <w:vMerge w:val="restart"/>
          </w:tcPr>
          <w:p>
            <w:pPr>
              <w:jc w:val="center"/>
              <w:ind w:left="5"/>
              <w:spacing w:after="0"/>
              <w:rPr>
                <w:sz w:val="20"/>
                <w:szCs w:val="20"/>
                <w:color w:val="auto"/>
              </w:rPr>
            </w:pPr>
            <w:r>
              <w:rPr>
                <w:rFonts w:ascii="Arial" w:cs="Arial" w:eastAsia="Arial" w:hAnsi="Arial"/>
                <w:sz w:val="12"/>
                <w:szCs w:val="12"/>
                <w:color w:val="0000FF"/>
                <w:w w:val="89"/>
              </w:rPr>
              <w:t>1,711,632</w:t>
            </w:r>
          </w:p>
        </w:tc>
        <w:tc>
          <w:tcPr>
            <w:tcW w:w="540" w:type="dxa"/>
            <w:vAlign w:val="bottom"/>
            <w:vMerge w:val="restart"/>
          </w:tcPr>
          <w:p>
            <w:pPr>
              <w:jc w:val="center"/>
              <w:ind w:left="180"/>
              <w:spacing w:after="0"/>
              <w:rPr>
                <w:sz w:val="20"/>
                <w:szCs w:val="20"/>
                <w:color w:val="auto"/>
              </w:rPr>
            </w:pPr>
            <w:r>
              <w:rPr>
                <w:rFonts w:ascii="Arial" w:cs="Arial" w:eastAsia="Arial" w:hAnsi="Arial"/>
                <w:sz w:val="12"/>
                <w:szCs w:val="12"/>
                <w:color w:val="0000FF"/>
              </w:rPr>
              <w:t>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limited</w:t>
            </w:r>
          </w:p>
        </w:tc>
        <w:tc>
          <w:tcPr>
            <w:tcW w:w="36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jc w:val="center"/>
              <w:ind w:left="102"/>
              <w:spacing w:after="0" w:line="132" w:lineRule="exact"/>
              <w:rPr>
                <w:sz w:val="20"/>
                <w:szCs w:val="20"/>
                <w:color w:val="auto"/>
              </w:rPr>
            </w:pPr>
            <w:r>
              <w:rPr>
                <w:rFonts w:ascii="Arial" w:cs="Arial" w:eastAsia="Arial" w:hAnsi="Arial"/>
                <w:sz w:val="12"/>
                <w:szCs w:val="12"/>
                <w:color w:val="0000FF"/>
                <w:w w:val="84"/>
              </w:rPr>
              <w:t>Shares</w:t>
            </w:r>
          </w:p>
        </w:tc>
        <w:tc>
          <w:tcPr>
            <w:tcW w:w="2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partner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20" w:type="dxa"/>
            <w:vAlign w:val="bottom"/>
            <w:gridSpan w:val="2"/>
          </w:tcPr>
          <w:p>
            <w:pPr>
              <w:ind w:left="60"/>
              <w:spacing w:after="0"/>
              <w:rPr>
                <w:sz w:val="20"/>
                <w:szCs w:val="20"/>
                <w:color w:val="auto"/>
              </w:rPr>
            </w:pPr>
            <w:r>
              <w:rPr>
                <w:rFonts w:ascii="Arial" w:cs="Arial" w:eastAsia="Arial" w:hAnsi="Arial"/>
                <w:sz w:val="12"/>
                <w:szCs w:val="12"/>
                <w:color w:val="0000FF"/>
              </w:rPr>
              <w:t>interests</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gridSpan w:val="2"/>
          </w:tcPr>
          <w:p>
            <w:pPr>
              <w:ind w:left="60"/>
              <w:spacing w:after="0"/>
              <w:rPr>
                <w:sz w:val="20"/>
                <w:szCs w:val="20"/>
                <w:color w:val="auto"/>
              </w:rPr>
            </w:pPr>
            <w:r>
              <w:rPr>
                <w:rFonts w:ascii="Arial" w:cs="Arial" w:eastAsia="Arial" w:hAnsi="Arial"/>
                <w:sz w:val="12"/>
                <w:szCs w:val="12"/>
                <w:color w:val="0000FF"/>
              </w:rPr>
              <w:t>Class A</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Units in</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00" w:type="dxa"/>
            <w:vAlign w:val="bottom"/>
            <w:vMerge w:val="restart"/>
          </w:tcPr>
          <w:p>
            <w:pPr>
              <w:jc w:val="right"/>
              <w:ind w:right="192"/>
              <w:spacing w:after="0"/>
              <w:rPr>
                <w:sz w:val="20"/>
                <w:szCs w:val="20"/>
                <w:color w:val="auto"/>
              </w:rPr>
            </w:pPr>
            <w:r>
              <w:rPr>
                <w:rFonts w:ascii="Arial" w:cs="Arial" w:eastAsia="Arial" w:hAnsi="Arial"/>
                <w:sz w:val="10"/>
                <w:szCs w:val="10"/>
                <w:color w:val="0000FF"/>
                <w:w w:val="71"/>
              </w:rPr>
              <w:t>0</w:t>
            </w:r>
          </w:p>
        </w:tc>
        <w:tc>
          <w:tcPr>
            <w:tcW w:w="1060" w:type="dxa"/>
            <w:vAlign w:val="bottom"/>
            <w:vMerge w:val="restart"/>
          </w:tcPr>
          <w:p>
            <w:pPr>
              <w:jc w:val="center"/>
              <w:ind w:left="20"/>
              <w:spacing w:after="0"/>
              <w:rPr>
                <w:sz w:val="20"/>
                <w:szCs w:val="20"/>
                <w:color w:val="auto"/>
              </w:rPr>
            </w:pPr>
            <w:r>
              <w:rPr>
                <w:rFonts w:ascii="Arial" w:cs="Arial" w:eastAsia="Arial" w:hAnsi="Arial"/>
                <w:sz w:val="12"/>
                <w:szCs w:val="12"/>
                <w:color w:val="0000FF"/>
                <w:w w:val="89"/>
              </w:rPr>
              <w:t>01/04/2016</w:t>
            </w:r>
          </w:p>
        </w:tc>
        <w:tc>
          <w:tcPr>
            <w:tcW w:w="1020" w:type="dxa"/>
            <w:vAlign w:val="bottom"/>
          </w:tcPr>
          <w:p>
            <w:pPr>
              <w:spacing w:after="0"/>
              <w:rPr>
                <w:sz w:val="11"/>
                <w:szCs w:val="11"/>
                <w:color w:val="auto"/>
              </w:rPr>
            </w:pPr>
          </w:p>
        </w:tc>
        <w:tc>
          <w:tcPr>
            <w:tcW w:w="800" w:type="dxa"/>
            <w:vAlign w:val="bottom"/>
            <w:gridSpan w:val="3"/>
            <w:vMerge w:val="restart"/>
          </w:tcPr>
          <w:p>
            <w:pPr>
              <w:ind w:left="80"/>
              <w:spacing w:after="0" w:line="248"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(2)</w:t>
            </w:r>
          </w:p>
        </w:tc>
        <w:tc>
          <w:tcPr>
            <w:tcW w:w="220" w:type="dxa"/>
            <w:vAlign w:val="bottom"/>
          </w:tcPr>
          <w:p>
            <w:pPr>
              <w:spacing w:after="0"/>
              <w:rPr>
                <w:sz w:val="11"/>
                <w:szCs w:val="11"/>
                <w:color w:val="auto"/>
              </w:rPr>
            </w:pPr>
          </w:p>
        </w:tc>
        <w:tc>
          <w:tcPr>
            <w:tcW w:w="960" w:type="dxa"/>
            <w:vAlign w:val="bottom"/>
            <w:vMerge w:val="restart"/>
          </w:tcPr>
          <w:p>
            <w:pPr>
              <w:ind w:left="400"/>
              <w:spacing w:after="0"/>
              <w:rPr>
                <w:sz w:val="20"/>
                <w:szCs w:val="20"/>
                <w:color w:val="auto"/>
              </w:rPr>
            </w:pPr>
            <w:r>
              <w:rPr>
                <w:rFonts w:ascii="Arial" w:cs="Arial" w:eastAsia="Arial" w:hAnsi="Arial"/>
                <w:sz w:val="12"/>
                <w:szCs w:val="12"/>
                <w:color w:val="0000FF"/>
              </w:rPr>
              <w:t>1,711,632</w:t>
            </w:r>
          </w:p>
        </w:tc>
        <w:tc>
          <w:tcPr>
            <w:tcW w:w="740" w:type="dxa"/>
            <w:vAlign w:val="bottom"/>
            <w:gridSpan w:val="2"/>
            <w:vMerge w:val="restart"/>
          </w:tcPr>
          <w:p>
            <w:pPr>
              <w:jc w:val="center"/>
              <w:ind w:right="27"/>
              <w:spacing w:after="0"/>
              <w:rPr>
                <w:sz w:val="20"/>
                <w:szCs w:val="20"/>
                <w:color w:val="auto"/>
              </w:rPr>
            </w:pPr>
            <w:r>
              <w:rPr>
                <w:rFonts w:ascii="Arial" w:cs="Arial" w:eastAsia="Arial" w:hAnsi="Arial"/>
                <w:sz w:val="12"/>
                <w:szCs w:val="12"/>
                <w:color w:val="0000FF"/>
                <w:w w:val="89"/>
              </w:rPr>
              <w:t>12/31/2015</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81"/>
              </w:rPr>
              <w:t>(5)</w:t>
            </w:r>
          </w:p>
        </w:tc>
        <w:tc>
          <w:tcPr>
            <w:tcW w:w="560" w:type="dxa"/>
            <w:vAlign w:val="bottom"/>
          </w:tcPr>
          <w:p>
            <w:pPr>
              <w:jc w:val="center"/>
              <w:ind w:left="122"/>
              <w:spacing w:after="0" w:line="132" w:lineRule="exact"/>
              <w:rPr>
                <w:sz w:val="20"/>
                <w:szCs w:val="20"/>
                <w:color w:val="auto"/>
              </w:rPr>
            </w:pPr>
            <w:r>
              <w:rPr>
                <w:rFonts w:ascii="Arial" w:cs="Arial" w:eastAsia="Arial" w:hAnsi="Arial"/>
                <w:sz w:val="12"/>
                <w:szCs w:val="12"/>
                <w:color w:val="0000FF"/>
                <w:w w:val="91"/>
              </w:rPr>
              <w:t>Class A</w:t>
            </w:r>
          </w:p>
        </w:tc>
        <w:tc>
          <w:tcPr>
            <w:tcW w:w="200" w:type="dxa"/>
            <w:vAlign w:val="bottom"/>
          </w:tcPr>
          <w:p>
            <w:pPr>
              <w:spacing w:after="0"/>
              <w:rPr>
                <w:sz w:val="11"/>
                <w:szCs w:val="11"/>
                <w:color w:val="auto"/>
              </w:rPr>
            </w:pPr>
          </w:p>
        </w:tc>
        <w:tc>
          <w:tcPr>
            <w:tcW w:w="820" w:type="dxa"/>
            <w:vAlign w:val="bottom"/>
            <w:gridSpan w:val="2"/>
            <w:vMerge w:val="restart"/>
          </w:tcPr>
          <w:p>
            <w:pPr>
              <w:jc w:val="center"/>
              <w:ind w:left="51"/>
              <w:spacing w:after="0"/>
              <w:rPr>
                <w:sz w:val="20"/>
                <w:szCs w:val="20"/>
                <w:color w:val="auto"/>
              </w:rPr>
            </w:pPr>
            <w:r>
              <w:rPr>
                <w:rFonts w:ascii="Arial" w:cs="Arial" w:eastAsia="Arial" w:hAnsi="Arial"/>
                <w:sz w:val="16"/>
                <w:szCs w:val="16"/>
                <w:color w:val="0000FF"/>
                <w:w w:val="87"/>
              </w:rPr>
              <w:t>1,711,632</w:t>
            </w:r>
          </w:p>
        </w:tc>
        <w:tc>
          <w:tcPr>
            <w:tcW w:w="780" w:type="dxa"/>
            <w:vAlign w:val="bottom"/>
            <w:gridSpan w:val="2"/>
            <w:vMerge w:val="restart"/>
          </w:tcPr>
          <w:p>
            <w:pPr>
              <w:ind w:left="4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w:t>
            </w:r>
          </w:p>
        </w:tc>
        <w:tc>
          <w:tcPr>
            <w:tcW w:w="360" w:type="dxa"/>
            <w:vAlign w:val="bottom"/>
          </w:tcPr>
          <w:p>
            <w:pPr>
              <w:spacing w:after="0"/>
              <w:rPr>
                <w:sz w:val="11"/>
                <w:szCs w:val="11"/>
                <w:color w:val="auto"/>
              </w:rPr>
            </w:pPr>
          </w:p>
        </w:tc>
        <w:tc>
          <w:tcPr>
            <w:tcW w:w="460" w:type="dxa"/>
            <w:vAlign w:val="bottom"/>
            <w:vMerge w:val="restart"/>
          </w:tcPr>
          <w:p>
            <w:pPr>
              <w:jc w:val="center"/>
              <w:ind w:right="221"/>
              <w:spacing w:after="0"/>
              <w:rPr>
                <w:sz w:val="20"/>
                <w:szCs w:val="20"/>
                <w:color w:val="auto"/>
              </w:rPr>
            </w:pPr>
            <w:r>
              <w:rPr>
                <w:rFonts w:ascii="Arial" w:cs="Arial" w:eastAsia="Arial" w:hAnsi="Arial"/>
                <w:sz w:val="12"/>
                <w:szCs w:val="12"/>
                <w:color w:val="0000FF"/>
                <w:w w:val="89"/>
              </w:rPr>
              <w:t>0</w:t>
            </w:r>
          </w:p>
        </w:tc>
        <w:tc>
          <w:tcPr>
            <w:tcW w:w="540" w:type="dxa"/>
            <w:vAlign w:val="bottom"/>
            <w:vMerge w:val="restart"/>
          </w:tcPr>
          <w:p>
            <w:pPr>
              <w:jc w:val="center"/>
              <w:ind w:left="180"/>
              <w:spacing w:after="0"/>
              <w:rPr>
                <w:sz w:val="20"/>
                <w:szCs w:val="20"/>
                <w:color w:val="auto"/>
              </w:rPr>
            </w:pPr>
            <w:r>
              <w:rPr>
                <w:rFonts w:ascii="Arial" w:cs="Arial" w:eastAsia="Arial" w:hAnsi="Arial"/>
                <w:sz w:val="12"/>
                <w:szCs w:val="12"/>
                <w:color w:val="0000FF"/>
              </w:rPr>
              <w:t>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Plains AAP,</w:t>
            </w:r>
          </w:p>
        </w:tc>
        <w:tc>
          <w:tcPr>
            <w:tcW w:w="36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jc w:val="center"/>
              <w:ind w:left="102"/>
              <w:spacing w:after="0" w:line="132" w:lineRule="exact"/>
              <w:rPr>
                <w:sz w:val="20"/>
                <w:szCs w:val="20"/>
                <w:color w:val="auto"/>
              </w:rPr>
            </w:pPr>
            <w:r>
              <w:rPr>
                <w:rFonts w:ascii="Arial" w:cs="Arial" w:eastAsia="Arial" w:hAnsi="Arial"/>
                <w:sz w:val="12"/>
                <w:szCs w:val="12"/>
                <w:color w:val="0000FF"/>
                <w:w w:val="84"/>
              </w:rPr>
              <w:t>Shares</w:t>
            </w:r>
          </w:p>
        </w:tc>
        <w:tc>
          <w:tcPr>
            <w:tcW w:w="2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20" w:type="dxa"/>
            <w:vAlign w:val="bottom"/>
            <w:gridSpan w:val="2"/>
          </w:tcPr>
          <w:p>
            <w:pPr>
              <w:ind w:left="60"/>
              <w:spacing w:after="0"/>
              <w:rPr>
                <w:sz w:val="20"/>
                <w:szCs w:val="20"/>
                <w:color w:val="auto"/>
              </w:rPr>
            </w:pPr>
            <w:r>
              <w:rPr>
                <w:rFonts w:ascii="Arial" w:cs="Arial" w:eastAsia="Arial" w:hAnsi="Arial"/>
                <w:sz w:val="12"/>
                <w:szCs w:val="12"/>
                <w:color w:val="0000FF"/>
              </w:rPr>
              <w:t>L.P.</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gridSpan w:val="2"/>
          </w:tcPr>
          <w:p>
            <w:pPr>
              <w:ind w:left="60"/>
              <w:spacing w:after="0"/>
              <w:rPr>
                <w:sz w:val="20"/>
                <w:szCs w:val="20"/>
                <w:color w:val="auto"/>
              </w:rPr>
            </w:pPr>
            <w:r>
              <w:rPr>
                <w:rFonts w:ascii="Arial" w:cs="Arial" w:eastAsia="Arial" w:hAnsi="Arial"/>
                <w:sz w:val="12"/>
                <w:szCs w:val="12"/>
                <w:color w:val="0000FF"/>
              </w:rPr>
              <w:t>Class B</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Shares</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w w:val="95"/>
              </w:rPr>
              <w:t>representing</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00" w:type="dxa"/>
            <w:vAlign w:val="bottom"/>
            <w:vMerge w:val="restart"/>
          </w:tcPr>
          <w:p>
            <w:pPr>
              <w:jc w:val="right"/>
              <w:ind w:right="192"/>
              <w:spacing w:after="0"/>
              <w:rPr>
                <w:sz w:val="20"/>
                <w:szCs w:val="20"/>
                <w:color w:val="auto"/>
              </w:rPr>
            </w:pPr>
            <w:r>
              <w:rPr>
                <w:rFonts w:ascii="Arial" w:cs="Arial" w:eastAsia="Arial" w:hAnsi="Arial"/>
                <w:sz w:val="10"/>
                <w:szCs w:val="10"/>
                <w:color w:val="0000FF"/>
                <w:w w:val="71"/>
              </w:rPr>
              <w:t>0</w:t>
            </w:r>
          </w:p>
        </w:tc>
        <w:tc>
          <w:tcPr>
            <w:tcW w:w="1060" w:type="dxa"/>
            <w:vAlign w:val="bottom"/>
            <w:vMerge w:val="restart"/>
          </w:tcPr>
          <w:p>
            <w:pPr>
              <w:jc w:val="center"/>
              <w:ind w:left="20"/>
              <w:spacing w:after="0"/>
              <w:rPr>
                <w:sz w:val="20"/>
                <w:szCs w:val="20"/>
                <w:color w:val="auto"/>
              </w:rPr>
            </w:pPr>
            <w:r>
              <w:rPr>
                <w:rFonts w:ascii="Arial" w:cs="Arial" w:eastAsia="Arial" w:hAnsi="Arial"/>
                <w:sz w:val="12"/>
                <w:szCs w:val="12"/>
                <w:color w:val="0000FF"/>
                <w:w w:val="89"/>
              </w:rPr>
              <w:t>01/04/2016</w:t>
            </w:r>
          </w:p>
        </w:tc>
        <w:tc>
          <w:tcPr>
            <w:tcW w:w="1020" w:type="dxa"/>
            <w:vAlign w:val="bottom"/>
          </w:tcPr>
          <w:p>
            <w:pPr>
              <w:spacing w:after="0"/>
              <w:rPr>
                <w:sz w:val="11"/>
                <w:szCs w:val="11"/>
                <w:color w:val="auto"/>
              </w:rPr>
            </w:pPr>
          </w:p>
        </w:tc>
        <w:tc>
          <w:tcPr>
            <w:tcW w:w="800" w:type="dxa"/>
            <w:vAlign w:val="bottom"/>
            <w:gridSpan w:val="3"/>
            <w:vMerge w:val="restart"/>
          </w:tcPr>
          <w:p>
            <w:pPr>
              <w:ind w:left="80"/>
              <w:spacing w:after="0" w:line="248"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(2)</w:t>
            </w:r>
          </w:p>
        </w:tc>
        <w:tc>
          <w:tcPr>
            <w:tcW w:w="220" w:type="dxa"/>
            <w:vAlign w:val="bottom"/>
          </w:tcPr>
          <w:p>
            <w:pPr>
              <w:spacing w:after="0"/>
              <w:rPr>
                <w:sz w:val="11"/>
                <w:szCs w:val="11"/>
                <w:color w:val="auto"/>
              </w:rPr>
            </w:pPr>
          </w:p>
        </w:tc>
        <w:tc>
          <w:tcPr>
            <w:tcW w:w="960" w:type="dxa"/>
            <w:vAlign w:val="bottom"/>
            <w:vMerge w:val="restart"/>
          </w:tcPr>
          <w:p>
            <w:pPr>
              <w:ind w:left="400"/>
              <w:spacing w:after="0"/>
              <w:rPr>
                <w:sz w:val="20"/>
                <w:szCs w:val="20"/>
                <w:color w:val="auto"/>
              </w:rPr>
            </w:pPr>
            <w:r>
              <w:rPr>
                <w:rFonts w:ascii="Arial" w:cs="Arial" w:eastAsia="Arial" w:hAnsi="Arial"/>
                <w:sz w:val="12"/>
                <w:szCs w:val="12"/>
                <w:color w:val="0000FF"/>
              </w:rPr>
              <w:t>1,711,632</w:t>
            </w:r>
          </w:p>
        </w:tc>
        <w:tc>
          <w:tcPr>
            <w:tcW w:w="740" w:type="dxa"/>
            <w:vAlign w:val="bottom"/>
            <w:gridSpan w:val="2"/>
            <w:vMerge w:val="restart"/>
          </w:tcPr>
          <w:p>
            <w:pPr>
              <w:jc w:val="center"/>
              <w:ind w:right="27"/>
              <w:spacing w:after="0"/>
              <w:rPr>
                <w:sz w:val="20"/>
                <w:szCs w:val="20"/>
                <w:color w:val="auto"/>
              </w:rPr>
            </w:pPr>
            <w:r>
              <w:rPr>
                <w:rFonts w:ascii="Arial" w:cs="Arial" w:eastAsia="Arial" w:hAnsi="Arial"/>
                <w:sz w:val="12"/>
                <w:szCs w:val="12"/>
                <w:color w:val="0000FF"/>
                <w:w w:val="89"/>
              </w:rPr>
              <w:t>12/31/2015</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81"/>
              </w:rPr>
              <w:t>(5)</w:t>
            </w:r>
          </w:p>
        </w:tc>
        <w:tc>
          <w:tcPr>
            <w:tcW w:w="560" w:type="dxa"/>
            <w:vAlign w:val="bottom"/>
          </w:tcPr>
          <w:p>
            <w:pPr>
              <w:jc w:val="center"/>
              <w:ind w:left="122"/>
              <w:spacing w:after="0" w:line="132" w:lineRule="exact"/>
              <w:rPr>
                <w:sz w:val="20"/>
                <w:szCs w:val="20"/>
                <w:color w:val="auto"/>
              </w:rPr>
            </w:pPr>
            <w:r>
              <w:rPr>
                <w:rFonts w:ascii="Arial" w:cs="Arial" w:eastAsia="Arial" w:hAnsi="Arial"/>
                <w:sz w:val="12"/>
                <w:szCs w:val="12"/>
                <w:color w:val="0000FF"/>
                <w:w w:val="91"/>
              </w:rPr>
              <w:t>Class A</w:t>
            </w:r>
          </w:p>
        </w:tc>
        <w:tc>
          <w:tcPr>
            <w:tcW w:w="200" w:type="dxa"/>
            <w:vAlign w:val="bottom"/>
          </w:tcPr>
          <w:p>
            <w:pPr>
              <w:spacing w:after="0"/>
              <w:rPr>
                <w:sz w:val="11"/>
                <w:szCs w:val="11"/>
                <w:color w:val="auto"/>
              </w:rPr>
            </w:pPr>
          </w:p>
        </w:tc>
        <w:tc>
          <w:tcPr>
            <w:tcW w:w="820" w:type="dxa"/>
            <w:vAlign w:val="bottom"/>
            <w:gridSpan w:val="2"/>
            <w:vMerge w:val="restart"/>
          </w:tcPr>
          <w:p>
            <w:pPr>
              <w:jc w:val="center"/>
              <w:ind w:left="51"/>
              <w:spacing w:after="0"/>
              <w:rPr>
                <w:sz w:val="20"/>
                <w:szCs w:val="20"/>
                <w:color w:val="auto"/>
              </w:rPr>
            </w:pPr>
            <w:r>
              <w:rPr>
                <w:rFonts w:ascii="Arial" w:cs="Arial" w:eastAsia="Arial" w:hAnsi="Arial"/>
                <w:sz w:val="16"/>
                <w:szCs w:val="16"/>
                <w:color w:val="0000FF"/>
                <w:w w:val="87"/>
              </w:rPr>
              <w:t>1,711,632</w:t>
            </w:r>
          </w:p>
        </w:tc>
        <w:tc>
          <w:tcPr>
            <w:tcW w:w="780" w:type="dxa"/>
            <w:vAlign w:val="bottom"/>
            <w:gridSpan w:val="2"/>
            <w:vMerge w:val="restart"/>
          </w:tcPr>
          <w:p>
            <w:pPr>
              <w:ind w:left="4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0</w:t>
            </w:r>
          </w:p>
        </w:tc>
        <w:tc>
          <w:tcPr>
            <w:tcW w:w="360" w:type="dxa"/>
            <w:vAlign w:val="bottom"/>
          </w:tcPr>
          <w:p>
            <w:pPr>
              <w:spacing w:after="0"/>
              <w:rPr>
                <w:sz w:val="11"/>
                <w:szCs w:val="11"/>
                <w:color w:val="auto"/>
              </w:rPr>
            </w:pPr>
          </w:p>
        </w:tc>
        <w:tc>
          <w:tcPr>
            <w:tcW w:w="460" w:type="dxa"/>
            <w:vAlign w:val="bottom"/>
            <w:vMerge w:val="restart"/>
          </w:tcPr>
          <w:p>
            <w:pPr>
              <w:jc w:val="center"/>
              <w:ind w:right="221"/>
              <w:spacing w:after="0"/>
              <w:rPr>
                <w:sz w:val="20"/>
                <w:szCs w:val="20"/>
                <w:color w:val="auto"/>
              </w:rPr>
            </w:pPr>
            <w:r>
              <w:rPr>
                <w:rFonts w:ascii="Arial" w:cs="Arial" w:eastAsia="Arial" w:hAnsi="Arial"/>
                <w:sz w:val="12"/>
                <w:szCs w:val="12"/>
                <w:color w:val="0000FF"/>
                <w:w w:val="89"/>
              </w:rPr>
              <w:t>0</w:t>
            </w:r>
          </w:p>
        </w:tc>
        <w:tc>
          <w:tcPr>
            <w:tcW w:w="540" w:type="dxa"/>
            <w:vAlign w:val="bottom"/>
            <w:vMerge w:val="restart"/>
          </w:tcPr>
          <w:p>
            <w:pPr>
              <w:jc w:val="center"/>
              <w:ind w:left="180"/>
              <w:spacing w:after="0"/>
              <w:rPr>
                <w:sz w:val="20"/>
                <w:szCs w:val="20"/>
                <w:color w:val="auto"/>
              </w:rPr>
            </w:pPr>
            <w:r>
              <w:rPr>
                <w:rFonts w:ascii="Arial" w:cs="Arial" w:eastAsia="Arial" w:hAnsi="Arial"/>
                <w:sz w:val="12"/>
                <w:szCs w:val="12"/>
                <w:color w:val="0000FF"/>
              </w:rPr>
              <w:t>D</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limited</w:t>
            </w:r>
          </w:p>
        </w:tc>
        <w:tc>
          <w:tcPr>
            <w:tcW w:w="36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jc w:val="center"/>
              <w:ind w:left="102"/>
              <w:spacing w:after="0" w:line="132" w:lineRule="exact"/>
              <w:rPr>
                <w:sz w:val="20"/>
                <w:szCs w:val="20"/>
                <w:color w:val="auto"/>
              </w:rPr>
            </w:pPr>
            <w:r>
              <w:rPr>
                <w:rFonts w:ascii="Arial" w:cs="Arial" w:eastAsia="Arial" w:hAnsi="Arial"/>
                <w:sz w:val="12"/>
                <w:szCs w:val="12"/>
                <w:color w:val="0000FF"/>
                <w:w w:val="84"/>
              </w:rPr>
              <w:t>Shares</w:t>
            </w:r>
          </w:p>
        </w:tc>
        <w:tc>
          <w:tcPr>
            <w:tcW w:w="2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20" w:type="dxa"/>
            <w:vAlign w:val="bottom"/>
            <w:gridSpan w:val="2"/>
          </w:tcPr>
          <w:p>
            <w:pPr>
              <w:ind w:left="60"/>
              <w:spacing w:after="0" w:line="132" w:lineRule="exact"/>
              <w:rPr>
                <w:sz w:val="20"/>
                <w:szCs w:val="20"/>
                <w:color w:val="auto"/>
              </w:rPr>
            </w:pPr>
            <w:r>
              <w:rPr>
                <w:rFonts w:ascii="Arial" w:cs="Arial" w:eastAsia="Arial" w:hAnsi="Arial"/>
                <w:sz w:val="12"/>
                <w:szCs w:val="12"/>
                <w:color w:val="0000FF"/>
              </w:rPr>
              <w:t>partner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20" w:type="dxa"/>
            <w:vAlign w:val="bottom"/>
            <w:gridSpan w:val="2"/>
          </w:tcPr>
          <w:p>
            <w:pPr>
              <w:ind w:left="60"/>
              <w:spacing w:after="0"/>
              <w:rPr>
                <w:sz w:val="20"/>
                <w:szCs w:val="20"/>
                <w:color w:val="auto"/>
              </w:rPr>
            </w:pPr>
            <w:r>
              <w:rPr>
                <w:rFonts w:ascii="Arial" w:cs="Arial" w:eastAsia="Arial" w:hAnsi="Arial"/>
                <w:sz w:val="12"/>
                <w:szCs w:val="12"/>
                <w:color w:val="0000FF"/>
              </w:rPr>
              <w:t>interests</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gridSpan w:val="2"/>
          </w:tcPr>
          <w:p>
            <w:pPr>
              <w:ind w:left="60"/>
              <w:spacing w:after="0"/>
              <w:rPr>
                <w:sz w:val="20"/>
                <w:szCs w:val="20"/>
                <w:color w:val="auto"/>
              </w:rPr>
            </w:pPr>
            <w:r>
              <w:rPr>
                <w:rFonts w:ascii="Arial" w:cs="Arial" w:eastAsia="Arial" w:hAnsi="Arial"/>
                <w:sz w:val="12"/>
                <w:szCs w:val="12"/>
                <w:color w:val="0000FF"/>
              </w:rPr>
              <w:t>Class A</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117"/>
        </w:trPr>
        <w:tc>
          <w:tcPr>
            <w:tcW w:w="720" w:type="dxa"/>
            <w:vAlign w:val="bottom"/>
            <w:gridSpan w:val="2"/>
          </w:tcPr>
          <w:p>
            <w:pPr>
              <w:ind w:left="60"/>
              <w:spacing w:after="0" w:line="117" w:lineRule="exact"/>
              <w:rPr>
                <w:sz w:val="20"/>
                <w:szCs w:val="20"/>
                <w:color w:val="auto"/>
              </w:rPr>
            </w:pPr>
            <w:r>
              <w:rPr>
                <w:rFonts w:ascii="Arial" w:cs="Arial" w:eastAsia="Arial" w:hAnsi="Arial"/>
                <w:sz w:val="12"/>
                <w:szCs w:val="12"/>
                <w:color w:val="0000FF"/>
              </w:rPr>
              <w:t>Units in</w:t>
            </w: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300" w:type="dxa"/>
            <w:vAlign w:val="bottom"/>
            <w:vMerge w:val="restart"/>
          </w:tcPr>
          <w:p>
            <w:pPr>
              <w:jc w:val="right"/>
              <w:ind w:right="192"/>
              <w:spacing w:after="0"/>
              <w:rPr>
                <w:sz w:val="20"/>
                <w:szCs w:val="20"/>
                <w:color w:val="auto"/>
              </w:rPr>
            </w:pPr>
            <w:r>
              <w:rPr>
                <w:rFonts w:ascii="Arial" w:cs="Arial" w:eastAsia="Arial" w:hAnsi="Arial"/>
                <w:sz w:val="10"/>
                <w:szCs w:val="10"/>
                <w:color w:val="0000FF"/>
                <w:w w:val="71"/>
              </w:rPr>
              <w:t>0</w:t>
            </w: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gridSpan w:val="2"/>
            <w:vMerge w:val="restart"/>
          </w:tcPr>
          <w:p>
            <w:pPr>
              <w:jc w:val="center"/>
              <w:ind w:right="7"/>
              <w:spacing w:after="0"/>
              <w:rPr>
                <w:sz w:val="20"/>
                <w:szCs w:val="20"/>
                <w:color w:val="auto"/>
              </w:rPr>
            </w:pPr>
            <w:r>
              <w:rPr>
                <w:rFonts w:ascii="Arial" w:cs="Arial" w:eastAsia="Arial" w:hAnsi="Arial"/>
                <w:sz w:val="10"/>
                <w:szCs w:val="10"/>
                <w:color w:val="008000"/>
                <w:w w:val="97"/>
              </w:rPr>
              <w:t>(3)(4)</w:t>
            </w:r>
          </w:p>
        </w:tc>
        <w:tc>
          <w:tcPr>
            <w:tcW w:w="620" w:type="dxa"/>
            <w:vAlign w:val="bottom"/>
            <w:vMerge w:val="restart"/>
          </w:tcPr>
          <w:p>
            <w:pPr>
              <w:jc w:val="center"/>
              <w:spacing w:after="0"/>
              <w:rPr>
                <w:sz w:val="20"/>
                <w:szCs w:val="20"/>
                <w:color w:val="auto"/>
              </w:rPr>
            </w:pPr>
            <w:r>
              <w:rPr>
                <w:rFonts w:ascii="Arial" w:cs="Arial" w:eastAsia="Arial" w:hAnsi="Arial"/>
                <w:sz w:val="10"/>
                <w:szCs w:val="10"/>
                <w:color w:val="008000"/>
                <w:w w:val="89"/>
              </w:rPr>
              <w:t>(3)(4)</w:t>
            </w:r>
          </w:p>
        </w:tc>
        <w:tc>
          <w:tcPr>
            <w:tcW w:w="560" w:type="dxa"/>
            <w:vAlign w:val="bottom"/>
          </w:tcPr>
          <w:p>
            <w:pPr>
              <w:jc w:val="center"/>
              <w:ind w:left="122"/>
              <w:spacing w:after="0" w:line="117" w:lineRule="exact"/>
              <w:rPr>
                <w:sz w:val="20"/>
                <w:szCs w:val="20"/>
                <w:color w:val="auto"/>
              </w:rPr>
            </w:pPr>
            <w:r>
              <w:rPr>
                <w:rFonts w:ascii="Arial" w:cs="Arial" w:eastAsia="Arial" w:hAnsi="Arial"/>
                <w:sz w:val="12"/>
                <w:szCs w:val="12"/>
                <w:color w:val="0000FF"/>
                <w:w w:val="91"/>
              </w:rPr>
              <w:t>Class A</w:t>
            </w:r>
          </w:p>
        </w:tc>
        <w:tc>
          <w:tcPr>
            <w:tcW w:w="200" w:type="dxa"/>
            <w:vAlign w:val="bottom"/>
          </w:tcPr>
          <w:p>
            <w:pPr>
              <w:spacing w:after="0"/>
              <w:rPr>
                <w:sz w:val="10"/>
                <w:szCs w:val="10"/>
                <w:color w:val="auto"/>
              </w:rPr>
            </w:pPr>
          </w:p>
        </w:tc>
        <w:tc>
          <w:tcPr>
            <w:tcW w:w="96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4"/>
              </w:rPr>
              <w:t>2,080,162</w:t>
            </w:r>
            <w:r>
              <w:rPr>
                <w:rFonts w:ascii="Arial" w:cs="Arial" w:eastAsia="Arial" w:hAnsi="Arial"/>
                <w:sz w:val="19"/>
                <w:szCs w:val="19"/>
                <w:color w:val="008000"/>
                <w:w w:val="84"/>
                <w:vertAlign w:val="superscript"/>
              </w:rPr>
              <w:t>(3)(4)</w:t>
            </w:r>
          </w:p>
        </w:tc>
        <w:tc>
          <w:tcPr>
            <w:tcW w:w="640" w:type="dxa"/>
            <w:vAlign w:val="bottom"/>
          </w:tcPr>
          <w:p>
            <w:pPr>
              <w:spacing w:after="0"/>
              <w:rPr>
                <w:sz w:val="10"/>
                <w:szCs w:val="10"/>
                <w:color w:val="auto"/>
              </w:rPr>
            </w:pPr>
          </w:p>
        </w:tc>
        <w:tc>
          <w:tcPr>
            <w:tcW w:w="820" w:type="dxa"/>
            <w:vAlign w:val="bottom"/>
            <w:gridSpan w:val="2"/>
            <w:vMerge w:val="restart"/>
          </w:tcPr>
          <w:p>
            <w:pPr>
              <w:jc w:val="center"/>
              <w:ind w:left="5"/>
              <w:spacing w:after="0"/>
              <w:rPr>
                <w:sz w:val="20"/>
                <w:szCs w:val="20"/>
                <w:color w:val="auto"/>
              </w:rPr>
            </w:pPr>
            <w:r>
              <w:rPr>
                <w:rFonts w:ascii="Arial" w:cs="Arial" w:eastAsia="Arial" w:hAnsi="Arial"/>
                <w:sz w:val="12"/>
                <w:szCs w:val="12"/>
                <w:color w:val="0000FF"/>
                <w:w w:val="85"/>
              </w:rPr>
              <w:t>2,080,162</w:t>
            </w:r>
            <w:r>
              <w:rPr>
                <w:rFonts w:ascii="Arial" w:cs="Arial" w:eastAsia="Arial" w:hAnsi="Arial"/>
                <w:sz w:val="19"/>
                <w:szCs w:val="19"/>
                <w:color w:val="008000"/>
                <w:w w:val="85"/>
                <w:vertAlign w:val="superscript"/>
              </w:rPr>
              <w:t>(3)(4)</w:t>
            </w:r>
          </w:p>
        </w:tc>
        <w:tc>
          <w:tcPr>
            <w:tcW w:w="540" w:type="dxa"/>
            <w:vAlign w:val="bottom"/>
            <w:vMerge w:val="restart"/>
          </w:tcPr>
          <w:p>
            <w:pPr>
              <w:jc w:val="center"/>
              <w:ind w:left="200"/>
              <w:spacing w:after="0"/>
              <w:rPr>
                <w:sz w:val="20"/>
                <w:szCs w:val="20"/>
                <w:color w:val="auto"/>
              </w:rPr>
            </w:pPr>
            <w:r>
              <w:rPr>
                <w:rFonts w:ascii="Arial" w:cs="Arial" w:eastAsia="Arial" w:hAnsi="Arial"/>
                <w:sz w:val="12"/>
                <w:szCs w:val="12"/>
                <w:color w:val="0000FF"/>
              </w:rPr>
              <w:t>I</w:t>
            </w:r>
          </w:p>
        </w:tc>
        <w:tc>
          <w:tcPr>
            <w:tcW w:w="24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20" w:type="dxa"/>
            <w:vAlign w:val="bottom"/>
            <w:gridSpan w:val="2"/>
          </w:tcPr>
          <w:p>
            <w:pPr>
              <w:ind w:left="60"/>
              <w:spacing w:after="0"/>
              <w:rPr>
                <w:sz w:val="20"/>
                <w:szCs w:val="20"/>
                <w:color w:val="auto"/>
              </w:rPr>
            </w:pPr>
            <w:r>
              <w:rPr>
                <w:rFonts w:ascii="Arial" w:cs="Arial" w:eastAsia="Arial" w:hAnsi="Arial"/>
                <w:sz w:val="12"/>
                <w:szCs w:val="12"/>
                <w:color w:val="0000FF"/>
              </w:rPr>
              <w:t>Plains AAP,</w:t>
            </w:r>
          </w:p>
        </w:tc>
        <w:tc>
          <w:tcPr>
            <w:tcW w:w="36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560" w:type="dxa"/>
            <w:vAlign w:val="bottom"/>
          </w:tcPr>
          <w:p>
            <w:pPr>
              <w:jc w:val="center"/>
              <w:ind w:left="102"/>
              <w:spacing w:after="0"/>
              <w:rPr>
                <w:sz w:val="20"/>
                <w:szCs w:val="20"/>
                <w:color w:val="auto"/>
              </w:rPr>
            </w:pPr>
            <w:r>
              <w:rPr>
                <w:rFonts w:ascii="Arial" w:cs="Arial" w:eastAsia="Arial" w:hAnsi="Arial"/>
                <w:sz w:val="12"/>
                <w:szCs w:val="12"/>
                <w:color w:val="0000FF"/>
                <w:w w:val="84"/>
              </w:rPr>
              <w:t>Shares</w:t>
            </w:r>
          </w:p>
        </w:tc>
        <w:tc>
          <w:tcPr>
            <w:tcW w:w="20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3"/>
          </w:tcPr>
          <w:p>
            <w:pPr>
              <w:ind w:left="20"/>
              <w:spacing w:after="0" w:line="157" w:lineRule="exact"/>
              <w:rPr>
                <w:sz w:val="20"/>
                <w:szCs w:val="20"/>
                <w:color w:val="auto"/>
              </w:rPr>
            </w:pPr>
            <w:r>
              <w:rPr>
                <w:rFonts w:ascii="Arial" w:cs="Arial" w:eastAsia="Arial" w:hAnsi="Arial"/>
                <w:sz w:val="11"/>
                <w:szCs w:val="11"/>
                <w:color w:val="0000FF"/>
                <w:w w:val="96"/>
              </w:rPr>
              <w:t>footnotes</w:t>
            </w:r>
            <w:r>
              <w:rPr>
                <w:rFonts w:ascii="Arial" w:cs="Arial" w:eastAsia="Arial" w:hAnsi="Arial"/>
                <w:sz w:val="18"/>
                <w:szCs w:val="18"/>
                <w:color w:val="008000"/>
                <w:w w:val="96"/>
                <w:vertAlign w:val="superscript"/>
              </w:rPr>
              <w:t>(3)(4)</w:t>
            </w: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2"/>
          <w:szCs w:val="12"/>
          <w:color w:val="0000FF"/>
        </w:rPr>
        <w:t>L.P.</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40" w:right="200" w:hanging="8"/>
        <w:spacing w:after="0" w:line="241" w:lineRule="auto"/>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limited partnership agreement of Plains AAP, L.P. ("AAP"), after December 31, 2015, a holder of vested Class B Units of AAP (the "Class B Units") may convert, from time to time, such Class B Units into an equal number of Class A Units of AAP (the "Class A Units") and Class B shares (the "Class B shares") of Plains GP Holdings, L.P. (the "Issuer"), at the then applicable conversion ratio. On 1/4/2016 the Reporting Person exercised his right to convert 1,824,513 Class B Units into 1,711,632 Class A Units and 1,711,632 Class B shares, at the current conversion ratio of 0.938.</w:t>
      </w:r>
    </w:p>
    <w:p>
      <w:pPr>
        <w:spacing w:after="0" w:line="27" w:lineRule="exact"/>
        <w:rPr>
          <w:rFonts w:ascii="Arial" w:cs="Arial" w:eastAsia="Arial" w:hAnsi="Arial"/>
          <w:sz w:val="12"/>
          <w:szCs w:val="12"/>
          <w:color w:val="008000"/>
        </w:rPr>
      </w:pPr>
    </w:p>
    <w:p>
      <w:pPr>
        <w:ind w:left="40" w:right="400" w:hanging="8"/>
        <w:spacing w:after="0" w:line="295" w:lineRule="auto"/>
        <w:tabs>
          <w:tab w:leader="none" w:pos="16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Pursuant to the limited partnership agreement of AAP, upon conversion of Class B Units into Class A Units and Class B shares, the Class A Units and Class B shares are then together exchangeable for an equal number of Class A shares of the Issuer (the "Class A shares"). On 1/4/2016, the Reporting Person elected to exchange 1,711,632 Class A Units and 1,711,632 Class B shares for 1,711,632 Class A shares.</w:t>
      </w:r>
    </w:p>
    <w:p>
      <w:pPr>
        <w:ind w:left="40" w:right="160" w:hanging="8"/>
        <w:spacing w:after="0" w:line="238" w:lineRule="auto"/>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a member of PAA Management LLC, the general partner of PAA Management, L.P. ("PAA Management"). As of the date of this Form 4, the Reporting Person holds an indirect ownership interest in the Issuer through his ownership in PAA Management. Therefore he may be deemed to be a beneficial owner of the interests held by PAA Management. The limited partnership agreement of AAP provides that each limited partner of AAP, including PAA Management, will have the right, at any time and from time to time, to exchange (the "Exchange Right") its Class A Units in AAP, together with a like number of Class B shares and units of the Issuer's general partner (the "GP Units"), for Class A shares on a one-for-one basis.</w:t>
      </w:r>
    </w:p>
    <w:p>
      <w:pPr>
        <w:spacing w:after="0" w:line="27" w:lineRule="exact"/>
        <w:rPr>
          <w:rFonts w:ascii="Arial" w:cs="Arial" w:eastAsia="Arial" w:hAnsi="Arial"/>
          <w:sz w:val="12"/>
          <w:szCs w:val="12"/>
          <w:color w:val="008000"/>
        </w:rPr>
      </w:pPr>
    </w:p>
    <w:p>
      <w:pPr>
        <w:ind w:left="40" w:right="180" w:hanging="8"/>
        <w:spacing w:after="0" w:line="241" w:lineRule="auto"/>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Exchange Right does not expire and may be settled in cash at the option of the Issuer. As such, the Reporting Person may not be deemed to beneficially own the Class A shares reported herein. The number of Class A shares included in the table above represents the number of Class B shares, Class A Units and GP Units owned by PAA Management that are exchangeable for an equivalent number of Class A shares. The Reporting Person disclaims beneficial ownership of the securities held by PAA Management, except to the extent of his pecuniary interest therein.</w:t>
      </w:r>
    </w:p>
    <w:p>
      <w:pPr>
        <w:spacing w:after="0" w:line="27" w:lineRule="exact"/>
        <w:rPr>
          <w:rFonts w:ascii="Arial" w:cs="Arial" w:eastAsia="Arial" w:hAnsi="Arial"/>
          <w:sz w:val="12"/>
          <w:szCs w:val="12"/>
          <w:color w:val="008000"/>
        </w:rPr>
      </w:pPr>
    </w:p>
    <w:p>
      <w:pPr>
        <w:ind w:left="40" w:right="200" w:hanging="8"/>
        <w:spacing w:after="0" w:line="254" w:lineRule="auto"/>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limited partnership agreement of AAP, the rights to (a) convert Class B Units into Class A Units and Class B shares and (b) exchange Class A Units and Class B shares (acquired in a conversion from Class B Units) for Class A shares do not expire.</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820" w:type="dxa"/>
            <w:vAlign w:val="bottom"/>
          </w:tcPr>
          <w:p>
            <w:pPr>
              <w:spacing w:after="0"/>
              <w:rPr>
                <w:sz w:val="16"/>
                <w:szCs w:val="16"/>
                <w:color w:val="auto"/>
              </w:rPr>
            </w:pPr>
          </w:p>
        </w:tc>
        <w:tc>
          <w:tcPr>
            <w:tcW w:w="2180" w:type="dxa"/>
            <w:vAlign w:val="bottom"/>
          </w:tcPr>
          <w:p>
            <w:pPr>
              <w:spacing w:after="0"/>
              <w:rPr>
                <w:sz w:val="20"/>
                <w:szCs w:val="20"/>
                <w:color w:val="auto"/>
              </w:rPr>
            </w:pPr>
            <w:r>
              <w:rPr>
                <w:rFonts w:ascii="Arial" w:cs="Arial" w:eastAsia="Arial" w:hAnsi="Arial"/>
                <w:sz w:val="16"/>
                <w:szCs w:val="16"/>
                <w:color w:val="0000FF"/>
                <w:w w:val="90"/>
              </w:rPr>
              <w:t>/s/ Ann F. Gullion, attorney-in-fact</w:t>
            </w:r>
          </w:p>
        </w:tc>
        <w:tc>
          <w:tcPr>
            <w:tcW w:w="60" w:type="dxa"/>
            <w:vAlign w:val="bottom"/>
          </w:tcPr>
          <w:p>
            <w:pPr>
              <w:spacing w:after="0"/>
              <w:rPr>
                <w:sz w:val="16"/>
                <w:szCs w:val="16"/>
                <w:color w:val="auto"/>
              </w:rPr>
            </w:pPr>
          </w:p>
        </w:tc>
        <w:tc>
          <w:tcPr>
            <w:tcW w:w="760" w:type="dxa"/>
            <w:vAlign w:val="bottom"/>
            <w:gridSpan w:val="2"/>
          </w:tcPr>
          <w:p>
            <w:pPr>
              <w:ind w:left="60"/>
              <w:spacing w:after="0"/>
              <w:rPr>
                <w:sz w:val="20"/>
                <w:szCs w:val="20"/>
                <w:color w:val="auto"/>
              </w:rPr>
            </w:pPr>
            <w:r>
              <w:rPr>
                <w:rFonts w:ascii="Arial" w:cs="Arial" w:eastAsia="Arial" w:hAnsi="Arial"/>
                <w:sz w:val="16"/>
                <w:szCs w:val="16"/>
                <w:color w:val="0000FF"/>
                <w:w w:val="84"/>
              </w:rPr>
              <w:t>01/06/2016</w:t>
            </w:r>
          </w:p>
        </w:tc>
      </w:tr>
      <w:tr>
        <w:trPr>
          <w:trHeight w:val="20"/>
        </w:trPr>
        <w:tc>
          <w:tcPr>
            <w:tcW w:w="682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08"/>
        </w:trPr>
        <w:tc>
          <w:tcPr>
            <w:tcW w:w="68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2"/>
                <w:szCs w:val="12"/>
                <w:color w:val="auto"/>
              </w:rPr>
              <w:t>** Signature of Reporting Person</w:t>
            </w:r>
          </w:p>
        </w:tc>
        <w:tc>
          <w:tcPr>
            <w:tcW w:w="6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auto"/>
              </w:rPr>
              <w:t>Date</w:t>
            </w:r>
          </w:p>
        </w:tc>
      </w:tr>
      <w:tr>
        <w:trPr>
          <w:trHeight w:val="180"/>
        </w:trPr>
        <w:tc>
          <w:tcPr>
            <w:tcW w:w="9060" w:type="dxa"/>
            <w:vAlign w:val="bottom"/>
            <w:gridSpan w:val="3"/>
          </w:tcPr>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9060" w:type="dxa"/>
            <w:vAlign w:val="bottom"/>
            <w:gridSpan w:val="3"/>
          </w:tcPr>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9060" w:type="dxa"/>
            <w:vAlign w:val="bottom"/>
            <w:gridSpan w:val="3"/>
          </w:tcPr>
          <w:p>
            <w:pPr>
              <w:spacing w:after="0"/>
              <w:rPr>
                <w:sz w:val="20"/>
                <w:szCs w:val="20"/>
                <w:color w:val="auto"/>
              </w:rPr>
            </w:pPr>
            <w:r>
              <w:rPr>
                <w:rFonts w:ascii="Arial" w:cs="Arial" w:eastAsia="Arial" w:hAnsi="Arial"/>
                <w:sz w:val="12"/>
                <w:szCs w:val="12"/>
                <w:color w:val="auto"/>
              </w:rPr>
              <w:t xml:space="preserve">** 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9060" w:type="dxa"/>
            <w:vAlign w:val="bottom"/>
            <w:gridSpan w:val="3"/>
          </w:tcPr>
          <w:p>
            <w:pPr>
              <w:spacing w:after="0"/>
              <w:rPr>
                <w:sz w:val="20"/>
                <w:szCs w:val="20"/>
                <w:color w:val="auto"/>
              </w:rPr>
            </w:pPr>
            <w:r>
              <w:rPr>
                <w:rFonts w:ascii="Arial" w:cs="Arial" w:eastAsia="Arial" w:hAnsi="Arial"/>
                <w:sz w:val="12"/>
                <w:szCs w:val="12"/>
                <w:color w:val="auto"/>
              </w:rPr>
              <w:t xml:space="preserve">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r>
    </w:tbl>
    <w:p>
      <w:pPr>
        <w:sectPr>
          <w:pgSz w:w="11900" w:h="16902" w:orient="portrait"/>
          <w:cols w:equalWidth="0" w:num="1">
            <w:col w:w="11520"/>
          </w:cols>
          <w:pgMar w:left="240" w:top="21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626"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2020-01-19T04:55:08Z</dcterms:created>
  <dcterms:modified xsi:type="dcterms:W3CDTF">2020-01-19T04:55:08Z</dcterms:modified>
</cp:coreProperties>
</file>