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Limited Partnership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72651A207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72651A207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Energy Income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1,015,030.00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7,838,981.00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1,015,030.00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7,838,981.00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8,854,011.00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72651A207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James J. Murchie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1,015,030.00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7,838,981.00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1,015,030.00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7,838,981.00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8,854,011.00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4.47 %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72651A207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Eva Pao</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CONNECTICUT</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1,015,030.00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7,838,981.00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1,015,030.00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7,838,981.00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8,854,011.00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72651A207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Saul Ballesteros</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CONNECTICUT</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1,015,030.00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7,838,981.00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1,015,030.00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7,838,981.00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8,854,011.00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72651A207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K. Tysseland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CONNECTICUT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1,015,030.00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7,838,981.00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1,015,030.00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17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7,838,981.00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8,854,011.00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4.47 %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Plains GP Holdings,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Clay Street, Suite 1600, Houston, TX 77002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2620"/>
        <w:spacing w:after="0" w:line="256" w:lineRule="auto"/>
        <w:rPr>
          <w:sz w:val="20"/>
          <w:szCs w:val="20"/>
          <w:color w:val="auto"/>
        </w:rPr>
      </w:pPr>
      <w:r>
        <w:rPr>
          <w:rFonts w:ascii="Times New Roman" w:cs="Times New Roman" w:eastAsia="Times New Roman" w:hAnsi="Times New Roman"/>
          <w:sz w:val="22"/>
          <w:szCs w:val="22"/>
          <w:color w:val="auto"/>
        </w:rPr>
        <w:t>Energy Income Partners, LLC James Murchie Eva Pao Saul Ballesteros John Tysseland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10 Wright Street Westport, Connecticut 06880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Energy Income Partners, LLC is a Delaware limited liability company James Murchie is a citizen of the United States of America Eva Pao is a citizen of the United States of America Saul Ballesteros is a citizen of the United States of America John Tysseland is a citizen of the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Limited Partnership Interests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72651A207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right="5000" w:firstLine="8"/>
        <w:spacing w:after="0" w:line="591" w:lineRule="auto"/>
        <w:tabs>
          <w:tab w:leader="none" w:pos="9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Item 4. Ownership</w:t>
      </w:r>
    </w:p>
    <w:p>
      <w:pPr>
        <w:sectPr>
          <w:pgSz w:w="11900" w:h="17016" w:orient="portrait"/>
          <w:cols w:equalWidth="0" w:num="1">
            <w:col w:w="11100"/>
          </w:cols>
          <w:pgMar w:left="360" w:top="112" w:right="439" w:bottom="0" w:gutter="0" w:footer="0" w:header="0"/>
        </w:sectPr>
      </w:pPr>
    </w:p>
    <w:bookmarkStart w:id="5" w:name="page6"/>
    <w:bookmarkEnd w:id="5"/>
    <w:p>
      <w:pPr>
        <w:ind w:left="920" w:right="7740" w:hanging="912"/>
        <w:spacing w:after="0" w:line="371"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8854011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4.47 %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1015030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7838981</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1015030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7838981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Energy Income Partners,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Nandita Hogan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Chief Compliance Officer, Energy Income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James J. Murchie</w:t>
      </w:r>
    </w:p>
    <w:p>
      <w:pPr>
        <w:spacing w:after="0" w:line="152" w:lineRule="exact"/>
        <w:rPr>
          <w:sz w:val="20"/>
          <w:szCs w:val="20"/>
          <w:color w:val="auto"/>
        </w:rPr>
      </w:pPr>
    </w:p>
    <w:p>
      <w:pPr>
        <w:ind w:left="5540"/>
        <w:spacing w:after="0"/>
        <w:tabs>
          <w:tab w:leader="none" w:pos="6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J. Murchie</w:t>
      </w:r>
    </w:p>
    <w:p>
      <w:pPr>
        <w:spacing w:after="0" w:line="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Name/Title: Chief Executive Officer, Energy Income Partners</w:t>
      </w:r>
    </w:p>
    <w:p>
      <w:pPr>
        <w:spacing w:after="0" w:line="44" w:lineRule="exact"/>
        <w:rPr>
          <w:sz w:val="20"/>
          <w:szCs w:val="20"/>
          <w:color w:val="auto"/>
        </w:rPr>
      </w:pPr>
    </w:p>
    <w:p>
      <w:pPr>
        <w:ind w:left="5540"/>
        <w:spacing w:after="0"/>
        <w:tabs>
          <w:tab w:leader="none" w:pos="6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Eva Pao</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Eva Pao</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Partner, Energy Income Partners</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Saul Ballesteros</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Saul Ballesteros</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Head Trader, Energy Income Partners</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John K. Tysseland</w:t>
      </w:r>
    </w:p>
    <w:p>
      <w:pPr>
        <w:spacing w:after="0" w:line="152"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K. Tysseland</w:t>
      </w:r>
    </w:p>
    <w:p>
      <w:pPr>
        <w:spacing w:after="0" w:line="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color w:val="auto"/>
        </w:rPr>
        <w:t>Name/Title: Portfolio Manager, Energy Income Partners</w:t>
      </w:r>
    </w:p>
    <w:p>
      <w:pPr>
        <w:spacing w:after="0" w:line="56"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08" w:lineRule="exact"/>
        <w:rPr>
          <w:sz w:val="20"/>
          <w:szCs w:val="20"/>
          <w:color w:val="auto"/>
        </w:rPr>
      </w:pPr>
    </w:p>
    <w:p>
      <w:pPr>
        <w:jc w:val="center"/>
        <w:ind w:right="42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description of the group membership has been filed as an exhibit.</w:t>
      </w:r>
    </w:p>
    <w:p>
      <w:pPr>
        <w:sectPr>
          <w:pgSz w:w="11900" w:h="16838" w:orient="portrait"/>
          <w:cols w:equalWidth="0" w:num="1">
            <w:col w:w="10099"/>
          </w:cols>
          <w:pgMar w:left="360" w:top="111"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 Filing Exhibit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Energy Income Partners,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Group Membership</w:t>
      </w: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February 13,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Income Partners, LLC (“EIP”) is a registered investment adviser.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Murchie derives beneficial ownership of the shares reported in the 13G filing solely through his service as an officer of EIP.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 Pao derives beneficial ownership of the shares reported in the 13G filing solely through her service as an officer of EIP.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Saul Ballesteros derives beneficial ownership of the shares reported in the 13G filing solely through his service as an officer of EIP.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Tysseland derives beneficial ownership of the shares reported in the 13G filing solely through his service as an officer of EIP.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1)"/>
      <w:numFmt w:val="lowerLetter"/>
      <w:start w:val="3"/>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2026-02-17T08:59:48Z</dcterms:created>
  <dcterms:modified xsi:type="dcterms:W3CDTF">2026-02-17T08:59:48Z</dcterms:modified>
</cp:coreProperties>
</file>