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PLAINS ALL AMERICAN PIPELINE 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Preferred Convertible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726503204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726503204</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CIBC Private Wealth Group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5,380,953.00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5,380,953.00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5,380,953.00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PLAINS ALL AMERICAN PIPELINE LP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333 CLAY STREET, SUITE 1600, HOUSTON, TEXAS, 77002</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CIBC Private Wealth Group, LLC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181 West Madison 36th Floor Chicago, IL 60602</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US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Preferred Convertible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726503204</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w:t>
      </w:r>
    </w:p>
    <w:p>
      <w:pPr>
        <w:sectPr>
          <w:pgSz w:w="11900" w:h="16838" w:orient="portrait"/>
          <w:cols w:equalWidth="0" w:num="1">
            <w:col w:w="10640"/>
          </w:cols>
          <w:pgMar w:left="360" w:top="111" w:right="899" w:bottom="0" w:gutter="0" w:footer="0" w:header="0"/>
          <w:type w:val="continuous"/>
        </w:sectPr>
      </w:pPr>
    </w:p>
    <w:bookmarkStart w:id="2" w:name="page3"/>
    <w:bookmarkEnd w:id="2"/>
    <w:p>
      <w:pPr>
        <w:spacing w:after="0" w:line="2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Investment Company Act of 1940 (15 U.S.C. 80a-3);</w:t>
      </w:r>
    </w:p>
    <w:p>
      <w:pPr>
        <w:spacing w:after="0" w:line="58" w:lineRule="exact"/>
        <w:rPr>
          <w:sz w:val="20"/>
          <w:szCs w:val="20"/>
          <w:color w:val="auto"/>
        </w:rPr>
      </w:pPr>
    </w:p>
    <w:p>
      <w:pPr>
        <w:jc w:val="right"/>
        <w:ind w:right="102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right"/>
        <w:ind w:left="1300" w:right="6640" w:hanging="1292"/>
        <w:spacing w:after="0" w:line="263" w:lineRule="auto"/>
        <w:tabs>
          <w:tab w:leader="none" w:pos="922"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accordance with § 240.13d-1(b)(1)(ii)(J), please specify the type of institution:</w:t>
      </w:r>
    </w:p>
    <w:p>
      <w:pPr>
        <w:spacing w:after="0" w:line="13"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5380953</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7.57 %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60" w:orient="portrait"/>
          <w:cols w:equalWidth="0" w:num="1">
            <w:col w:w="11140"/>
          </w:cols>
          <w:pgMar w:left="360" w:top="111"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5380953</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5380953</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60" w:orient="portrait"/>
          <w:cols w:equalWidth="0" w:num="2">
            <w:col w:w="620" w:space="300"/>
            <w:col w:w="10220"/>
          </w:cols>
          <w:pgMar w:left="360" w:top="111" w:right="399" w:bottom="0" w:gutter="0" w:footer="0" w:header="0"/>
          <w:type w:val="continuous"/>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CIBC National Trust Company</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22"/>
          <w:szCs w:val="22"/>
          <w:color w:val="auto"/>
        </w:rPr>
        <w:t>CIBC Private Wealth Group LLC</w:t>
      </w:r>
    </w:p>
    <w:p>
      <w:pPr>
        <w:spacing w:after="0" w:line="152" w:lineRule="exact"/>
        <w:rPr>
          <w:sz w:val="20"/>
          <w:szCs w:val="20"/>
          <w:color w:val="auto"/>
        </w:rPr>
      </w:pPr>
    </w:p>
    <w:p>
      <w:pPr>
        <w:ind w:left="4060"/>
        <w:spacing w:after="0"/>
        <w:tabs>
          <w:tab w:leader="none" w:pos="5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Mary E Antunes</w:t>
      </w:r>
    </w:p>
    <w:p>
      <w:pPr>
        <w:sectPr>
          <w:pgSz w:w="11900" w:h="16860" w:orient="portrait"/>
          <w:cols w:equalWidth="0" w:num="1">
            <w:col w:w="11140"/>
          </w:cols>
          <w:pgMar w:left="360" w:top="111" w:right="399" w:bottom="0" w:gutter="0" w:footer="0" w:header="0"/>
          <w:type w:val="continuous"/>
        </w:sectPr>
      </w:pPr>
    </w:p>
    <w:bookmarkStart w:id="3" w:name="page4"/>
    <w:bookmarkEnd w:id="3"/>
    <w:p>
      <w:pPr>
        <w:ind w:left="2980"/>
        <w:spacing w:after="0"/>
        <w:rPr>
          <w:sz w:val="20"/>
          <w:szCs w:val="20"/>
          <w:color w:val="auto"/>
        </w:rPr>
      </w:pPr>
      <w:r>
        <w:rPr>
          <w:rFonts w:ascii="Times New Roman" w:cs="Times New Roman" w:eastAsia="Times New Roman" w:hAnsi="Times New Roman"/>
          <w:sz w:val="21"/>
          <w:szCs w:val="21"/>
          <w:color w:val="auto"/>
        </w:rPr>
        <w:t>Name/Title: Executive Director, Compliance</w:t>
      </w:r>
    </w:p>
    <w:p>
      <w:pPr>
        <w:spacing w:after="0" w:line="56" w:lineRule="exact"/>
        <w:rPr>
          <w:sz w:val="20"/>
          <w:szCs w:val="20"/>
          <w:color w:val="auto"/>
        </w:rPr>
      </w:pPr>
    </w:p>
    <w:p>
      <w:pPr>
        <w:ind w:left="2980"/>
        <w:spacing w:after="0"/>
        <w:tabs>
          <w:tab w:leader="none" w:pos="40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sectPr>
      <w:pgSz w:w="11900" w:h="16838" w:orient="portrait"/>
      <w:cols w:equalWidth="0" w:num="1">
        <w:col w:w="9019"/>
      </w:cols>
      <w:pgMar w:left="1440" w:top="12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0"/>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2025-02-14T10:47:06Z</dcterms:created>
  <dcterms:modified xsi:type="dcterms:W3CDTF">2025-02-14T10:47:06Z</dcterms:modified>
</cp:coreProperties>
</file>