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 May 19,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Representatives of Plains All American Pipeline, L.P. (“PAA”) and Plains GP Holdings, L.P. (“PAGP”) intend to make a presentation and meet with members of the financial community at the National Association of Publicly Traded Partnerships’ 2015 Master Limited Partnership Investor Conference to be held in Orlando, Florida from May 20-22, 2015. The presentation, which will take place at 8:00 a.m. EDT on Thursday, May 21st, will give an overview of PAA and PAGP, including strategic positioning, organic growth activities, financial growth strategy and related matters. On the morning of May 21, 2015, the prepared presentation materials will be made available for viewing at www.plainsallamerican.com under the Investor Relations tab. The presentation will also be webcast live beginning at approximately 8:00 a.m. EDT on Thursday, May 21, 2015 and will be available for a period of approximately 90 days following the event at the following weblink: </w:t>
      </w:r>
      <w:r>
        <w:rPr>
          <w:rFonts w:ascii="Arial" w:cs="Arial" w:eastAsia="Arial" w:hAnsi="Arial"/>
          <w:sz w:val="16"/>
          <w:szCs w:val="16"/>
          <w:b w:val="1"/>
          <w:bCs w:val="1"/>
          <w:color w:val="auto"/>
        </w:rPr>
        <w:t>http://wsw.com/webcast/naptp8/paa</w:t>
      </w:r>
      <w:r>
        <w:rPr>
          <w:rFonts w:ascii="Arial" w:cs="Arial" w:eastAsia="Arial" w:hAnsi="Arial"/>
          <w:sz w:val="16"/>
          <w:szCs w:val="16"/>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PLAINS GP HOLDINGS, L.P.</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19, 2015</w:t>
            </w: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500" w:type="dxa"/>
            <w:vAlign w:val="bottom"/>
          </w:tcPr>
          <w:p>
            <w:pPr>
              <w:spacing w:after="0"/>
              <w:rPr>
                <w:sz w:val="24"/>
                <w:szCs w:val="24"/>
                <w:color w:val="auto"/>
              </w:rPr>
            </w:pPr>
          </w:p>
        </w:tc>
        <w:tc>
          <w:tcPr>
            <w:tcW w:w="7920" w:type="dxa"/>
            <w:vAlign w:val="bottom"/>
            <w:gridSpan w:val="2"/>
          </w:tcPr>
          <w:p>
            <w:pPr>
              <w:ind w:left="2060"/>
              <w:spacing w:after="0"/>
              <w:rPr>
                <w:sz w:val="20"/>
                <w:szCs w:val="20"/>
                <w:color w:val="auto"/>
              </w:rPr>
            </w:pPr>
            <w:r>
              <w:rPr>
                <w:rFonts w:ascii="Arial" w:cs="Arial" w:eastAsia="Arial" w:hAnsi="Arial"/>
                <w:sz w:val="18"/>
                <w:szCs w:val="18"/>
                <w:color w:val="auto"/>
              </w:rPr>
              <w:t>By: /s/ Richard McGee</w:t>
            </w:r>
          </w:p>
        </w:tc>
      </w:tr>
      <w:tr>
        <w:trPr>
          <w:trHeight w:val="209"/>
        </w:trPr>
        <w:tc>
          <w:tcPr>
            <w:tcW w:w="35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2020-01-23T16:05:43Z</dcterms:created>
  <dcterms:modified xsi:type="dcterms:W3CDTF">2020-01-23T16:05:43Z</dcterms:modified>
</cp:coreProperties>
</file>