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McGee Richard K.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General Counsel &amp; Sec.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166,552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02/14/2019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23.8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163,448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02/14/2019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K. McGee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02/19/2019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2020-01-09T13:33:55Z</dcterms:created>
  <dcterms:modified xsi:type="dcterms:W3CDTF">2020-01-09T13:33:55Z</dcterms:modified>
</cp:coreProperties>
</file>