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726503105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726503105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ALPS Advisors,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COLORADO</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74,402,915.00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74,402,915.00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74,402,915.00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726503105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Alerian MLP ETF</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74,402,915.00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74,402,915.00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74,402,915.00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10.58 %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Plains All American Pipeline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Clay Street, Suite 1600, Houston, TX, 77022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 ALPS Advisors, Inc. (2) Alerian MLP ETF</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(1) ALPS Advisors, Inc.: 1290 Broadway, Suite 1000, Denver, CO, 80203 (2) Alerian MLP ETF: 1290 Broadway, Suite 1000, Denver, CO, 80203</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3960" w:firstLine="6"/>
        <w:spacing w:after="0" w:line="256" w:lineRule="auto"/>
        <w:tabs>
          <w:tab w:leader="none" w:pos="122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Colorado (2) Alerian MLP ETF: Delaware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Units Representing Limited Partner Interests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726503105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860" w:firstLine="6"/>
        <w:spacing w:after="0" w:line="256" w:lineRule="auto"/>
        <w:tabs>
          <w:tab w:leader="none" w:pos="122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74402915 (2) Alerian MLP ETF: 74402915 Percent of class:</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 ALPS Advisors, Inc.: 10.58% (2) Alerian MLP ETF: 10.58%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800"/>
          </w:cols>
          <w:pgMar w:left="360" w:top="126" w:right="7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ALPS Advisors, Inc.: 74402915 (2) Alerian MLP ETF: 74402915</w:t>
      </w:r>
    </w:p>
    <w:p>
      <w:pPr>
        <w:spacing w:after="0" w:line="287"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4200" w:firstLine="6"/>
        <w:spacing w:after="0" w:line="537" w:lineRule="auto"/>
        <w:tabs>
          <w:tab w:leader="none" w:pos="30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74402915 (2) Alerian MLP ETF: 74402915 Ownership of 5 Percent or Less of a Class.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ALPS Advisors, Inc. ("AAI"), an investment adviser registered under Section 203 of the Investment Advisors Act of 1940, furnishes investment advice to investment companies registered under the Investment Company Act of 1940 (collectively referred to as the "Funds"). In its role as investment advisor, AAI has voting and/or investment power over the securities of the Issuer that are owned by the Funds, and may be deemed to be the beneficial owner of the shares of the Issuer held by the Funds. However, all securities reported in this schedule are owned by the Funds. AAI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 Alerian MLP ETF is an investment company registered under the Investment Company Act of 1940 and is one of the Funds to which AAI provides investment advice.</w:t>
      </w:r>
    </w:p>
    <w:p>
      <w:pPr>
        <w:spacing w:after="0" w:line="17"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7" w:orient="portrait"/>
          <w:cols w:equalWidth="0" w:num="2">
            <w:col w:w="720" w:space="200"/>
            <w:col w:w="10220"/>
          </w:cols>
          <w:pgMar w:left="360" w:top="355"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ALPS Advisors, Inc.</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Sutula</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Matthew Sutula, Chief Compliance Officer</w:t>
      </w:r>
    </w:p>
    <w:p>
      <w:pPr>
        <w:spacing w:after="0" w:line="44"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07/01/2025</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Alerian MLP ETF</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Sutula</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Matthew Sutula, Chief Compliance Officer</w:t>
      </w:r>
    </w:p>
    <w:p>
      <w:pPr>
        <w:sectPr>
          <w:pgSz w:w="11900" w:h="16887" w:orient="portrait"/>
          <w:cols w:equalWidth="0" w:num="1">
            <w:col w:w="11140"/>
          </w:cols>
          <w:pgMar w:left="360" w:top="355" w:right="399" w:bottom="0" w:gutter="0" w:footer="0" w:header="0"/>
          <w:type w:val="continuous"/>
        </w:sectPr>
      </w:pPr>
    </w:p>
    <w:bookmarkStart w:id="4" w:name="page5"/>
    <w:bookmarkEnd w:id="4"/>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07/01/2025</w:t>
      </w:r>
    </w:p>
    <w:p>
      <w:pPr>
        <w:spacing w:after="0" w:line="31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After reasonable inquiry and to the best of my knowledge and belief, I certify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set forth in this statement is true, complete and correct.</w:t>
      </w:r>
    </w:p>
    <w:sectPr>
      <w:pgSz w:w="11900" w:h="16838" w:orient="portrait"/>
      <w:cols w:equalWidth="0" w:num="1">
        <w:col w:w="10860"/>
      </w:cols>
      <w:pgMar w:left="320" w:top="153"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lowerLetter"/>
      <w:start w:val="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2025-07-09T14:26:01Z</dcterms:created>
  <dcterms:modified xsi:type="dcterms:W3CDTF">2025-07-09T14:26:01Z</dcterms:modified>
</cp:coreProperties>
</file>