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Date of Report (Date of earliest event reported) – </w:t>
      </w:r>
      <w:r>
        <w:rPr>
          <w:rFonts w:ascii="Arial" w:cs="Arial" w:eastAsia="Arial" w:hAnsi="Arial"/>
          <w:sz w:val="17"/>
          <w:szCs w:val="17"/>
          <w:b w:val="1"/>
          <w:bCs w:val="1"/>
          <w:color w:val="auto"/>
        </w:rPr>
        <w:t>December 9, 2019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83" w:right="239" w:bottom="1440" w:gutter="0" w:footer="0" w:header="0"/>
        </w:sectPr>
      </w:pPr>
    </w:p>
    <w:p>
      <w:pPr>
        <w:spacing w:after="0" w:line="205" w:lineRule="exact"/>
        <w:rPr>
          <w:sz w:val="24"/>
          <w:szCs w:val="24"/>
          <w:color w:val="auto"/>
        </w:rPr>
      </w:pPr>
    </w:p>
    <w:p>
      <w:pPr>
        <w:ind w:left="13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50" w:lineRule="exact"/>
        <w:rPr>
          <w:sz w:val="24"/>
          <w:szCs w:val="24"/>
          <w:color w:val="auto"/>
        </w:rPr>
      </w:pPr>
    </w:p>
    <w:p>
      <w:pPr>
        <w:sectPr>
          <w:pgSz w:w="11900" w:h="16838" w:orient="portrait"/>
          <w:cols w:equalWidth="0" w:num="3">
            <w:col w:w="4700" w:space="720"/>
            <w:col w:w="2960" w:space="720"/>
            <w:col w:w="2320"/>
          </w:cols>
          <w:pgMar w:left="240" w:top="783" w:right="239" w:bottom="1440" w:gutter="0" w:footer="0" w:header="0"/>
          <w:type w:val="continuous"/>
        </w:sectPr>
      </w:pPr>
    </w:p>
    <w:p>
      <w:pPr>
        <w:ind w:left="8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34" w:lineRule="exact"/>
        <w:rPr>
          <w:sz w:val="24"/>
          <w:szCs w:val="24"/>
          <w:color w:val="auto"/>
        </w:rPr>
      </w:pPr>
    </w:p>
    <w:p>
      <w:pPr>
        <w:sectPr>
          <w:pgSz w:w="11900" w:h="16838" w:orient="portrait"/>
          <w:cols w:equalWidth="0" w:num="3">
            <w:col w:w="4000" w:space="720"/>
            <w:col w:w="2860" w:space="720"/>
            <w:col w:w="3120"/>
          </w:cols>
          <w:pgMar w:left="240" w:top="783" w:right="239" w:bottom="1440" w:gutter="0" w:footer="0" w:header="0"/>
          <w:type w:val="continuous"/>
        </w:sectPr>
      </w:pPr>
    </w:p>
    <w:p>
      <w:pPr>
        <w:ind w:left="1380"/>
        <w:spacing w:after="0"/>
        <w:rPr>
          <w:sz w:val="20"/>
          <w:szCs w:val="20"/>
          <w:color w:val="auto"/>
        </w:rPr>
      </w:pPr>
      <w:r>
        <w:rPr>
          <w:rFonts w:ascii="Arial" w:cs="Arial" w:eastAsia="Arial" w:hAnsi="Arial"/>
          <w:sz w:val="18"/>
          <w:szCs w:val="18"/>
          <w:color w:val="auto"/>
        </w:rPr>
        <w:t>incorporation)</w:t>
      </w:r>
    </w:p>
    <w:p>
      <w:pPr>
        <w:spacing w:after="0" w:line="220" w:lineRule="exact"/>
        <w:rPr>
          <w:sz w:val="24"/>
          <w:szCs w:val="24"/>
          <w:color w:val="auto"/>
        </w:rPr>
      </w:pPr>
    </w:p>
    <w:p>
      <w:pPr>
        <w:ind w:left="380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420"/>
          </w:cols>
          <w:pgMar w:left="240" w:top="783" w:right="239" w:bottom="1440" w:gutter="0" w:footer="0" w:header="0"/>
          <w:type w:val="continuous"/>
        </w:sectPr>
      </w:pPr>
    </w:p>
    <w:p>
      <w:pPr>
        <w:spacing w:after="0" w:line="24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04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Class A Shares</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Representatives from Plains All American Pipeline, L.P. (“PAA”) and Plains GP Holdings, L.P. (“PAGP”) intend to make a presentation and meet with members of the financial community at the 18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Annual Wells Fargo Midstream and Utility Symposium to be held in New York, New York from December 10-12, 2019. The presentation, which will take place at 8:40 a.m. Eastern Time on Wednesday, December 11, 2019, will cover an industry overview, PAA’s commercial and operational activities, forward growth outlook, financial positioning and other related matters. The presentation will be webcast live beginning at 8:40 a.m. Eastern Time on Wednesday, December 11, 2019, and will be available for a period of 180 days following the event at the following web link: </w:t>
      </w:r>
      <w:r>
        <w:rPr>
          <w:rFonts w:ascii="Arial" w:cs="Arial" w:eastAsia="Arial" w:hAnsi="Arial"/>
          <w:sz w:val="18"/>
          <w:szCs w:val="18"/>
          <w:u w:val="single" w:color="auto"/>
          <w:color w:val="auto"/>
        </w:rPr>
        <w:t>https://cc.talkpoint.com/well001/121119a_js/?entity=7_3CJGOMU</w:t>
      </w:r>
      <w:r>
        <w:rPr>
          <w:rFonts w:ascii="Arial" w:cs="Arial" w:eastAsia="Arial" w:hAnsi="Arial"/>
          <w:sz w:val="18"/>
          <w:szCs w:val="18"/>
          <w:color w:val="auto"/>
        </w:rPr>
        <w:t>. The presentation materials will be made available for viewing on Tuesday, December 10, 2019, at www.plainsallamerican.com under the “News &amp; Events — Investor Presentations” portion of the Investor Relations section of the website. PAA will also post additional information to the Social Responsibility portion of its website by December 11, 2019.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PAA GP HOLDINGS, L.P.</w:t>
      </w:r>
    </w:p>
    <w:p>
      <w:pPr>
        <w:spacing w:after="0" w:line="225" w:lineRule="exact"/>
        <w:rPr>
          <w:sz w:val="20"/>
          <w:szCs w:val="20"/>
          <w:color w:val="auto"/>
        </w:rPr>
      </w:pPr>
    </w:p>
    <w:p>
      <w:pPr>
        <w:spacing w:after="0"/>
        <w:tabs>
          <w:tab w:leader="none" w:pos="5640" w:val="left"/>
          <w:tab w:leader="none" w:pos="6100" w:val="left"/>
        </w:tabs>
        <w:rPr>
          <w:sz w:val="20"/>
          <w:szCs w:val="20"/>
          <w:color w:val="auto"/>
        </w:rPr>
      </w:pPr>
      <w:r>
        <w:rPr>
          <w:rFonts w:ascii="Arial" w:cs="Arial" w:eastAsia="Arial" w:hAnsi="Arial"/>
          <w:sz w:val="18"/>
          <w:szCs w:val="18"/>
          <w:color w:val="auto"/>
        </w:rPr>
        <w:t>Date:  December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pacing w:after="0" w:line="200" w:lineRule="exact"/>
        <w:rPr>
          <w:sz w:val="20"/>
          <w:szCs w:val="20"/>
          <w:color w:val="auto"/>
        </w:rPr>
      </w:pPr>
    </w:p>
    <w:p>
      <w:pPr>
        <w:spacing w:after="0" w:line="241"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tab/>
        <w:t>/s/ Richard McGee</w:t>
      </w:r>
    </w:p>
    <w:p>
      <w:pPr>
        <w:spacing w:after="0" w:line="36" w:lineRule="exact"/>
        <w:rPr>
          <w:sz w:val="20"/>
          <w:szCs w:val="20"/>
          <w:color w:val="auto"/>
        </w:rPr>
      </w:pPr>
    </w:p>
    <w:p>
      <w:pPr>
        <w:ind w:left="6120"/>
        <w:spacing w:after="0"/>
        <w:tabs>
          <w:tab w:leader="none" w:pos="67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-130175</wp:posOffset>
            </wp:positionV>
            <wp:extent cx="3370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720" w:val="left"/>
        </w:tabs>
        <w:rPr>
          <w:sz w:val="20"/>
          <w:szCs w:val="20"/>
          <w:color w:val="auto"/>
        </w:rPr>
      </w:pPr>
      <w:r>
        <w:rPr>
          <w:rFonts w:ascii="Arial" w:cs="Arial" w:eastAsia="Arial" w:hAnsi="Arial"/>
          <w:sz w:val="18"/>
          <w:szCs w:val="18"/>
          <w:color w:val="auto"/>
        </w:rPr>
        <w:t>Title:</w:t>
        <w:tab/>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2019-12-09T16:49:14Z</dcterms:created>
  <dcterms:modified xsi:type="dcterms:W3CDTF">2019-12-09T16:49:14Z</dcterms:modified>
</cp:coreProperties>
</file>