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24765</wp:posOffset>
            </wp:positionV>
            <wp:extent cx="6991985" cy="473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473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 Victor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 w:line="105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333 CLAY STREET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2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TX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Upon termination of service as director, other than because of death disability or retirement.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Victor Burk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-3110865</wp:posOffset>
            </wp:positionV>
            <wp:extent cx="29210" cy="2059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5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4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5349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2022-08-18T16:23:44Z</dcterms:created>
  <dcterms:modified xsi:type="dcterms:W3CDTF">2022-08-18T16:23:44Z</dcterms:modified>
</cp:coreProperties>
</file>